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A0B441" w14:textId="07E6D6C4" w:rsidR="00BB5A64" w:rsidRPr="008D6358" w:rsidRDefault="00BB5A64" w:rsidP="00BF25A7">
      <w:pPr>
        <w:pBdr>
          <w:top w:val="nil"/>
          <w:left w:val="nil"/>
          <w:bottom w:val="nil"/>
          <w:right w:val="nil"/>
          <w:between w:val="nil"/>
        </w:pBdr>
        <w:spacing w:after="0" w:line="480" w:lineRule="auto"/>
        <w:jc w:val="center"/>
        <w:rPr>
          <w:rFonts w:eastAsia="Times New Roman" w:cs="Times New Roman"/>
          <w:b/>
          <w:color w:val="000000"/>
          <w:szCs w:val="24"/>
        </w:rPr>
      </w:pPr>
      <w:bookmarkStart w:id="0" w:name="_Hlk167701099"/>
      <w:r w:rsidRPr="008D6358">
        <w:rPr>
          <w:rFonts w:eastAsia="Times New Roman" w:cs="Times New Roman"/>
          <w:b/>
          <w:color w:val="000000"/>
          <w:szCs w:val="24"/>
        </w:rPr>
        <w:t xml:space="preserve">ANALISIS IMPLEMENTASI PRINSIP </w:t>
      </w:r>
      <w:r w:rsidRPr="008D6358">
        <w:rPr>
          <w:rFonts w:eastAsia="Times New Roman" w:cs="Times New Roman"/>
          <w:b/>
          <w:i/>
          <w:iCs/>
          <w:color w:val="000000"/>
          <w:szCs w:val="24"/>
        </w:rPr>
        <w:t>COMMON BUT DIFFERENTIATED RESPONSIBILITY AND RESPECTIVE CAPABILITIES (CBDR</w:t>
      </w:r>
      <w:r w:rsidRPr="008D6358">
        <w:rPr>
          <w:rFonts w:eastAsia="Times New Roman" w:cs="Times New Roman"/>
          <w:i/>
          <w:iCs/>
          <w:color w:val="000000"/>
          <w:szCs w:val="24"/>
        </w:rPr>
        <w:t>-</w:t>
      </w:r>
      <w:r w:rsidRPr="008D6358">
        <w:rPr>
          <w:rFonts w:eastAsia="Times New Roman" w:cs="Times New Roman"/>
          <w:b/>
          <w:i/>
          <w:iCs/>
          <w:color w:val="000000"/>
          <w:szCs w:val="24"/>
        </w:rPr>
        <w:t>RC</w:t>
      </w:r>
      <w:r w:rsidRPr="008D6358">
        <w:rPr>
          <w:rFonts w:eastAsia="Times New Roman" w:cs="Times New Roman"/>
          <w:b/>
          <w:color w:val="000000"/>
          <w:szCs w:val="24"/>
        </w:rPr>
        <w:t xml:space="preserve">) </w:t>
      </w:r>
    </w:p>
    <w:p w14:paraId="2C94F941" w14:textId="434D5712" w:rsidR="00BF25A7" w:rsidRPr="008D6358" w:rsidRDefault="00E7552C" w:rsidP="00BF25A7">
      <w:pPr>
        <w:pBdr>
          <w:top w:val="nil"/>
          <w:left w:val="nil"/>
          <w:bottom w:val="nil"/>
          <w:right w:val="nil"/>
          <w:between w:val="nil"/>
        </w:pBdr>
        <w:spacing w:after="0" w:line="480" w:lineRule="auto"/>
        <w:jc w:val="center"/>
        <w:rPr>
          <w:rFonts w:eastAsia="Times New Roman" w:cs="Times New Roman"/>
          <w:color w:val="000000"/>
          <w:szCs w:val="24"/>
        </w:rPr>
      </w:pPr>
      <w:bookmarkStart w:id="1" w:name="_30j0zll" w:colFirst="0" w:colLast="0"/>
      <w:bookmarkEnd w:id="1"/>
      <w:r w:rsidRPr="008D6358">
        <w:rPr>
          <w:rFonts w:eastAsia="Times New Roman" w:cs="Times New Roman"/>
          <w:color w:val="000000"/>
          <w:szCs w:val="24"/>
        </w:rPr>
        <w:t xml:space="preserve">(Studi atas Pelaksanaan </w:t>
      </w:r>
      <w:r w:rsidRPr="008D6358">
        <w:rPr>
          <w:rFonts w:eastAsia="Times New Roman" w:cs="Times New Roman"/>
          <w:i/>
          <w:color w:val="000000"/>
          <w:szCs w:val="24"/>
        </w:rPr>
        <w:t>Nationally Determined Contributions</w:t>
      </w:r>
      <w:r w:rsidRPr="008D6358">
        <w:rPr>
          <w:rFonts w:eastAsia="Times New Roman" w:cs="Times New Roman"/>
          <w:color w:val="000000"/>
          <w:szCs w:val="24"/>
        </w:rPr>
        <w:t xml:space="preserve"> Indonesia dalam Mewujudkan Pembangunan Berkelanjutan dan Mitigasi Perubahan Iklim)</w:t>
      </w:r>
    </w:p>
    <w:p w14:paraId="0FAA59C7" w14:textId="77777777" w:rsidR="00BF25A7" w:rsidRPr="008D6358" w:rsidRDefault="00BF25A7" w:rsidP="00BF25A7">
      <w:pPr>
        <w:pBdr>
          <w:top w:val="nil"/>
          <w:left w:val="nil"/>
          <w:bottom w:val="nil"/>
          <w:right w:val="nil"/>
          <w:between w:val="nil"/>
        </w:pBdr>
        <w:spacing w:after="0" w:line="480" w:lineRule="auto"/>
        <w:jc w:val="center"/>
        <w:rPr>
          <w:rFonts w:eastAsia="Times New Roman" w:cs="Times New Roman"/>
          <w:color w:val="000000"/>
          <w:szCs w:val="24"/>
        </w:rPr>
      </w:pPr>
    </w:p>
    <w:p w14:paraId="7AC42957" w14:textId="5272E870" w:rsidR="00BF25A7" w:rsidRPr="008D6358" w:rsidRDefault="00BB5A64" w:rsidP="00BF25A7">
      <w:pPr>
        <w:pStyle w:val="Heading1"/>
      </w:pPr>
      <w:bookmarkStart w:id="2" w:name="_Toc169291715"/>
      <w:r w:rsidRPr="008D6358">
        <w:t>(SKRIPSI)</w:t>
      </w:r>
      <w:bookmarkEnd w:id="2"/>
    </w:p>
    <w:p w14:paraId="5DA7C686" w14:textId="77777777" w:rsidR="00BB5A64" w:rsidRPr="008D6358" w:rsidRDefault="00BB5A64" w:rsidP="00BB5A64">
      <w:pPr>
        <w:pBdr>
          <w:top w:val="nil"/>
          <w:left w:val="nil"/>
          <w:bottom w:val="nil"/>
          <w:right w:val="nil"/>
          <w:between w:val="nil"/>
        </w:pBdr>
        <w:spacing w:line="480" w:lineRule="auto"/>
        <w:jc w:val="center"/>
        <w:rPr>
          <w:rFonts w:eastAsia="Times New Roman" w:cs="Times New Roman"/>
          <w:color w:val="000000"/>
          <w:szCs w:val="24"/>
        </w:rPr>
      </w:pPr>
      <w:r w:rsidRPr="008D6358">
        <w:rPr>
          <w:rFonts w:eastAsia="Times New Roman" w:cs="Times New Roman"/>
          <w:noProof/>
          <w:color w:val="000000"/>
          <w:szCs w:val="24"/>
        </w:rPr>
        <w:drawing>
          <wp:inline distT="0" distB="0" distL="0" distR="0" wp14:anchorId="087B9C7F" wp14:editId="092F72DB">
            <wp:extent cx="1330374" cy="1691726"/>
            <wp:effectExtent l="0" t="0" r="0" b="0"/>
            <wp:docPr id="1" name="image1.png" descr="A blue and yellow logo&#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1.png" descr="A blue and yellow logo&#10;&#10;Description automatically generated"/>
                    <pic:cNvPicPr preferRelativeResize="0"/>
                  </pic:nvPicPr>
                  <pic:blipFill>
                    <a:blip r:embed="rId8"/>
                    <a:srcRect l="20775" t="12531" r="19791" b="11891"/>
                    <a:stretch>
                      <a:fillRect/>
                    </a:stretch>
                  </pic:blipFill>
                  <pic:spPr>
                    <a:xfrm>
                      <a:off x="0" y="0"/>
                      <a:ext cx="1330374" cy="1691726"/>
                    </a:xfrm>
                    <a:prstGeom prst="rect">
                      <a:avLst/>
                    </a:prstGeom>
                    <a:ln/>
                  </pic:spPr>
                </pic:pic>
              </a:graphicData>
            </a:graphic>
          </wp:inline>
        </w:drawing>
      </w:r>
    </w:p>
    <w:p w14:paraId="0877EBCF" w14:textId="77777777" w:rsidR="00BB5A64" w:rsidRPr="008D6358" w:rsidRDefault="00BB5A64" w:rsidP="00BB5A64">
      <w:pPr>
        <w:pBdr>
          <w:top w:val="nil"/>
          <w:left w:val="nil"/>
          <w:bottom w:val="nil"/>
          <w:right w:val="nil"/>
          <w:between w:val="nil"/>
        </w:pBdr>
        <w:spacing w:line="480" w:lineRule="auto"/>
        <w:jc w:val="center"/>
        <w:rPr>
          <w:rFonts w:eastAsia="Times New Roman" w:cs="Times New Roman"/>
          <w:color w:val="000000"/>
          <w:szCs w:val="24"/>
        </w:rPr>
      </w:pPr>
      <w:r w:rsidRPr="008D6358">
        <w:rPr>
          <w:rFonts w:eastAsia="Times New Roman" w:cs="Times New Roman"/>
          <w:color w:val="000000"/>
          <w:szCs w:val="24"/>
        </w:rPr>
        <w:t>Oleh:</w:t>
      </w:r>
    </w:p>
    <w:p w14:paraId="7B9E119A" w14:textId="7AE7EF4E" w:rsidR="00BB5A64" w:rsidRPr="008D6358" w:rsidRDefault="00BB5A64" w:rsidP="00BB5A64">
      <w:pPr>
        <w:pBdr>
          <w:top w:val="nil"/>
          <w:left w:val="nil"/>
          <w:bottom w:val="nil"/>
          <w:right w:val="nil"/>
          <w:between w:val="nil"/>
        </w:pBdr>
        <w:spacing w:line="480" w:lineRule="auto"/>
        <w:jc w:val="center"/>
        <w:rPr>
          <w:rFonts w:eastAsia="Times New Roman" w:cs="Times New Roman"/>
          <w:b/>
          <w:color w:val="000000"/>
          <w:szCs w:val="24"/>
          <w:u w:val="single"/>
        </w:rPr>
      </w:pPr>
      <w:r w:rsidRPr="008D6358">
        <w:rPr>
          <w:rFonts w:eastAsia="Times New Roman" w:cs="Times New Roman"/>
          <w:b/>
          <w:color w:val="000000"/>
          <w:szCs w:val="24"/>
          <w:u w:val="single"/>
        </w:rPr>
        <w:t>SEPTIKA NANDA ARIFIA</w:t>
      </w:r>
    </w:p>
    <w:p w14:paraId="07D166BA" w14:textId="6870EDDB" w:rsidR="00081BE2" w:rsidRPr="008D6358" w:rsidRDefault="00BB5A64" w:rsidP="00BF25A7">
      <w:pPr>
        <w:pBdr>
          <w:top w:val="nil"/>
          <w:left w:val="nil"/>
          <w:bottom w:val="nil"/>
          <w:right w:val="nil"/>
          <w:between w:val="nil"/>
        </w:pBdr>
        <w:spacing w:line="480" w:lineRule="auto"/>
        <w:jc w:val="center"/>
        <w:rPr>
          <w:rFonts w:eastAsia="Times New Roman" w:cs="Times New Roman"/>
          <w:color w:val="000000"/>
          <w:szCs w:val="24"/>
        </w:rPr>
      </w:pPr>
      <w:r w:rsidRPr="008D6358">
        <w:rPr>
          <w:rFonts w:eastAsia="Times New Roman" w:cs="Times New Roman"/>
          <w:color w:val="000000"/>
          <w:szCs w:val="24"/>
        </w:rPr>
        <w:t>Nomor Mahasiswa: 20410834</w:t>
      </w:r>
    </w:p>
    <w:p w14:paraId="30E8430D" w14:textId="77777777" w:rsidR="00BF25A7" w:rsidRPr="008D6358" w:rsidRDefault="00BF25A7" w:rsidP="00BF25A7">
      <w:pPr>
        <w:pBdr>
          <w:top w:val="nil"/>
          <w:left w:val="nil"/>
          <w:bottom w:val="nil"/>
          <w:right w:val="nil"/>
          <w:between w:val="nil"/>
        </w:pBdr>
        <w:spacing w:line="480" w:lineRule="auto"/>
        <w:jc w:val="center"/>
        <w:rPr>
          <w:rFonts w:eastAsia="Times New Roman" w:cs="Times New Roman"/>
          <w:color w:val="000000"/>
          <w:szCs w:val="24"/>
        </w:rPr>
      </w:pPr>
    </w:p>
    <w:p w14:paraId="017162D0" w14:textId="77777777" w:rsidR="00BB5A64" w:rsidRPr="008D6358" w:rsidRDefault="00BB5A64" w:rsidP="00BF25A7">
      <w:pPr>
        <w:spacing w:after="0" w:line="480" w:lineRule="auto"/>
        <w:jc w:val="center"/>
        <w:rPr>
          <w:rFonts w:eastAsia="Times New Roman" w:cs="Times New Roman"/>
          <w:b/>
          <w:szCs w:val="24"/>
        </w:rPr>
      </w:pPr>
      <w:r w:rsidRPr="008D6358">
        <w:rPr>
          <w:rFonts w:eastAsia="Times New Roman" w:cs="Times New Roman"/>
          <w:b/>
          <w:szCs w:val="24"/>
        </w:rPr>
        <w:t>PROGRAM STUDI ILMU HUKUM</w:t>
      </w:r>
    </w:p>
    <w:p w14:paraId="75E87AD5" w14:textId="77777777" w:rsidR="00BB5A64" w:rsidRPr="008D6358" w:rsidRDefault="00BB5A64" w:rsidP="00BF25A7">
      <w:pPr>
        <w:spacing w:after="0" w:line="480" w:lineRule="auto"/>
        <w:jc w:val="center"/>
        <w:rPr>
          <w:rFonts w:eastAsia="Times New Roman" w:cs="Times New Roman"/>
          <w:b/>
          <w:szCs w:val="24"/>
        </w:rPr>
      </w:pPr>
      <w:r w:rsidRPr="008D6358">
        <w:rPr>
          <w:rFonts w:eastAsia="Times New Roman" w:cs="Times New Roman"/>
          <w:b/>
          <w:szCs w:val="24"/>
        </w:rPr>
        <w:t>FAKULTAS HUKUM</w:t>
      </w:r>
    </w:p>
    <w:p w14:paraId="72BD4333" w14:textId="77777777" w:rsidR="00BB5A64" w:rsidRPr="008D6358" w:rsidRDefault="00BB5A64" w:rsidP="00BF25A7">
      <w:pPr>
        <w:spacing w:after="0" w:line="480" w:lineRule="auto"/>
        <w:jc w:val="center"/>
        <w:rPr>
          <w:rFonts w:eastAsia="Times New Roman" w:cs="Times New Roman"/>
          <w:b/>
          <w:szCs w:val="24"/>
        </w:rPr>
      </w:pPr>
      <w:r w:rsidRPr="008D6358">
        <w:rPr>
          <w:rFonts w:eastAsia="Times New Roman" w:cs="Times New Roman"/>
          <w:b/>
          <w:szCs w:val="24"/>
        </w:rPr>
        <w:t>UNIVERSITAS ISLAM INDONESIA</w:t>
      </w:r>
    </w:p>
    <w:p w14:paraId="61C7F0A3" w14:textId="77777777" w:rsidR="00BB5A64" w:rsidRPr="008D6358" w:rsidRDefault="00BB5A64" w:rsidP="00BF25A7">
      <w:pPr>
        <w:spacing w:after="0" w:line="480" w:lineRule="auto"/>
        <w:jc w:val="center"/>
        <w:rPr>
          <w:rFonts w:eastAsia="Times New Roman" w:cs="Times New Roman"/>
          <w:b/>
          <w:szCs w:val="24"/>
        </w:rPr>
      </w:pPr>
      <w:r w:rsidRPr="008D6358">
        <w:rPr>
          <w:rFonts w:eastAsia="Times New Roman" w:cs="Times New Roman"/>
          <w:b/>
          <w:szCs w:val="24"/>
        </w:rPr>
        <w:t>YOGYAKARTA</w:t>
      </w:r>
    </w:p>
    <w:p w14:paraId="4E6799D2" w14:textId="2BACE0F3" w:rsidR="00BB5A64" w:rsidRPr="008D6358" w:rsidRDefault="00BB5A64" w:rsidP="00BB5A64">
      <w:pPr>
        <w:spacing w:line="480" w:lineRule="auto"/>
        <w:jc w:val="center"/>
        <w:rPr>
          <w:rFonts w:eastAsia="Times New Roman" w:cs="Times New Roman"/>
          <w:b/>
          <w:szCs w:val="24"/>
        </w:rPr>
      </w:pPr>
      <w:r w:rsidRPr="008D6358">
        <w:rPr>
          <w:rFonts w:eastAsia="Times New Roman" w:cs="Times New Roman"/>
          <w:b/>
          <w:szCs w:val="24"/>
        </w:rPr>
        <w:t>2024</w:t>
      </w:r>
    </w:p>
    <w:p w14:paraId="48C31F6B" w14:textId="16AD5D93" w:rsidR="00D1094A" w:rsidRPr="008D6358" w:rsidRDefault="00B74D21" w:rsidP="00BF25A7">
      <w:pPr>
        <w:pBdr>
          <w:top w:val="nil"/>
          <w:left w:val="nil"/>
          <w:bottom w:val="nil"/>
          <w:right w:val="nil"/>
          <w:between w:val="nil"/>
        </w:pBdr>
        <w:spacing w:after="0" w:line="480" w:lineRule="auto"/>
        <w:jc w:val="center"/>
        <w:rPr>
          <w:rFonts w:eastAsia="Times New Roman" w:cs="Times New Roman"/>
          <w:b/>
          <w:color w:val="000000"/>
          <w:szCs w:val="24"/>
        </w:rPr>
      </w:pPr>
      <w:bookmarkStart w:id="3" w:name="_Hlk165770501"/>
      <w:bookmarkStart w:id="4" w:name="_Hlk165771652"/>
      <w:r w:rsidRPr="008D6358">
        <w:rPr>
          <w:rFonts w:eastAsia="Times New Roman" w:cs="Times New Roman"/>
          <w:b/>
          <w:color w:val="000000"/>
          <w:szCs w:val="24"/>
        </w:rPr>
        <w:lastRenderedPageBreak/>
        <w:t xml:space="preserve">ANALISIS IMPLEMENTASI PRINSIP </w:t>
      </w:r>
      <w:r w:rsidRPr="008D6358">
        <w:rPr>
          <w:rFonts w:eastAsia="Times New Roman" w:cs="Times New Roman"/>
          <w:b/>
          <w:i/>
          <w:iCs/>
          <w:color w:val="000000"/>
          <w:szCs w:val="24"/>
        </w:rPr>
        <w:t>COMMON BUT DIFFERENTIATED RESPONSIBILITY AND RESPECTIVE CAPABILITIES (CBDR</w:t>
      </w:r>
      <w:r w:rsidRPr="008D6358">
        <w:rPr>
          <w:rFonts w:eastAsia="Times New Roman" w:cs="Times New Roman"/>
          <w:i/>
          <w:iCs/>
          <w:color w:val="000000"/>
          <w:szCs w:val="24"/>
        </w:rPr>
        <w:t>-</w:t>
      </w:r>
      <w:r w:rsidRPr="008D6358">
        <w:rPr>
          <w:rFonts w:eastAsia="Times New Roman" w:cs="Times New Roman"/>
          <w:b/>
          <w:i/>
          <w:iCs/>
          <w:color w:val="000000"/>
          <w:szCs w:val="24"/>
        </w:rPr>
        <w:t>RC</w:t>
      </w:r>
      <w:r w:rsidRPr="008D6358">
        <w:rPr>
          <w:rFonts w:eastAsia="Times New Roman" w:cs="Times New Roman"/>
          <w:b/>
          <w:color w:val="000000"/>
          <w:szCs w:val="24"/>
        </w:rPr>
        <w:t>)</w:t>
      </w:r>
    </w:p>
    <w:bookmarkEnd w:id="3"/>
    <w:bookmarkEnd w:id="4"/>
    <w:p w14:paraId="3B1C99B1" w14:textId="7A0F170D" w:rsidR="00BF25A7" w:rsidRDefault="00E7552C" w:rsidP="005820A3">
      <w:pPr>
        <w:pBdr>
          <w:top w:val="nil"/>
          <w:left w:val="nil"/>
          <w:bottom w:val="nil"/>
          <w:right w:val="nil"/>
          <w:between w:val="nil"/>
        </w:pBdr>
        <w:spacing w:after="0" w:line="480" w:lineRule="auto"/>
        <w:jc w:val="center"/>
        <w:rPr>
          <w:rFonts w:eastAsia="Times New Roman" w:cs="Times New Roman"/>
          <w:color w:val="000000"/>
          <w:szCs w:val="24"/>
        </w:rPr>
      </w:pPr>
      <w:r w:rsidRPr="008D6358">
        <w:rPr>
          <w:rFonts w:eastAsia="Times New Roman" w:cs="Times New Roman"/>
          <w:color w:val="000000"/>
          <w:szCs w:val="24"/>
        </w:rPr>
        <w:t xml:space="preserve">(Studi atas Pelaksanaan </w:t>
      </w:r>
      <w:r w:rsidRPr="008D6358">
        <w:rPr>
          <w:rFonts w:eastAsia="Times New Roman" w:cs="Times New Roman"/>
          <w:i/>
          <w:color w:val="000000"/>
          <w:szCs w:val="24"/>
        </w:rPr>
        <w:t>Nationally Determined Contributions</w:t>
      </w:r>
      <w:r w:rsidRPr="008D6358">
        <w:rPr>
          <w:rFonts w:eastAsia="Times New Roman" w:cs="Times New Roman"/>
          <w:color w:val="000000"/>
          <w:szCs w:val="24"/>
        </w:rPr>
        <w:t xml:space="preserve"> Indonesia dalam Mewujudkan Pembangunan Berkelanjutan dan Mitigasi Perubahan Iklim)</w:t>
      </w:r>
    </w:p>
    <w:p w14:paraId="4A10B243" w14:textId="77777777" w:rsidR="005820A3" w:rsidRPr="008D6358" w:rsidRDefault="005820A3" w:rsidP="005820A3">
      <w:pPr>
        <w:pBdr>
          <w:top w:val="nil"/>
          <w:left w:val="nil"/>
          <w:bottom w:val="nil"/>
          <w:right w:val="nil"/>
          <w:between w:val="nil"/>
        </w:pBdr>
        <w:spacing w:after="0" w:line="480" w:lineRule="auto"/>
        <w:jc w:val="center"/>
        <w:rPr>
          <w:rFonts w:eastAsia="Times New Roman" w:cs="Times New Roman"/>
          <w:color w:val="000000"/>
          <w:szCs w:val="24"/>
        </w:rPr>
      </w:pPr>
    </w:p>
    <w:p w14:paraId="201E73C2" w14:textId="4B4B914C" w:rsidR="005820A3" w:rsidRPr="008D6358" w:rsidRDefault="00B74D21" w:rsidP="005820A3">
      <w:pPr>
        <w:pBdr>
          <w:top w:val="nil"/>
          <w:left w:val="nil"/>
          <w:bottom w:val="nil"/>
          <w:right w:val="nil"/>
          <w:between w:val="nil"/>
        </w:pBdr>
        <w:spacing w:line="480" w:lineRule="auto"/>
        <w:jc w:val="center"/>
        <w:rPr>
          <w:rFonts w:eastAsia="Times New Roman" w:cs="Times New Roman"/>
          <w:color w:val="000000"/>
          <w:szCs w:val="24"/>
        </w:rPr>
      </w:pPr>
      <w:r w:rsidRPr="008D6358">
        <w:rPr>
          <w:rFonts w:eastAsia="Times New Roman" w:cs="Times New Roman"/>
          <w:color w:val="000000"/>
          <w:szCs w:val="24"/>
        </w:rPr>
        <w:t>SKRIPSI</w:t>
      </w:r>
    </w:p>
    <w:p w14:paraId="7D180DEA" w14:textId="620E6671" w:rsidR="00B74D21" w:rsidRPr="008D6358" w:rsidRDefault="00B74D21" w:rsidP="00BF25A7">
      <w:pPr>
        <w:spacing w:after="0" w:line="480" w:lineRule="auto"/>
        <w:jc w:val="center"/>
        <w:rPr>
          <w:rFonts w:cs="Times New Roman"/>
          <w:b/>
          <w:bCs/>
        </w:rPr>
      </w:pPr>
      <w:r w:rsidRPr="008D6358">
        <w:rPr>
          <w:rFonts w:cs="Times New Roman"/>
          <w:b/>
          <w:bCs/>
        </w:rPr>
        <w:t>Diajukan untuk memenuhi Persyaratan guna Memperoleh Gelar Sarjana (Strata-1) pada Fakultas Hukum</w:t>
      </w:r>
    </w:p>
    <w:p w14:paraId="1EDACB09" w14:textId="77777777" w:rsidR="00B74D21" w:rsidRPr="008D6358" w:rsidRDefault="00B74D21" w:rsidP="00BF25A7">
      <w:pPr>
        <w:pBdr>
          <w:top w:val="nil"/>
          <w:left w:val="nil"/>
          <w:bottom w:val="nil"/>
          <w:right w:val="nil"/>
          <w:between w:val="nil"/>
        </w:pBdr>
        <w:spacing w:line="480" w:lineRule="auto"/>
        <w:jc w:val="center"/>
        <w:rPr>
          <w:rFonts w:eastAsia="Times New Roman" w:cs="Times New Roman"/>
          <w:b/>
          <w:color w:val="000000"/>
          <w:szCs w:val="24"/>
        </w:rPr>
      </w:pPr>
      <w:r w:rsidRPr="008D6358">
        <w:rPr>
          <w:rFonts w:eastAsia="Times New Roman" w:cs="Times New Roman"/>
          <w:b/>
          <w:color w:val="000000"/>
          <w:szCs w:val="24"/>
        </w:rPr>
        <w:t>Universitas Islam Indonesia</w:t>
      </w:r>
    </w:p>
    <w:p w14:paraId="6EF09FA8" w14:textId="463C51E5" w:rsidR="00B74D21" w:rsidRPr="008D6358" w:rsidRDefault="00B74D21" w:rsidP="00BF25A7">
      <w:pPr>
        <w:pBdr>
          <w:top w:val="nil"/>
          <w:left w:val="nil"/>
          <w:bottom w:val="nil"/>
          <w:right w:val="nil"/>
          <w:between w:val="nil"/>
        </w:pBdr>
        <w:spacing w:line="480" w:lineRule="auto"/>
        <w:jc w:val="center"/>
        <w:rPr>
          <w:rFonts w:eastAsia="Times New Roman" w:cs="Times New Roman"/>
          <w:color w:val="000000"/>
          <w:szCs w:val="24"/>
        </w:rPr>
      </w:pPr>
      <w:r w:rsidRPr="008D6358">
        <w:rPr>
          <w:rFonts w:eastAsia="Times New Roman" w:cs="Times New Roman"/>
          <w:b/>
          <w:color w:val="000000"/>
          <w:szCs w:val="24"/>
        </w:rPr>
        <w:t xml:space="preserve"> Yogyakarta</w:t>
      </w:r>
    </w:p>
    <w:p w14:paraId="2029D723" w14:textId="77777777" w:rsidR="00B74D21" w:rsidRPr="008D6358" w:rsidRDefault="00B74D21" w:rsidP="00BF25A7">
      <w:pPr>
        <w:pStyle w:val="Heading1"/>
      </w:pPr>
      <w:bookmarkStart w:id="5" w:name="_Toc169291716"/>
      <w:r w:rsidRPr="008D6358">
        <w:t>Oleh:</w:t>
      </w:r>
      <w:bookmarkEnd w:id="5"/>
    </w:p>
    <w:p w14:paraId="002F0ACC" w14:textId="77777777" w:rsidR="00B74D21" w:rsidRPr="008D6358" w:rsidRDefault="00B74D21" w:rsidP="00BF25A7">
      <w:pPr>
        <w:spacing w:after="0" w:line="480" w:lineRule="auto"/>
        <w:jc w:val="center"/>
        <w:rPr>
          <w:rFonts w:cs="Times New Roman"/>
          <w:b/>
          <w:bCs/>
          <w:szCs w:val="24"/>
          <w:u w:val="single"/>
        </w:rPr>
      </w:pPr>
      <w:r w:rsidRPr="008D6358">
        <w:rPr>
          <w:rFonts w:cs="Times New Roman"/>
          <w:b/>
          <w:bCs/>
          <w:szCs w:val="24"/>
          <w:u w:val="single"/>
        </w:rPr>
        <w:t>SEPTIKA NANDA ARIFIA</w:t>
      </w:r>
    </w:p>
    <w:p w14:paraId="5B3FCD74" w14:textId="632E2C04" w:rsidR="00B74D21" w:rsidRPr="008D6358" w:rsidRDefault="00B74D21" w:rsidP="00BF25A7">
      <w:pPr>
        <w:spacing w:after="0" w:line="480" w:lineRule="auto"/>
        <w:jc w:val="center"/>
        <w:rPr>
          <w:rFonts w:cs="Times New Roman"/>
          <w:b/>
          <w:bCs/>
          <w:szCs w:val="24"/>
        </w:rPr>
      </w:pPr>
      <w:r w:rsidRPr="008D6358">
        <w:rPr>
          <w:rFonts w:cs="Times New Roman"/>
          <w:b/>
          <w:bCs/>
          <w:szCs w:val="24"/>
        </w:rPr>
        <w:t>No. Mahasiswa: 20410834</w:t>
      </w:r>
    </w:p>
    <w:p w14:paraId="1F97B5C7" w14:textId="77777777" w:rsidR="00BF25A7" w:rsidRPr="008D6358" w:rsidRDefault="00BF25A7" w:rsidP="00BF25A7">
      <w:pPr>
        <w:spacing w:after="0" w:line="480" w:lineRule="auto"/>
        <w:jc w:val="center"/>
        <w:rPr>
          <w:rFonts w:cs="Times New Roman"/>
          <w:b/>
          <w:bCs/>
          <w:szCs w:val="24"/>
        </w:rPr>
      </w:pPr>
    </w:p>
    <w:p w14:paraId="39B9C610" w14:textId="77777777" w:rsidR="00B74D21" w:rsidRPr="008D6358" w:rsidRDefault="00B74D21" w:rsidP="00BF25A7">
      <w:pPr>
        <w:spacing w:after="0" w:line="480" w:lineRule="auto"/>
        <w:jc w:val="center"/>
        <w:rPr>
          <w:rFonts w:cs="Times New Roman"/>
          <w:b/>
          <w:bCs/>
          <w:szCs w:val="24"/>
        </w:rPr>
      </w:pPr>
      <w:r w:rsidRPr="008D6358">
        <w:rPr>
          <w:rFonts w:cs="Times New Roman"/>
          <w:b/>
          <w:bCs/>
          <w:szCs w:val="24"/>
        </w:rPr>
        <w:t>PROGRAM STUDI ILMU HUKUM</w:t>
      </w:r>
    </w:p>
    <w:p w14:paraId="26F0355F" w14:textId="77777777" w:rsidR="00B74D21" w:rsidRPr="008D6358" w:rsidRDefault="00B74D21" w:rsidP="00BF25A7">
      <w:pPr>
        <w:spacing w:after="0" w:line="480" w:lineRule="auto"/>
        <w:jc w:val="center"/>
        <w:rPr>
          <w:rFonts w:cs="Times New Roman"/>
          <w:b/>
          <w:bCs/>
          <w:szCs w:val="24"/>
        </w:rPr>
      </w:pPr>
      <w:r w:rsidRPr="008D6358">
        <w:rPr>
          <w:rFonts w:cs="Times New Roman"/>
          <w:b/>
          <w:bCs/>
          <w:szCs w:val="24"/>
        </w:rPr>
        <w:t>FAKULTAS HUKUM</w:t>
      </w:r>
    </w:p>
    <w:p w14:paraId="683C4404" w14:textId="77777777" w:rsidR="00B74D21" w:rsidRPr="008D6358" w:rsidRDefault="00B74D21" w:rsidP="00BF25A7">
      <w:pPr>
        <w:spacing w:after="0" w:line="480" w:lineRule="auto"/>
        <w:jc w:val="center"/>
        <w:rPr>
          <w:rFonts w:cs="Times New Roman"/>
          <w:b/>
          <w:bCs/>
          <w:szCs w:val="24"/>
        </w:rPr>
      </w:pPr>
      <w:r w:rsidRPr="008D6358">
        <w:rPr>
          <w:rFonts w:cs="Times New Roman"/>
          <w:b/>
          <w:bCs/>
          <w:szCs w:val="24"/>
        </w:rPr>
        <w:t>UNIVERSITAS ISLAM INDONESIA</w:t>
      </w:r>
    </w:p>
    <w:p w14:paraId="6B0A4ABB" w14:textId="77777777" w:rsidR="00B74D21" w:rsidRPr="008D6358" w:rsidRDefault="00B74D21" w:rsidP="00BF25A7">
      <w:pPr>
        <w:spacing w:after="0" w:line="480" w:lineRule="auto"/>
        <w:jc w:val="center"/>
        <w:rPr>
          <w:rFonts w:cs="Times New Roman"/>
          <w:b/>
          <w:bCs/>
          <w:szCs w:val="24"/>
        </w:rPr>
      </w:pPr>
      <w:r w:rsidRPr="008D6358">
        <w:rPr>
          <w:rFonts w:cs="Times New Roman"/>
          <w:b/>
          <w:bCs/>
          <w:szCs w:val="24"/>
        </w:rPr>
        <w:t>YOGYAKARTA</w:t>
      </w:r>
    </w:p>
    <w:p w14:paraId="04E1DCC0" w14:textId="77777777" w:rsidR="00B74D21" w:rsidRPr="008D6358" w:rsidRDefault="00B74D21" w:rsidP="00BF25A7">
      <w:pPr>
        <w:spacing w:after="0" w:line="480" w:lineRule="auto"/>
        <w:jc w:val="center"/>
        <w:rPr>
          <w:rFonts w:cs="Times New Roman"/>
          <w:b/>
          <w:bCs/>
          <w:szCs w:val="24"/>
        </w:rPr>
      </w:pPr>
      <w:r w:rsidRPr="008D6358">
        <w:rPr>
          <w:rFonts w:cs="Times New Roman"/>
          <w:b/>
          <w:bCs/>
          <w:szCs w:val="24"/>
        </w:rPr>
        <w:t>2024</w:t>
      </w:r>
    </w:p>
    <w:p w14:paraId="671E49ED" w14:textId="77777777" w:rsidR="0045312C" w:rsidRDefault="0045312C" w:rsidP="00B74D21">
      <w:pPr>
        <w:spacing w:line="360" w:lineRule="auto"/>
        <w:jc w:val="center"/>
        <w:rPr>
          <w:rFonts w:cs="Times New Roman"/>
          <w:b/>
          <w:bCs/>
          <w:szCs w:val="24"/>
        </w:rPr>
      </w:pPr>
      <w:r>
        <w:rPr>
          <w:noProof/>
        </w:rPr>
        <w:lastRenderedPageBreak/>
        <w:drawing>
          <wp:inline distT="0" distB="0" distL="0" distR="0" wp14:anchorId="4431A8DE" wp14:editId="4B6583E7">
            <wp:extent cx="5184775" cy="7149829"/>
            <wp:effectExtent l="0" t="0" r="0" b="0"/>
            <wp:docPr id="2" name="image1.jpeg"/>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rotWithShape="1">
                    <a:blip r:embed="rId9" cstate="print"/>
                    <a:srcRect b="18311"/>
                    <a:stretch/>
                  </pic:blipFill>
                  <pic:spPr bwMode="auto">
                    <a:xfrm>
                      <a:off x="0" y="0"/>
                      <a:ext cx="5186620" cy="7152373"/>
                    </a:xfrm>
                    <a:prstGeom prst="rect">
                      <a:avLst/>
                    </a:prstGeom>
                    <a:ln>
                      <a:noFill/>
                    </a:ln>
                    <a:extLst>
                      <a:ext uri="{53640926-AAD7-44D8-BBD7-CCE9431645EC}">
                        <a14:shadowObscured xmlns:a14="http://schemas.microsoft.com/office/drawing/2010/main"/>
                      </a:ext>
                    </a:extLst>
                  </pic:spPr>
                </pic:pic>
              </a:graphicData>
            </a:graphic>
          </wp:inline>
        </w:drawing>
      </w:r>
    </w:p>
    <w:p w14:paraId="169D30B7" w14:textId="4C1A1EEC" w:rsidR="00B74D21" w:rsidRPr="008D6358" w:rsidRDefault="0045312C" w:rsidP="001D5BFE">
      <w:pPr>
        <w:pStyle w:val="Heading1"/>
        <w:spacing w:line="360" w:lineRule="auto"/>
      </w:pPr>
      <w:bookmarkStart w:id="6" w:name="_Hlk167826344"/>
      <w:bookmarkStart w:id="7" w:name="_Toc169291718"/>
      <w:r>
        <w:rPr>
          <w:noProof/>
        </w:rPr>
        <w:lastRenderedPageBreak/>
        <w:drawing>
          <wp:inline distT="0" distB="0" distL="0" distR="0" wp14:anchorId="2121164F" wp14:editId="0CEC1DB3">
            <wp:extent cx="4795736" cy="8064229"/>
            <wp:effectExtent l="0" t="0" r="0" b="0"/>
            <wp:docPr id="3" name="image2.jpeg"/>
            <wp:cNvGraphicFramePr/>
            <a:graphic xmlns:a="http://schemas.openxmlformats.org/drawingml/2006/main">
              <a:graphicData uri="http://schemas.openxmlformats.org/drawingml/2006/picture">
                <pic:pic xmlns:pic="http://schemas.openxmlformats.org/drawingml/2006/picture">
                  <pic:nvPicPr>
                    <pic:cNvPr id="3" name="image2.jpeg"/>
                    <pic:cNvPicPr/>
                  </pic:nvPicPr>
                  <pic:blipFill rotWithShape="1">
                    <a:blip r:embed="rId10" cstate="print"/>
                    <a:srcRect b="1530"/>
                    <a:stretch/>
                  </pic:blipFill>
                  <pic:spPr bwMode="auto">
                    <a:xfrm>
                      <a:off x="0" y="0"/>
                      <a:ext cx="4796506" cy="8065523"/>
                    </a:xfrm>
                    <a:prstGeom prst="rect">
                      <a:avLst/>
                    </a:prstGeom>
                    <a:ln>
                      <a:noFill/>
                    </a:ln>
                    <a:extLst>
                      <a:ext uri="{53640926-AAD7-44D8-BBD7-CCE9431645EC}">
                        <a14:shadowObscured xmlns:a14="http://schemas.microsoft.com/office/drawing/2010/main"/>
                      </a:ext>
                    </a:extLst>
                  </pic:spPr>
                </pic:pic>
              </a:graphicData>
            </a:graphic>
          </wp:inline>
        </w:drawing>
      </w:r>
      <w:r w:rsidR="00B74D21" w:rsidRPr="008D6358">
        <w:lastRenderedPageBreak/>
        <w:t>SURAT PERNYATAAN</w:t>
      </w:r>
      <w:bookmarkEnd w:id="7"/>
    </w:p>
    <w:p w14:paraId="2762A131" w14:textId="77777777" w:rsidR="00B74D21" w:rsidRPr="008D6358" w:rsidRDefault="00B74D21" w:rsidP="001D5BFE">
      <w:pPr>
        <w:widowControl w:val="0"/>
        <w:autoSpaceDE w:val="0"/>
        <w:autoSpaceDN w:val="0"/>
        <w:spacing w:line="360" w:lineRule="auto"/>
        <w:ind w:left="584" w:right="198"/>
        <w:jc w:val="center"/>
        <w:rPr>
          <w:rFonts w:eastAsia="Times New Roman" w:cs="Times New Roman"/>
          <w:b/>
          <w:lang w:val="id" w:eastAsia="en-US"/>
        </w:rPr>
      </w:pPr>
      <w:r w:rsidRPr="008D6358">
        <w:rPr>
          <w:rFonts w:eastAsia="Times New Roman" w:cs="Times New Roman"/>
          <w:b/>
          <w:lang w:val="id" w:eastAsia="en-US"/>
        </w:rPr>
        <w:t>Orisinalitas Karya Tulis Ilmiah/Tugas Akhir Mahasiswa Fakultas Hukum</w:t>
      </w:r>
      <w:r w:rsidRPr="008D6358">
        <w:rPr>
          <w:rFonts w:eastAsia="Times New Roman" w:cs="Times New Roman"/>
          <w:b/>
          <w:spacing w:val="-57"/>
          <w:lang w:val="id" w:eastAsia="en-US"/>
        </w:rPr>
        <w:t xml:space="preserve"> </w:t>
      </w:r>
      <w:r w:rsidRPr="008D6358">
        <w:rPr>
          <w:rFonts w:eastAsia="Times New Roman" w:cs="Times New Roman"/>
          <w:b/>
          <w:lang w:val="id" w:eastAsia="en-US"/>
        </w:rPr>
        <w:t>Universitas</w:t>
      </w:r>
      <w:r w:rsidRPr="008D6358">
        <w:rPr>
          <w:rFonts w:eastAsia="Times New Roman" w:cs="Times New Roman"/>
          <w:b/>
          <w:spacing w:val="-1"/>
          <w:lang w:val="id" w:eastAsia="en-US"/>
        </w:rPr>
        <w:t xml:space="preserve"> </w:t>
      </w:r>
      <w:r w:rsidRPr="008D6358">
        <w:rPr>
          <w:rFonts w:eastAsia="Times New Roman" w:cs="Times New Roman"/>
          <w:b/>
          <w:lang w:val="id" w:eastAsia="en-US"/>
        </w:rPr>
        <w:t>Islam</w:t>
      </w:r>
      <w:r w:rsidRPr="008D6358">
        <w:rPr>
          <w:rFonts w:eastAsia="Times New Roman" w:cs="Times New Roman"/>
          <w:b/>
          <w:spacing w:val="1"/>
          <w:lang w:val="id" w:eastAsia="en-US"/>
        </w:rPr>
        <w:t xml:space="preserve"> </w:t>
      </w:r>
      <w:r w:rsidRPr="008D6358">
        <w:rPr>
          <w:rFonts w:eastAsia="Times New Roman" w:cs="Times New Roman"/>
          <w:b/>
          <w:lang w:val="id" w:eastAsia="en-US"/>
        </w:rPr>
        <w:t>Indonesia</w:t>
      </w:r>
    </w:p>
    <w:p w14:paraId="0DCE9DEF" w14:textId="77777777" w:rsidR="00B74D21" w:rsidRPr="008D6358" w:rsidRDefault="00B74D21" w:rsidP="00B74D21">
      <w:pPr>
        <w:widowControl w:val="0"/>
        <w:autoSpaceDE w:val="0"/>
        <w:autoSpaceDN w:val="0"/>
        <w:spacing w:line="240" w:lineRule="auto"/>
        <w:ind w:left="588"/>
        <w:jc w:val="both"/>
        <w:rPr>
          <w:rFonts w:eastAsia="Times New Roman" w:cs="Times New Roman"/>
          <w:szCs w:val="24"/>
          <w:lang w:val="id" w:eastAsia="en-US"/>
        </w:rPr>
      </w:pPr>
      <w:r w:rsidRPr="008D6358">
        <w:rPr>
          <w:rFonts w:eastAsia="Times New Roman" w:cs="Times New Roman"/>
          <w:szCs w:val="24"/>
          <w:lang w:val="id" w:eastAsia="en-US"/>
        </w:rPr>
        <w:t>Yang</w:t>
      </w:r>
      <w:r w:rsidRPr="008D6358">
        <w:rPr>
          <w:rFonts w:eastAsia="Times New Roman" w:cs="Times New Roman"/>
          <w:spacing w:val="-2"/>
          <w:szCs w:val="24"/>
          <w:lang w:val="id" w:eastAsia="en-US"/>
        </w:rPr>
        <w:t xml:space="preserve"> </w:t>
      </w:r>
      <w:r w:rsidRPr="008D6358">
        <w:rPr>
          <w:rFonts w:eastAsia="Times New Roman" w:cs="Times New Roman"/>
          <w:szCs w:val="24"/>
          <w:lang w:val="id" w:eastAsia="en-US"/>
        </w:rPr>
        <w:t>bertanda</w:t>
      </w:r>
      <w:r w:rsidRPr="008D6358">
        <w:rPr>
          <w:rFonts w:eastAsia="Times New Roman" w:cs="Times New Roman"/>
          <w:spacing w:val="-2"/>
          <w:szCs w:val="24"/>
          <w:lang w:val="id" w:eastAsia="en-US"/>
        </w:rPr>
        <w:t xml:space="preserve"> </w:t>
      </w:r>
      <w:r w:rsidRPr="008D6358">
        <w:rPr>
          <w:rFonts w:eastAsia="Times New Roman" w:cs="Times New Roman"/>
          <w:szCs w:val="24"/>
          <w:lang w:val="id" w:eastAsia="en-US"/>
        </w:rPr>
        <w:t>tangan</w:t>
      </w:r>
      <w:r w:rsidRPr="008D6358">
        <w:rPr>
          <w:rFonts w:eastAsia="Times New Roman" w:cs="Times New Roman"/>
          <w:spacing w:val="-2"/>
          <w:szCs w:val="24"/>
          <w:lang w:val="id" w:eastAsia="en-US"/>
        </w:rPr>
        <w:t xml:space="preserve"> </w:t>
      </w:r>
      <w:r w:rsidRPr="008D6358">
        <w:rPr>
          <w:rFonts w:eastAsia="Times New Roman" w:cs="Times New Roman"/>
          <w:szCs w:val="24"/>
          <w:lang w:val="id" w:eastAsia="en-US"/>
        </w:rPr>
        <w:t>di</w:t>
      </w:r>
      <w:r w:rsidRPr="008D6358">
        <w:rPr>
          <w:rFonts w:eastAsia="Times New Roman" w:cs="Times New Roman"/>
          <w:spacing w:val="1"/>
          <w:szCs w:val="24"/>
          <w:lang w:val="id" w:eastAsia="en-US"/>
        </w:rPr>
        <w:t xml:space="preserve"> </w:t>
      </w:r>
      <w:r w:rsidRPr="008D6358">
        <w:rPr>
          <w:rFonts w:eastAsia="Times New Roman" w:cs="Times New Roman"/>
          <w:szCs w:val="24"/>
          <w:lang w:val="id" w:eastAsia="en-US"/>
        </w:rPr>
        <w:t>bawah</w:t>
      </w:r>
      <w:r w:rsidRPr="008D6358">
        <w:rPr>
          <w:rFonts w:eastAsia="Times New Roman" w:cs="Times New Roman"/>
          <w:spacing w:val="-1"/>
          <w:szCs w:val="24"/>
          <w:lang w:val="id" w:eastAsia="en-US"/>
        </w:rPr>
        <w:t xml:space="preserve"> </w:t>
      </w:r>
      <w:r w:rsidRPr="008D6358">
        <w:rPr>
          <w:rFonts w:eastAsia="Times New Roman" w:cs="Times New Roman"/>
          <w:szCs w:val="24"/>
          <w:lang w:val="id" w:eastAsia="en-US"/>
        </w:rPr>
        <w:t>ini,</w:t>
      </w:r>
      <w:r w:rsidRPr="008D6358">
        <w:rPr>
          <w:rFonts w:eastAsia="Times New Roman" w:cs="Times New Roman"/>
          <w:spacing w:val="-2"/>
          <w:szCs w:val="24"/>
          <w:lang w:val="id" w:eastAsia="en-US"/>
        </w:rPr>
        <w:t xml:space="preserve"> </w:t>
      </w:r>
      <w:r w:rsidRPr="008D6358">
        <w:rPr>
          <w:rFonts w:eastAsia="Times New Roman" w:cs="Times New Roman"/>
          <w:szCs w:val="24"/>
          <w:lang w:val="id" w:eastAsia="en-US"/>
        </w:rPr>
        <w:t>saya:</w:t>
      </w:r>
    </w:p>
    <w:p w14:paraId="4A8D9817" w14:textId="2236BDCA" w:rsidR="00B74D21" w:rsidRPr="008D6358" w:rsidRDefault="00B74D21" w:rsidP="00B74D21">
      <w:pPr>
        <w:widowControl w:val="0"/>
        <w:tabs>
          <w:tab w:val="left" w:pos="2748"/>
        </w:tabs>
        <w:autoSpaceDE w:val="0"/>
        <w:autoSpaceDN w:val="0"/>
        <w:spacing w:before="139" w:line="240" w:lineRule="auto"/>
        <w:ind w:left="588"/>
        <w:jc w:val="both"/>
        <w:rPr>
          <w:rFonts w:eastAsia="Times New Roman" w:cs="Times New Roman"/>
          <w:b/>
          <w:lang w:val="id" w:eastAsia="en-US"/>
        </w:rPr>
      </w:pPr>
      <w:r w:rsidRPr="008D6358">
        <w:rPr>
          <w:rFonts w:eastAsia="Times New Roman" w:cs="Times New Roman"/>
          <w:lang w:val="id" w:eastAsia="en-US"/>
        </w:rPr>
        <w:t>Nama</w:t>
      </w:r>
      <w:r w:rsidRPr="008D6358">
        <w:rPr>
          <w:rFonts w:eastAsia="Times New Roman" w:cs="Times New Roman"/>
          <w:lang w:val="id" w:eastAsia="en-US"/>
        </w:rPr>
        <w:tab/>
        <w:t>:</w:t>
      </w:r>
      <w:r w:rsidRPr="008D6358">
        <w:rPr>
          <w:rFonts w:eastAsia="Times New Roman" w:cs="Times New Roman"/>
          <w:spacing w:val="-1"/>
          <w:lang w:val="id" w:eastAsia="en-US"/>
        </w:rPr>
        <w:t xml:space="preserve"> </w:t>
      </w:r>
      <w:r w:rsidR="00D1094A" w:rsidRPr="008D6358">
        <w:rPr>
          <w:rFonts w:eastAsia="Times New Roman" w:cs="Times New Roman"/>
          <w:b/>
          <w:u w:val="thick"/>
          <w:lang w:val="id" w:eastAsia="en-US"/>
        </w:rPr>
        <w:t>SEPTIKA NANDA ARIFIA</w:t>
      </w:r>
    </w:p>
    <w:p w14:paraId="35108206" w14:textId="6A7849E8" w:rsidR="00B74D21" w:rsidRPr="008D6358" w:rsidRDefault="00B74D21" w:rsidP="00B74D21">
      <w:pPr>
        <w:widowControl w:val="0"/>
        <w:tabs>
          <w:tab w:val="right" w:pos="3836"/>
        </w:tabs>
        <w:autoSpaceDE w:val="0"/>
        <w:autoSpaceDN w:val="0"/>
        <w:spacing w:before="137" w:line="240" w:lineRule="auto"/>
        <w:ind w:left="588"/>
        <w:jc w:val="both"/>
        <w:rPr>
          <w:rFonts w:eastAsia="Times New Roman" w:cs="Times New Roman"/>
          <w:b/>
          <w:lang w:val="id" w:eastAsia="en-US"/>
        </w:rPr>
      </w:pPr>
      <w:r w:rsidRPr="008D6358">
        <w:rPr>
          <w:rFonts w:eastAsia="Times New Roman" w:cs="Times New Roman"/>
          <w:lang w:val="id" w:eastAsia="en-US"/>
        </w:rPr>
        <w:t>No.</w:t>
      </w:r>
      <w:r w:rsidRPr="008D6358">
        <w:rPr>
          <w:rFonts w:eastAsia="Times New Roman" w:cs="Times New Roman"/>
          <w:spacing w:val="-1"/>
          <w:lang w:val="id" w:eastAsia="en-US"/>
        </w:rPr>
        <w:t xml:space="preserve"> </w:t>
      </w:r>
      <w:r w:rsidRPr="008D6358">
        <w:rPr>
          <w:rFonts w:eastAsia="Times New Roman" w:cs="Times New Roman"/>
          <w:lang w:val="id" w:eastAsia="en-US"/>
        </w:rPr>
        <w:t>Mahasiswa</w:t>
      </w:r>
      <w:r w:rsidR="00D77A67" w:rsidRPr="008D6358">
        <w:rPr>
          <w:rFonts w:eastAsia="Times New Roman" w:cs="Times New Roman"/>
          <w:lang w:val="id" w:eastAsia="en-US"/>
        </w:rPr>
        <w:t xml:space="preserve">           :</w:t>
      </w:r>
      <w:r w:rsidRPr="008D6358">
        <w:rPr>
          <w:rFonts w:eastAsia="Times New Roman" w:cs="Times New Roman"/>
          <w:lang w:val="id" w:eastAsia="en-US"/>
        </w:rPr>
        <w:tab/>
      </w:r>
      <w:r w:rsidR="00D1094A" w:rsidRPr="008D6358">
        <w:rPr>
          <w:rFonts w:eastAsia="Times New Roman" w:cs="Times New Roman"/>
          <w:b/>
          <w:u w:val="thick"/>
          <w:lang w:val="id" w:eastAsia="en-US"/>
        </w:rPr>
        <w:t>20410834</w:t>
      </w:r>
    </w:p>
    <w:p w14:paraId="5558E796" w14:textId="58193E08" w:rsidR="00B74D21" w:rsidRPr="008D6358" w:rsidRDefault="00B74D21" w:rsidP="00B74D21">
      <w:pPr>
        <w:widowControl w:val="0"/>
        <w:autoSpaceDE w:val="0"/>
        <w:autoSpaceDN w:val="0"/>
        <w:spacing w:before="139" w:line="360" w:lineRule="auto"/>
        <w:ind w:left="588" w:right="200"/>
        <w:jc w:val="both"/>
        <w:rPr>
          <w:rFonts w:eastAsia="Times New Roman" w:cs="Times New Roman"/>
          <w:szCs w:val="24"/>
          <w:lang w:val="id" w:eastAsia="en-US"/>
        </w:rPr>
      </w:pPr>
      <w:r w:rsidRPr="008D6358">
        <w:rPr>
          <w:rFonts w:eastAsia="Times New Roman" w:cs="Times New Roman"/>
          <w:szCs w:val="24"/>
          <w:lang w:val="id" w:eastAsia="en-US"/>
        </w:rPr>
        <w:t>Adalah</w:t>
      </w:r>
      <w:r w:rsidRPr="008D6358">
        <w:rPr>
          <w:rFonts w:eastAsia="Times New Roman" w:cs="Times New Roman"/>
          <w:spacing w:val="1"/>
          <w:szCs w:val="24"/>
          <w:lang w:val="id" w:eastAsia="en-US"/>
        </w:rPr>
        <w:t xml:space="preserve"> </w:t>
      </w:r>
      <w:r w:rsidRPr="008D6358">
        <w:rPr>
          <w:rFonts w:eastAsia="Times New Roman" w:cs="Times New Roman"/>
          <w:szCs w:val="24"/>
          <w:lang w:val="id" w:eastAsia="en-US"/>
        </w:rPr>
        <w:t>benar-benar</w:t>
      </w:r>
      <w:r w:rsidRPr="008D6358">
        <w:rPr>
          <w:rFonts w:eastAsia="Times New Roman" w:cs="Times New Roman"/>
          <w:spacing w:val="1"/>
          <w:szCs w:val="24"/>
          <w:lang w:val="id" w:eastAsia="en-US"/>
        </w:rPr>
        <w:t xml:space="preserve"> </w:t>
      </w:r>
      <w:r w:rsidRPr="008D6358">
        <w:rPr>
          <w:rFonts w:eastAsia="Times New Roman" w:cs="Times New Roman"/>
          <w:szCs w:val="24"/>
          <w:lang w:val="id" w:eastAsia="en-US"/>
        </w:rPr>
        <w:t>mahasiswi</w:t>
      </w:r>
      <w:r w:rsidRPr="008D6358">
        <w:rPr>
          <w:rFonts w:eastAsia="Times New Roman" w:cs="Times New Roman"/>
          <w:spacing w:val="1"/>
          <w:szCs w:val="24"/>
          <w:lang w:val="id" w:eastAsia="en-US"/>
        </w:rPr>
        <w:t xml:space="preserve"> </w:t>
      </w:r>
      <w:r w:rsidRPr="008D6358">
        <w:rPr>
          <w:rFonts w:eastAsia="Times New Roman" w:cs="Times New Roman"/>
          <w:szCs w:val="24"/>
          <w:lang w:val="id" w:eastAsia="en-US"/>
        </w:rPr>
        <w:t>Fakultas</w:t>
      </w:r>
      <w:r w:rsidRPr="008D6358">
        <w:rPr>
          <w:rFonts w:eastAsia="Times New Roman" w:cs="Times New Roman"/>
          <w:spacing w:val="1"/>
          <w:szCs w:val="24"/>
          <w:lang w:val="id" w:eastAsia="en-US"/>
        </w:rPr>
        <w:t xml:space="preserve"> </w:t>
      </w:r>
      <w:r w:rsidRPr="008D6358">
        <w:rPr>
          <w:rFonts w:eastAsia="Times New Roman" w:cs="Times New Roman"/>
          <w:szCs w:val="24"/>
          <w:lang w:val="id" w:eastAsia="en-US"/>
        </w:rPr>
        <w:t>Hukum</w:t>
      </w:r>
      <w:r w:rsidRPr="008D6358">
        <w:rPr>
          <w:rFonts w:eastAsia="Times New Roman" w:cs="Times New Roman"/>
          <w:spacing w:val="1"/>
          <w:szCs w:val="24"/>
          <w:lang w:val="id" w:eastAsia="en-US"/>
        </w:rPr>
        <w:t xml:space="preserve"> </w:t>
      </w:r>
      <w:r w:rsidRPr="008D6358">
        <w:rPr>
          <w:rFonts w:eastAsia="Times New Roman" w:cs="Times New Roman"/>
          <w:szCs w:val="24"/>
          <w:lang w:val="id" w:eastAsia="en-US"/>
        </w:rPr>
        <w:t>Universitas</w:t>
      </w:r>
      <w:r w:rsidRPr="008D6358">
        <w:rPr>
          <w:rFonts w:eastAsia="Times New Roman" w:cs="Times New Roman"/>
          <w:spacing w:val="1"/>
          <w:szCs w:val="24"/>
          <w:lang w:val="id" w:eastAsia="en-US"/>
        </w:rPr>
        <w:t xml:space="preserve"> </w:t>
      </w:r>
      <w:r w:rsidRPr="008D6358">
        <w:rPr>
          <w:rFonts w:eastAsia="Times New Roman" w:cs="Times New Roman"/>
          <w:szCs w:val="24"/>
          <w:lang w:val="id" w:eastAsia="en-US"/>
        </w:rPr>
        <w:t>Islam</w:t>
      </w:r>
      <w:r w:rsidRPr="008D6358">
        <w:rPr>
          <w:rFonts w:eastAsia="Times New Roman" w:cs="Times New Roman"/>
          <w:spacing w:val="1"/>
          <w:szCs w:val="24"/>
          <w:lang w:val="id" w:eastAsia="en-US"/>
        </w:rPr>
        <w:t xml:space="preserve"> </w:t>
      </w:r>
      <w:r w:rsidRPr="008D6358">
        <w:rPr>
          <w:rFonts w:eastAsia="Times New Roman" w:cs="Times New Roman"/>
          <w:szCs w:val="24"/>
          <w:lang w:val="id" w:eastAsia="en-US"/>
        </w:rPr>
        <w:t>Indonesia</w:t>
      </w:r>
      <w:r w:rsidRPr="008D6358">
        <w:rPr>
          <w:rFonts w:eastAsia="Times New Roman" w:cs="Times New Roman"/>
          <w:spacing w:val="1"/>
          <w:szCs w:val="24"/>
          <w:lang w:val="id" w:eastAsia="en-US"/>
        </w:rPr>
        <w:t xml:space="preserve"> </w:t>
      </w:r>
      <w:r w:rsidRPr="008D6358">
        <w:rPr>
          <w:rFonts w:eastAsia="Times New Roman" w:cs="Times New Roman"/>
          <w:spacing w:val="-1"/>
          <w:szCs w:val="24"/>
          <w:lang w:val="id" w:eastAsia="en-US"/>
        </w:rPr>
        <w:t>Yogyakarta</w:t>
      </w:r>
      <w:r w:rsidRPr="008D6358">
        <w:rPr>
          <w:rFonts w:eastAsia="Times New Roman" w:cs="Times New Roman"/>
          <w:spacing w:val="-14"/>
          <w:szCs w:val="24"/>
          <w:lang w:val="id" w:eastAsia="en-US"/>
        </w:rPr>
        <w:t xml:space="preserve"> </w:t>
      </w:r>
      <w:r w:rsidRPr="008D6358">
        <w:rPr>
          <w:rFonts w:eastAsia="Times New Roman" w:cs="Times New Roman"/>
          <w:spacing w:val="-1"/>
          <w:szCs w:val="24"/>
          <w:lang w:val="id" w:eastAsia="en-US"/>
        </w:rPr>
        <w:t>yang</w:t>
      </w:r>
      <w:r w:rsidRPr="008D6358">
        <w:rPr>
          <w:rFonts w:eastAsia="Times New Roman" w:cs="Times New Roman"/>
          <w:spacing w:val="-12"/>
          <w:szCs w:val="24"/>
          <w:lang w:val="id" w:eastAsia="en-US"/>
        </w:rPr>
        <w:t xml:space="preserve"> </w:t>
      </w:r>
      <w:r w:rsidRPr="008D6358">
        <w:rPr>
          <w:rFonts w:eastAsia="Times New Roman" w:cs="Times New Roman"/>
          <w:spacing w:val="-1"/>
          <w:szCs w:val="24"/>
          <w:lang w:val="id" w:eastAsia="en-US"/>
        </w:rPr>
        <w:t>telah</w:t>
      </w:r>
      <w:r w:rsidRPr="008D6358">
        <w:rPr>
          <w:rFonts w:eastAsia="Times New Roman" w:cs="Times New Roman"/>
          <w:spacing w:val="-12"/>
          <w:szCs w:val="24"/>
          <w:lang w:val="id" w:eastAsia="en-US"/>
        </w:rPr>
        <w:t xml:space="preserve"> </w:t>
      </w:r>
      <w:r w:rsidRPr="008D6358">
        <w:rPr>
          <w:rFonts w:eastAsia="Times New Roman" w:cs="Times New Roman"/>
          <w:szCs w:val="24"/>
          <w:lang w:val="id" w:eastAsia="en-US"/>
        </w:rPr>
        <w:t>melakukan</w:t>
      </w:r>
      <w:r w:rsidRPr="008D6358">
        <w:rPr>
          <w:rFonts w:eastAsia="Times New Roman" w:cs="Times New Roman"/>
          <w:spacing w:val="-12"/>
          <w:szCs w:val="24"/>
          <w:lang w:val="id" w:eastAsia="en-US"/>
        </w:rPr>
        <w:t xml:space="preserve"> </w:t>
      </w:r>
      <w:r w:rsidRPr="008D6358">
        <w:rPr>
          <w:rFonts w:eastAsia="Times New Roman" w:cs="Times New Roman"/>
          <w:szCs w:val="24"/>
          <w:lang w:val="id" w:eastAsia="en-US"/>
        </w:rPr>
        <w:t>penulis</w:t>
      </w:r>
      <w:r w:rsidRPr="008D6358">
        <w:rPr>
          <w:rFonts w:eastAsia="Times New Roman" w:cs="Times New Roman"/>
          <w:spacing w:val="-11"/>
          <w:szCs w:val="24"/>
          <w:lang w:val="id" w:eastAsia="en-US"/>
        </w:rPr>
        <w:t xml:space="preserve"> </w:t>
      </w:r>
      <w:r w:rsidRPr="008D6358">
        <w:rPr>
          <w:rFonts w:eastAsia="Times New Roman" w:cs="Times New Roman"/>
          <w:szCs w:val="24"/>
          <w:lang w:val="id" w:eastAsia="en-US"/>
        </w:rPr>
        <w:t>Karya</w:t>
      </w:r>
      <w:r w:rsidRPr="008D6358">
        <w:rPr>
          <w:rFonts w:eastAsia="Times New Roman" w:cs="Times New Roman"/>
          <w:spacing w:val="-13"/>
          <w:szCs w:val="24"/>
          <w:lang w:val="id" w:eastAsia="en-US"/>
        </w:rPr>
        <w:t xml:space="preserve"> </w:t>
      </w:r>
      <w:r w:rsidRPr="008D6358">
        <w:rPr>
          <w:rFonts w:eastAsia="Times New Roman" w:cs="Times New Roman"/>
          <w:szCs w:val="24"/>
          <w:lang w:val="id" w:eastAsia="en-US"/>
        </w:rPr>
        <w:t>Tulis</w:t>
      </w:r>
      <w:r w:rsidRPr="008D6358">
        <w:rPr>
          <w:rFonts w:eastAsia="Times New Roman" w:cs="Times New Roman"/>
          <w:spacing w:val="-11"/>
          <w:szCs w:val="24"/>
          <w:lang w:val="id" w:eastAsia="en-US"/>
        </w:rPr>
        <w:t xml:space="preserve"> </w:t>
      </w:r>
      <w:r w:rsidRPr="008D6358">
        <w:rPr>
          <w:rFonts w:eastAsia="Times New Roman" w:cs="Times New Roman"/>
          <w:szCs w:val="24"/>
          <w:lang w:val="id" w:eastAsia="en-US"/>
        </w:rPr>
        <w:t>Ilmiah</w:t>
      </w:r>
      <w:r w:rsidRPr="008D6358">
        <w:rPr>
          <w:rFonts w:eastAsia="Times New Roman" w:cs="Times New Roman"/>
          <w:spacing w:val="-13"/>
          <w:szCs w:val="24"/>
          <w:lang w:val="id" w:eastAsia="en-US"/>
        </w:rPr>
        <w:t xml:space="preserve"> </w:t>
      </w:r>
      <w:r w:rsidRPr="008D6358">
        <w:rPr>
          <w:rFonts w:eastAsia="Times New Roman" w:cs="Times New Roman"/>
          <w:szCs w:val="24"/>
          <w:lang w:val="id" w:eastAsia="en-US"/>
        </w:rPr>
        <w:t>(Tugas</w:t>
      </w:r>
      <w:r w:rsidRPr="008D6358">
        <w:rPr>
          <w:rFonts w:eastAsia="Times New Roman" w:cs="Times New Roman"/>
          <w:spacing w:val="-11"/>
          <w:szCs w:val="24"/>
          <w:lang w:val="id" w:eastAsia="en-US"/>
        </w:rPr>
        <w:t xml:space="preserve"> </w:t>
      </w:r>
      <w:r w:rsidRPr="008D6358">
        <w:rPr>
          <w:rFonts w:eastAsia="Times New Roman" w:cs="Times New Roman"/>
          <w:szCs w:val="24"/>
          <w:lang w:val="id" w:eastAsia="en-US"/>
        </w:rPr>
        <w:t>Akhir)</w:t>
      </w:r>
      <w:r w:rsidRPr="008D6358">
        <w:rPr>
          <w:rFonts w:eastAsia="Times New Roman" w:cs="Times New Roman"/>
          <w:spacing w:val="-11"/>
          <w:szCs w:val="24"/>
          <w:lang w:val="id" w:eastAsia="en-US"/>
        </w:rPr>
        <w:t xml:space="preserve"> </w:t>
      </w:r>
      <w:r w:rsidRPr="008D6358">
        <w:rPr>
          <w:rFonts w:eastAsia="Times New Roman" w:cs="Times New Roman"/>
          <w:szCs w:val="24"/>
          <w:lang w:val="id" w:eastAsia="en-US"/>
        </w:rPr>
        <w:t>berupa</w:t>
      </w:r>
      <w:r w:rsidRPr="008D6358">
        <w:rPr>
          <w:rFonts w:eastAsia="Times New Roman" w:cs="Times New Roman"/>
          <w:spacing w:val="-57"/>
          <w:szCs w:val="24"/>
          <w:lang w:val="id" w:eastAsia="en-US"/>
        </w:rPr>
        <w:t xml:space="preserve"> </w:t>
      </w:r>
      <w:r w:rsidRPr="008D6358">
        <w:rPr>
          <w:rFonts w:eastAsia="Times New Roman" w:cs="Times New Roman"/>
          <w:szCs w:val="24"/>
          <w:lang w:val="id" w:eastAsia="en-US"/>
        </w:rPr>
        <w:t>skripsi</w:t>
      </w:r>
      <w:r w:rsidRPr="008D6358">
        <w:rPr>
          <w:rFonts w:eastAsia="Times New Roman" w:cs="Times New Roman"/>
          <w:spacing w:val="-1"/>
          <w:szCs w:val="24"/>
          <w:lang w:val="id" w:eastAsia="en-US"/>
        </w:rPr>
        <w:t xml:space="preserve"> </w:t>
      </w:r>
      <w:r w:rsidRPr="008D6358">
        <w:rPr>
          <w:rFonts w:eastAsia="Times New Roman" w:cs="Times New Roman"/>
          <w:szCs w:val="24"/>
          <w:lang w:val="id" w:eastAsia="en-US"/>
        </w:rPr>
        <w:t>dengan judul:</w:t>
      </w:r>
    </w:p>
    <w:p w14:paraId="65FF534E" w14:textId="196405A0" w:rsidR="004853E6" w:rsidRPr="008D6358" w:rsidRDefault="00D1094A" w:rsidP="00462691">
      <w:pPr>
        <w:widowControl w:val="0"/>
        <w:autoSpaceDE w:val="0"/>
        <w:autoSpaceDN w:val="0"/>
        <w:spacing w:before="1" w:line="360" w:lineRule="auto"/>
        <w:ind w:left="588" w:right="201"/>
        <w:jc w:val="center"/>
        <w:rPr>
          <w:rFonts w:eastAsia="Times New Roman" w:cs="Times New Roman"/>
          <w:b/>
          <w:i/>
          <w:u w:val="thick"/>
          <w:lang w:eastAsia="en-US"/>
        </w:rPr>
      </w:pPr>
      <w:r w:rsidRPr="008D6358">
        <w:rPr>
          <w:rFonts w:eastAsia="Times New Roman" w:cs="Times New Roman"/>
          <w:b/>
          <w:i/>
          <w:u w:val="thick"/>
          <w:lang w:eastAsia="en-US"/>
        </w:rPr>
        <w:t xml:space="preserve">ANALISIS IMPLEMENTASI PRINSIP </w:t>
      </w:r>
      <w:r w:rsidRPr="008D6358">
        <w:rPr>
          <w:rFonts w:eastAsia="Times New Roman" w:cs="Times New Roman"/>
          <w:b/>
          <w:i/>
          <w:iCs/>
          <w:u w:val="thick"/>
          <w:lang w:eastAsia="en-US"/>
        </w:rPr>
        <w:t>COMMON BUT DIFFERENTIATED RESPONSIBILITY AND RESPECTIVE CAPABILITIES (CBDR-RC</w:t>
      </w:r>
      <w:r w:rsidRPr="008D6358">
        <w:rPr>
          <w:rFonts w:eastAsia="Times New Roman" w:cs="Times New Roman"/>
          <w:b/>
          <w:i/>
          <w:u w:val="thick"/>
          <w:lang w:eastAsia="en-US"/>
        </w:rPr>
        <w:t xml:space="preserve">) </w:t>
      </w:r>
    </w:p>
    <w:p w14:paraId="1FEC9E5F" w14:textId="136AF254" w:rsidR="00E7552C" w:rsidRPr="008D62C1" w:rsidRDefault="00E7552C" w:rsidP="008D62C1">
      <w:pPr>
        <w:widowControl w:val="0"/>
        <w:autoSpaceDE w:val="0"/>
        <w:autoSpaceDN w:val="0"/>
        <w:spacing w:before="1" w:line="360" w:lineRule="auto"/>
        <w:ind w:left="588" w:right="201"/>
        <w:jc w:val="center"/>
        <w:rPr>
          <w:rFonts w:eastAsia="Times New Roman" w:cs="Times New Roman"/>
          <w:b/>
          <w:i/>
          <w:u w:val="thick"/>
          <w:lang w:eastAsia="en-US"/>
        </w:rPr>
      </w:pPr>
      <w:r w:rsidRPr="008D6358">
        <w:rPr>
          <w:rFonts w:eastAsia="Times New Roman" w:cs="Times New Roman"/>
          <w:b/>
          <w:i/>
          <w:u w:val="thick"/>
          <w:lang w:eastAsia="en-US"/>
        </w:rPr>
        <w:t>(Studi atas Pelaksanaan Nationally Determined Contributions Indonesia dalam Mewujudkan Pembangunan Berkelanjutan dan Mitigasi Perubahan Iklim)</w:t>
      </w:r>
    </w:p>
    <w:p w14:paraId="2707F3D2" w14:textId="4D0A17E0" w:rsidR="00B74D21" w:rsidRPr="008D6358" w:rsidRDefault="00B74D21" w:rsidP="00B74D21">
      <w:pPr>
        <w:widowControl w:val="0"/>
        <w:autoSpaceDE w:val="0"/>
        <w:autoSpaceDN w:val="0"/>
        <w:spacing w:before="1" w:line="360" w:lineRule="auto"/>
        <w:ind w:left="588" w:right="201"/>
        <w:jc w:val="both"/>
        <w:rPr>
          <w:rFonts w:eastAsia="Times New Roman" w:cs="Times New Roman"/>
          <w:szCs w:val="24"/>
          <w:lang w:val="id" w:eastAsia="en-US"/>
        </w:rPr>
      </w:pPr>
      <w:r w:rsidRPr="008D6358">
        <w:rPr>
          <w:rFonts w:eastAsia="Times New Roman" w:cs="Times New Roman"/>
          <w:spacing w:val="-1"/>
          <w:szCs w:val="24"/>
          <w:lang w:val="id" w:eastAsia="en-US"/>
        </w:rPr>
        <w:t>Karya</w:t>
      </w:r>
      <w:r w:rsidRPr="008D6358">
        <w:rPr>
          <w:rFonts w:eastAsia="Times New Roman" w:cs="Times New Roman"/>
          <w:spacing w:val="-14"/>
          <w:szCs w:val="24"/>
          <w:lang w:val="id" w:eastAsia="en-US"/>
        </w:rPr>
        <w:t xml:space="preserve"> </w:t>
      </w:r>
      <w:r w:rsidRPr="008D6358">
        <w:rPr>
          <w:rFonts w:eastAsia="Times New Roman" w:cs="Times New Roman"/>
          <w:spacing w:val="-1"/>
          <w:szCs w:val="24"/>
          <w:lang w:val="id" w:eastAsia="en-US"/>
        </w:rPr>
        <w:t>Tulis</w:t>
      </w:r>
      <w:r w:rsidRPr="008D6358">
        <w:rPr>
          <w:rFonts w:eastAsia="Times New Roman" w:cs="Times New Roman"/>
          <w:spacing w:val="-9"/>
          <w:szCs w:val="24"/>
          <w:lang w:val="id" w:eastAsia="en-US"/>
        </w:rPr>
        <w:t xml:space="preserve"> </w:t>
      </w:r>
      <w:r w:rsidRPr="008D6358">
        <w:rPr>
          <w:rFonts w:eastAsia="Times New Roman" w:cs="Times New Roman"/>
          <w:spacing w:val="-1"/>
          <w:szCs w:val="24"/>
          <w:lang w:val="id" w:eastAsia="en-US"/>
        </w:rPr>
        <w:t>Ilmiah</w:t>
      </w:r>
      <w:r w:rsidRPr="008D6358">
        <w:rPr>
          <w:rFonts w:eastAsia="Times New Roman" w:cs="Times New Roman"/>
          <w:spacing w:val="-13"/>
          <w:szCs w:val="24"/>
          <w:lang w:val="id" w:eastAsia="en-US"/>
        </w:rPr>
        <w:t xml:space="preserve"> </w:t>
      </w:r>
      <w:r w:rsidRPr="008D6358">
        <w:rPr>
          <w:rFonts w:eastAsia="Times New Roman" w:cs="Times New Roman"/>
          <w:spacing w:val="-1"/>
          <w:szCs w:val="24"/>
          <w:lang w:val="id" w:eastAsia="en-US"/>
        </w:rPr>
        <w:t>ini</w:t>
      </w:r>
      <w:r w:rsidRPr="008D6358">
        <w:rPr>
          <w:rFonts w:eastAsia="Times New Roman" w:cs="Times New Roman"/>
          <w:spacing w:val="-12"/>
          <w:szCs w:val="24"/>
          <w:lang w:val="id" w:eastAsia="en-US"/>
        </w:rPr>
        <w:t xml:space="preserve"> </w:t>
      </w:r>
      <w:r w:rsidRPr="008D6358">
        <w:rPr>
          <w:rFonts w:eastAsia="Times New Roman" w:cs="Times New Roman"/>
          <w:spacing w:val="-1"/>
          <w:szCs w:val="24"/>
          <w:lang w:val="id" w:eastAsia="en-US"/>
        </w:rPr>
        <w:t>akan</w:t>
      </w:r>
      <w:r w:rsidRPr="008D6358">
        <w:rPr>
          <w:rFonts w:eastAsia="Times New Roman" w:cs="Times New Roman"/>
          <w:spacing w:val="-12"/>
          <w:szCs w:val="24"/>
          <w:lang w:val="id" w:eastAsia="en-US"/>
        </w:rPr>
        <w:t xml:space="preserve"> </w:t>
      </w:r>
      <w:r w:rsidRPr="008D6358">
        <w:rPr>
          <w:rFonts w:eastAsia="Times New Roman" w:cs="Times New Roman"/>
          <w:szCs w:val="24"/>
          <w:lang w:val="id" w:eastAsia="en-US"/>
        </w:rPr>
        <w:t>saya</w:t>
      </w:r>
      <w:r w:rsidRPr="008D6358">
        <w:rPr>
          <w:rFonts w:eastAsia="Times New Roman" w:cs="Times New Roman"/>
          <w:spacing w:val="-13"/>
          <w:szCs w:val="24"/>
          <w:lang w:val="id" w:eastAsia="en-US"/>
        </w:rPr>
        <w:t xml:space="preserve"> </w:t>
      </w:r>
      <w:r w:rsidRPr="008D6358">
        <w:rPr>
          <w:rFonts w:eastAsia="Times New Roman" w:cs="Times New Roman"/>
          <w:szCs w:val="24"/>
          <w:lang w:val="id" w:eastAsia="en-US"/>
        </w:rPr>
        <w:t>ajukan</w:t>
      </w:r>
      <w:r w:rsidRPr="008D6358">
        <w:rPr>
          <w:rFonts w:eastAsia="Times New Roman" w:cs="Times New Roman"/>
          <w:spacing w:val="-12"/>
          <w:szCs w:val="24"/>
          <w:lang w:val="id" w:eastAsia="en-US"/>
        </w:rPr>
        <w:t xml:space="preserve"> </w:t>
      </w:r>
      <w:r w:rsidRPr="008D6358">
        <w:rPr>
          <w:rFonts w:eastAsia="Times New Roman" w:cs="Times New Roman"/>
          <w:szCs w:val="24"/>
          <w:lang w:val="id" w:eastAsia="en-US"/>
        </w:rPr>
        <w:t>kepada</w:t>
      </w:r>
      <w:r w:rsidRPr="008D6358">
        <w:rPr>
          <w:rFonts w:eastAsia="Times New Roman" w:cs="Times New Roman"/>
          <w:spacing w:val="-13"/>
          <w:szCs w:val="24"/>
          <w:lang w:val="id" w:eastAsia="en-US"/>
        </w:rPr>
        <w:t xml:space="preserve"> </w:t>
      </w:r>
      <w:r w:rsidRPr="008D6358">
        <w:rPr>
          <w:rFonts w:eastAsia="Times New Roman" w:cs="Times New Roman"/>
          <w:szCs w:val="24"/>
          <w:lang w:val="id" w:eastAsia="en-US"/>
        </w:rPr>
        <w:t>tim</w:t>
      </w:r>
      <w:r w:rsidRPr="008D6358">
        <w:rPr>
          <w:rFonts w:eastAsia="Times New Roman" w:cs="Times New Roman"/>
          <w:spacing w:val="-10"/>
          <w:szCs w:val="24"/>
          <w:lang w:val="id" w:eastAsia="en-US"/>
        </w:rPr>
        <w:t xml:space="preserve"> </w:t>
      </w:r>
      <w:r w:rsidRPr="008D6358">
        <w:rPr>
          <w:rFonts w:eastAsia="Times New Roman" w:cs="Times New Roman"/>
          <w:szCs w:val="24"/>
          <w:lang w:val="id" w:eastAsia="en-US"/>
        </w:rPr>
        <w:t>penguji</w:t>
      </w:r>
      <w:r w:rsidRPr="008D6358">
        <w:rPr>
          <w:rFonts w:eastAsia="Times New Roman" w:cs="Times New Roman"/>
          <w:spacing w:val="-12"/>
          <w:szCs w:val="24"/>
          <w:lang w:val="id" w:eastAsia="en-US"/>
        </w:rPr>
        <w:t xml:space="preserve"> </w:t>
      </w:r>
      <w:r w:rsidRPr="008D6358">
        <w:rPr>
          <w:rFonts w:eastAsia="Times New Roman" w:cs="Times New Roman"/>
          <w:szCs w:val="24"/>
          <w:lang w:val="id" w:eastAsia="en-US"/>
        </w:rPr>
        <w:t>dalam</w:t>
      </w:r>
      <w:r w:rsidRPr="008D6358">
        <w:rPr>
          <w:rFonts w:eastAsia="Times New Roman" w:cs="Times New Roman"/>
          <w:spacing w:val="-12"/>
          <w:szCs w:val="24"/>
          <w:lang w:val="id" w:eastAsia="en-US"/>
        </w:rPr>
        <w:t xml:space="preserve"> </w:t>
      </w:r>
      <w:r w:rsidRPr="008D6358">
        <w:rPr>
          <w:rFonts w:eastAsia="Times New Roman" w:cs="Times New Roman"/>
          <w:szCs w:val="24"/>
          <w:lang w:val="id" w:eastAsia="en-US"/>
        </w:rPr>
        <w:t>ujian</w:t>
      </w:r>
      <w:r w:rsidRPr="008D6358">
        <w:rPr>
          <w:rFonts w:eastAsia="Times New Roman" w:cs="Times New Roman"/>
          <w:spacing w:val="-12"/>
          <w:szCs w:val="24"/>
          <w:lang w:val="id" w:eastAsia="en-US"/>
        </w:rPr>
        <w:t xml:space="preserve"> </w:t>
      </w:r>
      <w:r w:rsidRPr="008D6358">
        <w:rPr>
          <w:rFonts w:eastAsia="Times New Roman" w:cs="Times New Roman"/>
          <w:szCs w:val="24"/>
          <w:lang w:val="id" w:eastAsia="en-US"/>
        </w:rPr>
        <w:t>pendadaran</w:t>
      </w:r>
      <w:r w:rsidRPr="008D6358">
        <w:rPr>
          <w:rFonts w:eastAsia="Times New Roman" w:cs="Times New Roman"/>
          <w:spacing w:val="-57"/>
          <w:szCs w:val="24"/>
          <w:lang w:val="id" w:eastAsia="en-US"/>
        </w:rPr>
        <w:t xml:space="preserve"> </w:t>
      </w:r>
      <w:r w:rsidRPr="008D6358">
        <w:rPr>
          <w:rFonts w:eastAsia="Times New Roman" w:cs="Times New Roman"/>
          <w:szCs w:val="24"/>
          <w:lang w:val="id" w:eastAsia="en-US"/>
        </w:rPr>
        <w:t>yang</w:t>
      </w:r>
      <w:r w:rsidRPr="008D6358">
        <w:rPr>
          <w:rFonts w:eastAsia="Times New Roman" w:cs="Times New Roman"/>
          <w:spacing w:val="1"/>
          <w:szCs w:val="24"/>
          <w:lang w:val="id" w:eastAsia="en-US"/>
        </w:rPr>
        <w:t xml:space="preserve"> </w:t>
      </w:r>
      <w:r w:rsidRPr="008D6358">
        <w:rPr>
          <w:rFonts w:eastAsia="Times New Roman" w:cs="Times New Roman"/>
          <w:szCs w:val="24"/>
          <w:lang w:val="id" w:eastAsia="en-US"/>
        </w:rPr>
        <w:t>diselenggarakan</w:t>
      </w:r>
      <w:r w:rsidRPr="008D6358">
        <w:rPr>
          <w:rFonts w:eastAsia="Times New Roman" w:cs="Times New Roman"/>
          <w:spacing w:val="1"/>
          <w:szCs w:val="24"/>
          <w:lang w:val="id" w:eastAsia="en-US"/>
        </w:rPr>
        <w:t xml:space="preserve"> </w:t>
      </w:r>
      <w:r w:rsidRPr="008D6358">
        <w:rPr>
          <w:rFonts w:eastAsia="Times New Roman" w:cs="Times New Roman"/>
          <w:szCs w:val="24"/>
          <w:lang w:val="id" w:eastAsia="en-US"/>
        </w:rPr>
        <w:t>oleh</w:t>
      </w:r>
      <w:r w:rsidRPr="008D6358">
        <w:rPr>
          <w:rFonts w:eastAsia="Times New Roman" w:cs="Times New Roman"/>
          <w:spacing w:val="1"/>
          <w:szCs w:val="24"/>
          <w:lang w:val="id" w:eastAsia="en-US"/>
        </w:rPr>
        <w:t xml:space="preserve"> </w:t>
      </w:r>
      <w:r w:rsidRPr="008D6358">
        <w:rPr>
          <w:rFonts w:eastAsia="Times New Roman" w:cs="Times New Roman"/>
          <w:szCs w:val="24"/>
          <w:lang w:val="id" w:eastAsia="en-US"/>
        </w:rPr>
        <w:t>Fakultas</w:t>
      </w:r>
      <w:r w:rsidRPr="008D6358">
        <w:rPr>
          <w:rFonts w:eastAsia="Times New Roman" w:cs="Times New Roman"/>
          <w:spacing w:val="1"/>
          <w:szCs w:val="24"/>
          <w:lang w:val="id" w:eastAsia="en-US"/>
        </w:rPr>
        <w:t xml:space="preserve"> </w:t>
      </w:r>
      <w:r w:rsidRPr="008D6358">
        <w:rPr>
          <w:rFonts w:eastAsia="Times New Roman" w:cs="Times New Roman"/>
          <w:szCs w:val="24"/>
          <w:lang w:val="id" w:eastAsia="en-US"/>
        </w:rPr>
        <w:t>Hukum</w:t>
      </w:r>
      <w:r w:rsidRPr="008D6358">
        <w:rPr>
          <w:rFonts w:eastAsia="Times New Roman" w:cs="Times New Roman"/>
          <w:spacing w:val="1"/>
          <w:szCs w:val="24"/>
          <w:lang w:val="id" w:eastAsia="en-US"/>
        </w:rPr>
        <w:t xml:space="preserve"> </w:t>
      </w:r>
      <w:r w:rsidRPr="008D6358">
        <w:rPr>
          <w:rFonts w:eastAsia="Times New Roman" w:cs="Times New Roman"/>
          <w:szCs w:val="24"/>
          <w:lang w:val="id" w:eastAsia="en-US"/>
        </w:rPr>
        <w:t>Universitas</w:t>
      </w:r>
      <w:r w:rsidRPr="008D6358">
        <w:rPr>
          <w:rFonts w:eastAsia="Times New Roman" w:cs="Times New Roman"/>
          <w:spacing w:val="1"/>
          <w:szCs w:val="24"/>
          <w:lang w:val="id" w:eastAsia="en-US"/>
        </w:rPr>
        <w:t xml:space="preserve"> </w:t>
      </w:r>
      <w:r w:rsidRPr="008D6358">
        <w:rPr>
          <w:rFonts w:eastAsia="Times New Roman" w:cs="Times New Roman"/>
          <w:szCs w:val="24"/>
          <w:lang w:val="id" w:eastAsia="en-US"/>
        </w:rPr>
        <w:t>Islam</w:t>
      </w:r>
      <w:r w:rsidRPr="008D6358">
        <w:rPr>
          <w:rFonts w:eastAsia="Times New Roman" w:cs="Times New Roman"/>
          <w:spacing w:val="1"/>
          <w:szCs w:val="24"/>
          <w:lang w:val="id" w:eastAsia="en-US"/>
        </w:rPr>
        <w:t xml:space="preserve"> </w:t>
      </w:r>
      <w:r w:rsidRPr="008D6358">
        <w:rPr>
          <w:rFonts w:eastAsia="Times New Roman" w:cs="Times New Roman"/>
          <w:szCs w:val="24"/>
          <w:lang w:val="id" w:eastAsia="en-US"/>
        </w:rPr>
        <w:t>Indonesia.</w:t>
      </w:r>
      <w:r w:rsidRPr="008D6358">
        <w:rPr>
          <w:rFonts w:eastAsia="Times New Roman" w:cs="Times New Roman"/>
          <w:spacing w:val="1"/>
          <w:szCs w:val="24"/>
          <w:lang w:val="id" w:eastAsia="en-US"/>
        </w:rPr>
        <w:t xml:space="preserve"> </w:t>
      </w:r>
      <w:r w:rsidRPr="008D6358">
        <w:rPr>
          <w:rFonts w:eastAsia="Times New Roman" w:cs="Times New Roman"/>
          <w:szCs w:val="24"/>
          <w:lang w:val="id" w:eastAsia="en-US"/>
        </w:rPr>
        <w:t>Sehubungan</w:t>
      </w:r>
      <w:r w:rsidRPr="008D6358">
        <w:rPr>
          <w:rFonts w:eastAsia="Times New Roman" w:cs="Times New Roman"/>
          <w:spacing w:val="-1"/>
          <w:szCs w:val="24"/>
          <w:lang w:val="id" w:eastAsia="en-US"/>
        </w:rPr>
        <w:t xml:space="preserve"> </w:t>
      </w:r>
      <w:r w:rsidRPr="008D6358">
        <w:rPr>
          <w:rFonts w:eastAsia="Times New Roman" w:cs="Times New Roman"/>
          <w:szCs w:val="24"/>
          <w:lang w:val="id" w:eastAsia="en-US"/>
        </w:rPr>
        <w:t>dengan hal tersebut,</w:t>
      </w:r>
      <w:r w:rsidRPr="008D6358">
        <w:rPr>
          <w:rFonts w:eastAsia="Times New Roman" w:cs="Times New Roman"/>
          <w:spacing w:val="-1"/>
          <w:szCs w:val="24"/>
          <w:lang w:val="id" w:eastAsia="en-US"/>
        </w:rPr>
        <w:t xml:space="preserve"> </w:t>
      </w:r>
      <w:r w:rsidRPr="008D6358">
        <w:rPr>
          <w:rFonts w:eastAsia="Times New Roman" w:cs="Times New Roman"/>
          <w:szCs w:val="24"/>
          <w:lang w:val="id" w:eastAsia="en-US"/>
        </w:rPr>
        <w:t>dengan ini Saya menyatakan:</w:t>
      </w:r>
    </w:p>
    <w:p w14:paraId="77217B01" w14:textId="77777777" w:rsidR="00B74D21" w:rsidRPr="008D6358" w:rsidRDefault="00B74D21">
      <w:pPr>
        <w:widowControl w:val="0"/>
        <w:numPr>
          <w:ilvl w:val="0"/>
          <w:numId w:val="33"/>
        </w:numPr>
        <w:tabs>
          <w:tab w:val="left" w:pos="1220"/>
        </w:tabs>
        <w:autoSpaceDE w:val="0"/>
        <w:autoSpaceDN w:val="0"/>
        <w:spacing w:line="360" w:lineRule="auto"/>
        <w:ind w:right="200"/>
        <w:jc w:val="both"/>
        <w:rPr>
          <w:rFonts w:eastAsia="Times New Roman" w:cs="Times New Roman"/>
          <w:lang w:val="id" w:eastAsia="en-US"/>
        </w:rPr>
      </w:pPr>
      <w:r w:rsidRPr="008D6358">
        <w:rPr>
          <w:rFonts w:eastAsia="Times New Roman" w:cs="Times New Roman"/>
          <w:lang w:val="id" w:eastAsia="en-US"/>
        </w:rPr>
        <w:t>Bahwa karya tulis ilmiah ini adalah benar benar karya saya sendiri yang</w:t>
      </w:r>
      <w:r w:rsidRPr="008D6358">
        <w:rPr>
          <w:rFonts w:eastAsia="Times New Roman" w:cs="Times New Roman"/>
          <w:spacing w:val="1"/>
          <w:lang w:val="id" w:eastAsia="en-US"/>
        </w:rPr>
        <w:t xml:space="preserve"> </w:t>
      </w:r>
      <w:r w:rsidRPr="008D6358">
        <w:rPr>
          <w:rFonts w:eastAsia="Times New Roman" w:cs="Times New Roman"/>
          <w:lang w:val="id" w:eastAsia="en-US"/>
        </w:rPr>
        <w:t>dalam penyusunanya tunduk dan patuh terhadap kaidah, etika, dan norma</w:t>
      </w:r>
      <w:r w:rsidRPr="008D6358">
        <w:rPr>
          <w:rFonts w:eastAsia="Times New Roman" w:cs="Times New Roman"/>
          <w:spacing w:val="1"/>
          <w:lang w:val="id" w:eastAsia="en-US"/>
        </w:rPr>
        <w:t xml:space="preserve"> </w:t>
      </w:r>
      <w:r w:rsidRPr="008D6358">
        <w:rPr>
          <w:rFonts w:eastAsia="Times New Roman" w:cs="Times New Roman"/>
          <w:lang w:val="id" w:eastAsia="en-US"/>
        </w:rPr>
        <w:t>norma penulisan sebuah karya tulis ilmiah sesuai dengan ketentuan yang</w:t>
      </w:r>
      <w:r w:rsidRPr="008D6358">
        <w:rPr>
          <w:rFonts w:eastAsia="Times New Roman" w:cs="Times New Roman"/>
          <w:spacing w:val="1"/>
          <w:lang w:val="id" w:eastAsia="en-US"/>
        </w:rPr>
        <w:t xml:space="preserve"> </w:t>
      </w:r>
      <w:r w:rsidRPr="008D6358">
        <w:rPr>
          <w:rFonts w:eastAsia="Times New Roman" w:cs="Times New Roman"/>
          <w:lang w:val="id" w:eastAsia="en-US"/>
        </w:rPr>
        <w:t>berlaku;</w:t>
      </w:r>
    </w:p>
    <w:p w14:paraId="1A8B43BC" w14:textId="6D5B5196" w:rsidR="00D1094A" w:rsidRPr="008D6358" w:rsidRDefault="00B74D21">
      <w:pPr>
        <w:widowControl w:val="0"/>
        <w:numPr>
          <w:ilvl w:val="0"/>
          <w:numId w:val="33"/>
        </w:numPr>
        <w:tabs>
          <w:tab w:val="left" w:pos="587"/>
        </w:tabs>
        <w:autoSpaceDE w:val="0"/>
        <w:autoSpaceDN w:val="0"/>
        <w:spacing w:line="360" w:lineRule="auto"/>
        <w:ind w:right="200"/>
        <w:jc w:val="both"/>
        <w:rPr>
          <w:rFonts w:eastAsia="Times New Roman" w:cs="Times New Roman"/>
          <w:lang w:val="id" w:eastAsia="en-US"/>
        </w:rPr>
      </w:pPr>
      <w:r w:rsidRPr="008D6358">
        <w:rPr>
          <w:rFonts w:eastAsia="Times New Roman" w:cs="Times New Roman"/>
          <w:lang w:val="id" w:eastAsia="en-US"/>
        </w:rPr>
        <w:t>Bahwa meskipun secara prinsip hak milik atas karya ilmiah ini pada saya,</w:t>
      </w:r>
      <w:r w:rsidRPr="008D6358">
        <w:rPr>
          <w:rFonts w:eastAsia="Times New Roman" w:cs="Times New Roman"/>
          <w:spacing w:val="1"/>
          <w:lang w:val="id" w:eastAsia="en-US"/>
        </w:rPr>
        <w:t xml:space="preserve"> </w:t>
      </w:r>
      <w:r w:rsidRPr="008D6358">
        <w:rPr>
          <w:rFonts w:eastAsia="Times New Roman" w:cs="Times New Roman"/>
          <w:lang w:val="id" w:eastAsia="en-US"/>
        </w:rPr>
        <w:t>namun demi untuk kepentingan kepentingan yang bersifat akademik dan</w:t>
      </w:r>
      <w:r w:rsidRPr="008D6358">
        <w:rPr>
          <w:rFonts w:eastAsia="Times New Roman" w:cs="Times New Roman"/>
          <w:spacing w:val="1"/>
          <w:lang w:val="id" w:eastAsia="en-US"/>
        </w:rPr>
        <w:t xml:space="preserve"> </w:t>
      </w:r>
      <w:r w:rsidRPr="008D6358">
        <w:rPr>
          <w:rFonts w:eastAsia="Times New Roman" w:cs="Times New Roman"/>
          <w:lang w:val="id" w:eastAsia="en-US"/>
        </w:rPr>
        <w:t>pengembanganya,</w:t>
      </w:r>
      <w:r w:rsidRPr="008D6358">
        <w:rPr>
          <w:rFonts w:eastAsia="Times New Roman" w:cs="Times New Roman"/>
          <w:spacing w:val="1"/>
          <w:lang w:val="id" w:eastAsia="en-US"/>
        </w:rPr>
        <w:t xml:space="preserve"> </w:t>
      </w:r>
      <w:r w:rsidRPr="008D6358">
        <w:rPr>
          <w:rFonts w:eastAsia="Times New Roman" w:cs="Times New Roman"/>
          <w:lang w:val="id" w:eastAsia="en-US"/>
        </w:rPr>
        <w:t>saya</w:t>
      </w:r>
      <w:r w:rsidRPr="008D6358">
        <w:rPr>
          <w:rFonts w:eastAsia="Times New Roman" w:cs="Times New Roman"/>
          <w:spacing w:val="1"/>
          <w:lang w:val="id" w:eastAsia="en-US"/>
        </w:rPr>
        <w:t xml:space="preserve"> </w:t>
      </w:r>
      <w:r w:rsidRPr="008D6358">
        <w:rPr>
          <w:rFonts w:eastAsia="Times New Roman" w:cs="Times New Roman"/>
          <w:lang w:val="id" w:eastAsia="en-US"/>
        </w:rPr>
        <w:t>memberikan</w:t>
      </w:r>
      <w:r w:rsidRPr="008D6358">
        <w:rPr>
          <w:rFonts w:eastAsia="Times New Roman" w:cs="Times New Roman"/>
          <w:spacing w:val="1"/>
          <w:lang w:val="id" w:eastAsia="en-US"/>
        </w:rPr>
        <w:t xml:space="preserve"> </w:t>
      </w:r>
      <w:r w:rsidRPr="008D6358">
        <w:rPr>
          <w:rFonts w:eastAsia="Times New Roman" w:cs="Times New Roman"/>
          <w:lang w:val="id" w:eastAsia="en-US"/>
        </w:rPr>
        <w:lastRenderedPageBreak/>
        <w:t>kewenangan</w:t>
      </w:r>
      <w:r w:rsidRPr="008D6358">
        <w:rPr>
          <w:rFonts w:eastAsia="Times New Roman" w:cs="Times New Roman"/>
          <w:spacing w:val="1"/>
          <w:lang w:val="id" w:eastAsia="en-US"/>
        </w:rPr>
        <w:t xml:space="preserve"> </w:t>
      </w:r>
      <w:r w:rsidRPr="008D6358">
        <w:rPr>
          <w:rFonts w:eastAsia="Times New Roman" w:cs="Times New Roman"/>
          <w:lang w:val="id" w:eastAsia="en-US"/>
        </w:rPr>
        <w:t>kepada</w:t>
      </w:r>
      <w:r w:rsidRPr="008D6358">
        <w:rPr>
          <w:rFonts w:eastAsia="Times New Roman" w:cs="Times New Roman"/>
          <w:spacing w:val="1"/>
          <w:lang w:val="id" w:eastAsia="en-US"/>
        </w:rPr>
        <w:t xml:space="preserve"> </w:t>
      </w:r>
      <w:r w:rsidRPr="008D6358">
        <w:rPr>
          <w:rFonts w:eastAsia="Times New Roman" w:cs="Times New Roman"/>
          <w:lang w:val="id" w:eastAsia="en-US"/>
        </w:rPr>
        <w:t>pepustakaan</w:t>
      </w:r>
      <w:r w:rsidRPr="008D6358">
        <w:rPr>
          <w:rFonts w:eastAsia="Times New Roman" w:cs="Times New Roman"/>
          <w:spacing w:val="1"/>
          <w:lang w:val="id" w:eastAsia="en-US"/>
        </w:rPr>
        <w:t xml:space="preserve"> </w:t>
      </w:r>
      <w:r w:rsidRPr="008D6358">
        <w:rPr>
          <w:rFonts w:eastAsia="Times New Roman" w:cs="Times New Roman"/>
          <w:lang w:val="id" w:eastAsia="en-US"/>
        </w:rPr>
        <w:t>Fakultas Hukum UII dan Perpustakaan di lingkungan Universitas Islam</w:t>
      </w:r>
      <w:r w:rsidRPr="008D6358">
        <w:rPr>
          <w:rFonts w:eastAsia="Times New Roman" w:cs="Times New Roman"/>
          <w:spacing w:val="1"/>
          <w:lang w:val="id" w:eastAsia="en-US"/>
        </w:rPr>
        <w:t xml:space="preserve"> </w:t>
      </w:r>
      <w:r w:rsidRPr="008D6358">
        <w:rPr>
          <w:rFonts w:eastAsia="Times New Roman" w:cs="Times New Roman"/>
          <w:lang w:val="id" w:eastAsia="en-US"/>
        </w:rPr>
        <w:t>Indonesia</w:t>
      </w:r>
      <w:r w:rsidRPr="008D6358">
        <w:rPr>
          <w:rFonts w:eastAsia="Times New Roman" w:cs="Times New Roman"/>
          <w:spacing w:val="-1"/>
          <w:lang w:val="id" w:eastAsia="en-US"/>
        </w:rPr>
        <w:t xml:space="preserve"> </w:t>
      </w:r>
      <w:r w:rsidRPr="008D6358">
        <w:rPr>
          <w:rFonts w:eastAsia="Times New Roman" w:cs="Times New Roman"/>
          <w:lang w:val="id" w:eastAsia="en-US"/>
        </w:rPr>
        <w:t>untumempergunakan karya</w:t>
      </w:r>
      <w:r w:rsidRPr="008D6358">
        <w:rPr>
          <w:rFonts w:eastAsia="Times New Roman" w:cs="Times New Roman"/>
          <w:spacing w:val="-2"/>
          <w:lang w:val="id" w:eastAsia="en-US"/>
        </w:rPr>
        <w:t xml:space="preserve"> </w:t>
      </w:r>
      <w:r w:rsidRPr="008D6358">
        <w:rPr>
          <w:rFonts w:eastAsia="Times New Roman" w:cs="Times New Roman"/>
          <w:lang w:val="id" w:eastAsia="en-US"/>
        </w:rPr>
        <w:t>ilmiah saya</w:t>
      </w:r>
      <w:r w:rsidRPr="008D6358">
        <w:rPr>
          <w:rFonts w:eastAsia="Times New Roman" w:cs="Times New Roman"/>
          <w:spacing w:val="-1"/>
          <w:lang w:val="id" w:eastAsia="en-US"/>
        </w:rPr>
        <w:t xml:space="preserve"> </w:t>
      </w:r>
      <w:r w:rsidRPr="008D6358">
        <w:rPr>
          <w:rFonts w:eastAsia="Times New Roman" w:cs="Times New Roman"/>
          <w:lang w:val="id" w:eastAsia="en-US"/>
        </w:rPr>
        <w:t>tersebut.</w:t>
      </w:r>
    </w:p>
    <w:p w14:paraId="56A5762D" w14:textId="08DF3BCA" w:rsidR="00D1094A" w:rsidRPr="008D6358" w:rsidRDefault="00B74D21" w:rsidP="008D62C1">
      <w:pPr>
        <w:widowControl w:val="0"/>
        <w:autoSpaceDE w:val="0"/>
        <w:autoSpaceDN w:val="0"/>
        <w:spacing w:line="360" w:lineRule="auto"/>
        <w:ind w:left="588" w:right="197"/>
        <w:jc w:val="both"/>
        <w:rPr>
          <w:rFonts w:eastAsia="Times New Roman" w:cs="Times New Roman"/>
          <w:szCs w:val="24"/>
          <w:lang w:val="id" w:eastAsia="en-US"/>
        </w:rPr>
      </w:pPr>
      <w:r w:rsidRPr="008D6358">
        <w:rPr>
          <w:rFonts w:eastAsia="Times New Roman" w:cs="Times New Roman"/>
          <w:szCs w:val="24"/>
          <w:lang w:val="id" w:eastAsia="en-US"/>
        </w:rPr>
        <w:t>Selanjutnya berkaitan dengan hal di atas (terutama penyertaan pada butir no. 1 dan</w:t>
      </w:r>
      <w:r w:rsidR="008D62C1">
        <w:rPr>
          <w:rFonts w:eastAsia="Times New Roman" w:cs="Times New Roman"/>
          <w:szCs w:val="24"/>
          <w:lang w:val="id" w:eastAsia="en-US"/>
        </w:rPr>
        <w:t xml:space="preserve"> </w:t>
      </w:r>
      <w:r w:rsidRPr="008D6358">
        <w:rPr>
          <w:rFonts w:eastAsia="Times New Roman" w:cs="Times New Roman"/>
          <w:spacing w:val="-57"/>
          <w:szCs w:val="24"/>
          <w:lang w:val="id" w:eastAsia="en-US"/>
        </w:rPr>
        <w:t xml:space="preserve"> </w:t>
      </w:r>
      <w:r w:rsidRPr="008D6358">
        <w:rPr>
          <w:rFonts w:eastAsia="Times New Roman" w:cs="Times New Roman"/>
          <w:szCs w:val="24"/>
          <w:lang w:val="id" w:eastAsia="en-US"/>
        </w:rPr>
        <w:t>2, saya sanggup menerima sanksi administratif, akademik, bahkan sanksi pidana,</w:t>
      </w:r>
      <w:r w:rsidRPr="008D6358">
        <w:rPr>
          <w:rFonts w:eastAsia="Times New Roman" w:cs="Times New Roman"/>
          <w:spacing w:val="1"/>
          <w:szCs w:val="24"/>
          <w:lang w:val="id" w:eastAsia="en-US"/>
        </w:rPr>
        <w:t xml:space="preserve"> </w:t>
      </w:r>
      <w:r w:rsidRPr="008D6358">
        <w:rPr>
          <w:rFonts w:eastAsia="Times New Roman" w:cs="Times New Roman"/>
          <w:szCs w:val="24"/>
          <w:lang w:val="id" w:eastAsia="en-US"/>
        </w:rPr>
        <w:t>jika saya terbukti secara kuat dan meyakinkan telah melakukan perbuatan yang</w:t>
      </w:r>
      <w:r w:rsidRPr="008D6358">
        <w:rPr>
          <w:rFonts w:eastAsia="Times New Roman" w:cs="Times New Roman"/>
          <w:spacing w:val="1"/>
          <w:szCs w:val="24"/>
          <w:lang w:val="id" w:eastAsia="en-US"/>
        </w:rPr>
        <w:t xml:space="preserve"> </w:t>
      </w:r>
      <w:r w:rsidRPr="008D6358">
        <w:rPr>
          <w:rFonts w:eastAsia="Times New Roman" w:cs="Times New Roman"/>
          <w:szCs w:val="24"/>
          <w:lang w:val="id" w:eastAsia="en-US"/>
        </w:rPr>
        <w:t>menyimpang dari pernyataan tersebut. saya juga akan bersifat kooperatif untuk</w:t>
      </w:r>
      <w:r w:rsidRPr="008D6358">
        <w:rPr>
          <w:rFonts w:eastAsia="Times New Roman" w:cs="Times New Roman"/>
          <w:spacing w:val="1"/>
          <w:szCs w:val="24"/>
          <w:lang w:val="id" w:eastAsia="en-US"/>
        </w:rPr>
        <w:t xml:space="preserve"> </w:t>
      </w:r>
      <w:r w:rsidRPr="008D6358">
        <w:rPr>
          <w:rFonts w:eastAsia="Times New Roman" w:cs="Times New Roman"/>
          <w:szCs w:val="24"/>
          <w:lang w:val="id" w:eastAsia="en-US"/>
        </w:rPr>
        <w:t>hadir,</w:t>
      </w:r>
      <w:r w:rsidRPr="008D6358">
        <w:rPr>
          <w:rFonts w:eastAsia="Times New Roman" w:cs="Times New Roman"/>
          <w:spacing w:val="-14"/>
          <w:szCs w:val="24"/>
          <w:lang w:val="id" w:eastAsia="en-US"/>
        </w:rPr>
        <w:t xml:space="preserve"> </w:t>
      </w:r>
      <w:r w:rsidRPr="008D6358">
        <w:rPr>
          <w:rFonts w:eastAsia="Times New Roman" w:cs="Times New Roman"/>
          <w:szCs w:val="24"/>
          <w:lang w:val="id" w:eastAsia="en-US"/>
        </w:rPr>
        <w:t>menjawab,</w:t>
      </w:r>
      <w:r w:rsidRPr="008D6358">
        <w:rPr>
          <w:rFonts w:eastAsia="Times New Roman" w:cs="Times New Roman"/>
          <w:spacing w:val="-12"/>
          <w:szCs w:val="24"/>
          <w:lang w:val="id" w:eastAsia="en-US"/>
        </w:rPr>
        <w:t xml:space="preserve"> </w:t>
      </w:r>
      <w:r w:rsidRPr="008D6358">
        <w:rPr>
          <w:rFonts w:eastAsia="Times New Roman" w:cs="Times New Roman"/>
          <w:szCs w:val="24"/>
          <w:lang w:val="id" w:eastAsia="en-US"/>
        </w:rPr>
        <w:t>membuktikan,</w:t>
      </w:r>
      <w:r w:rsidRPr="008D6358">
        <w:rPr>
          <w:rFonts w:eastAsia="Times New Roman" w:cs="Times New Roman"/>
          <w:spacing w:val="-12"/>
          <w:szCs w:val="24"/>
          <w:lang w:val="id" w:eastAsia="en-US"/>
        </w:rPr>
        <w:t xml:space="preserve"> </w:t>
      </w:r>
      <w:r w:rsidRPr="008D6358">
        <w:rPr>
          <w:rFonts w:eastAsia="Times New Roman" w:cs="Times New Roman"/>
          <w:szCs w:val="24"/>
          <w:lang w:val="id" w:eastAsia="en-US"/>
        </w:rPr>
        <w:t>melakukan</w:t>
      </w:r>
      <w:r w:rsidRPr="008D6358">
        <w:rPr>
          <w:rFonts w:eastAsia="Times New Roman" w:cs="Times New Roman"/>
          <w:spacing w:val="-12"/>
          <w:szCs w:val="24"/>
          <w:lang w:val="id" w:eastAsia="en-US"/>
        </w:rPr>
        <w:t xml:space="preserve"> </w:t>
      </w:r>
      <w:r w:rsidRPr="008D6358">
        <w:rPr>
          <w:rFonts w:eastAsia="Times New Roman" w:cs="Times New Roman"/>
          <w:szCs w:val="24"/>
          <w:lang w:val="id" w:eastAsia="en-US"/>
        </w:rPr>
        <w:t>pembelaan</w:t>
      </w:r>
      <w:r w:rsidRPr="008D6358">
        <w:rPr>
          <w:rFonts w:eastAsia="Times New Roman" w:cs="Times New Roman"/>
          <w:spacing w:val="-12"/>
          <w:szCs w:val="24"/>
          <w:lang w:val="id" w:eastAsia="en-US"/>
        </w:rPr>
        <w:t xml:space="preserve"> </w:t>
      </w:r>
      <w:r w:rsidRPr="008D6358">
        <w:rPr>
          <w:rFonts w:eastAsia="Times New Roman" w:cs="Times New Roman"/>
          <w:szCs w:val="24"/>
          <w:lang w:val="id" w:eastAsia="en-US"/>
        </w:rPr>
        <w:t>terhadap</w:t>
      </w:r>
      <w:r w:rsidRPr="008D6358">
        <w:rPr>
          <w:rFonts w:eastAsia="Times New Roman" w:cs="Times New Roman"/>
          <w:spacing w:val="-12"/>
          <w:szCs w:val="24"/>
          <w:lang w:val="id" w:eastAsia="en-US"/>
        </w:rPr>
        <w:t xml:space="preserve"> </w:t>
      </w:r>
      <w:r w:rsidRPr="008D6358">
        <w:rPr>
          <w:rFonts w:eastAsia="Times New Roman" w:cs="Times New Roman"/>
          <w:szCs w:val="24"/>
          <w:lang w:val="id" w:eastAsia="en-US"/>
        </w:rPr>
        <w:t>hak-hak</w:t>
      </w:r>
      <w:r w:rsidRPr="008D6358">
        <w:rPr>
          <w:rFonts w:eastAsia="Times New Roman" w:cs="Times New Roman"/>
          <w:spacing w:val="-12"/>
          <w:szCs w:val="24"/>
          <w:lang w:val="id" w:eastAsia="en-US"/>
        </w:rPr>
        <w:t xml:space="preserve"> </w:t>
      </w:r>
      <w:r w:rsidRPr="008D6358">
        <w:rPr>
          <w:rFonts w:eastAsia="Times New Roman" w:cs="Times New Roman"/>
          <w:szCs w:val="24"/>
          <w:lang w:val="id" w:eastAsia="en-US"/>
        </w:rPr>
        <w:t>saya</w:t>
      </w:r>
      <w:r w:rsidRPr="008D6358">
        <w:rPr>
          <w:rFonts w:eastAsia="Times New Roman" w:cs="Times New Roman"/>
          <w:spacing w:val="-14"/>
          <w:szCs w:val="24"/>
          <w:lang w:val="id" w:eastAsia="en-US"/>
        </w:rPr>
        <w:t xml:space="preserve"> </w:t>
      </w:r>
      <w:r w:rsidRPr="008D6358">
        <w:rPr>
          <w:rFonts w:eastAsia="Times New Roman" w:cs="Times New Roman"/>
          <w:szCs w:val="24"/>
          <w:lang w:val="id" w:eastAsia="en-US"/>
        </w:rPr>
        <w:t>serta</w:t>
      </w:r>
      <w:r w:rsidRPr="008D6358">
        <w:rPr>
          <w:rFonts w:eastAsia="Times New Roman" w:cs="Times New Roman"/>
          <w:spacing w:val="-57"/>
          <w:szCs w:val="24"/>
          <w:lang w:val="id" w:eastAsia="en-US"/>
        </w:rPr>
        <w:t xml:space="preserve"> </w:t>
      </w:r>
      <w:r w:rsidRPr="008D6358">
        <w:rPr>
          <w:rFonts w:eastAsia="Times New Roman" w:cs="Times New Roman"/>
          <w:spacing w:val="-1"/>
          <w:szCs w:val="24"/>
          <w:lang w:val="id" w:eastAsia="en-US"/>
        </w:rPr>
        <w:t>menandatangani</w:t>
      </w:r>
      <w:r w:rsidRPr="008D6358">
        <w:rPr>
          <w:rFonts w:eastAsia="Times New Roman" w:cs="Times New Roman"/>
          <w:spacing w:val="-13"/>
          <w:szCs w:val="24"/>
          <w:lang w:val="id" w:eastAsia="en-US"/>
        </w:rPr>
        <w:t xml:space="preserve"> </w:t>
      </w:r>
      <w:r w:rsidRPr="008D6358">
        <w:rPr>
          <w:rFonts w:eastAsia="Times New Roman" w:cs="Times New Roman"/>
          <w:szCs w:val="24"/>
          <w:lang w:val="id" w:eastAsia="en-US"/>
        </w:rPr>
        <w:t>berita</w:t>
      </w:r>
      <w:r w:rsidRPr="008D6358">
        <w:rPr>
          <w:rFonts w:eastAsia="Times New Roman" w:cs="Times New Roman"/>
          <w:spacing w:val="-11"/>
          <w:szCs w:val="24"/>
          <w:lang w:val="id" w:eastAsia="en-US"/>
        </w:rPr>
        <w:t xml:space="preserve"> </w:t>
      </w:r>
      <w:r w:rsidRPr="008D6358">
        <w:rPr>
          <w:rFonts w:eastAsia="Times New Roman" w:cs="Times New Roman"/>
          <w:szCs w:val="24"/>
          <w:lang w:val="id" w:eastAsia="en-US"/>
        </w:rPr>
        <w:t>acara</w:t>
      </w:r>
      <w:r w:rsidRPr="008D6358">
        <w:rPr>
          <w:rFonts w:eastAsia="Times New Roman" w:cs="Times New Roman"/>
          <w:spacing w:val="-14"/>
          <w:szCs w:val="24"/>
          <w:lang w:val="id" w:eastAsia="en-US"/>
        </w:rPr>
        <w:t xml:space="preserve"> </w:t>
      </w:r>
      <w:r w:rsidRPr="008D6358">
        <w:rPr>
          <w:rFonts w:eastAsia="Times New Roman" w:cs="Times New Roman"/>
          <w:szCs w:val="24"/>
          <w:lang w:val="id" w:eastAsia="en-US"/>
        </w:rPr>
        <w:t>terkait</w:t>
      </w:r>
      <w:r w:rsidRPr="008D6358">
        <w:rPr>
          <w:rFonts w:eastAsia="Times New Roman" w:cs="Times New Roman"/>
          <w:spacing w:val="-12"/>
          <w:szCs w:val="24"/>
          <w:lang w:val="id" w:eastAsia="en-US"/>
        </w:rPr>
        <w:t xml:space="preserve"> </w:t>
      </w:r>
      <w:r w:rsidRPr="008D6358">
        <w:rPr>
          <w:rFonts w:eastAsia="Times New Roman" w:cs="Times New Roman"/>
          <w:szCs w:val="24"/>
          <w:lang w:val="id" w:eastAsia="en-US"/>
        </w:rPr>
        <w:t>yang</w:t>
      </w:r>
      <w:r w:rsidRPr="008D6358">
        <w:rPr>
          <w:rFonts w:eastAsia="Times New Roman" w:cs="Times New Roman"/>
          <w:spacing w:val="-10"/>
          <w:szCs w:val="24"/>
          <w:lang w:val="id" w:eastAsia="en-US"/>
        </w:rPr>
        <w:t xml:space="preserve"> </w:t>
      </w:r>
      <w:r w:rsidRPr="008D6358">
        <w:rPr>
          <w:rFonts w:eastAsia="Times New Roman" w:cs="Times New Roman"/>
          <w:szCs w:val="24"/>
          <w:lang w:val="id" w:eastAsia="en-US"/>
        </w:rPr>
        <w:t>menjadi</w:t>
      </w:r>
      <w:r w:rsidRPr="008D6358">
        <w:rPr>
          <w:rFonts w:eastAsia="Times New Roman" w:cs="Times New Roman"/>
          <w:spacing w:val="-10"/>
          <w:szCs w:val="24"/>
          <w:lang w:val="id" w:eastAsia="en-US"/>
        </w:rPr>
        <w:t xml:space="preserve"> </w:t>
      </w:r>
      <w:r w:rsidRPr="008D6358">
        <w:rPr>
          <w:rFonts w:eastAsia="Times New Roman" w:cs="Times New Roman"/>
          <w:szCs w:val="24"/>
          <w:lang w:val="id" w:eastAsia="en-US"/>
        </w:rPr>
        <w:t>hak</w:t>
      </w:r>
      <w:r w:rsidRPr="008D6358">
        <w:rPr>
          <w:rFonts w:eastAsia="Times New Roman" w:cs="Times New Roman"/>
          <w:spacing w:val="-12"/>
          <w:szCs w:val="24"/>
          <w:lang w:val="id" w:eastAsia="en-US"/>
        </w:rPr>
        <w:t xml:space="preserve"> </w:t>
      </w:r>
      <w:r w:rsidRPr="008D6358">
        <w:rPr>
          <w:rFonts w:eastAsia="Times New Roman" w:cs="Times New Roman"/>
          <w:szCs w:val="24"/>
          <w:lang w:val="id" w:eastAsia="en-US"/>
        </w:rPr>
        <w:t>dan</w:t>
      </w:r>
      <w:r w:rsidRPr="008D6358">
        <w:rPr>
          <w:rFonts w:eastAsia="Times New Roman" w:cs="Times New Roman"/>
          <w:spacing w:val="-12"/>
          <w:szCs w:val="24"/>
          <w:lang w:val="id" w:eastAsia="en-US"/>
        </w:rPr>
        <w:t xml:space="preserve"> </w:t>
      </w:r>
      <w:r w:rsidRPr="008D6358">
        <w:rPr>
          <w:rFonts w:eastAsia="Times New Roman" w:cs="Times New Roman"/>
          <w:szCs w:val="24"/>
          <w:lang w:val="id" w:eastAsia="en-US"/>
        </w:rPr>
        <w:t>kewajiban</w:t>
      </w:r>
      <w:r w:rsidRPr="008D6358">
        <w:rPr>
          <w:rFonts w:eastAsia="Times New Roman" w:cs="Times New Roman"/>
          <w:spacing w:val="-12"/>
          <w:szCs w:val="24"/>
          <w:lang w:val="id" w:eastAsia="en-US"/>
        </w:rPr>
        <w:t xml:space="preserve"> </w:t>
      </w:r>
      <w:r w:rsidRPr="008D6358">
        <w:rPr>
          <w:rFonts w:eastAsia="Times New Roman" w:cs="Times New Roman"/>
          <w:szCs w:val="24"/>
          <w:lang w:val="id" w:eastAsia="en-US"/>
        </w:rPr>
        <w:t>saya,</w:t>
      </w:r>
      <w:r w:rsidRPr="008D6358">
        <w:rPr>
          <w:rFonts w:eastAsia="Times New Roman" w:cs="Times New Roman"/>
          <w:spacing w:val="-10"/>
          <w:szCs w:val="24"/>
          <w:lang w:val="id" w:eastAsia="en-US"/>
        </w:rPr>
        <w:t xml:space="preserve"> </w:t>
      </w:r>
      <w:r w:rsidRPr="008D6358">
        <w:rPr>
          <w:rFonts w:eastAsia="Times New Roman" w:cs="Times New Roman"/>
          <w:szCs w:val="24"/>
          <w:lang w:val="id" w:eastAsia="en-US"/>
        </w:rPr>
        <w:t>di</w:t>
      </w:r>
      <w:r w:rsidRPr="008D6358">
        <w:rPr>
          <w:rFonts w:eastAsia="Times New Roman" w:cs="Times New Roman"/>
          <w:spacing w:val="-12"/>
          <w:szCs w:val="24"/>
          <w:lang w:val="id" w:eastAsia="en-US"/>
        </w:rPr>
        <w:t xml:space="preserve"> </w:t>
      </w:r>
      <w:r w:rsidRPr="008D6358">
        <w:rPr>
          <w:rFonts w:eastAsia="Times New Roman" w:cs="Times New Roman"/>
          <w:szCs w:val="24"/>
          <w:lang w:val="id" w:eastAsia="en-US"/>
        </w:rPr>
        <w:t>depan</w:t>
      </w:r>
      <w:r w:rsidRPr="008D6358">
        <w:rPr>
          <w:rFonts w:eastAsia="Times New Roman" w:cs="Times New Roman"/>
          <w:spacing w:val="-57"/>
          <w:szCs w:val="24"/>
          <w:lang w:val="id" w:eastAsia="en-US"/>
        </w:rPr>
        <w:t xml:space="preserve"> </w:t>
      </w:r>
      <w:r w:rsidRPr="008D6358">
        <w:rPr>
          <w:rFonts w:eastAsia="Times New Roman" w:cs="Times New Roman"/>
          <w:szCs w:val="24"/>
          <w:lang w:val="id" w:eastAsia="en-US"/>
        </w:rPr>
        <w:t>“Majelis”</w:t>
      </w:r>
      <w:r w:rsidRPr="008D6358">
        <w:rPr>
          <w:rFonts w:eastAsia="Times New Roman" w:cs="Times New Roman"/>
          <w:spacing w:val="12"/>
          <w:szCs w:val="24"/>
          <w:lang w:val="id" w:eastAsia="en-US"/>
        </w:rPr>
        <w:t xml:space="preserve"> </w:t>
      </w:r>
      <w:r w:rsidRPr="008D6358">
        <w:rPr>
          <w:rFonts w:eastAsia="Times New Roman" w:cs="Times New Roman"/>
          <w:szCs w:val="24"/>
          <w:lang w:val="id" w:eastAsia="en-US"/>
        </w:rPr>
        <w:t>atau</w:t>
      </w:r>
      <w:r w:rsidRPr="008D6358">
        <w:rPr>
          <w:rFonts w:eastAsia="Times New Roman" w:cs="Times New Roman"/>
          <w:spacing w:val="11"/>
          <w:szCs w:val="24"/>
          <w:lang w:val="id" w:eastAsia="en-US"/>
        </w:rPr>
        <w:t xml:space="preserve"> </w:t>
      </w:r>
      <w:r w:rsidRPr="008D6358">
        <w:rPr>
          <w:rFonts w:eastAsia="Times New Roman" w:cs="Times New Roman"/>
          <w:szCs w:val="24"/>
          <w:lang w:val="id" w:eastAsia="en-US"/>
        </w:rPr>
        <w:t>“TIM”</w:t>
      </w:r>
      <w:r w:rsidRPr="008D6358">
        <w:rPr>
          <w:rFonts w:eastAsia="Times New Roman" w:cs="Times New Roman"/>
          <w:spacing w:val="13"/>
          <w:szCs w:val="24"/>
          <w:lang w:val="id" w:eastAsia="en-US"/>
        </w:rPr>
        <w:t xml:space="preserve"> </w:t>
      </w:r>
      <w:r w:rsidRPr="008D6358">
        <w:rPr>
          <w:rFonts w:eastAsia="Times New Roman" w:cs="Times New Roman"/>
          <w:szCs w:val="24"/>
          <w:lang w:val="id" w:eastAsia="en-US"/>
        </w:rPr>
        <w:t>Fakultas</w:t>
      </w:r>
      <w:r w:rsidRPr="008D6358">
        <w:rPr>
          <w:rFonts w:eastAsia="Times New Roman" w:cs="Times New Roman"/>
          <w:spacing w:val="12"/>
          <w:szCs w:val="24"/>
          <w:lang w:val="id" w:eastAsia="en-US"/>
        </w:rPr>
        <w:t xml:space="preserve"> </w:t>
      </w:r>
      <w:r w:rsidRPr="008D6358">
        <w:rPr>
          <w:rFonts w:eastAsia="Times New Roman" w:cs="Times New Roman"/>
          <w:szCs w:val="24"/>
          <w:lang w:val="id" w:eastAsia="en-US"/>
        </w:rPr>
        <w:t>Hukum</w:t>
      </w:r>
      <w:r w:rsidRPr="008D6358">
        <w:rPr>
          <w:rFonts w:eastAsia="Times New Roman" w:cs="Times New Roman"/>
          <w:spacing w:val="12"/>
          <w:szCs w:val="24"/>
          <w:lang w:val="id" w:eastAsia="en-US"/>
        </w:rPr>
        <w:t xml:space="preserve"> </w:t>
      </w:r>
      <w:r w:rsidRPr="008D6358">
        <w:rPr>
          <w:rFonts w:eastAsia="Times New Roman" w:cs="Times New Roman"/>
          <w:szCs w:val="24"/>
          <w:lang w:val="id" w:eastAsia="en-US"/>
        </w:rPr>
        <w:t>UII</w:t>
      </w:r>
      <w:r w:rsidRPr="008D6358">
        <w:rPr>
          <w:rFonts w:eastAsia="Times New Roman" w:cs="Times New Roman"/>
          <w:spacing w:val="9"/>
          <w:szCs w:val="24"/>
          <w:lang w:val="id" w:eastAsia="en-US"/>
        </w:rPr>
        <w:t xml:space="preserve"> </w:t>
      </w:r>
      <w:r w:rsidRPr="008D6358">
        <w:rPr>
          <w:rFonts w:eastAsia="Times New Roman" w:cs="Times New Roman"/>
          <w:szCs w:val="24"/>
          <w:lang w:val="id" w:eastAsia="en-US"/>
        </w:rPr>
        <w:t>yang</w:t>
      </w:r>
      <w:r w:rsidRPr="008D6358">
        <w:rPr>
          <w:rFonts w:eastAsia="Times New Roman" w:cs="Times New Roman"/>
          <w:spacing w:val="13"/>
          <w:szCs w:val="24"/>
          <w:lang w:val="id" w:eastAsia="en-US"/>
        </w:rPr>
        <w:t xml:space="preserve"> </w:t>
      </w:r>
      <w:r w:rsidRPr="008D6358">
        <w:rPr>
          <w:rFonts w:eastAsia="Times New Roman" w:cs="Times New Roman"/>
          <w:szCs w:val="24"/>
          <w:lang w:val="id" w:eastAsia="en-US"/>
        </w:rPr>
        <w:t>ditunjuk</w:t>
      </w:r>
      <w:r w:rsidRPr="008D6358">
        <w:rPr>
          <w:rFonts w:eastAsia="Times New Roman" w:cs="Times New Roman"/>
          <w:spacing w:val="12"/>
          <w:szCs w:val="24"/>
          <w:lang w:val="id" w:eastAsia="en-US"/>
        </w:rPr>
        <w:t xml:space="preserve"> </w:t>
      </w:r>
      <w:r w:rsidRPr="008D6358">
        <w:rPr>
          <w:rFonts w:eastAsia="Times New Roman" w:cs="Times New Roman"/>
          <w:szCs w:val="24"/>
          <w:lang w:val="id" w:eastAsia="en-US"/>
        </w:rPr>
        <w:t>ole</w:t>
      </w:r>
      <w:r w:rsidR="008D62C1">
        <w:rPr>
          <w:rFonts w:eastAsia="Times New Roman" w:cs="Times New Roman"/>
          <w:szCs w:val="24"/>
          <w:lang w:val="id" w:eastAsia="en-US"/>
        </w:rPr>
        <w:t>h</w:t>
      </w:r>
      <w:r w:rsidRPr="008D6358">
        <w:rPr>
          <w:rFonts w:eastAsia="Times New Roman" w:cs="Times New Roman"/>
          <w:spacing w:val="9"/>
          <w:szCs w:val="24"/>
          <w:lang w:val="id" w:eastAsia="en-US"/>
        </w:rPr>
        <w:t xml:space="preserve"> </w:t>
      </w:r>
      <w:r w:rsidRPr="008D6358">
        <w:rPr>
          <w:rFonts w:eastAsia="Times New Roman" w:cs="Times New Roman"/>
          <w:szCs w:val="24"/>
          <w:lang w:val="id" w:eastAsia="en-US"/>
        </w:rPr>
        <w:t>pimpinan</w:t>
      </w:r>
      <w:r w:rsidRPr="008D6358">
        <w:rPr>
          <w:rFonts w:eastAsia="Times New Roman" w:cs="Times New Roman"/>
          <w:spacing w:val="11"/>
          <w:szCs w:val="24"/>
          <w:lang w:val="id" w:eastAsia="en-US"/>
        </w:rPr>
        <w:t xml:space="preserve"> </w:t>
      </w:r>
      <w:r w:rsidRPr="008D6358">
        <w:rPr>
          <w:rFonts w:eastAsia="Times New Roman" w:cs="Times New Roman"/>
          <w:szCs w:val="24"/>
          <w:lang w:val="id" w:eastAsia="en-US"/>
        </w:rPr>
        <w:t>fakultas,</w:t>
      </w:r>
      <w:r w:rsidR="008D62C1">
        <w:rPr>
          <w:rFonts w:eastAsia="Times New Roman" w:cs="Times New Roman"/>
          <w:szCs w:val="24"/>
          <w:lang w:val="id" w:eastAsia="en-US"/>
        </w:rPr>
        <w:t xml:space="preserve"> </w:t>
      </w:r>
      <w:r w:rsidR="00D1094A" w:rsidRPr="008D6358">
        <w:rPr>
          <w:rFonts w:eastAsia="Times New Roman" w:cs="Times New Roman"/>
          <w:szCs w:val="24"/>
          <w:lang w:val="id" w:eastAsia="en-US"/>
        </w:rPr>
        <w:t>apabila tanda-tanda plagiat disinyalir ada atau terjadi pada karya ilmiah saya oleh pihak Fakultas Hukum UII.</w:t>
      </w:r>
    </w:p>
    <w:p w14:paraId="2D4BEC5D" w14:textId="47DC22C1" w:rsidR="009C0E9D" w:rsidRPr="008D6358" w:rsidRDefault="00D1094A" w:rsidP="003850C2">
      <w:pPr>
        <w:widowControl w:val="0"/>
        <w:autoSpaceDE w:val="0"/>
        <w:autoSpaceDN w:val="0"/>
        <w:spacing w:line="360" w:lineRule="auto"/>
        <w:ind w:left="588" w:right="197"/>
        <w:jc w:val="both"/>
        <w:rPr>
          <w:rFonts w:eastAsia="Times New Roman" w:cs="Times New Roman"/>
          <w:szCs w:val="24"/>
          <w:lang w:val="id" w:eastAsia="en-US"/>
        </w:rPr>
      </w:pPr>
      <w:r w:rsidRPr="008D6358">
        <w:rPr>
          <w:rFonts w:eastAsia="Times New Roman" w:cs="Times New Roman"/>
          <w:szCs w:val="24"/>
          <w:lang w:val="id" w:eastAsia="en-US"/>
        </w:rPr>
        <w:t>Demikian surat pernyataan ini saya buat dengan sebenar-benarnya dan dalam kondisi sehat jasmani dan rohani, dengan sadar serta tidak ada tekanan dalam bentuk apapun dan oleh siapapun.</w:t>
      </w:r>
    </w:p>
    <w:p w14:paraId="1DDC1054" w14:textId="39687316" w:rsidR="009C0E9D" w:rsidRPr="008D6358" w:rsidRDefault="009C0E9D" w:rsidP="009C0E9D">
      <w:pPr>
        <w:widowControl w:val="0"/>
        <w:autoSpaceDE w:val="0"/>
        <w:autoSpaceDN w:val="0"/>
        <w:spacing w:line="360" w:lineRule="auto"/>
        <w:ind w:left="588" w:right="197"/>
        <w:jc w:val="right"/>
        <w:rPr>
          <w:rFonts w:eastAsia="Times New Roman" w:cs="Times New Roman"/>
          <w:szCs w:val="24"/>
          <w:lang w:val="id" w:eastAsia="en-US"/>
        </w:rPr>
      </w:pPr>
      <w:r w:rsidRPr="008D6358">
        <w:rPr>
          <w:rFonts w:eastAsia="Times New Roman" w:cs="Times New Roman"/>
          <w:szCs w:val="24"/>
          <w:lang w:val="id" w:eastAsia="en-US"/>
        </w:rPr>
        <w:t>Yogyakarta, 20 Mei 2024</w:t>
      </w:r>
    </w:p>
    <w:p w14:paraId="5368ADEE" w14:textId="16723A31" w:rsidR="009C0E9D" w:rsidRPr="008D6358" w:rsidRDefault="0045312C" w:rsidP="009C0E9D">
      <w:pPr>
        <w:widowControl w:val="0"/>
        <w:autoSpaceDE w:val="0"/>
        <w:autoSpaceDN w:val="0"/>
        <w:spacing w:line="360" w:lineRule="auto"/>
        <w:ind w:left="588" w:right="197"/>
        <w:jc w:val="right"/>
        <w:rPr>
          <w:rFonts w:eastAsia="Times New Roman" w:cs="Times New Roman"/>
          <w:szCs w:val="24"/>
          <w:lang w:val="id" w:eastAsia="en-US"/>
        </w:rPr>
      </w:pPr>
      <w:r>
        <w:rPr>
          <w:rFonts w:eastAsia="Times New Roman" w:cs="Times New Roman"/>
          <w:noProof/>
          <w:szCs w:val="24"/>
          <w:lang w:val="id" w:eastAsia="en-US"/>
        </w:rPr>
        <w:pict w14:anchorId="0171FE20">
          <v:group id="_x0000_s1036" style="position:absolute;left:0;text-align:left;margin-left:363pt;margin-top:18.15pt;width:140pt;height:94pt;z-index:-251658240;mso-position-horizontal-relative:page" coordorigin="7280,1022" coordsize="2800,18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7" type="#_x0000_t75" style="position:absolute;left:7280;top:1360;width:1300;height:1300">
              <v:imagedata r:id="rId11" o:title=""/>
            </v:shape>
            <v:shape id="_x0000_s1038" type="#_x0000_t75" style="position:absolute;left:8280;top:1021;width:1800;height:1880">
              <v:imagedata r:id="rId12" o:title=""/>
            </v:shape>
            <w10:wrap anchorx="page"/>
          </v:group>
        </w:pict>
      </w:r>
      <w:r w:rsidR="009C0E9D" w:rsidRPr="008D6358">
        <w:rPr>
          <w:rFonts w:eastAsia="Times New Roman" w:cs="Times New Roman"/>
          <w:szCs w:val="24"/>
          <w:lang w:val="id" w:eastAsia="en-US"/>
        </w:rPr>
        <w:t>Yang membuat pernyataan,</w:t>
      </w:r>
    </w:p>
    <w:p w14:paraId="7C0D64F0" w14:textId="0690DA09" w:rsidR="009C0E9D" w:rsidRPr="008D6358" w:rsidRDefault="009C0E9D" w:rsidP="009C0E9D">
      <w:pPr>
        <w:widowControl w:val="0"/>
        <w:autoSpaceDE w:val="0"/>
        <w:autoSpaceDN w:val="0"/>
        <w:spacing w:line="360" w:lineRule="auto"/>
        <w:ind w:left="588" w:right="197"/>
        <w:jc w:val="right"/>
        <w:rPr>
          <w:rFonts w:eastAsia="Times New Roman" w:cs="Times New Roman"/>
          <w:szCs w:val="24"/>
          <w:lang w:val="id" w:eastAsia="en-US"/>
        </w:rPr>
      </w:pPr>
    </w:p>
    <w:p w14:paraId="69B82716" w14:textId="5240AE79" w:rsidR="00462691" w:rsidRDefault="00462691" w:rsidP="00FC7A0D">
      <w:pPr>
        <w:widowControl w:val="0"/>
        <w:autoSpaceDE w:val="0"/>
        <w:autoSpaceDN w:val="0"/>
        <w:spacing w:line="360" w:lineRule="auto"/>
        <w:ind w:right="197"/>
        <w:rPr>
          <w:rFonts w:eastAsia="Times New Roman" w:cs="Times New Roman"/>
          <w:szCs w:val="24"/>
          <w:lang w:val="id" w:eastAsia="en-US"/>
        </w:rPr>
      </w:pPr>
    </w:p>
    <w:p w14:paraId="61B0483F" w14:textId="77777777" w:rsidR="00CD1E42" w:rsidRPr="008D6358" w:rsidRDefault="00CD1E42" w:rsidP="00FC7A0D">
      <w:pPr>
        <w:widowControl w:val="0"/>
        <w:autoSpaceDE w:val="0"/>
        <w:autoSpaceDN w:val="0"/>
        <w:spacing w:line="360" w:lineRule="auto"/>
        <w:ind w:right="197"/>
        <w:rPr>
          <w:rFonts w:eastAsia="Times New Roman" w:cs="Times New Roman"/>
          <w:szCs w:val="24"/>
          <w:lang w:val="id" w:eastAsia="en-US"/>
        </w:rPr>
      </w:pPr>
    </w:p>
    <w:p w14:paraId="65D965A8" w14:textId="21A8BC55" w:rsidR="009C0E9D" w:rsidRPr="008D6358" w:rsidRDefault="009C0E9D" w:rsidP="009C0E9D">
      <w:pPr>
        <w:widowControl w:val="0"/>
        <w:autoSpaceDE w:val="0"/>
        <w:autoSpaceDN w:val="0"/>
        <w:spacing w:line="360" w:lineRule="auto"/>
        <w:ind w:left="588" w:right="197"/>
        <w:jc w:val="right"/>
        <w:rPr>
          <w:rFonts w:eastAsia="Times New Roman" w:cs="Times New Roman"/>
          <w:b/>
          <w:bCs/>
          <w:szCs w:val="24"/>
          <w:u w:val="single"/>
          <w:lang w:val="id" w:eastAsia="en-US"/>
        </w:rPr>
      </w:pPr>
      <w:r w:rsidRPr="008D6358">
        <w:rPr>
          <w:rFonts w:eastAsia="Times New Roman" w:cs="Times New Roman"/>
          <w:b/>
          <w:bCs/>
          <w:szCs w:val="24"/>
          <w:u w:val="single"/>
          <w:lang w:val="id" w:eastAsia="en-US"/>
        </w:rPr>
        <w:t>(Septika Nanda Arifia)</w:t>
      </w:r>
    </w:p>
    <w:p w14:paraId="138B709C" w14:textId="40F2E5DD" w:rsidR="00D1094A" w:rsidRPr="008D6358" w:rsidRDefault="009C0E9D" w:rsidP="003850C2">
      <w:pPr>
        <w:widowControl w:val="0"/>
        <w:autoSpaceDE w:val="0"/>
        <w:autoSpaceDN w:val="0"/>
        <w:spacing w:line="360" w:lineRule="auto"/>
        <w:ind w:left="588" w:right="197"/>
        <w:jc w:val="right"/>
        <w:rPr>
          <w:rFonts w:eastAsia="Times New Roman" w:cs="Times New Roman"/>
          <w:b/>
          <w:bCs/>
          <w:szCs w:val="24"/>
          <w:lang w:val="id" w:eastAsia="en-US"/>
        </w:rPr>
      </w:pPr>
      <w:r w:rsidRPr="008D6358">
        <w:rPr>
          <w:rFonts w:eastAsia="Times New Roman" w:cs="Times New Roman"/>
          <w:b/>
          <w:bCs/>
          <w:szCs w:val="24"/>
          <w:lang w:val="id" w:eastAsia="en-US"/>
        </w:rPr>
        <w:t>NIM: 20410834</w:t>
      </w:r>
    </w:p>
    <w:bookmarkEnd w:id="6"/>
    <w:p w14:paraId="4EE3A97B" w14:textId="654B5635" w:rsidR="00D1094A" w:rsidRPr="008D6358" w:rsidRDefault="00D1094A" w:rsidP="00D1094A">
      <w:pPr>
        <w:widowControl w:val="0"/>
        <w:autoSpaceDE w:val="0"/>
        <w:autoSpaceDN w:val="0"/>
        <w:spacing w:line="360" w:lineRule="auto"/>
        <w:jc w:val="both"/>
        <w:rPr>
          <w:rFonts w:eastAsia="Times New Roman" w:cs="Times New Roman"/>
          <w:b/>
          <w:bCs/>
          <w:szCs w:val="24"/>
          <w:lang w:eastAsia="en-US"/>
        </w:rPr>
      </w:pPr>
    </w:p>
    <w:p w14:paraId="7DD40FBB" w14:textId="1084C058" w:rsidR="00B74D21" w:rsidRPr="008D6358" w:rsidRDefault="00B74D21" w:rsidP="008721CF">
      <w:pPr>
        <w:widowControl w:val="0"/>
        <w:autoSpaceDE w:val="0"/>
        <w:autoSpaceDN w:val="0"/>
        <w:spacing w:line="360" w:lineRule="auto"/>
        <w:jc w:val="both"/>
        <w:rPr>
          <w:rFonts w:eastAsia="Times New Roman" w:cs="Times New Roman"/>
          <w:lang w:eastAsia="en-US"/>
        </w:rPr>
        <w:sectPr w:rsidR="00B74D21" w:rsidRPr="008D6358" w:rsidSect="001F691A">
          <w:headerReference w:type="even" r:id="rId13"/>
          <w:headerReference w:type="default" r:id="rId14"/>
          <w:footerReference w:type="default" r:id="rId15"/>
          <w:headerReference w:type="first" r:id="rId16"/>
          <w:pgSz w:w="11910" w:h="16840"/>
          <w:pgMar w:top="2268" w:right="1701" w:bottom="1701" w:left="2268" w:header="0" w:footer="981" w:gutter="0"/>
          <w:pgNumType w:fmt="lowerRoman"/>
          <w:cols w:space="720"/>
          <w:titlePg/>
          <w:docGrid w:linePitch="299"/>
        </w:sectPr>
      </w:pPr>
    </w:p>
    <w:p w14:paraId="05C429EE" w14:textId="529FA69D" w:rsidR="00B74D21" w:rsidRPr="008D6358" w:rsidRDefault="00B74D21" w:rsidP="00EF0224">
      <w:pPr>
        <w:pStyle w:val="Heading1"/>
      </w:pPr>
      <w:bookmarkStart w:id="8" w:name="_Toc169291719"/>
      <w:r w:rsidRPr="008D6358">
        <w:lastRenderedPageBreak/>
        <w:t>CURRICULUM VITAE</w:t>
      </w:r>
      <w:bookmarkEnd w:id="8"/>
    </w:p>
    <w:p w14:paraId="1C4C66AB" w14:textId="6C7176EC" w:rsidR="00B74D21" w:rsidRPr="008D6358" w:rsidRDefault="00B74D21">
      <w:pPr>
        <w:widowControl w:val="0"/>
        <w:numPr>
          <w:ilvl w:val="1"/>
          <w:numId w:val="33"/>
        </w:numPr>
        <w:tabs>
          <w:tab w:val="left" w:pos="993"/>
          <w:tab w:val="left" w:pos="3468"/>
        </w:tabs>
        <w:autoSpaceDE w:val="0"/>
        <w:autoSpaceDN w:val="0"/>
        <w:spacing w:line="240" w:lineRule="auto"/>
        <w:ind w:hanging="361"/>
        <w:jc w:val="both"/>
        <w:rPr>
          <w:rFonts w:eastAsia="Times New Roman" w:cs="Times New Roman"/>
          <w:lang w:val="id" w:eastAsia="en-US"/>
        </w:rPr>
      </w:pPr>
      <w:r w:rsidRPr="008D6358">
        <w:rPr>
          <w:rFonts w:eastAsia="Times New Roman" w:cs="Times New Roman"/>
          <w:lang w:val="id" w:eastAsia="en-US"/>
        </w:rPr>
        <w:t>Nama</w:t>
      </w:r>
      <w:r w:rsidRPr="008D6358">
        <w:rPr>
          <w:rFonts w:eastAsia="Times New Roman" w:cs="Times New Roman"/>
          <w:spacing w:val="-1"/>
          <w:lang w:val="id" w:eastAsia="en-US"/>
        </w:rPr>
        <w:t xml:space="preserve"> </w:t>
      </w:r>
      <w:r w:rsidRPr="008D6358">
        <w:rPr>
          <w:rFonts w:eastAsia="Times New Roman" w:cs="Times New Roman"/>
          <w:lang w:val="id" w:eastAsia="en-US"/>
        </w:rPr>
        <w:t>Lengkap</w:t>
      </w:r>
      <w:r w:rsidRPr="008D6358">
        <w:rPr>
          <w:rFonts w:eastAsia="Times New Roman" w:cs="Times New Roman"/>
          <w:lang w:val="id" w:eastAsia="en-US"/>
        </w:rPr>
        <w:tab/>
        <w:t>:</w:t>
      </w:r>
      <w:r w:rsidRPr="008D6358">
        <w:rPr>
          <w:rFonts w:eastAsia="Times New Roman" w:cs="Times New Roman"/>
          <w:spacing w:val="-1"/>
          <w:lang w:val="id" w:eastAsia="en-US"/>
        </w:rPr>
        <w:t xml:space="preserve"> </w:t>
      </w:r>
      <w:r w:rsidR="00D1094A" w:rsidRPr="008D6358">
        <w:rPr>
          <w:rFonts w:eastAsia="Times New Roman" w:cs="Times New Roman"/>
          <w:lang w:val="id" w:eastAsia="en-US"/>
        </w:rPr>
        <w:t>Septika Nanda Arifia</w:t>
      </w:r>
    </w:p>
    <w:p w14:paraId="3A0B777A" w14:textId="42E90303" w:rsidR="00B74D21" w:rsidRPr="008D6358" w:rsidRDefault="00B74D21">
      <w:pPr>
        <w:widowControl w:val="0"/>
        <w:numPr>
          <w:ilvl w:val="1"/>
          <w:numId w:val="33"/>
        </w:numPr>
        <w:tabs>
          <w:tab w:val="left" w:pos="1309"/>
          <w:tab w:val="left" w:pos="3468"/>
        </w:tabs>
        <w:autoSpaceDE w:val="0"/>
        <w:autoSpaceDN w:val="0"/>
        <w:spacing w:before="43" w:line="240" w:lineRule="auto"/>
        <w:ind w:hanging="361"/>
        <w:jc w:val="both"/>
        <w:rPr>
          <w:rFonts w:eastAsia="Times New Roman" w:cs="Times New Roman"/>
          <w:lang w:val="id" w:eastAsia="en-US"/>
        </w:rPr>
      </w:pPr>
      <w:r w:rsidRPr="008D6358">
        <w:rPr>
          <w:rFonts w:eastAsia="Times New Roman" w:cs="Times New Roman"/>
          <w:lang w:val="id" w:eastAsia="en-US"/>
        </w:rPr>
        <w:t>Tempat</w:t>
      </w:r>
      <w:r w:rsidRPr="008D6358">
        <w:rPr>
          <w:rFonts w:eastAsia="Times New Roman" w:cs="Times New Roman"/>
          <w:spacing w:val="-2"/>
          <w:lang w:val="id" w:eastAsia="en-US"/>
        </w:rPr>
        <w:t xml:space="preserve"> </w:t>
      </w:r>
      <w:r w:rsidRPr="008D6358">
        <w:rPr>
          <w:rFonts w:eastAsia="Times New Roman" w:cs="Times New Roman"/>
          <w:lang w:val="id" w:eastAsia="en-US"/>
        </w:rPr>
        <w:t>Lahir</w:t>
      </w:r>
      <w:r w:rsidRPr="008D6358">
        <w:rPr>
          <w:rFonts w:eastAsia="Times New Roman" w:cs="Times New Roman"/>
          <w:lang w:val="id" w:eastAsia="en-US"/>
        </w:rPr>
        <w:tab/>
        <w:t>:</w:t>
      </w:r>
      <w:r w:rsidRPr="008D6358">
        <w:rPr>
          <w:rFonts w:eastAsia="Times New Roman" w:cs="Times New Roman"/>
          <w:spacing w:val="-1"/>
          <w:lang w:val="id" w:eastAsia="en-US"/>
        </w:rPr>
        <w:t xml:space="preserve"> </w:t>
      </w:r>
      <w:r w:rsidR="00D1094A" w:rsidRPr="008D6358">
        <w:rPr>
          <w:rFonts w:eastAsia="Times New Roman" w:cs="Times New Roman"/>
          <w:lang w:val="id" w:eastAsia="en-US"/>
        </w:rPr>
        <w:t>Jember, Jawa Timur</w:t>
      </w:r>
    </w:p>
    <w:p w14:paraId="64F3567D" w14:textId="4126B4D8" w:rsidR="00B74D21" w:rsidRPr="008D6358" w:rsidRDefault="00B74D21">
      <w:pPr>
        <w:widowControl w:val="0"/>
        <w:numPr>
          <w:ilvl w:val="1"/>
          <w:numId w:val="33"/>
        </w:numPr>
        <w:tabs>
          <w:tab w:val="left" w:pos="1309"/>
          <w:tab w:val="left" w:pos="3468"/>
        </w:tabs>
        <w:autoSpaceDE w:val="0"/>
        <w:autoSpaceDN w:val="0"/>
        <w:spacing w:before="41" w:line="240" w:lineRule="auto"/>
        <w:ind w:hanging="361"/>
        <w:jc w:val="both"/>
        <w:rPr>
          <w:rFonts w:eastAsia="Times New Roman" w:cs="Times New Roman"/>
          <w:lang w:val="id" w:eastAsia="en-US"/>
        </w:rPr>
      </w:pPr>
      <w:r w:rsidRPr="008D6358">
        <w:rPr>
          <w:rFonts w:eastAsia="Times New Roman" w:cs="Times New Roman"/>
          <w:lang w:val="id" w:eastAsia="en-US"/>
        </w:rPr>
        <w:t>Tanggal</w:t>
      </w:r>
      <w:r w:rsidRPr="008D6358">
        <w:rPr>
          <w:rFonts w:eastAsia="Times New Roman" w:cs="Times New Roman"/>
          <w:spacing w:val="-2"/>
          <w:lang w:val="id" w:eastAsia="en-US"/>
        </w:rPr>
        <w:t xml:space="preserve"> </w:t>
      </w:r>
      <w:r w:rsidRPr="008D6358">
        <w:rPr>
          <w:rFonts w:eastAsia="Times New Roman" w:cs="Times New Roman"/>
          <w:lang w:val="id" w:eastAsia="en-US"/>
        </w:rPr>
        <w:t>Lahir</w:t>
      </w:r>
      <w:r w:rsidRPr="008D6358">
        <w:rPr>
          <w:rFonts w:eastAsia="Times New Roman" w:cs="Times New Roman"/>
          <w:lang w:val="id" w:eastAsia="en-US"/>
        </w:rPr>
        <w:tab/>
        <w:t xml:space="preserve">: </w:t>
      </w:r>
      <w:r w:rsidR="00D1094A" w:rsidRPr="008D6358">
        <w:rPr>
          <w:rFonts w:eastAsia="Times New Roman" w:cs="Times New Roman"/>
          <w:lang w:val="id" w:eastAsia="en-US"/>
        </w:rPr>
        <w:t>24 September 2001</w:t>
      </w:r>
    </w:p>
    <w:p w14:paraId="6649EB13" w14:textId="77777777" w:rsidR="00B74D21" w:rsidRPr="008D6358" w:rsidRDefault="00B74D21">
      <w:pPr>
        <w:widowControl w:val="0"/>
        <w:numPr>
          <w:ilvl w:val="1"/>
          <w:numId w:val="33"/>
        </w:numPr>
        <w:tabs>
          <w:tab w:val="left" w:pos="1368"/>
          <w:tab w:val="left" w:pos="1369"/>
          <w:tab w:val="left" w:pos="3468"/>
        </w:tabs>
        <w:autoSpaceDE w:val="0"/>
        <w:autoSpaceDN w:val="0"/>
        <w:spacing w:before="41" w:line="240" w:lineRule="auto"/>
        <w:ind w:left="1368" w:hanging="421"/>
        <w:jc w:val="both"/>
        <w:rPr>
          <w:rFonts w:eastAsia="Times New Roman" w:cs="Times New Roman"/>
          <w:lang w:val="id" w:eastAsia="en-US"/>
        </w:rPr>
      </w:pPr>
      <w:r w:rsidRPr="008D6358">
        <w:rPr>
          <w:rFonts w:eastAsia="Times New Roman" w:cs="Times New Roman"/>
          <w:lang w:val="id" w:eastAsia="en-US"/>
        </w:rPr>
        <w:t>Jenis</w:t>
      </w:r>
      <w:r w:rsidRPr="008D6358">
        <w:rPr>
          <w:rFonts w:eastAsia="Times New Roman" w:cs="Times New Roman"/>
          <w:spacing w:val="-1"/>
          <w:lang w:val="id" w:eastAsia="en-US"/>
        </w:rPr>
        <w:t xml:space="preserve"> </w:t>
      </w:r>
      <w:r w:rsidRPr="008D6358">
        <w:rPr>
          <w:rFonts w:eastAsia="Times New Roman" w:cs="Times New Roman"/>
          <w:lang w:val="id" w:eastAsia="en-US"/>
        </w:rPr>
        <w:t>Kelamin</w:t>
      </w:r>
      <w:r w:rsidRPr="008D6358">
        <w:rPr>
          <w:rFonts w:eastAsia="Times New Roman" w:cs="Times New Roman"/>
          <w:lang w:val="id" w:eastAsia="en-US"/>
        </w:rPr>
        <w:tab/>
        <w:t>:</w:t>
      </w:r>
      <w:r w:rsidRPr="008D6358">
        <w:rPr>
          <w:rFonts w:eastAsia="Times New Roman" w:cs="Times New Roman"/>
          <w:spacing w:val="-1"/>
          <w:lang w:val="id" w:eastAsia="en-US"/>
        </w:rPr>
        <w:t xml:space="preserve"> </w:t>
      </w:r>
      <w:r w:rsidRPr="008D6358">
        <w:rPr>
          <w:rFonts w:eastAsia="Times New Roman" w:cs="Times New Roman"/>
          <w:lang w:val="id" w:eastAsia="en-US"/>
        </w:rPr>
        <w:t>Perempuan</w:t>
      </w:r>
    </w:p>
    <w:p w14:paraId="3CCC26CC" w14:textId="3D2DD1AC" w:rsidR="00B74D21" w:rsidRPr="008D6358" w:rsidRDefault="00B74D21">
      <w:pPr>
        <w:widowControl w:val="0"/>
        <w:numPr>
          <w:ilvl w:val="1"/>
          <w:numId w:val="33"/>
        </w:numPr>
        <w:tabs>
          <w:tab w:val="left" w:pos="1309"/>
          <w:tab w:val="left" w:pos="3468"/>
        </w:tabs>
        <w:autoSpaceDE w:val="0"/>
        <w:autoSpaceDN w:val="0"/>
        <w:spacing w:before="41" w:line="240" w:lineRule="auto"/>
        <w:ind w:hanging="361"/>
        <w:jc w:val="both"/>
        <w:rPr>
          <w:rFonts w:eastAsia="Times New Roman" w:cs="Times New Roman"/>
          <w:lang w:val="id" w:eastAsia="en-US"/>
        </w:rPr>
      </w:pPr>
      <w:r w:rsidRPr="008D6358">
        <w:rPr>
          <w:rFonts w:eastAsia="Times New Roman" w:cs="Times New Roman"/>
          <w:lang w:val="id" w:eastAsia="en-US"/>
        </w:rPr>
        <w:t>Golongan</w:t>
      </w:r>
      <w:r w:rsidRPr="008D6358">
        <w:rPr>
          <w:rFonts w:eastAsia="Times New Roman" w:cs="Times New Roman"/>
          <w:spacing w:val="-1"/>
          <w:lang w:val="id" w:eastAsia="en-US"/>
        </w:rPr>
        <w:t xml:space="preserve"> </w:t>
      </w:r>
      <w:r w:rsidRPr="008D6358">
        <w:rPr>
          <w:rFonts w:eastAsia="Times New Roman" w:cs="Times New Roman"/>
          <w:lang w:val="id" w:eastAsia="en-US"/>
        </w:rPr>
        <w:t>Darah</w:t>
      </w:r>
      <w:r w:rsidRPr="008D6358">
        <w:rPr>
          <w:rFonts w:eastAsia="Times New Roman" w:cs="Times New Roman"/>
          <w:lang w:val="id" w:eastAsia="en-US"/>
        </w:rPr>
        <w:tab/>
        <w:t xml:space="preserve">: </w:t>
      </w:r>
      <w:r w:rsidR="00E7552C" w:rsidRPr="008D6358">
        <w:rPr>
          <w:rFonts w:eastAsia="Times New Roman" w:cs="Times New Roman"/>
          <w:lang w:val="id" w:eastAsia="en-US"/>
        </w:rPr>
        <w:t>O</w:t>
      </w:r>
    </w:p>
    <w:p w14:paraId="7EF9335A" w14:textId="18AA838F" w:rsidR="00B74D21" w:rsidRPr="008D6358" w:rsidRDefault="00B74D21">
      <w:pPr>
        <w:widowControl w:val="0"/>
        <w:numPr>
          <w:ilvl w:val="1"/>
          <w:numId w:val="33"/>
        </w:numPr>
        <w:tabs>
          <w:tab w:val="left" w:pos="1309"/>
          <w:tab w:val="left" w:pos="3402"/>
          <w:tab w:val="left" w:pos="3544"/>
        </w:tabs>
        <w:autoSpaceDE w:val="0"/>
        <w:autoSpaceDN w:val="0"/>
        <w:spacing w:before="43" w:line="240" w:lineRule="auto"/>
        <w:ind w:hanging="361"/>
        <w:jc w:val="both"/>
        <w:rPr>
          <w:rFonts w:eastAsia="Times New Roman" w:cs="Times New Roman"/>
          <w:lang w:val="id" w:eastAsia="en-US"/>
        </w:rPr>
      </w:pPr>
      <w:r w:rsidRPr="008D6358">
        <w:rPr>
          <w:rFonts w:eastAsia="Times New Roman" w:cs="Times New Roman"/>
          <w:lang w:val="id" w:eastAsia="en-US"/>
        </w:rPr>
        <w:t>Alamat</w:t>
      </w:r>
      <w:r w:rsidRPr="008D6358">
        <w:rPr>
          <w:rFonts w:eastAsia="Times New Roman" w:cs="Times New Roman"/>
          <w:spacing w:val="-1"/>
          <w:lang w:val="id" w:eastAsia="en-US"/>
        </w:rPr>
        <w:t xml:space="preserve"> </w:t>
      </w:r>
      <w:r w:rsidRPr="008D6358">
        <w:rPr>
          <w:rFonts w:eastAsia="Times New Roman" w:cs="Times New Roman"/>
          <w:lang w:val="id" w:eastAsia="en-US"/>
        </w:rPr>
        <w:t>Terakhir</w:t>
      </w:r>
      <w:r w:rsidRPr="008D6358">
        <w:rPr>
          <w:rFonts w:eastAsia="Times New Roman" w:cs="Times New Roman"/>
          <w:lang w:val="id" w:eastAsia="en-US"/>
        </w:rPr>
        <w:tab/>
      </w:r>
      <w:r w:rsidR="003349CE" w:rsidRPr="008D6358">
        <w:rPr>
          <w:rFonts w:eastAsia="Times New Roman" w:cs="Times New Roman"/>
          <w:lang w:val="id" w:eastAsia="en-US"/>
        </w:rPr>
        <w:t xml:space="preserve"> </w:t>
      </w:r>
      <w:r w:rsidRPr="008D6358">
        <w:rPr>
          <w:rFonts w:eastAsia="Times New Roman" w:cs="Times New Roman"/>
          <w:lang w:val="id" w:eastAsia="en-US"/>
        </w:rPr>
        <w:t>:</w:t>
      </w:r>
      <w:r w:rsidR="003349CE" w:rsidRPr="008D6358">
        <w:rPr>
          <w:rFonts w:eastAsia="Times New Roman" w:cs="Times New Roman"/>
          <w:spacing w:val="-1"/>
          <w:lang w:val="id" w:eastAsia="en-US"/>
        </w:rPr>
        <w:tab/>
      </w:r>
      <w:r w:rsidR="00D1171E" w:rsidRPr="008D6358">
        <w:rPr>
          <w:rFonts w:eastAsia="Times New Roman" w:cs="Times New Roman"/>
          <w:spacing w:val="-1"/>
          <w:lang w:val="id" w:eastAsia="en-US"/>
        </w:rPr>
        <w:t xml:space="preserve"> </w:t>
      </w:r>
      <w:r w:rsidRPr="008D6358">
        <w:rPr>
          <w:rFonts w:eastAsia="Times New Roman" w:cs="Times New Roman"/>
          <w:lang w:val="id" w:eastAsia="en-US"/>
        </w:rPr>
        <w:t>Jalan</w:t>
      </w:r>
      <w:r w:rsidR="003349CE" w:rsidRPr="008D6358">
        <w:rPr>
          <w:rFonts w:eastAsia="Times New Roman" w:cs="Times New Roman"/>
          <w:lang w:val="id" w:eastAsia="en-US"/>
        </w:rPr>
        <w:t xml:space="preserve"> </w:t>
      </w:r>
      <w:r w:rsidRPr="008D6358">
        <w:rPr>
          <w:rFonts w:eastAsia="Times New Roman" w:cs="Times New Roman"/>
          <w:lang w:val="id" w:eastAsia="en-US"/>
        </w:rPr>
        <w:t>Kaliurang, KM.</w:t>
      </w:r>
      <w:r w:rsidRPr="008D6358">
        <w:rPr>
          <w:rFonts w:eastAsia="Times New Roman" w:cs="Times New Roman"/>
          <w:spacing w:val="-1"/>
          <w:lang w:val="id" w:eastAsia="en-US"/>
        </w:rPr>
        <w:t xml:space="preserve"> </w:t>
      </w:r>
      <w:r w:rsidRPr="008D6358">
        <w:rPr>
          <w:rFonts w:eastAsia="Times New Roman" w:cs="Times New Roman"/>
          <w:lang w:val="id" w:eastAsia="en-US"/>
        </w:rPr>
        <w:t>13,5,</w:t>
      </w:r>
      <w:r w:rsidRPr="008D6358">
        <w:rPr>
          <w:rFonts w:eastAsia="Times New Roman" w:cs="Times New Roman"/>
          <w:spacing w:val="-1"/>
          <w:lang w:val="id" w:eastAsia="en-US"/>
        </w:rPr>
        <w:t xml:space="preserve"> </w:t>
      </w:r>
      <w:r w:rsidRPr="008D6358">
        <w:rPr>
          <w:rFonts w:eastAsia="Times New Roman" w:cs="Times New Roman"/>
          <w:lang w:val="id" w:eastAsia="en-US"/>
        </w:rPr>
        <w:t>Ngaglik, Sleman,</w:t>
      </w:r>
      <w:r w:rsidRPr="008D6358">
        <w:rPr>
          <w:rFonts w:eastAsia="Times New Roman" w:cs="Times New Roman"/>
          <w:spacing w:val="-1"/>
          <w:lang w:val="id" w:eastAsia="en-US"/>
        </w:rPr>
        <w:t xml:space="preserve"> </w:t>
      </w:r>
      <w:r w:rsidRPr="008D6358">
        <w:rPr>
          <w:rFonts w:eastAsia="Times New Roman" w:cs="Times New Roman"/>
          <w:lang w:val="id" w:eastAsia="en-US"/>
        </w:rPr>
        <w:t>DIY.</w:t>
      </w:r>
    </w:p>
    <w:p w14:paraId="3933FC55" w14:textId="378CB8C2" w:rsidR="00B74D21" w:rsidRPr="008D6358" w:rsidRDefault="00B74D21">
      <w:pPr>
        <w:widowControl w:val="0"/>
        <w:numPr>
          <w:ilvl w:val="1"/>
          <w:numId w:val="33"/>
        </w:numPr>
        <w:tabs>
          <w:tab w:val="left" w:pos="1309"/>
          <w:tab w:val="left" w:pos="3468"/>
        </w:tabs>
        <w:autoSpaceDE w:val="0"/>
        <w:autoSpaceDN w:val="0"/>
        <w:spacing w:before="41" w:line="240" w:lineRule="auto"/>
        <w:ind w:hanging="361"/>
        <w:jc w:val="both"/>
        <w:rPr>
          <w:rFonts w:eastAsia="Times New Roman" w:cs="Times New Roman"/>
          <w:lang w:val="id" w:eastAsia="en-US"/>
        </w:rPr>
      </w:pPr>
      <w:r w:rsidRPr="008D6358">
        <w:rPr>
          <w:rFonts w:eastAsia="Times New Roman" w:cs="Times New Roman"/>
          <w:lang w:val="id" w:eastAsia="en-US"/>
        </w:rPr>
        <w:t>Alamat</w:t>
      </w:r>
      <w:r w:rsidRPr="008D6358">
        <w:rPr>
          <w:rFonts w:eastAsia="Times New Roman" w:cs="Times New Roman"/>
          <w:spacing w:val="-1"/>
          <w:lang w:val="id" w:eastAsia="en-US"/>
        </w:rPr>
        <w:t xml:space="preserve"> </w:t>
      </w:r>
      <w:r w:rsidRPr="008D6358">
        <w:rPr>
          <w:rFonts w:eastAsia="Times New Roman" w:cs="Times New Roman"/>
          <w:lang w:val="id" w:eastAsia="en-US"/>
        </w:rPr>
        <w:t>Asal</w:t>
      </w:r>
      <w:r w:rsidRPr="008D6358">
        <w:rPr>
          <w:rFonts w:eastAsia="Times New Roman" w:cs="Times New Roman"/>
          <w:lang w:val="id" w:eastAsia="en-US"/>
        </w:rPr>
        <w:tab/>
      </w:r>
      <w:bookmarkStart w:id="9" w:name="_Hlk165873617"/>
      <w:r w:rsidR="003349CE" w:rsidRPr="008D6358">
        <w:rPr>
          <w:rFonts w:eastAsia="Times New Roman" w:cs="Times New Roman"/>
          <w:lang w:val="id" w:eastAsia="en-US"/>
        </w:rPr>
        <w:t>:</w:t>
      </w:r>
      <w:r w:rsidR="00D1171E" w:rsidRPr="008D6358">
        <w:rPr>
          <w:rFonts w:eastAsia="Times New Roman" w:cs="Times New Roman"/>
          <w:lang w:val="id" w:eastAsia="en-US"/>
        </w:rPr>
        <w:t xml:space="preserve"> Dusun</w:t>
      </w:r>
      <w:r w:rsidR="00096CD5" w:rsidRPr="008D6358">
        <w:rPr>
          <w:rFonts w:eastAsia="Times New Roman" w:cs="Times New Roman"/>
          <w:lang w:val="id" w:eastAsia="en-US"/>
        </w:rPr>
        <w:t xml:space="preserve"> Wetan Kali, RT 01, RW 11, Kecamatan Balung, Kelurahan Balung-Lor,Kabupaten Jember, Provinsi Jawa Timur. </w:t>
      </w:r>
      <w:bookmarkEnd w:id="9"/>
    </w:p>
    <w:p w14:paraId="1A640D71" w14:textId="77777777" w:rsidR="00B74D21" w:rsidRPr="008D6358" w:rsidRDefault="00B74D21">
      <w:pPr>
        <w:widowControl w:val="0"/>
        <w:numPr>
          <w:ilvl w:val="1"/>
          <w:numId w:val="33"/>
        </w:numPr>
        <w:tabs>
          <w:tab w:val="left" w:pos="1309"/>
        </w:tabs>
        <w:autoSpaceDE w:val="0"/>
        <w:autoSpaceDN w:val="0"/>
        <w:spacing w:before="40" w:line="240" w:lineRule="auto"/>
        <w:ind w:hanging="361"/>
        <w:jc w:val="both"/>
        <w:rPr>
          <w:rFonts w:eastAsia="Times New Roman" w:cs="Times New Roman"/>
          <w:lang w:val="id" w:eastAsia="en-US"/>
        </w:rPr>
      </w:pPr>
      <w:r w:rsidRPr="008D6358">
        <w:rPr>
          <w:rFonts w:eastAsia="Times New Roman" w:cs="Times New Roman"/>
          <w:lang w:val="id" w:eastAsia="en-US"/>
        </w:rPr>
        <w:t>Identitas</w:t>
      </w:r>
      <w:r w:rsidRPr="008D6358">
        <w:rPr>
          <w:rFonts w:eastAsia="Times New Roman" w:cs="Times New Roman"/>
          <w:spacing w:val="-3"/>
          <w:lang w:val="id" w:eastAsia="en-US"/>
        </w:rPr>
        <w:t xml:space="preserve"> </w:t>
      </w:r>
      <w:r w:rsidRPr="008D6358">
        <w:rPr>
          <w:rFonts w:eastAsia="Times New Roman" w:cs="Times New Roman"/>
          <w:lang w:val="id" w:eastAsia="en-US"/>
        </w:rPr>
        <w:t>Orang</w:t>
      </w:r>
      <w:r w:rsidRPr="008D6358">
        <w:rPr>
          <w:rFonts w:eastAsia="Times New Roman" w:cs="Times New Roman"/>
          <w:spacing w:val="-2"/>
          <w:lang w:val="id" w:eastAsia="en-US"/>
        </w:rPr>
        <w:t xml:space="preserve"> </w:t>
      </w:r>
      <w:r w:rsidRPr="008D6358">
        <w:rPr>
          <w:rFonts w:eastAsia="Times New Roman" w:cs="Times New Roman"/>
          <w:lang w:val="id" w:eastAsia="en-US"/>
        </w:rPr>
        <w:t>Tua/Wali</w:t>
      </w:r>
    </w:p>
    <w:p w14:paraId="0B64633F" w14:textId="009AC66A" w:rsidR="00B74D21" w:rsidRPr="008D6358" w:rsidRDefault="00B74D21">
      <w:pPr>
        <w:widowControl w:val="0"/>
        <w:numPr>
          <w:ilvl w:val="2"/>
          <w:numId w:val="33"/>
        </w:numPr>
        <w:tabs>
          <w:tab w:val="left" w:pos="1669"/>
          <w:tab w:val="left" w:pos="3468"/>
        </w:tabs>
        <w:autoSpaceDE w:val="0"/>
        <w:autoSpaceDN w:val="0"/>
        <w:spacing w:before="41" w:line="240" w:lineRule="auto"/>
        <w:ind w:hanging="361"/>
        <w:jc w:val="both"/>
        <w:rPr>
          <w:rFonts w:eastAsia="Times New Roman" w:cs="Times New Roman"/>
          <w:lang w:val="id" w:eastAsia="en-US"/>
        </w:rPr>
      </w:pPr>
      <w:r w:rsidRPr="008D6358">
        <w:rPr>
          <w:rFonts w:eastAsia="Times New Roman" w:cs="Times New Roman"/>
          <w:lang w:val="id" w:eastAsia="en-US"/>
        </w:rPr>
        <w:t>Nama</w:t>
      </w:r>
      <w:r w:rsidRPr="008D6358">
        <w:rPr>
          <w:rFonts w:eastAsia="Times New Roman" w:cs="Times New Roman"/>
          <w:spacing w:val="-2"/>
          <w:lang w:val="id" w:eastAsia="en-US"/>
        </w:rPr>
        <w:t xml:space="preserve"> </w:t>
      </w:r>
      <w:r w:rsidRPr="008D6358">
        <w:rPr>
          <w:rFonts w:eastAsia="Times New Roman" w:cs="Times New Roman"/>
          <w:lang w:val="id" w:eastAsia="en-US"/>
        </w:rPr>
        <w:t>Ayah</w:t>
      </w:r>
      <w:r w:rsidRPr="008D6358">
        <w:rPr>
          <w:rFonts w:eastAsia="Times New Roman" w:cs="Times New Roman"/>
          <w:lang w:val="id" w:eastAsia="en-US"/>
        </w:rPr>
        <w:tab/>
        <w:t xml:space="preserve">: </w:t>
      </w:r>
      <w:r w:rsidR="00096CD5" w:rsidRPr="008D6358">
        <w:rPr>
          <w:rFonts w:eastAsia="Times New Roman" w:cs="Times New Roman"/>
          <w:lang w:eastAsia="en-US"/>
        </w:rPr>
        <w:t>Arif Sarjono, S.Pd., M.Si</w:t>
      </w:r>
      <w:r w:rsidRPr="008D6358">
        <w:rPr>
          <w:rFonts w:eastAsia="Times New Roman" w:cs="Times New Roman"/>
          <w:lang w:val="id" w:eastAsia="en-US"/>
        </w:rPr>
        <w:t>.</w:t>
      </w:r>
    </w:p>
    <w:p w14:paraId="25402E65" w14:textId="77777777" w:rsidR="00B74D21" w:rsidRPr="008D6358" w:rsidRDefault="00B74D21" w:rsidP="008721CF">
      <w:pPr>
        <w:widowControl w:val="0"/>
        <w:tabs>
          <w:tab w:val="left" w:pos="3468"/>
        </w:tabs>
        <w:autoSpaceDE w:val="0"/>
        <w:autoSpaceDN w:val="0"/>
        <w:spacing w:before="44" w:line="240" w:lineRule="auto"/>
        <w:ind w:left="1668"/>
        <w:jc w:val="both"/>
        <w:rPr>
          <w:rFonts w:eastAsia="Times New Roman" w:cs="Times New Roman"/>
          <w:szCs w:val="24"/>
          <w:lang w:val="id" w:eastAsia="en-US"/>
        </w:rPr>
      </w:pPr>
      <w:r w:rsidRPr="008D6358">
        <w:rPr>
          <w:rFonts w:eastAsia="Times New Roman" w:cs="Times New Roman"/>
          <w:szCs w:val="24"/>
          <w:lang w:val="id" w:eastAsia="en-US"/>
        </w:rPr>
        <w:t>Pekerjaan</w:t>
      </w:r>
      <w:r w:rsidRPr="008D6358">
        <w:rPr>
          <w:rFonts w:eastAsia="Times New Roman" w:cs="Times New Roman"/>
          <w:spacing w:val="-2"/>
          <w:szCs w:val="24"/>
          <w:lang w:val="id" w:eastAsia="en-US"/>
        </w:rPr>
        <w:t xml:space="preserve"> </w:t>
      </w:r>
      <w:r w:rsidRPr="008D6358">
        <w:rPr>
          <w:rFonts w:eastAsia="Times New Roman" w:cs="Times New Roman"/>
          <w:szCs w:val="24"/>
          <w:lang w:val="id" w:eastAsia="en-US"/>
        </w:rPr>
        <w:t>Ayah</w:t>
      </w:r>
      <w:r w:rsidRPr="008D6358">
        <w:rPr>
          <w:rFonts w:eastAsia="Times New Roman" w:cs="Times New Roman"/>
          <w:szCs w:val="24"/>
          <w:lang w:val="id" w:eastAsia="en-US"/>
        </w:rPr>
        <w:tab/>
        <w:t>: PNS</w:t>
      </w:r>
    </w:p>
    <w:p w14:paraId="040677B4" w14:textId="39A6C1B7" w:rsidR="00096CD5" w:rsidRPr="008D6358" w:rsidRDefault="00B74D21">
      <w:pPr>
        <w:widowControl w:val="0"/>
        <w:numPr>
          <w:ilvl w:val="2"/>
          <w:numId w:val="33"/>
        </w:numPr>
        <w:tabs>
          <w:tab w:val="left" w:pos="1669"/>
          <w:tab w:val="left" w:pos="3468"/>
        </w:tabs>
        <w:autoSpaceDE w:val="0"/>
        <w:autoSpaceDN w:val="0"/>
        <w:spacing w:before="41" w:line="240" w:lineRule="auto"/>
        <w:ind w:right="144"/>
        <w:jc w:val="both"/>
        <w:rPr>
          <w:rFonts w:eastAsia="Times New Roman" w:cs="Times New Roman"/>
          <w:lang w:val="id" w:eastAsia="en-US"/>
        </w:rPr>
      </w:pPr>
      <w:r w:rsidRPr="008D6358">
        <w:rPr>
          <w:rFonts w:eastAsia="Times New Roman" w:cs="Times New Roman"/>
          <w:lang w:val="id" w:eastAsia="en-US"/>
        </w:rPr>
        <w:t>Nama</w:t>
      </w:r>
      <w:r w:rsidRPr="008D6358">
        <w:rPr>
          <w:rFonts w:eastAsia="Times New Roman" w:cs="Times New Roman"/>
          <w:spacing w:val="-1"/>
          <w:lang w:val="id" w:eastAsia="en-US"/>
        </w:rPr>
        <w:t xml:space="preserve"> </w:t>
      </w:r>
      <w:r w:rsidRPr="008D6358">
        <w:rPr>
          <w:rFonts w:eastAsia="Times New Roman" w:cs="Times New Roman"/>
          <w:lang w:val="id" w:eastAsia="en-US"/>
        </w:rPr>
        <w:t>Ibu</w:t>
      </w:r>
      <w:r w:rsidRPr="008D6358">
        <w:rPr>
          <w:rFonts w:eastAsia="Times New Roman" w:cs="Times New Roman"/>
          <w:lang w:val="id" w:eastAsia="en-US"/>
        </w:rPr>
        <w:tab/>
        <w:t>:</w:t>
      </w:r>
      <w:r w:rsidR="00D1171E" w:rsidRPr="008D6358">
        <w:rPr>
          <w:rFonts w:eastAsia="Times New Roman" w:cs="Times New Roman"/>
          <w:lang w:val="id" w:eastAsia="en-US"/>
        </w:rPr>
        <w:t xml:space="preserve"> </w:t>
      </w:r>
      <w:r w:rsidR="00096CD5" w:rsidRPr="008D6358">
        <w:rPr>
          <w:rFonts w:eastAsia="Times New Roman" w:cs="Times New Roman"/>
          <w:lang w:val="id" w:eastAsia="en-US"/>
        </w:rPr>
        <w:t>Puj</w:t>
      </w:r>
      <w:r w:rsidR="00427A65" w:rsidRPr="008D6358">
        <w:rPr>
          <w:rFonts w:eastAsia="Times New Roman" w:cs="Times New Roman"/>
          <w:lang w:val="id" w:eastAsia="en-US"/>
        </w:rPr>
        <w:t>i</w:t>
      </w:r>
      <w:r w:rsidR="00096CD5" w:rsidRPr="008D6358">
        <w:rPr>
          <w:rFonts w:eastAsia="Times New Roman" w:cs="Times New Roman"/>
          <w:lang w:val="id" w:eastAsia="en-US"/>
        </w:rPr>
        <w:t>Yuswanti,</w:t>
      </w:r>
      <w:r w:rsidR="003349CE" w:rsidRPr="008D6358">
        <w:rPr>
          <w:rFonts w:eastAsia="Times New Roman" w:cs="Times New Roman"/>
          <w:lang w:val="id" w:eastAsia="en-US"/>
        </w:rPr>
        <w:t xml:space="preserve"> </w:t>
      </w:r>
      <w:r w:rsidR="00096CD5" w:rsidRPr="008D6358">
        <w:rPr>
          <w:rFonts w:eastAsia="Times New Roman" w:cs="Times New Roman"/>
          <w:lang w:eastAsia="en-US"/>
        </w:rPr>
        <w:t>Amd. Keb.</w:t>
      </w:r>
    </w:p>
    <w:p w14:paraId="2A40AF9C" w14:textId="5D93A3F9" w:rsidR="00B74D21" w:rsidRPr="008D6358" w:rsidRDefault="00B74D21">
      <w:pPr>
        <w:widowControl w:val="0"/>
        <w:numPr>
          <w:ilvl w:val="2"/>
          <w:numId w:val="33"/>
        </w:numPr>
        <w:tabs>
          <w:tab w:val="left" w:pos="1669"/>
          <w:tab w:val="left" w:pos="3468"/>
        </w:tabs>
        <w:autoSpaceDE w:val="0"/>
        <w:autoSpaceDN w:val="0"/>
        <w:spacing w:before="41" w:line="240" w:lineRule="auto"/>
        <w:ind w:right="1990"/>
        <w:jc w:val="both"/>
        <w:rPr>
          <w:rFonts w:eastAsia="Times New Roman" w:cs="Times New Roman"/>
          <w:lang w:val="id" w:eastAsia="en-US"/>
        </w:rPr>
      </w:pPr>
      <w:r w:rsidRPr="008D6358">
        <w:rPr>
          <w:rFonts w:eastAsia="Times New Roman" w:cs="Times New Roman"/>
          <w:lang w:val="id" w:eastAsia="en-US"/>
        </w:rPr>
        <w:t>.</w:t>
      </w:r>
      <w:r w:rsidRPr="008D6358">
        <w:rPr>
          <w:rFonts w:eastAsia="Times New Roman" w:cs="Times New Roman"/>
          <w:spacing w:val="-57"/>
          <w:lang w:val="id" w:eastAsia="en-US"/>
        </w:rPr>
        <w:t xml:space="preserve"> </w:t>
      </w:r>
      <w:r w:rsidRPr="008D6358">
        <w:rPr>
          <w:rFonts w:eastAsia="Times New Roman" w:cs="Times New Roman"/>
          <w:lang w:val="id" w:eastAsia="en-US"/>
        </w:rPr>
        <w:t>Pekerjaan</w:t>
      </w:r>
      <w:r w:rsidRPr="008D6358">
        <w:rPr>
          <w:rFonts w:eastAsia="Times New Roman" w:cs="Times New Roman"/>
          <w:spacing w:val="1"/>
          <w:lang w:val="id" w:eastAsia="en-US"/>
        </w:rPr>
        <w:t xml:space="preserve"> </w:t>
      </w:r>
      <w:r w:rsidRPr="008D6358">
        <w:rPr>
          <w:rFonts w:eastAsia="Times New Roman" w:cs="Times New Roman"/>
          <w:lang w:val="id" w:eastAsia="en-US"/>
        </w:rPr>
        <w:t>Ibu</w:t>
      </w:r>
      <w:r w:rsidRPr="008D6358">
        <w:rPr>
          <w:rFonts w:eastAsia="Times New Roman" w:cs="Times New Roman"/>
          <w:lang w:val="id" w:eastAsia="en-US"/>
        </w:rPr>
        <w:tab/>
        <w:t>: PNS</w:t>
      </w:r>
    </w:p>
    <w:p w14:paraId="0E9DC220" w14:textId="3D6B1762" w:rsidR="00B74D21" w:rsidRPr="008D6358" w:rsidRDefault="00B74D21">
      <w:pPr>
        <w:widowControl w:val="0"/>
        <w:numPr>
          <w:ilvl w:val="1"/>
          <w:numId w:val="33"/>
        </w:numPr>
        <w:tabs>
          <w:tab w:val="left" w:pos="1309"/>
          <w:tab w:val="left" w:pos="3468"/>
          <w:tab w:val="left" w:pos="3544"/>
        </w:tabs>
        <w:autoSpaceDE w:val="0"/>
        <w:autoSpaceDN w:val="0"/>
        <w:spacing w:line="275" w:lineRule="exact"/>
        <w:ind w:hanging="361"/>
        <w:jc w:val="both"/>
        <w:rPr>
          <w:rFonts w:eastAsia="Times New Roman" w:cs="Times New Roman"/>
          <w:lang w:val="id" w:eastAsia="en-US"/>
        </w:rPr>
      </w:pPr>
      <w:r w:rsidRPr="008D6358">
        <w:rPr>
          <w:rFonts w:eastAsia="Times New Roman" w:cs="Times New Roman"/>
          <w:lang w:val="id" w:eastAsia="en-US"/>
        </w:rPr>
        <w:t>Alamat</w:t>
      </w:r>
      <w:r w:rsidRPr="008D6358">
        <w:rPr>
          <w:rFonts w:eastAsia="Times New Roman" w:cs="Times New Roman"/>
          <w:spacing w:val="-1"/>
          <w:lang w:val="id" w:eastAsia="en-US"/>
        </w:rPr>
        <w:t xml:space="preserve"> </w:t>
      </w:r>
      <w:r w:rsidRPr="008D6358">
        <w:rPr>
          <w:rFonts w:eastAsia="Times New Roman" w:cs="Times New Roman"/>
          <w:lang w:val="id" w:eastAsia="en-US"/>
        </w:rPr>
        <w:t>Orang</w:t>
      </w:r>
      <w:r w:rsidRPr="008D6358">
        <w:rPr>
          <w:rFonts w:eastAsia="Times New Roman" w:cs="Times New Roman"/>
          <w:spacing w:val="-1"/>
          <w:lang w:val="id" w:eastAsia="en-US"/>
        </w:rPr>
        <w:t xml:space="preserve"> </w:t>
      </w:r>
      <w:r w:rsidRPr="008D6358">
        <w:rPr>
          <w:rFonts w:eastAsia="Times New Roman" w:cs="Times New Roman"/>
          <w:lang w:val="id" w:eastAsia="en-US"/>
        </w:rPr>
        <w:t>Tua</w:t>
      </w:r>
      <w:r w:rsidRPr="008D6358">
        <w:rPr>
          <w:rFonts w:eastAsia="Times New Roman" w:cs="Times New Roman"/>
          <w:lang w:val="id" w:eastAsia="en-US"/>
        </w:rPr>
        <w:tab/>
        <w:t>:</w:t>
      </w:r>
      <w:r w:rsidR="003349CE" w:rsidRPr="008D6358">
        <w:rPr>
          <w:rFonts w:eastAsia="Times New Roman" w:cs="Times New Roman"/>
          <w:lang w:val="id" w:eastAsia="en-US"/>
        </w:rPr>
        <w:tab/>
      </w:r>
      <w:r w:rsidR="00D1171E" w:rsidRPr="008D6358">
        <w:rPr>
          <w:rFonts w:eastAsia="Times New Roman" w:cs="Times New Roman"/>
          <w:lang w:val="id" w:eastAsia="en-US"/>
        </w:rPr>
        <w:t xml:space="preserve"> </w:t>
      </w:r>
      <w:r w:rsidR="00096CD5" w:rsidRPr="008D6358">
        <w:rPr>
          <w:rFonts w:eastAsia="Times New Roman" w:cs="Times New Roman"/>
          <w:lang w:val="id" w:eastAsia="en-US"/>
        </w:rPr>
        <w:t>Dusun Wetan Kali, RT 01, RW 11, Kecamatan Balung, Kelurahan Balung-Lor,Kabupaten Jember, Provinsi Jawa Tim</w:t>
      </w:r>
      <w:r w:rsidR="000C2020">
        <w:rPr>
          <w:rFonts w:eastAsia="Times New Roman" w:cs="Times New Roman"/>
          <w:lang w:val="id" w:eastAsia="en-US"/>
        </w:rPr>
        <w:t>ur.</w:t>
      </w:r>
    </w:p>
    <w:p w14:paraId="552CFFEB" w14:textId="77777777" w:rsidR="00B74D21" w:rsidRPr="008D6358" w:rsidRDefault="00B74D21">
      <w:pPr>
        <w:widowControl w:val="0"/>
        <w:numPr>
          <w:ilvl w:val="1"/>
          <w:numId w:val="33"/>
        </w:numPr>
        <w:tabs>
          <w:tab w:val="left" w:pos="1369"/>
        </w:tabs>
        <w:autoSpaceDE w:val="0"/>
        <w:autoSpaceDN w:val="0"/>
        <w:spacing w:before="43" w:line="240" w:lineRule="auto"/>
        <w:ind w:left="1368" w:hanging="421"/>
        <w:jc w:val="both"/>
        <w:rPr>
          <w:rFonts w:eastAsia="Times New Roman" w:cs="Times New Roman"/>
          <w:lang w:val="id" w:eastAsia="en-US"/>
        </w:rPr>
      </w:pPr>
      <w:r w:rsidRPr="008D6358">
        <w:rPr>
          <w:rFonts w:eastAsia="Times New Roman" w:cs="Times New Roman"/>
          <w:lang w:val="id" w:eastAsia="en-US"/>
        </w:rPr>
        <w:t>Riwayat</w:t>
      </w:r>
      <w:r w:rsidRPr="008D6358">
        <w:rPr>
          <w:rFonts w:eastAsia="Times New Roman" w:cs="Times New Roman"/>
          <w:spacing w:val="-1"/>
          <w:lang w:val="id" w:eastAsia="en-US"/>
        </w:rPr>
        <w:t xml:space="preserve"> </w:t>
      </w:r>
      <w:r w:rsidRPr="008D6358">
        <w:rPr>
          <w:rFonts w:eastAsia="Times New Roman" w:cs="Times New Roman"/>
          <w:lang w:val="id" w:eastAsia="en-US"/>
        </w:rPr>
        <w:t>Pendidikan:</w:t>
      </w:r>
    </w:p>
    <w:p w14:paraId="4D759C6C" w14:textId="2DF1D608" w:rsidR="00096CD5" w:rsidRPr="008D6358" w:rsidRDefault="00096CD5">
      <w:pPr>
        <w:widowControl w:val="0"/>
        <w:numPr>
          <w:ilvl w:val="2"/>
          <w:numId w:val="33"/>
        </w:numPr>
        <w:tabs>
          <w:tab w:val="left" w:pos="1669"/>
          <w:tab w:val="left" w:pos="3468"/>
        </w:tabs>
        <w:autoSpaceDE w:val="0"/>
        <w:autoSpaceDN w:val="0"/>
        <w:spacing w:before="41" w:line="240" w:lineRule="auto"/>
        <w:ind w:hanging="361"/>
        <w:jc w:val="both"/>
        <w:rPr>
          <w:rFonts w:eastAsia="Times New Roman" w:cs="Times New Roman"/>
          <w:lang w:val="pt-BR" w:eastAsia="en-US"/>
        </w:rPr>
      </w:pPr>
      <w:r w:rsidRPr="008D6358">
        <w:rPr>
          <w:rFonts w:eastAsia="Times New Roman" w:cs="Times New Roman"/>
          <w:lang w:val="id" w:eastAsia="en-US"/>
        </w:rPr>
        <w:t>TK</w:t>
      </w:r>
      <w:r w:rsidRPr="008D6358">
        <w:rPr>
          <w:rFonts w:eastAsia="Times New Roman" w:cs="Times New Roman"/>
          <w:lang w:val="id" w:eastAsia="en-US"/>
        </w:rPr>
        <w:tab/>
        <w:t xml:space="preserve">: </w:t>
      </w:r>
      <w:r w:rsidRPr="008D6358">
        <w:rPr>
          <w:rFonts w:eastAsia="Times New Roman" w:cs="Times New Roman"/>
          <w:lang w:val="pt-BR" w:eastAsia="en-US"/>
        </w:rPr>
        <w:t>TK Islam Terpadu "PERMATA HATI"</w:t>
      </w:r>
      <w:r w:rsidR="00D56158" w:rsidRPr="008D6358">
        <w:rPr>
          <w:rFonts w:eastAsia="Times New Roman" w:cs="Times New Roman"/>
          <w:lang w:val="pt-BR" w:eastAsia="en-US"/>
        </w:rPr>
        <w:t>.</w:t>
      </w:r>
    </w:p>
    <w:p w14:paraId="5549DBB5" w14:textId="0F836F3C" w:rsidR="00096CD5" w:rsidRPr="008D6358" w:rsidRDefault="00B74D21">
      <w:pPr>
        <w:widowControl w:val="0"/>
        <w:numPr>
          <w:ilvl w:val="2"/>
          <w:numId w:val="33"/>
        </w:numPr>
        <w:tabs>
          <w:tab w:val="left" w:pos="1669"/>
          <w:tab w:val="left" w:pos="3468"/>
        </w:tabs>
        <w:autoSpaceDE w:val="0"/>
        <w:autoSpaceDN w:val="0"/>
        <w:spacing w:before="41" w:line="240" w:lineRule="auto"/>
        <w:ind w:hanging="361"/>
        <w:jc w:val="both"/>
        <w:rPr>
          <w:rFonts w:eastAsia="Times New Roman" w:cs="Times New Roman"/>
          <w:lang w:val="id" w:eastAsia="en-US"/>
        </w:rPr>
      </w:pPr>
      <w:r w:rsidRPr="008D6358">
        <w:rPr>
          <w:rFonts w:eastAsia="Times New Roman" w:cs="Times New Roman"/>
          <w:lang w:val="id" w:eastAsia="en-US"/>
        </w:rPr>
        <w:t>SD</w:t>
      </w:r>
      <w:r w:rsidRPr="008D6358">
        <w:rPr>
          <w:rFonts w:eastAsia="Times New Roman" w:cs="Times New Roman"/>
          <w:lang w:val="id" w:eastAsia="en-US"/>
        </w:rPr>
        <w:tab/>
        <w:t>:</w:t>
      </w:r>
      <w:r w:rsidRPr="008D6358">
        <w:rPr>
          <w:rFonts w:eastAsia="Times New Roman" w:cs="Times New Roman"/>
          <w:spacing w:val="-2"/>
          <w:lang w:val="id" w:eastAsia="en-US"/>
        </w:rPr>
        <w:t xml:space="preserve"> </w:t>
      </w:r>
      <w:r w:rsidR="00096CD5" w:rsidRPr="008D6358">
        <w:rPr>
          <w:rFonts w:eastAsia="Times New Roman" w:cs="Times New Roman"/>
          <w:lang w:eastAsia="en-US"/>
        </w:rPr>
        <w:t>SDS Islam Full Day Baitul Izzi</w:t>
      </w:r>
      <w:r w:rsidR="004A02A0" w:rsidRPr="008D6358">
        <w:rPr>
          <w:rFonts w:eastAsia="Times New Roman" w:cs="Times New Roman"/>
          <w:lang w:eastAsia="en-US"/>
        </w:rPr>
        <w:t>.</w:t>
      </w:r>
    </w:p>
    <w:p w14:paraId="7979F856" w14:textId="404EFD88" w:rsidR="00B74D21" w:rsidRPr="008D6358" w:rsidRDefault="00B74D21">
      <w:pPr>
        <w:widowControl w:val="0"/>
        <w:numPr>
          <w:ilvl w:val="2"/>
          <w:numId w:val="33"/>
        </w:numPr>
        <w:tabs>
          <w:tab w:val="left" w:pos="1669"/>
          <w:tab w:val="left" w:pos="3468"/>
        </w:tabs>
        <w:autoSpaceDE w:val="0"/>
        <w:autoSpaceDN w:val="0"/>
        <w:spacing w:before="41" w:line="240" w:lineRule="auto"/>
        <w:ind w:hanging="361"/>
        <w:jc w:val="both"/>
        <w:rPr>
          <w:rFonts w:eastAsia="Times New Roman" w:cs="Times New Roman"/>
          <w:lang w:val="id" w:eastAsia="en-US"/>
        </w:rPr>
      </w:pPr>
      <w:r w:rsidRPr="008D6358">
        <w:rPr>
          <w:rFonts w:eastAsia="Times New Roman" w:cs="Times New Roman"/>
          <w:lang w:val="id" w:eastAsia="en-US"/>
        </w:rPr>
        <w:t>SMP</w:t>
      </w:r>
      <w:r w:rsidRPr="008D6358">
        <w:rPr>
          <w:rFonts w:eastAsia="Times New Roman" w:cs="Times New Roman"/>
          <w:lang w:val="id" w:eastAsia="en-US"/>
        </w:rPr>
        <w:tab/>
        <w:t>:</w:t>
      </w:r>
      <w:r w:rsidRPr="008D6358">
        <w:rPr>
          <w:rFonts w:eastAsia="Times New Roman" w:cs="Times New Roman"/>
          <w:spacing w:val="-1"/>
          <w:lang w:val="id" w:eastAsia="en-US"/>
        </w:rPr>
        <w:t xml:space="preserve"> </w:t>
      </w:r>
      <w:r w:rsidRPr="008D6358">
        <w:rPr>
          <w:rFonts w:eastAsia="Times New Roman" w:cs="Times New Roman"/>
          <w:lang w:val="id" w:eastAsia="en-US"/>
        </w:rPr>
        <w:t>SMP Negeri</w:t>
      </w:r>
      <w:r w:rsidRPr="008D6358">
        <w:rPr>
          <w:rFonts w:eastAsia="Times New Roman" w:cs="Times New Roman"/>
          <w:spacing w:val="-1"/>
          <w:lang w:val="id" w:eastAsia="en-US"/>
        </w:rPr>
        <w:t xml:space="preserve"> </w:t>
      </w:r>
      <w:r w:rsidRPr="008D6358">
        <w:rPr>
          <w:rFonts w:eastAsia="Times New Roman" w:cs="Times New Roman"/>
          <w:lang w:val="id" w:eastAsia="en-US"/>
        </w:rPr>
        <w:t>1</w:t>
      </w:r>
      <w:r w:rsidRPr="008D6358">
        <w:rPr>
          <w:rFonts w:eastAsia="Times New Roman" w:cs="Times New Roman"/>
          <w:spacing w:val="-1"/>
          <w:lang w:val="id" w:eastAsia="en-US"/>
        </w:rPr>
        <w:t xml:space="preserve"> </w:t>
      </w:r>
      <w:r w:rsidR="00096CD5" w:rsidRPr="008D6358">
        <w:rPr>
          <w:rFonts w:eastAsia="Times New Roman" w:cs="Times New Roman"/>
          <w:lang w:val="id" w:eastAsia="en-US"/>
        </w:rPr>
        <w:t>Balung</w:t>
      </w:r>
      <w:r w:rsidR="004A02A0" w:rsidRPr="008D6358">
        <w:rPr>
          <w:rFonts w:eastAsia="Times New Roman" w:cs="Times New Roman"/>
          <w:lang w:val="id" w:eastAsia="en-US"/>
        </w:rPr>
        <w:t>.</w:t>
      </w:r>
    </w:p>
    <w:p w14:paraId="5738EB8F" w14:textId="31610EBE" w:rsidR="00B74D21" w:rsidRPr="008D6358" w:rsidRDefault="00B74D21">
      <w:pPr>
        <w:widowControl w:val="0"/>
        <w:numPr>
          <w:ilvl w:val="2"/>
          <w:numId w:val="33"/>
        </w:numPr>
        <w:tabs>
          <w:tab w:val="left" w:pos="1669"/>
          <w:tab w:val="left" w:pos="3468"/>
        </w:tabs>
        <w:autoSpaceDE w:val="0"/>
        <w:autoSpaceDN w:val="0"/>
        <w:spacing w:before="41" w:line="240" w:lineRule="auto"/>
        <w:ind w:hanging="361"/>
        <w:jc w:val="both"/>
        <w:rPr>
          <w:rFonts w:eastAsia="Times New Roman" w:cs="Times New Roman"/>
          <w:lang w:val="id" w:eastAsia="en-US"/>
        </w:rPr>
      </w:pPr>
      <w:r w:rsidRPr="008D6358">
        <w:rPr>
          <w:rFonts w:eastAsia="Times New Roman" w:cs="Times New Roman"/>
          <w:lang w:val="id" w:eastAsia="en-US"/>
        </w:rPr>
        <w:t>SMA</w:t>
      </w:r>
      <w:r w:rsidRPr="008D6358">
        <w:rPr>
          <w:rFonts w:eastAsia="Times New Roman" w:cs="Times New Roman"/>
          <w:lang w:val="id" w:eastAsia="en-US"/>
        </w:rPr>
        <w:tab/>
        <w:t>:</w:t>
      </w:r>
      <w:r w:rsidRPr="008D6358">
        <w:rPr>
          <w:rFonts w:eastAsia="Times New Roman" w:cs="Times New Roman"/>
          <w:spacing w:val="-2"/>
          <w:lang w:val="id" w:eastAsia="en-US"/>
        </w:rPr>
        <w:t xml:space="preserve"> </w:t>
      </w:r>
      <w:r w:rsidRPr="008D6358">
        <w:rPr>
          <w:rFonts w:eastAsia="Times New Roman" w:cs="Times New Roman"/>
          <w:lang w:val="id" w:eastAsia="en-US"/>
        </w:rPr>
        <w:t>SM</w:t>
      </w:r>
      <w:r w:rsidR="00096CD5" w:rsidRPr="008D6358">
        <w:rPr>
          <w:rFonts w:eastAsia="Times New Roman" w:cs="Times New Roman"/>
          <w:lang w:val="id" w:eastAsia="en-US"/>
        </w:rPr>
        <w:t>A Negeri Balung</w:t>
      </w:r>
      <w:r w:rsidR="004A02A0" w:rsidRPr="008D6358">
        <w:rPr>
          <w:rFonts w:eastAsia="Times New Roman" w:cs="Times New Roman"/>
          <w:lang w:val="id" w:eastAsia="en-US"/>
        </w:rPr>
        <w:t>.</w:t>
      </w:r>
    </w:p>
    <w:p w14:paraId="3DB1B194" w14:textId="76D71AF1" w:rsidR="00B74D21" w:rsidRPr="008D6358" w:rsidRDefault="00B74D21">
      <w:pPr>
        <w:widowControl w:val="0"/>
        <w:numPr>
          <w:ilvl w:val="1"/>
          <w:numId w:val="33"/>
        </w:numPr>
        <w:tabs>
          <w:tab w:val="left" w:pos="1309"/>
          <w:tab w:val="left" w:pos="3468"/>
        </w:tabs>
        <w:autoSpaceDE w:val="0"/>
        <w:autoSpaceDN w:val="0"/>
        <w:spacing w:before="40" w:line="240" w:lineRule="auto"/>
        <w:ind w:hanging="361"/>
        <w:jc w:val="both"/>
        <w:rPr>
          <w:rFonts w:eastAsia="Times New Roman" w:cs="Times New Roman"/>
          <w:lang w:val="id" w:eastAsia="en-US"/>
        </w:rPr>
      </w:pPr>
      <w:r w:rsidRPr="008D6358">
        <w:rPr>
          <w:rFonts w:eastAsia="Times New Roman" w:cs="Times New Roman"/>
          <w:lang w:val="id" w:eastAsia="en-US"/>
        </w:rPr>
        <w:t>Organisasi</w:t>
      </w:r>
      <w:r w:rsidR="00E7552C" w:rsidRPr="008D6358">
        <w:rPr>
          <w:rFonts w:eastAsia="Times New Roman" w:cs="Times New Roman"/>
          <w:lang w:val="id" w:eastAsia="en-US"/>
        </w:rPr>
        <w:t xml:space="preserve">: </w:t>
      </w:r>
      <w:r w:rsidRPr="008D6358">
        <w:rPr>
          <w:rFonts w:eastAsia="Times New Roman" w:cs="Times New Roman"/>
          <w:lang w:val="id" w:eastAsia="en-US"/>
        </w:rPr>
        <w:tab/>
        <w:t>:</w:t>
      </w:r>
    </w:p>
    <w:p w14:paraId="64F6526E" w14:textId="378BFBFB" w:rsidR="00B74D21" w:rsidRPr="008D6358" w:rsidRDefault="00E7552C">
      <w:pPr>
        <w:widowControl w:val="0"/>
        <w:numPr>
          <w:ilvl w:val="2"/>
          <w:numId w:val="33"/>
        </w:numPr>
        <w:tabs>
          <w:tab w:val="left" w:pos="1669"/>
        </w:tabs>
        <w:autoSpaceDE w:val="0"/>
        <w:autoSpaceDN w:val="0"/>
        <w:spacing w:before="44" w:line="240" w:lineRule="auto"/>
        <w:ind w:right="203"/>
        <w:jc w:val="both"/>
        <w:rPr>
          <w:rFonts w:eastAsia="Times New Roman" w:cs="Times New Roman"/>
          <w:lang w:val="id" w:eastAsia="en-US"/>
        </w:rPr>
      </w:pPr>
      <w:r w:rsidRPr="008D6358">
        <w:rPr>
          <w:rFonts w:eastAsia="Times New Roman" w:cs="Times New Roman"/>
          <w:lang w:val="id" w:eastAsia="en-US"/>
        </w:rPr>
        <w:t xml:space="preserve">Sekretaris Umum UKM </w:t>
      </w:r>
      <w:r w:rsidRPr="008D6358">
        <w:rPr>
          <w:rFonts w:eastAsia="Times New Roman" w:cs="Times New Roman"/>
          <w:i/>
          <w:iCs/>
          <w:lang w:val="id" w:eastAsia="en-US"/>
        </w:rPr>
        <w:t>Student Association of International Law</w:t>
      </w:r>
      <w:r w:rsidRPr="008D6358">
        <w:rPr>
          <w:rFonts w:eastAsia="Times New Roman" w:cs="Times New Roman"/>
          <w:lang w:val="id" w:eastAsia="en-US"/>
        </w:rPr>
        <w:t xml:space="preserve"> </w:t>
      </w:r>
      <w:r w:rsidR="00B74D21" w:rsidRPr="008D6358">
        <w:rPr>
          <w:rFonts w:eastAsia="Times New Roman" w:cs="Times New Roman"/>
          <w:lang w:val="id" w:eastAsia="en-US"/>
        </w:rPr>
        <w:t>FH</w:t>
      </w:r>
      <w:r w:rsidR="00B74D21" w:rsidRPr="008D6358">
        <w:rPr>
          <w:rFonts w:eastAsia="Times New Roman" w:cs="Times New Roman"/>
          <w:spacing w:val="48"/>
          <w:lang w:val="id" w:eastAsia="en-US"/>
        </w:rPr>
        <w:t xml:space="preserve"> </w:t>
      </w:r>
      <w:r w:rsidR="00B74D21" w:rsidRPr="008D6358">
        <w:rPr>
          <w:rFonts w:eastAsia="Times New Roman" w:cs="Times New Roman"/>
          <w:lang w:val="id" w:eastAsia="en-US"/>
        </w:rPr>
        <w:t>UII</w:t>
      </w:r>
      <w:r w:rsidR="00B74D21" w:rsidRPr="008D6358">
        <w:rPr>
          <w:rFonts w:eastAsia="Times New Roman" w:cs="Times New Roman"/>
          <w:spacing w:val="45"/>
          <w:lang w:val="id" w:eastAsia="en-US"/>
        </w:rPr>
        <w:t xml:space="preserve"> </w:t>
      </w:r>
      <w:r w:rsidR="00B74D21" w:rsidRPr="008D6358">
        <w:rPr>
          <w:rFonts w:eastAsia="Times New Roman" w:cs="Times New Roman"/>
          <w:lang w:val="id" w:eastAsia="en-US"/>
        </w:rPr>
        <w:t>(</w:t>
      </w:r>
      <w:r w:rsidRPr="008D6358">
        <w:rPr>
          <w:rFonts w:eastAsia="Times New Roman" w:cs="Times New Roman"/>
          <w:lang w:val="id" w:eastAsia="en-US"/>
        </w:rPr>
        <w:t>SAIL</w:t>
      </w:r>
      <w:r w:rsidR="00B74D21" w:rsidRPr="008D6358">
        <w:rPr>
          <w:rFonts w:eastAsia="Times New Roman" w:cs="Times New Roman"/>
          <w:spacing w:val="47"/>
          <w:lang w:val="id" w:eastAsia="en-US"/>
        </w:rPr>
        <w:t xml:space="preserve"> </w:t>
      </w:r>
      <w:r w:rsidR="00B74D21" w:rsidRPr="008D6358">
        <w:rPr>
          <w:rFonts w:eastAsia="Times New Roman" w:cs="Times New Roman"/>
          <w:lang w:val="id" w:eastAsia="en-US"/>
        </w:rPr>
        <w:t>FH</w:t>
      </w:r>
      <w:r w:rsidR="00B74D21" w:rsidRPr="008D6358">
        <w:rPr>
          <w:rFonts w:eastAsia="Times New Roman" w:cs="Times New Roman"/>
          <w:spacing w:val="47"/>
          <w:lang w:val="id" w:eastAsia="en-US"/>
        </w:rPr>
        <w:t xml:space="preserve"> </w:t>
      </w:r>
      <w:r w:rsidR="00B74D21" w:rsidRPr="008D6358">
        <w:rPr>
          <w:rFonts w:eastAsia="Times New Roman" w:cs="Times New Roman"/>
          <w:lang w:val="id" w:eastAsia="en-US"/>
        </w:rPr>
        <w:t>UII)</w:t>
      </w:r>
      <w:r w:rsidR="00B74D21" w:rsidRPr="008D6358">
        <w:rPr>
          <w:rFonts w:eastAsia="Times New Roman" w:cs="Times New Roman"/>
          <w:spacing w:val="46"/>
          <w:lang w:val="id" w:eastAsia="en-US"/>
        </w:rPr>
        <w:t xml:space="preserve"> </w:t>
      </w:r>
      <w:r w:rsidR="00B74D21" w:rsidRPr="008D6358">
        <w:rPr>
          <w:rFonts w:eastAsia="Times New Roman" w:cs="Times New Roman"/>
          <w:lang w:val="id" w:eastAsia="en-US"/>
        </w:rPr>
        <w:t>Periode</w:t>
      </w:r>
      <w:r w:rsidRPr="008D6358">
        <w:rPr>
          <w:rFonts w:eastAsia="Times New Roman" w:cs="Times New Roman"/>
          <w:lang w:val="id" w:eastAsia="en-US"/>
        </w:rPr>
        <w:t xml:space="preserve"> </w:t>
      </w:r>
      <w:r w:rsidR="00B74D21" w:rsidRPr="008D6358">
        <w:rPr>
          <w:rFonts w:eastAsia="Times New Roman" w:cs="Times New Roman"/>
          <w:spacing w:val="-57"/>
          <w:lang w:val="id" w:eastAsia="en-US"/>
        </w:rPr>
        <w:t xml:space="preserve"> </w:t>
      </w:r>
      <w:r w:rsidR="00B74D21" w:rsidRPr="008D6358">
        <w:rPr>
          <w:rFonts w:eastAsia="Times New Roman" w:cs="Times New Roman"/>
          <w:lang w:val="id" w:eastAsia="en-US"/>
        </w:rPr>
        <w:t>20</w:t>
      </w:r>
      <w:r w:rsidRPr="008D6358">
        <w:rPr>
          <w:rFonts w:eastAsia="Times New Roman" w:cs="Times New Roman"/>
          <w:lang w:val="id" w:eastAsia="en-US"/>
        </w:rPr>
        <w:t>22</w:t>
      </w:r>
      <w:r w:rsidR="00B74D21" w:rsidRPr="008D6358">
        <w:rPr>
          <w:rFonts w:eastAsia="Times New Roman" w:cs="Times New Roman"/>
          <w:lang w:val="id" w:eastAsia="en-US"/>
        </w:rPr>
        <w:t>-202</w:t>
      </w:r>
      <w:r w:rsidRPr="008D6358">
        <w:rPr>
          <w:rFonts w:eastAsia="Times New Roman" w:cs="Times New Roman"/>
          <w:lang w:val="id" w:eastAsia="en-US"/>
        </w:rPr>
        <w:t>4.</w:t>
      </w:r>
    </w:p>
    <w:p w14:paraId="68D4CF74" w14:textId="24E03926" w:rsidR="00E7552C" w:rsidRPr="008D6358" w:rsidRDefault="00E7552C">
      <w:pPr>
        <w:widowControl w:val="0"/>
        <w:numPr>
          <w:ilvl w:val="2"/>
          <w:numId w:val="33"/>
        </w:numPr>
        <w:tabs>
          <w:tab w:val="left" w:pos="1669"/>
        </w:tabs>
        <w:autoSpaceDE w:val="0"/>
        <w:autoSpaceDN w:val="0"/>
        <w:spacing w:line="275" w:lineRule="exact"/>
        <w:ind w:hanging="361"/>
        <w:jc w:val="both"/>
        <w:rPr>
          <w:rFonts w:eastAsia="Times New Roman" w:cs="Times New Roman"/>
          <w:lang w:val="id" w:eastAsia="en-US"/>
        </w:rPr>
      </w:pPr>
      <w:r w:rsidRPr="008D6358">
        <w:rPr>
          <w:rFonts w:eastAsia="Times New Roman" w:cs="Times New Roman"/>
          <w:lang w:val="id" w:eastAsia="en-US"/>
        </w:rPr>
        <w:t>Sekretaris Umum</w:t>
      </w:r>
      <w:r w:rsidR="003D62C9" w:rsidRPr="008D6358">
        <w:rPr>
          <w:rFonts w:eastAsia="Times New Roman" w:cs="Times New Roman"/>
          <w:lang w:val="id" w:eastAsia="en-US"/>
        </w:rPr>
        <w:t xml:space="preserve"> dan Pendiri Inti Study Club</w:t>
      </w:r>
      <w:r w:rsidRPr="008D6358">
        <w:rPr>
          <w:rFonts w:eastAsia="Times New Roman" w:cs="Times New Roman"/>
          <w:spacing w:val="-2"/>
          <w:lang w:val="id" w:eastAsia="en-US"/>
        </w:rPr>
        <w:t xml:space="preserve"> </w:t>
      </w:r>
      <w:r w:rsidRPr="008D6358">
        <w:rPr>
          <w:rFonts w:eastAsia="Times New Roman" w:cs="Times New Roman"/>
          <w:i/>
          <w:lang w:val="id" w:eastAsia="en-US"/>
        </w:rPr>
        <w:t>Administrative</w:t>
      </w:r>
      <w:r w:rsidRPr="008D6358">
        <w:rPr>
          <w:rFonts w:eastAsia="Times New Roman" w:cs="Times New Roman"/>
          <w:i/>
          <w:spacing w:val="-2"/>
          <w:lang w:val="id" w:eastAsia="en-US"/>
        </w:rPr>
        <w:t xml:space="preserve"> </w:t>
      </w:r>
      <w:r w:rsidRPr="008D6358">
        <w:rPr>
          <w:rFonts w:eastAsia="Times New Roman" w:cs="Times New Roman"/>
          <w:i/>
          <w:lang w:val="id" w:eastAsia="en-US"/>
        </w:rPr>
        <w:t>Law</w:t>
      </w:r>
      <w:r w:rsidRPr="008D6358">
        <w:rPr>
          <w:rFonts w:eastAsia="Times New Roman" w:cs="Times New Roman"/>
          <w:i/>
          <w:spacing w:val="-1"/>
          <w:lang w:val="id" w:eastAsia="en-US"/>
        </w:rPr>
        <w:t xml:space="preserve"> </w:t>
      </w:r>
      <w:r w:rsidRPr="008D6358">
        <w:rPr>
          <w:rFonts w:eastAsia="Times New Roman" w:cs="Times New Roman"/>
          <w:i/>
          <w:lang w:val="id" w:eastAsia="en-US"/>
        </w:rPr>
        <w:t>Studies</w:t>
      </w:r>
      <w:r w:rsidRPr="008D6358">
        <w:rPr>
          <w:rFonts w:eastAsia="Times New Roman" w:cs="Times New Roman"/>
          <w:i/>
          <w:spacing w:val="2"/>
          <w:lang w:val="id" w:eastAsia="en-US"/>
        </w:rPr>
        <w:t xml:space="preserve"> </w:t>
      </w:r>
      <w:r w:rsidRPr="008D6358">
        <w:rPr>
          <w:rFonts w:eastAsia="Times New Roman" w:cs="Times New Roman"/>
          <w:lang w:val="id" w:eastAsia="en-US"/>
        </w:rPr>
        <w:t>FH</w:t>
      </w:r>
      <w:r w:rsidRPr="008D6358">
        <w:rPr>
          <w:rFonts w:eastAsia="Times New Roman" w:cs="Times New Roman"/>
          <w:spacing w:val="-1"/>
          <w:lang w:val="id" w:eastAsia="en-US"/>
        </w:rPr>
        <w:t xml:space="preserve"> </w:t>
      </w:r>
      <w:r w:rsidRPr="008D6358">
        <w:rPr>
          <w:rFonts w:eastAsia="Times New Roman" w:cs="Times New Roman"/>
          <w:lang w:val="id" w:eastAsia="en-US"/>
        </w:rPr>
        <w:t>UII</w:t>
      </w:r>
      <w:r w:rsidRPr="008D6358">
        <w:rPr>
          <w:rFonts w:eastAsia="Times New Roman" w:cs="Times New Roman"/>
          <w:spacing w:val="-5"/>
          <w:lang w:val="id" w:eastAsia="en-US"/>
        </w:rPr>
        <w:t xml:space="preserve"> </w:t>
      </w:r>
      <w:r w:rsidRPr="008D6358">
        <w:rPr>
          <w:rFonts w:eastAsia="Times New Roman" w:cs="Times New Roman"/>
          <w:lang w:val="id" w:eastAsia="en-US"/>
        </w:rPr>
        <w:t>(ALS FH</w:t>
      </w:r>
      <w:r w:rsidRPr="008D6358">
        <w:rPr>
          <w:rFonts w:eastAsia="Times New Roman" w:cs="Times New Roman"/>
          <w:spacing w:val="-1"/>
          <w:lang w:val="id" w:eastAsia="en-US"/>
        </w:rPr>
        <w:t xml:space="preserve"> </w:t>
      </w:r>
      <w:r w:rsidRPr="008D6358">
        <w:rPr>
          <w:rFonts w:eastAsia="Times New Roman" w:cs="Times New Roman"/>
          <w:lang w:val="id" w:eastAsia="en-US"/>
        </w:rPr>
        <w:t xml:space="preserve">UII) Periode 2022-2023. </w:t>
      </w:r>
    </w:p>
    <w:p w14:paraId="72679C80" w14:textId="2D8767E7" w:rsidR="00E7552C" w:rsidRPr="008D6358" w:rsidRDefault="00E7552C">
      <w:pPr>
        <w:widowControl w:val="0"/>
        <w:numPr>
          <w:ilvl w:val="2"/>
          <w:numId w:val="33"/>
        </w:numPr>
        <w:tabs>
          <w:tab w:val="left" w:pos="1669"/>
        </w:tabs>
        <w:autoSpaceDE w:val="0"/>
        <w:autoSpaceDN w:val="0"/>
        <w:spacing w:before="44" w:line="240" w:lineRule="auto"/>
        <w:ind w:right="203"/>
        <w:jc w:val="both"/>
        <w:rPr>
          <w:rFonts w:eastAsia="Times New Roman" w:cs="Times New Roman"/>
          <w:lang w:val="id" w:eastAsia="en-US"/>
        </w:rPr>
      </w:pPr>
      <w:r w:rsidRPr="008D6358">
        <w:rPr>
          <w:rFonts w:eastAsia="Times New Roman" w:cs="Times New Roman"/>
          <w:lang w:val="id" w:eastAsia="en-US"/>
        </w:rPr>
        <w:t xml:space="preserve">Staff Ahli Divisi Kajian dan Diskusi </w:t>
      </w:r>
      <w:r w:rsidRPr="008D6358">
        <w:rPr>
          <w:rFonts w:eastAsia="Times New Roman" w:cs="Times New Roman"/>
          <w:i/>
          <w:iCs/>
          <w:lang w:val="id" w:eastAsia="en-US"/>
        </w:rPr>
        <w:t>Student Association of International Law</w:t>
      </w:r>
      <w:r w:rsidRPr="008D6358">
        <w:rPr>
          <w:rFonts w:eastAsia="Times New Roman" w:cs="Times New Roman"/>
          <w:lang w:val="id" w:eastAsia="en-US"/>
        </w:rPr>
        <w:t xml:space="preserve"> FH UII (SAIL FH UII) Periode  2021-2022.</w:t>
      </w:r>
    </w:p>
    <w:p w14:paraId="205E6ABF" w14:textId="15CA8C21" w:rsidR="00B74D21" w:rsidRPr="008D6358" w:rsidRDefault="00E7552C">
      <w:pPr>
        <w:widowControl w:val="0"/>
        <w:numPr>
          <w:ilvl w:val="2"/>
          <w:numId w:val="33"/>
        </w:numPr>
        <w:tabs>
          <w:tab w:val="left" w:pos="1669"/>
        </w:tabs>
        <w:autoSpaceDE w:val="0"/>
        <w:autoSpaceDN w:val="0"/>
        <w:spacing w:line="275" w:lineRule="exact"/>
        <w:ind w:hanging="361"/>
        <w:jc w:val="both"/>
        <w:rPr>
          <w:rFonts w:eastAsia="Times New Roman" w:cs="Times New Roman"/>
          <w:lang w:val="id" w:eastAsia="en-US"/>
        </w:rPr>
      </w:pPr>
      <w:r w:rsidRPr="008D6358">
        <w:rPr>
          <w:rFonts w:eastAsia="Times New Roman" w:cs="Times New Roman"/>
          <w:lang w:val="id" w:eastAsia="en-US"/>
        </w:rPr>
        <w:lastRenderedPageBreak/>
        <w:t>Kepala Biro Departemen PSDM UKM</w:t>
      </w:r>
      <w:r w:rsidR="00B74D21" w:rsidRPr="008D6358">
        <w:rPr>
          <w:rFonts w:eastAsia="Times New Roman" w:cs="Times New Roman"/>
          <w:spacing w:val="7"/>
          <w:lang w:val="id" w:eastAsia="en-US"/>
        </w:rPr>
        <w:t xml:space="preserve"> </w:t>
      </w:r>
      <w:r w:rsidR="00B74D21" w:rsidRPr="008D6358">
        <w:rPr>
          <w:rFonts w:eastAsia="Times New Roman" w:cs="Times New Roman"/>
          <w:lang w:val="id" w:eastAsia="en-US"/>
        </w:rPr>
        <w:t>Forum</w:t>
      </w:r>
      <w:r w:rsidR="00B74D21" w:rsidRPr="008D6358">
        <w:rPr>
          <w:rFonts w:eastAsia="Times New Roman" w:cs="Times New Roman"/>
          <w:spacing w:val="8"/>
          <w:lang w:val="id" w:eastAsia="en-US"/>
        </w:rPr>
        <w:t xml:space="preserve"> </w:t>
      </w:r>
      <w:r w:rsidR="00B74D21" w:rsidRPr="008D6358">
        <w:rPr>
          <w:rFonts w:eastAsia="Times New Roman" w:cs="Times New Roman"/>
          <w:lang w:val="id" w:eastAsia="en-US"/>
        </w:rPr>
        <w:t>Kajian</w:t>
      </w:r>
      <w:r w:rsidR="00B74D21" w:rsidRPr="008D6358">
        <w:rPr>
          <w:rFonts w:eastAsia="Times New Roman" w:cs="Times New Roman"/>
          <w:spacing w:val="8"/>
          <w:lang w:val="id" w:eastAsia="en-US"/>
        </w:rPr>
        <w:t xml:space="preserve"> </w:t>
      </w:r>
      <w:r w:rsidR="00B74D21" w:rsidRPr="008D6358">
        <w:rPr>
          <w:rFonts w:eastAsia="Times New Roman" w:cs="Times New Roman"/>
          <w:lang w:val="id" w:eastAsia="en-US"/>
        </w:rPr>
        <w:t>dan</w:t>
      </w:r>
      <w:r w:rsidR="00B74D21" w:rsidRPr="008D6358">
        <w:rPr>
          <w:rFonts w:eastAsia="Times New Roman" w:cs="Times New Roman"/>
          <w:spacing w:val="8"/>
          <w:lang w:val="id" w:eastAsia="en-US"/>
        </w:rPr>
        <w:t xml:space="preserve"> </w:t>
      </w:r>
      <w:r w:rsidR="00B74D21" w:rsidRPr="008D6358">
        <w:rPr>
          <w:rFonts w:eastAsia="Times New Roman" w:cs="Times New Roman"/>
          <w:lang w:val="id" w:eastAsia="en-US"/>
        </w:rPr>
        <w:t>Penulisan</w:t>
      </w:r>
      <w:r w:rsidR="00B74D21" w:rsidRPr="008D6358">
        <w:rPr>
          <w:rFonts w:eastAsia="Times New Roman" w:cs="Times New Roman"/>
          <w:spacing w:val="8"/>
          <w:lang w:val="id" w:eastAsia="en-US"/>
        </w:rPr>
        <w:t xml:space="preserve"> </w:t>
      </w:r>
      <w:r w:rsidR="00B74D21" w:rsidRPr="008D6358">
        <w:rPr>
          <w:rFonts w:eastAsia="Times New Roman" w:cs="Times New Roman"/>
          <w:lang w:val="id" w:eastAsia="en-US"/>
        </w:rPr>
        <w:t>Hukum</w:t>
      </w:r>
      <w:r w:rsidR="00B74D21" w:rsidRPr="008D6358">
        <w:rPr>
          <w:rFonts w:eastAsia="Times New Roman" w:cs="Times New Roman"/>
          <w:spacing w:val="8"/>
          <w:lang w:val="id" w:eastAsia="en-US"/>
        </w:rPr>
        <w:t xml:space="preserve"> </w:t>
      </w:r>
      <w:r w:rsidR="00B74D21" w:rsidRPr="008D6358">
        <w:rPr>
          <w:rFonts w:eastAsia="Times New Roman" w:cs="Times New Roman"/>
          <w:lang w:val="id" w:eastAsia="en-US"/>
        </w:rPr>
        <w:t>FH</w:t>
      </w:r>
      <w:r w:rsidR="00B74D21" w:rsidRPr="008D6358">
        <w:rPr>
          <w:rFonts w:eastAsia="Times New Roman" w:cs="Times New Roman"/>
          <w:spacing w:val="10"/>
          <w:lang w:val="id" w:eastAsia="en-US"/>
        </w:rPr>
        <w:t xml:space="preserve"> </w:t>
      </w:r>
      <w:r w:rsidR="00B74D21" w:rsidRPr="008D6358">
        <w:rPr>
          <w:rFonts w:eastAsia="Times New Roman" w:cs="Times New Roman"/>
          <w:lang w:val="id" w:eastAsia="en-US"/>
        </w:rPr>
        <w:t>UII</w:t>
      </w:r>
      <w:r w:rsidR="00B74D21" w:rsidRPr="008D6358">
        <w:rPr>
          <w:rFonts w:eastAsia="Times New Roman" w:cs="Times New Roman"/>
          <w:spacing w:val="5"/>
          <w:lang w:val="id" w:eastAsia="en-US"/>
        </w:rPr>
        <w:t xml:space="preserve"> </w:t>
      </w:r>
      <w:r w:rsidR="00B74D21" w:rsidRPr="008D6358">
        <w:rPr>
          <w:rFonts w:eastAsia="Times New Roman" w:cs="Times New Roman"/>
          <w:lang w:val="id" w:eastAsia="en-US"/>
        </w:rPr>
        <w:t>(FKPH</w:t>
      </w:r>
      <w:r w:rsidR="00B74D21" w:rsidRPr="008D6358">
        <w:rPr>
          <w:rFonts w:eastAsia="Times New Roman" w:cs="Times New Roman"/>
          <w:spacing w:val="10"/>
          <w:lang w:val="id" w:eastAsia="en-US"/>
        </w:rPr>
        <w:t xml:space="preserve"> </w:t>
      </w:r>
      <w:r w:rsidR="00B74D21" w:rsidRPr="008D6358">
        <w:rPr>
          <w:rFonts w:eastAsia="Times New Roman" w:cs="Times New Roman"/>
          <w:lang w:val="id" w:eastAsia="en-US"/>
        </w:rPr>
        <w:t>FH</w:t>
      </w:r>
      <w:r w:rsidR="00B74D21" w:rsidRPr="008D6358">
        <w:rPr>
          <w:rFonts w:eastAsia="Times New Roman" w:cs="Times New Roman"/>
          <w:spacing w:val="7"/>
          <w:lang w:val="id" w:eastAsia="en-US"/>
        </w:rPr>
        <w:t xml:space="preserve"> </w:t>
      </w:r>
      <w:r w:rsidR="00B74D21" w:rsidRPr="008D6358">
        <w:rPr>
          <w:rFonts w:eastAsia="Times New Roman" w:cs="Times New Roman"/>
          <w:lang w:val="id" w:eastAsia="en-US"/>
        </w:rPr>
        <w:t>UII)</w:t>
      </w:r>
      <w:r w:rsidRPr="008D6358">
        <w:rPr>
          <w:rFonts w:eastAsia="Times New Roman" w:cs="Times New Roman"/>
          <w:lang w:val="id" w:eastAsia="en-US"/>
        </w:rPr>
        <w:t xml:space="preserve"> Periode  2021-2022.</w:t>
      </w:r>
    </w:p>
    <w:p w14:paraId="2BF01B4C" w14:textId="388B5C5F" w:rsidR="00E7552C" w:rsidRPr="008D6358" w:rsidRDefault="00E7552C">
      <w:pPr>
        <w:pStyle w:val="ListParagraph"/>
        <w:numPr>
          <w:ilvl w:val="2"/>
          <w:numId w:val="33"/>
        </w:numPr>
        <w:jc w:val="both"/>
        <w:rPr>
          <w:rFonts w:eastAsia="Times New Roman" w:cs="Times New Roman"/>
          <w:lang w:val="id" w:eastAsia="en-US"/>
        </w:rPr>
      </w:pPr>
      <w:r w:rsidRPr="008D6358">
        <w:rPr>
          <w:rFonts w:eastAsia="Times New Roman" w:cs="Times New Roman"/>
          <w:lang w:val="id" w:eastAsia="en-US"/>
        </w:rPr>
        <w:t>Staff Ahli dan Bendahara Divisi Kajian dan Diskusi UKM Forum Kajian dan Penulisan Hukum FH UII (FKPH FH UII) Periode  2020-2022.</w:t>
      </w:r>
    </w:p>
    <w:p w14:paraId="6131E4BF" w14:textId="307DE951" w:rsidR="00B74D21" w:rsidRPr="008D6358" w:rsidRDefault="00B74D21">
      <w:pPr>
        <w:widowControl w:val="0"/>
        <w:numPr>
          <w:ilvl w:val="2"/>
          <w:numId w:val="33"/>
        </w:numPr>
        <w:tabs>
          <w:tab w:val="left" w:pos="1669"/>
        </w:tabs>
        <w:autoSpaceDE w:val="0"/>
        <w:autoSpaceDN w:val="0"/>
        <w:spacing w:before="44" w:line="240" w:lineRule="auto"/>
        <w:ind w:right="203"/>
        <w:jc w:val="both"/>
        <w:rPr>
          <w:rFonts w:eastAsia="Times New Roman" w:cs="Times New Roman"/>
          <w:lang w:val="id" w:eastAsia="en-US"/>
        </w:rPr>
      </w:pPr>
      <w:r w:rsidRPr="008D6358">
        <w:rPr>
          <w:rFonts w:eastAsia="Times New Roman" w:cs="Times New Roman"/>
          <w:lang w:val="id" w:eastAsia="en-US"/>
        </w:rPr>
        <w:t>Staff</w:t>
      </w:r>
      <w:r w:rsidRPr="008D6358">
        <w:rPr>
          <w:rFonts w:eastAsia="Times New Roman" w:cs="Times New Roman"/>
          <w:spacing w:val="5"/>
          <w:lang w:val="id" w:eastAsia="en-US"/>
        </w:rPr>
        <w:t xml:space="preserve"> </w:t>
      </w:r>
      <w:r w:rsidRPr="008D6358">
        <w:rPr>
          <w:rFonts w:eastAsia="Times New Roman" w:cs="Times New Roman"/>
          <w:lang w:val="id" w:eastAsia="en-US"/>
        </w:rPr>
        <w:t>Ahli</w:t>
      </w:r>
      <w:r w:rsidR="00E7552C" w:rsidRPr="008D6358">
        <w:rPr>
          <w:rFonts w:eastAsia="Times New Roman" w:cs="Times New Roman"/>
          <w:lang w:val="id" w:eastAsia="en-US"/>
        </w:rPr>
        <w:t xml:space="preserve"> Divisi</w:t>
      </w:r>
      <w:r w:rsidRPr="008D6358">
        <w:rPr>
          <w:rFonts w:eastAsia="Times New Roman" w:cs="Times New Roman"/>
          <w:spacing w:val="7"/>
          <w:lang w:val="id" w:eastAsia="en-US"/>
        </w:rPr>
        <w:t xml:space="preserve"> </w:t>
      </w:r>
      <w:r w:rsidR="00E7552C" w:rsidRPr="008D6358">
        <w:rPr>
          <w:rFonts w:eastAsia="Times New Roman" w:cs="Times New Roman"/>
          <w:spacing w:val="7"/>
          <w:lang w:val="id" w:eastAsia="en-US"/>
        </w:rPr>
        <w:t xml:space="preserve">Pidana Internasional dan Hak Asasi Manusia </w:t>
      </w:r>
      <w:r w:rsidR="00E7552C" w:rsidRPr="008D6358">
        <w:rPr>
          <w:rFonts w:eastAsia="Times New Roman" w:cs="Times New Roman"/>
          <w:lang w:val="id" w:eastAsia="en-US"/>
        </w:rPr>
        <w:t xml:space="preserve">UKM Criminal Law Discussion FH UII (CLD </w:t>
      </w:r>
      <w:r w:rsidRPr="008D6358">
        <w:rPr>
          <w:rFonts w:eastAsia="Times New Roman" w:cs="Times New Roman"/>
          <w:lang w:val="id" w:eastAsia="en-US"/>
        </w:rPr>
        <w:t>FH UII) Periode</w:t>
      </w:r>
      <w:r w:rsidRPr="008D6358">
        <w:rPr>
          <w:rFonts w:eastAsia="Times New Roman" w:cs="Times New Roman"/>
          <w:spacing w:val="-2"/>
          <w:lang w:val="id" w:eastAsia="en-US"/>
        </w:rPr>
        <w:t xml:space="preserve"> </w:t>
      </w:r>
      <w:r w:rsidRPr="008D6358">
        <w:rPr>
          <w:rFonts w:eastAsia="Times New Roman" w:cs="Times New Roman"/>
          <w:lang w:val="id" w:eastAsia="en-US"/>
        </w:rPr>
        <w:t>2020-202</w:t>
      </w:r>
      <w:r w:rsidR="00E7552C" w:rsidRPr="008D6358">
        <w:rPr>
          <w:rFonts w:eastAsia="Times New Roman" w:cs="Times New Roman"/>
          <w:lang w:val="id" w:eastAsia="en-US"/>
        </w:rPr>
        <w:t xml:space="preserve">2. </w:t>
      </w:r>
    </w:p>
    <w:p w14:paraId="5221588A" w14:textId="50126BD2" w:rsidR="00B74D21" w:rsidRPr="008D6358" w:rsidRDefault="00E7552C">
      <w:pPr>
        <w:widowControl w:val="0"/>
        <w:numPr>
          <w:ilvl w:val="2"/>
          <w:numId w:val="33"/>
        </w:numPr>
        <w:tabs>
          <w:tab w:val="left" w:pos="1669"/>
        </w:tabs>
        <w:autoSpaceDE w:val="0"/>
        <w:autoSpaceDN w:val="0"/>
        <w:spacing w:line="240" w:lineRule="auto"/>
        <w:ind w:right="205"/>
        <w:jc w:val="both"/>
        <w:rPr>
          <w:rFonts w:eastAsia="Times New Roman" w:cs="Times New Roman"/>
          <w:lang w:val="id" w:eastAsia="en-US"/>
        </w:rPr>
      </w:pPr>
      <w:r w:rsidRPr="008D6358">
        <w:rPr>
          <w:rFonts w:eastAsia="Times New Roman" w:cs="Times New Roman"/>
          <w:lang w:val="id" w:eastAsia="en-US"/>
        </w:rPr>
        <w:t xml:space="preserve">Staff Ahli Divisi Kajian dan Diskusi UKM Komunitas Peradilan Semu FH UII (KPS FH UII) </w:t>
      </w:r>
      <w:r w:rsidR="00B74D21" w:rsidRPr="008D6358">
        <w:rPr>
          <w:rFonts w:eastAsia="Times New Roman" w:cs="Times New Roman"/>
          <w:lang w:val="id" w:eastAsia="en-US"/>
        </w:rPr>
        <w:t>Periode 2020-2021</w:t>
      </w:r>
      <w:r w:rsidRPr="008D6358">
        <w:rPr>
          <w:rFonts w:eastAsia="Times New Roman" w:cs="Times New Roman"/>
          <w:lang w:val="id" w:eastAsia="en-US"/>
        </w:rPr>
        <w:t xml:space="preserve">. </w:t>
      </w:r>
    </w:p>
    <w:p w14:paraId="47598866" w14:textId="041B6B97" w:rsidR="00E7552C" w:rsidRPr="008D6358" w:rsidRDefault="00B63AF4">
      <w:pPr>
        <w:widowControl w:val="0"/>
        <w:numPr>
          <w:ilvl w:val="2"/>
          <w:numId w:val="33"/>
        </w:numPr>
        <w:tabs>
          <w:tab w:val="left" w:pos="1669"/>
        </w:tabs>
        <w:autoSpaceDE w:val="0"/>
        <w:autoSpaceDN w:val="0"/>
        <w:spacing w:line="240" w:lineRule="auto"/>
        <w:ind w:right="205"/>
        <w:jc w:val="both"/>
        <w:rPr>
          <w:rFonts w:eastAsia="Times New Roman" w:cs="Times New Roman"/>
          <w:lang w:val="id" w:eastAsia="en-US"/>
        </w:rPr>
      </w:pPr>
      <w:r w:rsidRPr="008D6358">
        <w:rPr>
          <w:rFonts w:eastAsia="Times New Roman" w:cs="Times New Roman"/>
          <w:lang w:val="id" w:eastAsia="en-US"/>
        </w:rPr>
        <w:t>Staff Relawan Kitabisa.Id</w:t>
      </w:r>
      <w:r w:rsidR="00D56158" w:rsidRPr="008D6358">
        <w:rPr>
          <w:rFonts w:eastAsia="Times New Roman" w:cs="Times New Roman"/>
          <w:lang w:val="id" w:eastAsia="en-US"/>
        </w:rPr>
        <w:t xml:space="preserve">. </w:t>
      </w:r>
    </w:p>
    <w:p w14:paraId="29AC16BE" w14:textId="30FB0738" w:rsidR="00B63AF4" w:rsidRPr="008D6358" w:rsidRDefault="00B63AF4">
      <w:pPr>
        <w:widowControl w:val="0"/>
        <w:numPr>
          <w:ilvl w:val="2"/>
          <w:numId w:val="33"/>
        </w:numPr>
        <w:tabs>
          <w:tab w:val="left" w:pos="1669"/>
        </w:tabs>
        <w:autoSpaceDE w:val="0"/>
        <w:autoSpaceDN w:val="0"/>
        <w:spacing w:line="240" w:lineRule="auto"/>
        <w:ind w:right="205"/>
        <w:jc w:val="both"/>
        <w:rPr>
          <w:rFonts w:eastAsia="Times New Roman" w:cs="Times New Roman"/>
          <w:lang w:val="id" w:eastAsia="en-US"/>
        </w:rPr>
      </w:pPr>
      <w:r w:rsidRPr="008D6358">
        <w:rPr>
          <w:rFonts w:eastAsia="Times New Roman" w:cs="Times New Roman"/>
          <w:lang w:val="id" w:eastAsia="en-US"/>
        </w:rPr>
        <w:t xml:space="preserve">Co-Founder Gemarbantu.id. </w:t>
      </w:r>
    </w:p>
    <w:p w14:paraId="45FA5C5A" w14:textId="6517C67E" w:rsidR="00B74D21" w:rsidRPr="008D6358" w:rsidRDefault="00B74D21">
      <w:pPr>
        <w:widowControl w:val="0"/>
        <w:numPr>
          <w:ilvl w:val="1"/>
          <w:numId w:val="33"/>
        </w:numPr>
        <w:tabs>
          <w:tab w:val="left" w:pos="1309"/>
        </w:tabs>
        <w:autoSpaceDE w:val="0"/>
        <w:autoSpaceDN w:val="0"/>
        <w:spacing w:before="41" w:line="240" w:lineRule="auto"/>
        <w:ind w:hanging="361"/>
        <w:jc w:val="both"/>
        <w:rPr>
          <w:rFonts w:eastAsia="Times New Roman" w:cs="Times New Roman"/>
          <w:lang w:val="id" w:eastAsia="en-US"/>
        </w:rPr>
      </w:pPr>
      <w:r w:rsidRPr="008D6358">
        <w:rPr>
          <w:rFonts w:eastAsia="Times New Roman" w:cs="Times New Roman"/>
          <w:lang w:val="id" w:eastAsia="en-US"/>
        </w:rPr>
        <w:t>Pengalaman</w:t>
      </w:r>
      <w:r w:rsidR="00B63AF4" w:rsidRPr="008D6358">
        <w:rPr>
          <w:rFonts w:eastAsia="Times New Roman" w:cs="Times New Roman"/>
          <w:lang w:val="id" w:eastAsia="en-US"/>
        </w:rPr>
        <w:t xml:space="preserve"> dan Penghargaan</w:t>
      </w:r>
      <w:r w:rsidRPr="008D6358">
        <w:rPr>
          <w:rFonts w:eastAsia="Times New Roman" w:cs="Times New Roman"/>
          <w:spacing w:val="-2"/>
          <w:lang w:val="id" w:eastAsia="en-US"/>
        </w:rPr>
        <w:t xml:space="preserve"> </w:t>
      </w:r>
      <w:r w:rsidRPr="008D6358">
        <w:rPr>
          <w:rFonts w:eastAsia="Times New Roman" w:cs="Times New Roman"/>
          <w:lang w:val="id" w:eastAsia="en-US"/>
        </w:rPr>
        <w:t>Lainnya</w:t>
      </w:r>
      <w:r w:rsidRPr="008D6358">
        <w:rPr>
          <w:rFonts w:eastAsia="Times New Roman" w:cs="Times New Roman"/>
          <w:spacing w:val="23"/>
          <w:lang w:val="id" w:eastAsia="en-US"/>
        </w:rPr>
        <w:t xml:space="preserve"> </w:t>
      </w:r>
      <w:r w:rsidRPr="008D6358">
        <w:rPr>
          <w:rFonts w:eastAsia="Times New Roman" w:cs="Times New Roman"/>
          <w:lang w:val="id" w:eastAsia="en-US"/>
        </w:rPr>
        <w:t>:</w:t>
      </w:r>
    </w:p>
    <w:p w14:paraId="094D7401" w14:textId="506CD155" w:rsidR="0068234A" w:rsidRPr="008D6358" w:rsidRDefault="0068234A">
      <w:pPr>
        <w:widowControl w:val="0"/>
        <w:numPr>
          <w:ilvl w:val="2"/>
          <w:numId w:val="33"/>
        </w:numPr>
        <w:tabs>
          <w:tab w:val="left" w:pos="1669"/>
        </w:tabs>
        <w:autoSpaceDE w:val="0"/>
        <w:autoSpaceDN w:val="0"/>
        <w:spacing w:before="43" w:line="240" w:lineRule="auto"/>
        <w:ind w:right="195"/>
        <w:jc w:val="both"/>
        <w:rPr>
          <w:rFonts w:eastAsia="Times New Roman" w:cs="Times New Roman"/>
          <w:lang w:val="id" w:eastAsia="en-US"/>
        </w:rPr>
      </w:pPr>
      <w:r w:rsidRPr="008D6358">
        <w:rPr>
          <w:rFonts w:eastAsia="Times New Roman" w:cs="Times New Roman"/>
          <w:lang w:val="id" w:eastAsia="en-US"/>
        </w:rPr>
        <w:t>Hukum Online Young Legal Talents tahun 202</w:t>
      </w:r>
      <w:r w:rsidR="008721CF" w:rsidRPr="008D6358">
        <w:rPr>
          <w:rFonts w:eastAsia="Times New Roman" w:cs="Times New Roman"/>
          <w:lang w:val="id" w:eastAsia="en-US"/>
        </w:rPr>
        <w:t>4</w:t>
      </w:r>
      <w:r w:rsidR="000C2020">
        <w:rPr>
          <w:rFonts w:eastAsia="Times New Roman" w:cs="Times New Roman"/>
          <w:lang w:val="id" w:eastAsia="en-US"/>
        </w:rPr>
        <w:t>.</w:t>
      </w:r>
    </w:p>
    <w:p w14:paraId="318B139A" w14:textId="2AFB2F70" w:rsidR="004A02A0" w:rsidRPr="008D6358" w:rsidRDefault="004A02A0">
      <w:pPr>
        <w:widowControl w:val="0"/>
        <w:numPr>
          <w:ilvl w:val="2"/>
          <w:numId w:val="33"/>
        </w:numPr>
        <w:tabs>
          <w:tab w:val="left" w:pos="1669"/>
        </w:tabs>
        <w:autoSpaceDE w:val="0"/>
        <w:autoSpaceDN w:val="0"/>
        <w:spacing w:before="43" w:line="240" w:lineRule="auto"/>
        <w:ind w:right="195"/>
        <w:jc w:val="both"/>
        <w:rPr>
          <w:rFonts w:eastAsia="Times New Roman" w:cs="Times New Roman"/>
          <w:lang w:val="id" w:eastAsia="en-US"/>
        </w:rPr>
      </w:pPr>
      <w:r w:rsidRPr="008D6358">
        <w:rPr>
          <w:rFonts w:eastAsia="Times New Roman" w:cs="Times New Roman"/>
          <w:lang w:val="id" w:eastAsia="en-US"/>
        </w:rPr>
        <w:t>Publikasi jurnal bertaraf copernicus internasional, google scholar, dan garuda,  berjudul ”Assessing The Implications Of CBDR-RC Principle Implementation In Indonesia’s NDC: A Review Of Climate Change Mitigation” tahun 2024.</w:t>
      </w:r>
    </w:p>
    <w:p w14:paraId="3F7BD409" w14:textId="77777777" w:rsidR="004A02A0" w:rsidRPr="008D6358" w:rsidRDefault="004A02A0">
      <w:pPr>
        <w:widowControl w:val="0"/>
        <w:numPr>
          <w:ilvl w:val="2"/>
          <w:numId w:val="33"/>
        </w:numPr>
        <w:tabs>
          <w:tab w:val="left" w:pos="1669"/>
        </w:tabs>
        <w:autoSpaceDE w:val="0"/>
        <w:autoSpaceDN w:val="0"/>
        <w:spacing w:before="43" w:line="240" w:lineRule="auto"/>
        <w:ind w:right="195"/>
        <w:jc w:val="both"/>
        <w:rPr>
          <w:rFonts w:eastAsia="Times New Roman" w:cs="Times New Roman"/>
          <w:lang w:val="id" w:eastAsia="en-US"/>
        </w:rPr>
      </w:pPr>
      <w:r w:rsidRPr="008D6358">
        <w:rPr>
          <w:rFonts w:eastAsia="Times New Roman" w:cs="Times New Roman"/>
          <w:lang w:val="id" w:eastAsia="en-US"/>
        </w:rPr>
        <w:t>Publikasi jurnal bertaraf sinta 4 berjudul “'Gagasan Directive Principle of State and Social Policy Model Brasil Sebagai Sistem Perencanaan Pembangunan Indonesia dalam PPHN” tahun 2024.</w:t>
      </w:r>
    </w:p>
    <w:p w14:paraId="721BDA1A" w14:textId="1A2D5C3B" w:rsidR="004A02A0" w:rsidRPr="008D6358" w:rsidRDefault="004A02A0">
      <w:pPr>
        <w:widowControl w:val="0"/>
        <w:numPr>
          <w:ilvl w:val="2"/>
          <w:numId w:val="33"/>
        </w:numPr>
        <w:tabs>
          <w:tab w:val="left" w:pos="1669"/>
        </w:tabs>
        <w:autoSpaceDE w:val="0"/>
        <w:autoSpaceDN w:val="0"/>
        <w:spacing w:before="43" w:line="240" w:lineRule="auto"/>
        <w:ind w:right="195"/>
        <w:jc w:val="both"/>
        <w:rPr>
          <w:rFonts w:eastAsia="Times New Roman" w:cs="Times New Roman"/>
          <w:lang w:val="id" w:eastAsia="en-US"/>
        </w:rPr>
      </w:pPr>
      <w:r w:rsidRPr="008D6358">
        <w:rPr>
          <w:rFonts w:eastAsia="Times New Roman" w:cs="Times New Roman"/>
          <w:lang w:val="id" w:eastAsia="en-US"/>
        </w:rPr>
        <w:t>Publikasi jurnal bertaraf copernicus internasional, google scholar, dan garuda, berjudul “</w:t>
      </w:r>
      <w:r w:rsidRPr="008D6358">
        <w:rPr>
          <w:rFonts w:eastAsia="Times New Roman" w:cs="Times New Roman"/>
          <w:lang w:eastAsia="en-US"/>
        </w:rPr>
        <w:t xml:space="preserve">Reformulating Carbon Tax in Indonesia: Advacing the Green Tax Reform in Climate Change Mitigation” tahun 2024. </w:t>
      </w:r>
    </w:p>
    <w:p w14:paraId="5DA98FAE" w14:textId="324E84E8" w:rsidR="00E7552C" w:rsidRPr="008D6358" w:rsidRDefault="00E7552C">
      <w:pPr>
        <w:widowControl w:val="0"/>
        <w:numPr>
          <w:ilvl w:val="2"/>
          <w:numId w:val="33"/>
        </w:numPr>
        <w:tabs>
          <w:tab w:val="left" w:pos="1669"/>
        </w:tabs>
        <w:autoSpaceDE w:val="0"/>
        <w:autoSpaceDN w:val="0"/>
        <w:spacing w:before="43" w:line="240" w:lineRule="auto"/>
        <w:ind w:right="195"/>
        <w:jc w:val="both"/>
        <w:rPr>
          <w:rFonts w:eastAsia="Times New Roman" w:cs="Times New Roman"/>
          <w:lang w:val="id" w:eastAsia="en-US"/>
        </w:rPr>
      </w:pPr>
      <w:r w:rsidRPr="008D6358">
        <w:rPr>
          <w:rFonts w:eastAsia="Times New Roman" w:cs="Times New Roman"/>
          <w:lang w:val="id" w:eastAsia="en-US"/>
        </w:rPr>
        <w:t>Runner-up Dean Research Grant FH UII tahun 2023.</w:t>
      </w:r>
    </w:p>
    <w:p w14:paraId="4033E682" w14:textId="07101EB4" w:rsidR="00E7552C" w:rsidRPr="008D6358" w:rsidRDefault="00E7552C">
      <w:pPr>
        <w:widowControl w:val="0"/>
        <w:numPr>
          <w:ilvl w:val="2"/>
          <w:numId w:val="33"/>
        </w:numPr>
        <w:tabs>
          <w:tab w:val="left" w:pos="1669"/>
        </w:tabs>
        <w:autoSpaceDE w:val="0"/>
        <w:autoSpaceDN w:val="0"/>
        <w:spacing w:before="43" w:line="240" w:lineRule="auto"/>
        <w:ind w:right="195"/>
        <w:jc w:val="both"/>
        <w:rPr>
          <w:rFonts w:eastAsia="Times New Roman" w:cs="Times New Roman"/>
          <w:lang w:val="id" w:eastAsia="en-US"/>
        </w:rPr>
      </w:pPr>
      <w:r w:rsidRPr="008D6358">
        <w:rPr>
          <w:rFonts w:eastAsia="Times New Roman" w:cs="Times New Roman"/>
          <w:lang w:val="id" w:eastAsia="en-US"/>
        </w:rPr>
        <w:t>Delegasi Jambore KEA KY RI tahun 2023.</w:t>
      </w:r>
    </w:p>
    <w:p w14:paraId="1C453F41" w14:textId="5D451B0E" w:rsidR="00E7552C" w:rsidRPr="008D6358" w:rsidRDefault="00E7552C">
      <w:pPr>
        <w:widowControl w:val="0"/>
        <w:numPr>
          <w:ilvl w:val="2"/>
          <w:numId w:val="33"/>
        </w:numPr>
        <w:tabs>
          <w:tab w:val="left" w:pos="1669"/>
        </w:tabs>
        <w:autoSpaceDE w:val="0"/>
        <w:autoSpaceDN w:val="0"/>
        <w:spacing w:before="43" w:line="240" w:lineRule="auto"/>
        <w:ind w:right="195"/>
        <w:jc w:val="both"/>
        <w:rPr>
          <w:rFonts w:eastAsia="Times New Roman" w:cs="Times New Roman"/>
          <w:lang w:val="id" w:eastAsia="en-US"/>
        </w:rPr>
      </w:pPr>
      <w:r w:rsidRPr="008D6358">
        <w:rPr>
          <w:rFonts w:eastAsia="Times New Roman" w:cs="Times New Roman"/>
          <w:lang w:val="id" w:eastAsia="en-US"/>
        </w:rPr>
        <w:t xml:space="preserve">Juara Tim Tedisplin Jambore </w:t>
      </w:r>
      <w:r w:rsidR="008721CF" w:rsidRPr="008D6358">
        <w:rPr>
          <w:rFonts w:eastAsia="Times New Roman" w:cs="Times New Roman"/>
          <w:lang w:val="id" w:eastAsia="en-US"/>
        </w:rPr>
        <w:t>K</w:t>
      </w:r>
      <w:r w:rsidRPr="008D6358">
        <w:rPr>
          <w:rFonts w:eastAsia="Times New Roman" w:cs="Times New Roman"/>
          <w:lang w:val="id" w:eastAsia="en-US"/>
        </w:rPr>
        <w:t>Y RI 2023.</w:t>
      </w:r>
    </w:p>
    <w:p w14:paraId="3192432F" w14:textId="0CEC5093" w:rsidR="00E7552C" w:rsidRPr="008D6358" w:rsidRDefault="00E7552C">
      <w:pPr>
        <w:widowControl w:val="0"/>
        <w:numPr>
          <w:ilvl w:val="2"/>
          <w:numId w:val="33"/>
        </w:numPr>
        <w:tabs>
          <w:tab w:val="left" w:pos="1669"/>
        </w:tabs>
        <w:autoSpaceDE w:val="0"/>
        <w:autoSpaceDN w:val="0"/>
        <w:spacing w:before="43" w:line="240" w:lineRule="auto"/>
        <w:ind w:right="195"/>
        <w:jc w:val="both"/>
        <w:rPr>
          <w:rFonts w:eastAsia="Times New Roman" w:cs="Times New Roman"/>
          <w:lang w:val="id" w:eastAsia="en-US"/>
        </w:rPr>
      </w:pPr>
      <w:r w:rsidRPr="008D6358">
        <w:rPr>
          <w:rFonts w:eastAsia="Times New Roman" w:cs="Times New Roman"/>
          <w:lang w:val="id" w:eastAsia="en-US"/>
        </w:rPr>
        <w:t xml:space="preserve">Juara 2 Lomba Alat Kampanye Jambore KEA </w:t>
      </w:r>
      <w:r w:rsidR="008721CF" w:rsidRPr="008D6358">
        <w:rPr>
          <w:rFonts w:eastAsia="Times New Roman" w:cs="Times New Roman"/>
          <w:lang w:val="id" w:eastAsia="en-US"/>
        </w:rPr>
        <w:t>K</w:t>
      </w:r>
      <w:r w:rsidRPr="008D6358">
        <w:rPr>
          <w:rFonts w:eastAsia="Times New Roman" w:cs="Times New Roman"/>
          <w:lang w:val="id" w:eastAsia="en-US"/>
        </w:rPr>
        <w:t>Y RI 2023.</w:t>
      </w:r>
    </w:p>
    <w:p w14:paraId="6C7BBFB3" w14:textId="538CC7EB" w:rsidR="00E7552C" w:rsidRPr="008D6358" w:rsidRDefault="00E7552C">
      <w:pPr>
        <w:widowControl w:val="0"/>
        <w:numPr>
          <w:ilvl w:val="2"/>
          <w:numId w:val="33"/>
        </w:numPr>
        <w:tabs>
          <w:tab w:val="left" w:pos="1669"/>
        </w:tabs>
        <w:autoSpaceDE w:val="0"/>
        <w:autoSpaceDN w:val="0"/>
        <w:spacing w:before="43" w:line="240" w:lineRule="auto"/>
        <w:ind w:right="195"/>
        <w:jc w:val="both"/>
        <w:rPr>
          <w:rFonts w:eastAsia="Times New Roman" w:cs="Times New Roman"/>
          <w:lang w:val="id" w:eastAsia="en-US"/>
        </w:rPr>
      </w:pPr>
      <w:r w:rsidRPr="008D6358">
        <w:rPr>
          <w:rFonts w:eastAsia="Times New Roman" w:cs="Times New Roman"/>
          <w:lang w:val="id" w:eastAsia="en-US"/>
        </w:rPr>
        <w:t>Semi-finalis Debat Hukum Nasional dalam Jambore KEA KY RI 2023.</w:t>
      </w:r>
    </w:p>
    <w:p w14:paraId="110B7E19" w14:textId="77777777" w:rsidR="004D4144" w:rsidRPr="008D6358" w:rsidRDefault="008721CF">
      <w:pPr>
        <w:widowControl w:val="0"/>
        <w:numPr>
          <w:ilvl w:val="2"/>
          <w:numId w:val="33"/>
        </w:numPr>
        <w:tabs>
          <w:tab w:val="left" w:pos="1669"/>
        </w:tabs>
        <w:autoSpaceDE w:val="0"/>
        <w:autoSpaceDN w:val="0"/>
        <w:spacing w:before="43" w:line="240" w:lineRule="auto"/>
        <w:ind w:right="195"/>
        <w:jc w:val="both"/>
        <w:rPr>
          <w:rFonts w:eastAsia="Times New Roman" w:cs="Times New Roman"/>
          <w:lang w:val="id" w:eastAsia="en-US"/>
        </w:rPr>
      </w:pPr>
      <w:r w:rsidRPr="008D6358">
        <w:rPr>
          <w:rFonts w:eastAsia="Times New Roman" w:cs="Times New Roman"/>
          <w:lang w:val="id" w:eastAsia="en-US"/>
        </w:rPr>
        <w:t xml:space="preserve">Delegasi Passage to Asean (P2A) Virtual Mobility 2022 In the United Nattions Sustainable Deevelopment Goals 2023. </w:t>
      </w:r>
    </w:p>
    <w:p w14:paraId="676BE1CC" w14:textId="77777777" w:rsidR="004D4144" w:rsidRPr="008D6358" w:rsidRDefault="004D4144">
      <w:pPr>
        <w:widowControl w:val="0"/>
        <w:numPr>
          <w:ilvl w:val="2"/>
          <w:numId w:val="33"/>
        </w:numPr>
        <w:tabs>
          <w:tab w:val="left" w:pos="1669"/>
        </w:tabs>
        <w:autoSpaceDE w:val="0"/>
        <w:autoSpaceDN w:val="0"/>
        <w:spacing w:before="43" w:line="240" w:lineRule="auto"/>
        <w:ind w:right="195"/>
        <w:jc w:val="both"/>
        <w:rPr>
          <w:rFonts w:eastAsia="Times New Roman" w:cs="Times New Roman"/>
          <w:lang w:val="id" w:eastAsia="en-US"/>
        </w:rPr>
      </w:pPr>
      <w:r w:rsidRPr="008D6358">
        <w:rPr>
          <w:rFonts w:eastAsia="Times New Roman" w:cs="Times New Roman"/>
          <w:lang w:val="id" w:eastAsia="en-US"/>
        </w:rPr>
        <w:t xml:space="preserve">Top 8 dalam P2A Virtual Mobility 2022 In the United </w:t>
      </w:r>
      <w:r w:rsidRPr="008D6358">
        <w:rPr>
          <w:rFonts w:eastAsia="Times New Roman" w:cs="Times New Roman"/>
          <w:lang w:val="id" w:eastAsia="en-US"/>
        </w:rPr>
        <w:lastRenderedPageBreak/>
        <w:t xml:space="preserve">Nattions Sustainable Deevelopment Goals 2023. </w:t>
      </w:r>
    </w:p>
    <w:p w14:paraId="5BA7BE03" w14:textId="77777777" w:rsidR="00D56158" w:rsidRPr="008D6358" w:rsidRDefault="004D4144">
      <w:pPr>
        <w:widowControl w:val="0"/>
        <w:numPr>
          <w:ilvl w:val="2"/>
          <w:numId w:val="33"/>
        </w:numPr>
        <w:tabs>
          <w:tab w:val="left" w:pos="1669"/>
        </w:tabs>
        <w:autoSpaceDE w:val="0"/>
        <w:autoSpaceDN w:val="0"/>
        <w:spacing w:before="43" w:line="240" w:lineRule="auto"/>
        <w:ind w:right="195"/>
        <w:jc w:val="both"/>
        <w:rPr>
          <w:rFonts w:eastAsia="Times New Roman" w:cs="Times New Roman"/>
          <w:lang w:val="id" w:eastAsia="en-US"/>
        </w:rPr>
      </w:pPr>
      <w:r w:rsidRPr="008D6358">
        <w:rPr>
          <w:rFonts w:eastAsia="Times New Roman" w:cs="Times New Roman"/>
          <w:lang w:val="id" w:eastAsia="en-US"/>
        </w:rPr>
        <w:t>Top 8 National Law Students Conference Universitas Airlangga tahun 2023.</w:t>
      </w:r>
    </w:p>
    <w:p w14:paraId="7C307640" w14:textId="3F2077FB" w:rsidR="004D4144" w:rsidRPr="008D6358" w:rsidRDefault="004D4144">
      <w:pPr>
        <w:widowControl w:val="0"/>
        <w:numPr>
          <w:ilvl w:val="2"/>
          <w:numId w:val="33"/>
        </w:numPr>
        <w:tabs>
          <w:tab w:val="left" w:pos="1669"/>
        </w:tabs>
        <w:autoSpaceDE w:val="0"/>
        <w:autoSpaceDN w:val="0"/>
        <w:spacing w:before="43" w:line="240" w:lineRule="auto"/>
        <w:ind w:right="195"/>
        <w:jc w:val="both"/>
        <w:rPr>
          <w:rFonts w:eastAsia="Times New Roman" w:cs="Times New Roman"/>
          <w:lang w:val="id" w:eastAsia="en-US"/>
        </w:rPr>
      </w:pPr>
      <w:r w:rsidRPr="008D6358">
        <w:rPr>
          <w:rFonts w:eastAsia="Times New Roman" w:cs="Times New Roman"/>
          <w:lang w:val="id" w:eastAsia="en-US"/>
        </w:rPr>
        <w:t>Staff Relawan Kitabisa.id tahun 2023.</w:t>
      </w:r>
    </w:p>
    <w:p w14:paraId="135192B3" w14:textId="279FBB6F" w:rsidR="004D4144" w:rsidRPr="008D6358" w:rsidRDefault="004D4144">
      <w:pPr>
        <w:widowControl w:val="0"/>
        <w:numPr>
          <w:ilvl w:val="2"/>
          <w:numId w:val="33"/>
        </w:numPr>
        <w:tabs>
          <w:tab w:val="left" w:pos="1669"/>
        </w:tabs>
        <w:autoSpaceDE w:val="0"/>
        <w:autoSpaceDN w:val="0"/>
        <w:spacing w:before="43" w:line="240" w:lineRule="auto"/>
        <w:ind w:right="195"/>
        <w:jc w:val="both"/>
        <w:rPr>
          <w:rFonts w:eastAsia="Times New Roman" w:cs="Times New Roman"/>
          <w:lang w:val="id" w:eastAsia="en-US"/>
        </w:rPr>
      </w:pPr>
      <w:r w:rsidRPr="008D6358">
        <w:rPr>
          <w:rFonts w:eastAsia="Times New Roman" w:cs="Times New Roman"/>
          <w:lang w:val="id" w:eastAsia="en-US"/>
        </w:rPr>
        <w:t xml:space="preserve">Moderator Tea Talk with The Experts: Current Economic Diplomacy (Challenges and Opportunities to Enhance Economic Cooperation Between Countries)} tahun 2023. </w:t>
      </w:r>
    </w:p>
    <w:p w14:paraId="2418841E" w14:textId="73B20F8D" w:rsidR="004D4144" w:rsidRPr="008D6358" w:rsidRDefault="004D4144">
      <w:pPr>
        <w:widowControl w:val="0"/>
        <w:numPr>
          <w:ilvl w:val="2"/>
          <w:numId w:val="33"/>
        </w:numPr>
        <w:tabs>
          <w:tab w:val="left" w:pos="1669"/>
        </w:tabs>
        <w:autoSpaceDE w:val="0"/>
        <w:autoSpaceDN w:val="0"/>
        <w:spacing w:before="43" w:line="240" w:lineRule="auto"/>
        <w:ind w:right="195"/>
        <w:jc w:val="both"/>
        <w:rPr>
          <w:rFonts w:eastAsia="Times New Roman" w:cs="Times New Roman"/>
          <w:lang w:val="id" w:eastAsia="en-US"/>
        </w:rPr>
      </w:pPr>
      <w:r w:rsidRPr="008D6358">
        <w:rPr>
          <w:rFonts w:eastAsia="Times New Roman" w:cs="Times New Roman"/>
          <w:lang w:val="id" w:eastAsia="en-US"/>
        </w:rPr>
        <w:t xml:space="preserve">Runner-up Dean Research Grant FH UII tahun 2022. </w:t>
      </w:r>
    </w:p>
    <w:p w14:paraId="6BF180AC" w14:textId="0A5B82B5" w:rsidR="008721CF" w:rsidRPr="008D6358" w:rsidRDefault="004D4144">
      <w:pPr>
        <w:widowControl w:val="0"/>
        <w:numPr>
          <w:ilvl w:val="2"/>
          <w:numId w:val="33"/>
        </w:numPr>
        <w:tabs>
          <w:tab w:val="left" w:pos="1669"/>
        </w:tabs>
        <w:autoSpaceDE w:val="0"/>
        <w:autoSpaceDN w:val="0"/>
        <w:spacing w:before="43" w:line="240" w:lineRule="auto"/>
        <w:ind w:right="195"/>
        <w:jc w:val="both"/>
        <w:rPr>
          <w:rFonts w:eastAsia="Times New Roman" w:cs="Times New Roman"/>
          <w:lang w:val="id" w:eastAsia="en-US"/>
        </w:rPr>
      </w:pPr>
      <w:r w:rsidRPr="008D6358">
        <w:rPr>
          <w:rFonts w:eastAsia="Times New Roman" w:cs="Times New Roman"/>
          <w:lang w:val="id" w:eastAsia="en-US"/>
        </w:rPr>
        <w:t xml:space="preserve">Finalis Pemilihan Mahasiswa Berprestasi FH UII TAHUN 2022. </w:t>
      </w:r>
    </w:p>
    <w:p w14:paraId="6C4BB011" w14:textId="77777777" w:rsidR="004D4144" w:rsidRPr="008D6358" w:rsidRDefault="004D4144">
      <w:pPr>
        <w:widowControl w:val="0"/>
        <w:numPr>
          <w:ilvl w:val="2"/>
          <w:numId w:val="33"/>
        </w:numPr>
        <w:tabs>
          <w:tab w:val="left" w:pos="1669"/>
        </w:tabs>
        <w:autoSpaceDE w:val="0"/>
        <w:autoSpaceDN w:val="0"/>
        <w:spacing w:before="43" w:line="240" w:lineRule="auto"/>
        <w:ind w:right="195"/>
        <w:jc w:val="both"/>
        <w:rPr>
          <w:rFonts w:eastAsia="Times New Roman" w:cs="Times New Roman"/>
          <w:lang w:val="id" w:eastAsia="en-US"/>
        </w:rPr>
      </w:pPr>
      <w:r w:rsidRPr="008D6358">
        <w:rPr>
          <w:rFonts w:eastAsia="Times New Roman" w:cs="Times New Roman"/>
          <w:lang w:val="id" w:eastAsia="en-US"/>
        </w:rPr>
        <w:t xml:space="preserve">Talent Jean Pictet Video Documenter 2022. </w:t>
      </w:r>
    </w:p>
    <w:p w14:paraId="0B870BA3" w14:textId="5609F3B9" w:rsidR="004D4144" w:rsidRPr="008D6358" w:rsidRDefault="004D4144">
      <w:pPr>
        <w:widowControl w:val="0"/>
        <w:numPr>
          <w:ilvl w:val="2"/>
          <w:numId w:val="33"/>
        </w:numPr>
        <w:tabs>
          <w:tab w:val="left" w:pos="1669"/>
        </w:tabs>
        <w:autoSpaceDE w:val="0"/>
        <w:autoSpaceDN w:val="0"/>
        <w:spacing w:before="43" w:line="240" w:lineRule="auto"/>
        <w:ind w:right="195"/>
        <w:jc w:val="both"/>
        <w:rPr>
          <w:rFonts w:eastAsia="Times New Roman" w:cs="Times New Roman"/>
          <w:lang w:val="id" w:eastAsia="en-US"/>
        </w:rPr>
      </w:pPr>
      <w:r w:rsidRPr="008D6358">
        <w:rPr>
          <w:rFonts w:eastAsia="Times New Roman" w:cs="Times New Roman"/>
          <w:lang w:val="id" w:eastAsia="en-US"/>
        </w:rPr>
        <w:t xml:space="preserve">Pembicara </w:t>
      </w:r>
      <w:r w:rsidR="003D62C9" w:rsidRPr="008D6358">
        <w:rPr>
          <w:rFonts w:eastAsia="Times New Roman" w:cs="Times New Roman"/>
          <w:lang w:val="id" w:eastAsia="en-US"/>
        </w:rPr>
        <w:t xml:space="preserve">dalam </w:t>
      </w:r>
      <w:r w:rsidRPr="008D6358">
        <w:rPr>
          <w:rFonts w:eastAsia="Times New Roman" w:cs="Times New Roman"/>
          <w:lang w:val="id" w:eastAsia="en-US"/>
        </w:rPr>
        <w:t xml:space="preserve">Diskusi Panel Kolaborasi FKPH, KPS, CLD, SAIL dan BLC </w:t>
      </w:r>
      <w:r w:rsidR="003D62C9" w:rsidRPr="008D6358">
        <w:rPr>
          <w:rFonts w:eastAsia="Times New Roman" w:cs="Times New Roman"/>
          <w:lang w:val="id" w:eastAsia="en-US"/>
        </w:rPr>
        <w:t xml:space="preserve">“Festival Konstitusi” tahun 2022. </w:t>
      </w:r>
    </w:p>
    <w:p w14:paraId="44D7D1DA" w14:textId="5F2F4EA6" w:rsidR="00E7552C" w:rsidRPr="008D6358" w:rsidRDefault="00E7552C">
      <w:pPr>
        <w:widowControl w:val="0"/>
        <w:numPr>
          <w:ilvl w:val="2"/>
          <w:numId w:val="33"/>
        </w:numPr>
        <w:tabs>
          <w:tab w:val="left" w:pos="1669"/>
        </w:tabs>
        <w:autoSpaceDE w:val="0"/>
        <w:autoSpaceDN w:val="0"/>
        <w:spacing w:before="43" w:line="240" w:lineRule="auto"/>
        <w:ind w:right="195"/>
        <w:jc w:val="both"/>
        <w:rPr>
          <w:rFonts w:eastAsia="Times New Roman" w:cs="Times New Roman"/>
          <w:lang w:val="id" w:eastAsia="en-US"/>
        </w:rPr>
      </w:pPr>
      <w:r w:rsidRPr="008D6358">
        <w:rPr>
          <w:rFonts w:eastAsia="Times New Roman" w:cs="Times New Roman"/>
          <w:lang w:val="id" w:eastAsia="en-US"/>
        </w:rPr>
        <w:t>Panitia dan Notulen Semina</w:t>
      </w:r>
      <w:r w:rsidR="004D4144" w:rsidRPr="008D6358">
        <w:rPr>
          <w:rFonts w:eastAsia="Times New Roman" w:cs="Times New Roman"/>
          <w:lang w:val="id" w:eastAsia="en-US"/>
        </w:rPr>
        <w:t xml:space="preserve">r </w:t>
      </w:r>
      <w:r w:rsidRPr="008D6358">
        <w:rPr>
          <w:rFonts w:eastAsia="Times New Roman" w:cs="Times New Roman"/>
          <w:lang w:val="id" w:eastAsia="en-US"/>
        </w:rPr>
        <w:t xml:space="preserve">Nasional HAN-HTN 2021. </w:t>
      </w:r>
    </w:p>
    <w:p w14:paraId="6E7AC04C" w14:textId="0E75FC44" w:rsidR="00E7552C" w:rsidRPr="008D6358" w:rsidRDefault="00E7552C">
      <w:pPr>
        <w:widowControl w:val="0"/>
        <w:numPr>
          <w:ilvl w:val="2"/>
          <w:numId w:val="33"/>
        </w:numPr>
        <w:tabs>
          <w:tab w:val="left" w:pos="1669"/>
        </w:tabs>
        <w:autoSpaceDE w:val="0"/>
        <w:autoSpaceDN w:val="0"/>
        <w:spacing w:before="43" w:line="240" w:lineRule="auto"/>
        <w:ind w:right="195"/>
        <w:jc w:val="both"/>
        <w:rPr>
          <w:rFonts w:eastAsia="Times New Roman" w:cs="Times New Roman"/>
          <w:lang w:val="id" w:eastAsia="en-US"/>
        </w:rPr>
      </w:pPr>
      <w:r w:rsidRPr="008D6358">
        <w:rPr>
          <w:rFonts w:eastAsia="Times New Roman" w:cs="Times New Roman"/>
          <w:lang w:val="id" w:eastAsia="en-US"/>
        </w:rPr>
        <w:t xml:space="preserve">Bendahara Seminar Nasional FKPH 2021. </w:t>
      </w:r>
    </w:p>
    <w:p w14:paraId="1489D13F" w14:textId="77777777" w:rsidR="0068234A" w:rsidRPr="008D6358" w:rsidRDefault="00E7552C">
      <w:pPr>
        <w:widowControl w:val="0"/>
        <w:numPr>
          <w:ilvl w:val="2"/>
          <w:numId w:val="33"/>
        </w:numPr>
        <w:tabs>
          <w:tab w:val="left" w:pos="1669"/>
        </w:tabs>
        <w:autoSpaceDE w:val="0"/>
        <w:autoSpaceDN w:val="0"/>
        <w:spacing w:before="43" w:line="240" w:lineRule="auto"/>
        <w:ind w:right="195"/>
        <w:jc w:val="both"/>
        <w:rPr>
          <w:rFonts w:eastAsia="Times New Roman" w:cs="Times New Roman"/>
          <w:lang w:val="id" w:eastAsia="en-US"/>
        </w:rPr>
      </w:pPr>
      <w:r w:rsidRPr="008D6358">
        <w:rPr>
          <w:rFonts w:eastAsia="Times New Roman" w:cs="Times New Roman"/>
          <w:lang w:val="id" w:eastAsia="en-US"/>
        </w:rPr>
        <w:t xml:space="preserve">MC Seminar Nasional FKPH LEM FH UII </w:t>
      </w:r>
      <w:r w:rsidR="00B96C66" w:rsidRPr="008D6358">
        <w:rPr>
          <w:rFonts w:eastAsia="Times New Roman" w:cs="Times New Roman"/>
          <w:lang w:val="id" w:eastAsia="en-US"/>
        </w:rPr>
        <w:t>2021</w:t>
      </w:r>
      <w:r w:rsidR="0068234A" w:rsidRPr="008D6358">
        <w:rPr>
          <w:rFonts w:eastAsia="Times New Roman" w:cs="Times New Roman"/>
          <w:lang w:val="id" w:eastAsia="en-US"/>
        </w:rPr>
        <w:t>.</w:t>
      </w:r>
    </w:p>
    <w:p w14:paraId="44DF2BE9" w14:textId="3BC554ED" w:rsidR="004D4144" w:rsidRPr="008D6358" w:rsidRDefault="008721CF">
      <w:pPr>
        <w:widowControl w:val="0"/>
        <w:numPr>
          <w:ilvl w:val="2"/>
          <w:numId w:val="33"/>
        </w:numPr>
        <w:tabs>
          <w:tab w:val="left" w:pos="1669"/>
        </w:tabs>
        <w:autoSpaceDE w:val="0"/>
        <w:autoSpaceDN w:val="0"/>
        <w:spacing w:before="41" w:line="240" w:lineRule="auto"/>
        <w:ind w:hanging="361"/>
        <w:jc w:val="both"/>
        <w:rPr>
          <w:rFonts w:eastAsia="Times New Roman" w:cs="Times New Roman"/>
          <w:lang w:val="id" w:eastAsia="en-US"/>
        </w:rPr>
      </w:pPr>
      <w:r w:rsidRPr="008D6358">
        <w:rPr>
          <w:rFonts w:eastAsia="Times New Roman" w:cs="Times New Roman"/>
          <w:lang w:val="id" w:eastAsia="en-US"/>
        </w:rPr>
        <w:t xml:space="preserve">Delegasi Global Model United Nations (GMUN) tahun 2021. </w:t>
      </w:r>
    </w:p>
    <w:p w14:paraId="1A0827A6" w14:textId="6D624CDE" w:rsidR="004D4144" w:rsidRPr="008D6358" w:rsidRDefault="004D4144">
      <w:pPr>
        <w:pStyle w:val="ListParagraph"/>
        <w:numPr>
          <w:ilvl w:val="2"/>
          <w:numId w:val="33"/>
        </w:numPr>
        <w:spacing w:line="360" w:lineRule="auto"/>
        <w:rPr>
          <w:rFonts w:eastAsia="Times New Roman" w:cs="Times New Roman"/>
          <w:lang w:val="id" w:eastAsia="en-US"/>
        </w:rPr>
      </w:pPr>
      <w:r w:rsidRPr="008D6358">
        <w:rPr>
          <w:rFonts w:eastAsia="Times New Roman" w:cs="Times New Roman"/>
          <w:lang w:val="id" w:eastAsia="en-US"/>
        </w:rPr>
        <w:t>Delegasi Lomba Debat Nasional Bawaslu tahun 2021.</w:t>
      </w:r>
    </w:p>
    <w:p w14:paraId="277B3010" w14:textId="1B375D14" w:rsidR="00B63AF4" w:rsidRPr="008D6358" w:rsidRDefault="00B63AF4">
      <w:pPr>
        <w:pStyle w:val="ListParagraph"/>
        <w:numPr>
          <w:ilvl w:val="2"/>
          <w:numId w:val="33"/>
        </w:numPr>
        <w:spacing w:line="360" w:lineRule="auto"/>
        <w:rPr>
          <w:rFonts w:eastAsia="Times New Roman" w:cs="Times New Roman"/>
          <w:lang w:val="id" w:eastAsia="en-US"/>
        </w:rPr>
      </w:pPr>
      <w:r w:rsidRPr="008D6358">
        <w:rPr>
          <w:rFonts w:eastAsia="Times New Roman" w:cs="Times New Roman"/>
          <w:lang w:val="id" w:eastAsia="en-US"/>
        </w:rPr>
        <w:t xml:space="preserve">Podcaster FKPH tahun 2020-2021. </w:t>
      </w:r>
    </w:p>
    <w:p w14:paraId="3AF98CD3" w14:textId="4BED9A3D" w:rsidR="00B63AF4" w:rsidRPr="008D6358" w:rsidRDefault="00B63AF4">
      <w:pPr>
        <w:pStyle w:val="ListParagraph"/>
        <w:numPr>
          <w:ilvl w:val="2"/>
          <w:numId w:val="33"/>
        </w:numPr>
        <w:spacing w:line="360" w:lineRule="auto"/>
        <w:jc w:val="both"/>
        <w:rPr>
          <w:rFonts w:eastAsia="Times New Roman" w:cs="Times New Roman"/>
          <w:lang w:val="id" w:eastAsia="en-US"/>
        </w:rPr>
      </w:pPr>
      <w:r w:rsidRPr="008D6358">
        <w:rPr>
          <w:rFonts w:eastAsia="Times New Roman" w:cs="Times New Roman"/>
          <w:lang w:val="id" w:eastAsia="en-US"/>
        </w:rPr>
        <w:t xml:space="preserve">Moderator Kajian Kolaboratif UGM-UII “Evaluasi Efektivitas Pembentukan Peraturan melalui UU P3” tahun 2021. </w:t>
      </w:r>
    </w:p>
    <w:p w14:paraId="21B95BCC" w14:textId="19689716" w:rsidR="00B63AF4" w:rsidRPr="008D6358" w:rsidRDefault="00B63AF4">
      <w:pPr>
        <w:pStyle w:val="ListParagraph"/>
        <w:numPr>
          <w:ilvl w:val="2"/>
          <w:numId w:val="33"/>
        </w:numPr>
        <w:spacing w:line="360" w:lineRule="auto"/>
        <w:jc w:val="both"/>
        <w:rPr>
          <w:rFonts w:eastAsia="Times New Roman" w:cs="Times New Roman"/>
          <w:lang w:val="id" w:eastAsia="en-US"/>
        </w:rPr>
      </w:pPr>
      <w:r w:rsidRPr="008D6358">
        <w:rPr>
          <w:rFonts w:eastAsia="Times New Roman" w:cs="Times New Roman"/>
          <w:lang w:val="id" w:eastAsia="en-US"/>
        </w:rPr>
        <w:t>MC Pelantikan Pengurus FKPH tahun 2021.</w:t>
      </w:r>
    </w:p>
    <w:p w14:paraId="7E11D159" w14:textId="5CC43618" w:rsidR="00B63AF4" w:rsidRPr="008D6358" w:rsidRDefault="00B63AF4">
      <w:pPr>
        <w:pStyle w:val="ListParagraph"/>
        <w:numPr>
          <w:ilvl w:val="2"/>
          <w:numId w:val="33"/>
        </w:numPr>
        <w:spacing w:line="360" w:lineRule="auto"/>
        <w:jc w:val="both"/>
        <w:rPr>
          <w:rFonts w:eastAsia="Times New Roman" w:cs="Times New Roman"/>
          <w:lang w:val="id" w:eastAsia="en-US"/>
        </w:rPr>
      </w:pPr>
      <w:r w:rsidRPr="008D6358">
        <w:rPr>
          <w:rFonts w:eastAsia="Times New Roman" w:cs="Times New Roman"/>
          <w:lang w:val="id" w:eastAsia="en-US"/>
        </w:rPr>
        <w:t xml:space="preserve">MC Pelantikan Pengurus KPS tahun 2021. </w:t>
      </w:r>
    </w:p>
    <w:p w14:paraId="633D6A8E" w14:textId="77777777" w:rsidR="00D56158" w:rsidRPr="008D6358" w:rsidRDefault="003D62C9">
      <w:pPr>
        <w:pStyle w:val="ListParagraph"/>
        <w:numPr>
          <w:ilvl w:val="2"/>
          <w:numId w:val="33"/>
        </w:numPr>
        <w:spacing w:line="360" w:lineRule="auto"/>
        <w:jc w:val="both"/>
        <w:rPr>
          <w:rFonts w:eastAsia="Times New Roman" w:cs="Times New Roman"/>
          <w:lang w:val="id" w:eastAsia="en-US"/>
        </w:rPr>
      </w:pPr>
      <w:r w:rsidRPr="008D6358">
        <w:rPr>
          <w:rFonts w:eastAsia="Times New Roman" w:cs="Times New Roman"/>
          <w:lang w:val="id" w:eastAsia="en-US"/>
        </w:rPr>
        <w:t>Moderator Diskusi Rutin FKPH “Determinasi RUU PKS dalam Tata Peraturan Perundang-undangan tahun 2021.</w:t>
      </w:r>
    </w:p>
    <w:p w14:paraId="09231610" w14:textId="54FF5A70" w:rsidR="004D4144" w:rsidRPr="008D6358" w:rsidRDefault="004D4144">
      <w:pPr>
        <w:pStyle w:val="ListParagraph"/>
        <w:numPr>
          <w:ilvl w:val="2"/>
          <w:numId w:val="33"/>
        </w:numPr>
        <w:spacing w:line="360" w:lineRule="auto"/>
        <w:jc w:val="both"/>
        <w:rPr>
          <w:rFonts w:eastAsia="Times New Roman" w:cs="Times New Roman"/>
          <w:lang w:val="id" w:eastAsia="en-US"/>
        </w:rPr>
      </w:pPr>
      <w:r w:rsidRPr="008D6358">
        <w:rPr>
          <w:rFonts w:eastAsia="Times New Roman" w:cs="Times New Roman"/>
          <w:lang w:val="id" w:eastAsia="en-US"/>
        </w:rPr>
        <w:t>Top 10 Lomba Debat Nasional di UIN Jakarta Law Fair (UIN LF V) 2020.</w:t>
      </w:r>
    </w:p>
    <w:p w14:paraId="506E3948" w14:textId="79781F8B" w:rsidR="003D62C9" w:rsidRPr="008D6358" w:rsidRDefault="00B63AF4">
      <w:pPr>
        <w:widowControl w:val="0"/>
        <w:numPr>
          <w:ilvl w:val="2"/>
          <w:numId w:val="33"/>
        </w:numPr>
        <w:tabs>
          <w:tab w:val="left" w:pos="1669"/>
        </w:tabs>
        <w:autoSpaceDE w:val="0"/>
        <w:autoSpaceDN w:val="0"/>
        <w:spacing w:before="43" w:line="240" w:lineRule="auto"/>
        <w:ind w:right="195"/>
        <w:jc w:val="both"/>
        <w:rPr>
          <w:rFonts w:eastAsia="Times New Roman" w:cs="Times New Roman"/>
          <w:lang w:val="id" w:eastAsia="en-US"/>
        </w:rPr>
      </w:pPr>
      <w:r w:rsidRPr="008D6358">
        <w:rPr>
          <w:rFonts w:eastAsia="Times New Roman" w:cs="Times New Roman"/>
          <w:lang w:val="id" w:eastAsia="en-US"/>
        </w:rPr>
        <w:t xml:space="preserve">Best Member of CLD tahun 2020. </w:t>
      </w:r>
    </w:p>
    <w:p w14:paraId="7FB27DC9" w14:textId="027828DF" w:rsidR="00E7552C" w:rsidRPr="008D6358" w:rsidRDefault="00600D8A" w:rsidP="00600D8A">
      <w:pPr>
        <w:widowControl w:val="0"/>
        <w:autoSpaceDE w:val="0"/>
        <w:autoSpaceDN w:val="0"/>
        <w:spacing w:line="240" w:lineRule="auto"/>
        <w:ind w:left="993"/>
        <w:jc w:val="both"/>
        <w:rPr>
          <w:rFonts w:eastAsia="Times New Roman" w:cs="Times New Roman"/>
          <w:lang w:val="id" w:eastAsia="en-US"/>
        </w:rPr>
      </w:pPr>
      <w:r w:rsidRPr="008D6358">
        <w:rPr>
          <w:rFonts w:eastAsia="Times New Roman" w:cs="Times New Roman"/>
          <w:lang w:val="id" w:eastAsia="en-US"/>
        </w:rPr>
        <w:t>1</w:t>
      </w:r>
      <w:r w:rsidR="00E7552C" w:rsidRPr="008D6358">
        <w:rPr>
          <w:rFonts w:eastAsia="Times New Roman" w:cs="Times New Roman"/>
          <w:lang w:val="id" w:eastAsia="en-US"/>
        </w:rPr>
        <w:t>3. Alamat Email</w:t>
      </w:r>
      <w:r w:rsidR="00E7552C" w:rsidRPr="008D6358">
        <w:rPr>
          <w:rFonts w:eastAsia="Times New Roman" w:cs="Times New Roman"/>
          <w:lang w:val="id" w:eastAsia="en-US"/>
        </w:rPr>
        <w:tab/>
        <w:t xml:space="preserve">: </w:t>
      </w:r>
      <w:r w:rsidR="0045312C">
        <w:fldChar w:fldCharType="begin"/>
      </w:r>
      <w:r w:rsidR="0045312C">
        <w:instrText xml:space="preserve"> HYPERLINK "mailto:septikanandaa.arifia@gmail.com" </w:instrText>
      </w:r>
      <w:r w:rsidR="0045312C">
        <w:fldChar w:fldCharType="separate"/>
      </w:r>
      <w:r w:rsidR="003D62C9" w:rsidRPr="008D6358">
        <w:rPr>
          <w:rStyle w:val="Hyperlink"/>
          <w:rFonts w:eastAsia="Times New Roman" w:cs="Times New Roman"/>
          <w:lang w:val="id" w:eastAsia="en-US"/>
        </w:rPr>
        <w:t>septikanandaa.arifia@gmail.com</w:t>
      </w:r>
      <w:r w:rsidR="0045312C">
        <w:rPr>
          <w:rStyle w:val="Hyperlink"/>
          <w:rFonts w:eastAsia="Times New Roman" w:cs="Times New Roman"/>
          <w:lang w:val="id" w:eastAsia="en-US"/>
        </w:rPr>
        <w:fldChar w:fldCharType="end"/>
      </w:r>
      <w:r w:rsidR="003D62C9" w:rsidRPr="008D6358">
        <w:rPr>
          <w:rFonts w:eastAsia="Times New Roman" w:cs="Times New Roman"/>
          <w:lang w:val="id" w:eastAsia="en-US"/>
        </w:rPr>
        <w:t>.</w:t>
      </w:r>
    </w:p>
    <w:p w14:paraId="185385A1" w14:textId="0F0021AB" w:rsidR="00B74D21" w:rsidRPr="008D6358" w:rsidRDefault="00600D8A" w:rsidP="00600D8A">
      <w:pPr>
        <w:widowControl w:val="0"/>
        <w:autoSpaceDE w:val="0"/>
        <w:autoSpaceDN w:val="0"/>
        <w:spacing w:line="240" w:lineRule="auto"/>
        <w:ind w:left="993"/>
        <w:rPr>
          <w:rFonts w:eastAsia="Times New Roman" w:cs="Times New Roman"/>
          <w:lang w:val="id" w:eastAsia="en-US"/>
        </w:rPr>
        <w:sectPr w:rsidR="00B74D21" w:rsidRPr="008D6358" w:rsidSect="00783025">
          <w:headerReference w:type="even" r:id="rId17"/>
          <w:headerReference w:type="default" r:id="rId18"/>
          <w:footerReference w:type="default" r:id="rId19"/>
          <w:headerReference w:type="first" r:id="rId20"/>
          <w:pgSz w:w="11910" w:h="16840"/>
          <w:pgMar w:top="2268" w:right="1701" w:bottom="1701" w:left="2268" w:header="0" w:footer="981" w:gutter="0"/>
          <w:pgNumType w:fmt="lowerRoman" w:start="7"/>
          <w:cols w:space="720"/>
          <w:docGrid w:linePitch="299"/>
        </w:sectPr>
      </w:pPr>
      <w:r w:rsidRPr="008D6358">
        <w:rPr>
          <w:rFonts w:eastAsia="Times New Roman" w:cs="Times New Roman"/>
          <w:lang w:val="id" w:eastAsia="en-US"/>
        </w:rPr>
        <w:t>1</w:t>
      </w:r>
      <w:r w:rsidR="00E7552C" w:rsidRPr="008D6358">
        <w:rPr>
          <w:rFonts w:eastAsia="Times New Roman" w:cs="Times New Roman"/>
          <w:lang w:val="id" w:eastAsia="en-US"/>
        </w:rPr>
        <w:t>4. Hob</w:t>
      </w:r>
      <w:r w:rsidR="003D62C9" w:rsidRPr="008D6358">
        <w:rPr>
          <w:rFonts w:eastAsia="Times New Roman" w:cs="Times New Roman"/>
          <w:lang w:val="id" w:eastAsia="en-US"/>
        </w:rPr>
        <w:t>i</w:t>
      </w:r>
      <w:r w:rsidR="003D62C9" w:rsidRPr="008D6358">
        <w:rPr>
          <w:rFonts w:eastAsia="Times New Roman" w:cs="Times New Roman"/>
          <w:lang w:val="id" w:eastAsia="en-US"/>
        </w:rPr>
        <w:tab/>
      </w:r>
      <w:r w:rsidR="003D62C9" w:rsidRPr="008D6358">
        <w:rPr>
          <w:rFonts w:eastAsia="Times New Roman" w:cs="Times New Roman"/>
          <w:lang w:val="id" w:eastAsia="en-US"/>
        </w:rPr>
        <w:tab/>
        <w:t xml:space="preserve">: membaca, menulis, dan menyanyi. </w:t>
      </w:r>
    </w:p>
    <w:p w14:paraId="0BB18E83" w14:textId="251E3324" w:rsidR="00E7552C" w:rsidRPr="008D6358" w:rsidRDefault="00E7552C" w:rsidP="00EF0224">
      <w:pPr>
        <w:pStyle w:val="Heading1"/>
      </w:pPr>
      <w:bookmarkStart w:id="10" w:name="_Toc169291720"/>
      <w:r w:rsidRPr="008D6358">
        <w:lastRenderedPageBreak/>
        <w:t>HALAMAN MOTTO</w:t>
      </w:r>
      <w:bookmarkEnd w:id="10"/>
    </w:p>
    <w:p w14:paraId="35B4EAC4" w14:textId="4951739A" w:rsidR="00E7552C" w:rsidRPr="008D6358" w:rsidRDefault="00E7552C" w:rsidP="00E7552C">
      <w:pPr>
        <w:widowControl w:val="0"/>
        <w:autoSpaceDE w:val="0"/>
        <w:autoSpaceDN w:val="0"/>
        <w:spacing w:line="240" w:lineRule="auto"/>
        <w:rPr>
          <w:rFonts w:eastAsia="Times New Roman" w:cs="Times New Roman"/>
          <w:b/>
          <w:sz w:val="26"/>
          <w:szCs w:val="24"/>
          <w:lang w:val="id" w:eastAsia="en-US"/>
        </w:rPr>
      </w:pPr>
    </w:p>
    <w:p w14:paraId="100202A9" w14:textId="7AD80F6B" w:rsidR="00E7552C" w:rsidRPr="008D6358" w:rsidRDefault="00E7552C" w:rsidP="006B732A">
      <w:pPr>
        <w:widowControl w:val="0"/>
        <w:autoSpaceDE w:val="0"/>
        <w:autoSpaceDN w:val="0"/>
        <w:spacing w:before="233" w:line="240" w:lineRule="auto"/>
        <w:ind w:left="584" w:right="200"/>
        <w:jc w:val="center"/>
        <w:rPr>
          <w:rFonts w:eastAsia="Times New Roman" w:cs="Times New Roman"/>
          <w:b/>
          <w:i/>
          <w:iCs/>
          <w:lang w:val="id" w:eastAsia="en-US"/>
        </w:rPr>
      </w:pPr>
      <w:r w:rsidRPr="008D6358">
        <w:rPr>
          <w:rFonts w:eastAsia="Times New Roman" w:cs="Times New Roman"/>
          <w:b/>
          <w:i/>
          <w:iCs/>
          <w:lang w:val="id" w:eastAsia="en-US"/>
        </w:rPr>
        <w:t>“</w:t>
      </w:r>
      <w:r w:rsidR="006B732A" w:rsidRPr="008D6358">
        <w:rPr>
          <w:rFonts w:cs="Times New Roman"/>
          <w:b/>
          <w:i/>
          <w:iCs/>
        </w:rPr>
        <w:t>Karena sesungguhnya sesudah kesulitan itu ada kemudahan</w:t>
      </w:r>
      <w:r w:rsidR="006B732A" w:rsidRPr="008D6358">
        <w:rPr>
          <w:rFonts w:eastAsia="Times New Roman" w:cs="Times New Roman"/>
          <w:b/>
          <w:i/>
          <w:iCs/>
          <w:lang w:val="id" w:eastAsia="en-US"/>
        </w:rPr>
        <w:t>, sesungguhnya sesudah kesulitan itu ada kemudahan”</w:t>
      </w:r>
    </w:p>
    <w:p w14:paraId="78776C08" w14:textId="77777777" w:rsidR="006B732A" w:rsidRPr="008D6358" w:rsidRDefault="00E7552C" w:rsidP="005B4D85">
      <w:pPr>
        <w:jc w:val="center"/>
        <w:rPr>
          <w:rFonts w:cs="Times New Roman"/>
          <w:b/>
          <w:bCs/>
          <w:szCs w:val="24"/>
          <w:lang w:eastAsia="en-US"/>
        </w:rPr>
      </w:pPr>
      <w:r w:rsidRPr="008D6358">
        <w:rPr>
          <w:rFonts w:cs="Times New Roman"/>
          <w:b/>
          <w:bCs/>
          <w:szCs w:val="24"/>
          <w:lang w:val="id" w:eastAsia="en-US"/>
        </w:rPr>
        <w:t>(</w:t>
      </w:r>
      <w:r w:rsidR="006B732A" w:rsidRPr="008D6358">
        <w:rPr>
          <w:rFonts w:cs="Times New Roman"/>
          <w:b/>
          <w:bCs/>
          <w:szCs w:val="24"/>
          <w:lang w:eastAsia="en-US"/>
        </w:rPr>
        <w:t>Q.S Al Insyirah: 5-6)</w:t>
      </w:r>
    </w:p>
    <w:p w14:paraId="70E1A804" w14:textId="77777777" w:rsidR="006B732A" w:rsidRPr="008D6358" w:rsidRDefault="006B732A" w:rsidP="006B732A">
      <w:pPr>
        <w:widowControl w:val="0"/>
        <w:autoSpaceDE w:val="0"/>
        <w:autoSpaceDN w:val="0"/>
        <w:spacing w:line="240" w:lineRule="auto"/>
        <w:ind w:right="397"/>
        <w:outlineLvl w:val="0"/>
        <w:rPr>
          <w:rFonts w:eastAsia="Times New Roman" w:cs="Times New Roman"/>
          <w:b/>
          <w:i/>
          <w:iCs/>
          <w:lang w:val="id" w:eastAsia="en-US"/>
        </w:rPr>
      </w:pPr>
    </w:p>
    <w:p w14:paraId="04524F2E" w14:textId="77777777" w:rsidR="006B732A" w:rsidRPr="008D6358" w:rsidRDefault="006B732A" w:rsidP="006B732A">
      <w:pPr>
        <w:widowControl w:val="0"/>
        <w:autoSpaceDE w:val="0"/>
        <w:autoSpaceDN w:val="0"/>
        <w:spacing w:line="240" w:lineRule="auto"/>
        <w:ind w:right="397"/>
        <w:outlineLvl w:val="0"/>
        <w:rPr>
          <w:rFonts w:eastAsia="Times New Roman" w:cs="Times New Roman"/>
          <w:b/>
          <w:i/>
          <w:iCs/>
          <w:lang w:val="id" w:eastAsia="en-US"/>
        </w:rPr>
      </w:pPr>
    </w:p>
    <w:p w14:paraId="75560F5B" w14:textId="77777777" w:rsidR="006B732A" w:rsidRPr="008D6358" w:rsidRDefault="006B732A" w:rsidP="006B732A">
      <w:pPr>
        <w:widowControl w:val="0"/>
        <w:autoSpaceDE w:val="0"/>
        <w:autoSpaceDN w:val="0"/>
        <w:spacing w:line="240" w:lineRule="auto"/>
        <w:ind w:right="397"/>
        <w:outlineLvl w:val="0"/>
        <w:rPr>
          <w:rFonts w:eastAsia="Times New Roman" w:cs="Times New Roman"/>
          <w:b/>
          <w:i/>
          <w:iCs/>
          <w:lang w:val="id" w:eastAsia="en-US"/>
        </w:rPr>
      </w:pPr>
    </w:p>
    <w:p w14:paraId="14723987" w14:textId="77777777" w:rsidR="006B732A" w:rsidRPr="008D6358" w:rsidRDefault="006B732A" w:rsidP="006B732A">
      <w:pPr>
        <w:widowControl w:val="0"/>
        <w:autoSpaceDE w:val="0"/>
        <w:autoSpaceDN w:val="0"/>
        <w:spacing w:line="240" w:lineRule="auto"/>
        <w:ind w:left="785" w:right="397"/>
        <w:jc w:val="center"/>
        <w:outlineLvl w:val="0"/>
        <w:rPr>
          <w:rFonts w:eastAsia="Times New Roman" w:cs="Times New Roman"/>
          <w:bCs/>
          <w:lang w:val="id" w:eastAsia="en-US"/>
        </w:rPr>
      </w:pPr>
    </w:p>
    <w:p w14:paraId="545221DD" w14:textId="7D159CB3" w:rsidR="006B732A" w:rsidRPr="008D6358" w:rsidRDefault="006B732A" w:rsidP="0007029D">
      <w:pPr>
        <w:jc w:val="center"/>
        <w:rPr>
          <w:rFonts w:cs="Times New Roman"/>
          <w:b/>
          <w:bCs/>
          <w:i/>
          <w:iCs/>
          <w:szCs w:val="24"/>
        </w:rPr>
      </w:pPr>
      <w:r w:rsidRPr="008D6358">
        <w:rPr>
          <w:rFonts w:eastAsia="Times New Roman" w:cs="Times New Roman"/>
          <w:b/>
          <w:bCs/>
          <w:i/>
          <w:iCs/>
          <w:szCs w:val="24"/>
          <w:lang w:val="id" w:eastAsia="en-US"/>
        </w:rPr>
        <w:t>“</w:t>
      </w:r>
      <w:r w:rsidRPr="008D6358">
        <w:rPr>
          <w:rFonts w:cs="Times New Roman"/>
          <w:b/>
          <w:bCs/>
          <w:i/>
          <w:iCs/>
          <w:szCs w:val="24"/>
        </w:rPr>
        <w:t>Maka, ingatlah kepada-Ku, Aku pun akan ingat kepadamu. Bersyukurlah kepada-Ku dan janganlah kamu ingkar kepada-Ku.”</w:t>
      </w:r>
    </w:p>
    <w:p w14:paraId="34974910" w14:textId="57D8C4BE" w:rsidR="006B732A" w:rsidRPr="008D6358" w:rsidRDefault="006B732A" w:rsidP="0007029D">
      <w:pPr>
        <w:jc w:val="center"/>
        <w:rPr>
          <w:rFonts w:cs="Times New Roman"/>
          <w:b/>
          <w:bCs/>
          <w:szCs w:val="24"/>
          <w:lang w:eastAsia="en-US"/>
        </w:rPr>
      </w:pPr>
      <w:r w:rsidRPr="008D6358">
        <w:rPr>
          <w:rFonts w:cs="Times New Roman"/>
          <w:b/>
          <w:bCs/>
          <w:szCs w:val="24"/>
          <w:lang w:val="id" w:eastAsia="en-US"/>
        </w:rPr>
        <w:t xml:space="preserve">(Q.S </w:t>
      </w:r>
      <w:r w:rsidRPr="008D6358">
        <w:rPr>
          <w:rFonts w:cs="Times New Roman"/>
          <w:b/>
          <w:bCs/>
          <w:szCs w:val="24"/>
          <w:lang w:eastAsia="en-US"/>
        </w:rPr>
        <w:t>Al-Baqarah: 152)</w:t>
      </w:r>
    </w:p>
    <w:p w14:paraId="06818EF1" w14:textId="77777777" w:rsidR="006B732A" w:rsidRPr="008D6358" w:rsidRDefault="006B732A" w:rsidP="006B732A">
      <w:pPr>
        <w:widowControl w:val="0"/>
        <w:autoSpaceDE w:val="0"/>
        <w:autoSpaceDN w:val="0"/>
        <w:spacing w:line="240" w:lineRule="auto"/>
        <w:ind w:left="785" w:right="397"/>
        <w:jc w:val="center"/>
        <w:outlineLvl w:val="0"/>
        <w:rPr>
          <w:rFonts w:eastAsia="Times New Roman" w:cs="Times New Roman"/>
          <w:b/>
          <w:lang w:val="id" w:eastAsia="en-US"/>
        </w:rPr>
      </w:pPr>
    </w:p>
    <w:p w14:paraId="28959520" w14:textId="77777777" w:rsidR="006B732A" w:rsidRPr="008D6358" w:rsidRDefault="006B732A" w:rsidP="00DD057B">
      <w:pPr>
        <w:widowControl w:val="0"/>
        <w:autoSpaceDE w:val="0"/>
        <w:autoSpaceDN w:val="0"/>
        <w:spacing w:line="240" w:lineRule="auto"/>
        <w:ind w:right="397"/>
        <w:outlineLvl w:val="0"/>
        <w:rPr>
          <w:rFonts w:eastAsia="Times New Roman" w:cs="Times New Roman"/>
          <w:b/>
          <w:lang w:val="id" w:eastAsia="en-US"/>
        </w:rPr>
      </w:pPr>
    </w:p>
    <w:p w14:paraId="1F3F44E8" w14:textId="77777777" w:rsidR="006B732A" w:rsidRPr="008D6358" w:rsidRDefault="006B732A" w:rsidP="00DD057B">
      <w:pPr>
        <w:widowControl w:val="0"/>
        <w:autoSpaceDE w:val="0"/>
        <w:autoSpaceDN w:val="0"/>
        <w:spacing w:line="240" w:lineRule="auto"/>
        <w:ind w:right="397"/>
        <w:outlineLvl w:val="0"/>
        <w:rPr>
          <w:rFonts w:eastAsia="Times New Roman" w:cs="Times New Roman"/>
          <w:b/>
          <w:lang w:val="id" w:eastAsia="en-US"/>
        </w:rPr>
      </w:pPr>
    </w:p>
    <w:p w14:paraId="03F7C05D" w14:textId="77777777" w:rsidR="006B732A" w:rsidRPr="008D6358" w:rsidRDefault="006B732A" w:rsidP="006B732A">
      <w:pPr>
        <w:widowControl w:val="0"/>
        <w:autoSpaceDE w:val="0"/>
        <w:autoSpaceDN w:val="0"/>
        <w:spacing w:line="240" w:lineRule="auto"/>
        <w:ind w:left="785" w:right="397"/>
        <w:jc w:val="center"/>
        <w:outlineLvl w:val="0"/>
        <w:rPr>
          <w:rFonts w:eastAsia="Times New Roman" w:cs="Times New Roman"/>
          <w:b/>
          <w:bCs/>
          <w:szCs w:val="24"/>
          <w:lang w:eastAsia="en-US"/>
        </w:rPr>
      </w:pPr>
    </w:p>
    <w:p w14:paraId="0A049DD6" w14:textId="55BD11A6" w:rsidR="00E7552C" w:rsidRPr="008D6358" w:rsidRDefault="006B732A" w:rsidP="00E7552C">
      <w:pPr>
        <w:widowControl w:val="0"/>
        <w:autoSpaceDE w:val="0"/>
        <w:autoSpaceDN w:val="0"/>
        <w:spacing w:line="360" w:lineRule="auto"/>
        <w:ind w:left="785" w:right="397"/>
        <w:jc w:val="center"/>
        <w:rPr>
          <w:rFonts w:eastAsia="Times New Roman" w:cs="Times New Roman"/>
          <w:b/>
          <w:lang w:val="id" w:eastAsia="en-US"/>
        </w:rPr>
      </w:pPr>
      <w:r w:rsidRPr="008D6358">
        <w:rPr>
          <w:rFonts w:eastAsia="Times New Roman" w:cs="Times New Roman"/>
          <w:b/>
          <w:lang w:val="id" w:eastAsia="en-US"/>
        </w:rPr>
        <w:t>“</w:t>
      </w:r>
      <w:r w:rsidR="004A02A0" w:rsidRPr="008D6358">
        <w:rPr>
          <w:rFonts w:eastAsia="Times New Roman" w:cs="Times New Roman"/>
          <w:b/>
          <w:i/>
          <w:iCs/>
          <w:lang w:eastAsia="en-US"/>
        </w:rPr>
        <w:t>Sebaik-baik manusia adalah yang paling bermanfaat bagi orang lain”</w:t>
      </w:r>
    </w:p>
    <w:p w14:paraId="6E27C23A" w14:textId="6DF146AD" w:rsidR="00E7552C" w:rsidRPr="008D6358" w:rsidRDefault="00E7552C" w:rsidP="00D22C8E">
      <w:pPr>
        <w:jc w:val="center"/>
        <w:rPr>
          <w:rFonts w:cs="Times New Roman"/>
          <w:b/>
          <w:bCs/>
          <w:szCs w:val="24"/>
          <w:lang w:val="id" w:eastAsia="en-US"/>
        </w:rPr>
      </w:pPr>
      <w:r w:rsidRPr="008D6358">
        <w:rPr>
          <w:rFonts w:cs="Times New Roman"/>
          <w:b/>
          <w:bCs/>
          <w:szCs w:val="24"/>
          <w:lang w:val="id" w:eastAsia="en-US"/>
        </w:rPr>
        <w:t>(</w:t>
      </w:r>
      <w:r w:rsidR="004A02A0" w:rsidRPr="008D6358">
        <w:rPr>
          <w:rFonts w:cs="Times New Roman"/>
          <w:b/>
          <w:bCs/>
          <w:szCs w:val="24"/>
          <w:lang w:eastAsia="en-US"/>
        </w:rPr>
        <w:t>Hadits Riwayat ath-Thabrani</w:t>
      </w:r>
      <w:r w:rsidRPr="008D6358">
        <w:rPr>
          <w:rFonts w:cs="Times New Roman"/>
          <w:b/>
          <w:bCs/>
          <w:szCs w:val="24"/>
          <w:lang w:val="id" w:eastAsia="en-US"/>
        </w:rPr>
        <w:t>)</w:t>
      </w:r>
    </w:p>
    <w:p w14:paraId="5817D606" w14:textId="77777777" w:rsidR="00B74D21" w:rsidRPr="008D6358" w:rsidRDefault="00B74D21" w:rsidP="00B74D21">
      <w:pPr>
        <w:widowControl w:val="0"/>
        <w:autoSpaceDE w:val="0"/>
        <w:autoSpaceDN w:val="0"/>
        <w:spacing w:line="240" w:lineRule="auto"/>
        <w:rPr>
          <w:rFonts w:eastAsia="Times New Roman" w:cs="Times New Roman"/>
          <w:lang w:val="id" w:eastAsia="en-US"/>
        </w:rPr>
        <w:sectPr w:rsidR="00B74D21" w:rsidRPr="008D6358" w:rsidSect="00783025">
          <w:pgSz w:w="11910" w:h="16840"/>
          <w:pgMar w:top="2268" w:right="1701" w:bottom="1701" w:left="2268" w:header="0" w:footer="981" w:gutter="0"/>
          <w:pgNumType w:fmt="lowerRoman" w:start="10"/>
          <w:cols w:space="720"/>
        </w:sectPr>
      </w:pPr>
    </w:p>
    <w:p w14:paraId="782942B3" w14:textId="0503D968" w:rsidR="00E7552C" w:rsidRDefault="00E7552C" w:rsidP="00900F37">
      <w:pPr>
        <w:pStyle w:val="Heading1"/>
      </w:pPr>
      <w:bookmarkStart w:id="11" w:name="_bookmark6"/>
      <w:bookmarkStart w:id="12" w:name="_Toc169291721"/>
      <w:bookmarkEnd w:id="11"/>
      <w:r w:rsidRPr="008D6358">
        <w:lastRenderedPageBreak/>
        <w:t>HALAMAN PERSEMBAHAN</w:t>
      </w:r>
      <w:bookmarkEnd w:id="12"/>
    </w:p>
    <w:p w14:paraId="55763B42" w14:textId="77777777" w:rsidR="00900F37" w:rsidRPr="00900F37" w:rsidRDefault="00900F37" w:rsidP="00900F37"/>
    <w:p w14:paraId="1D499E50" w14:textId="2C4B33B0" w:rsidR="002C0697" w:rsidRPr="008D6358" w:rsidRDefault="00220A79" w:rsidP="002C0697">
      <w:pPr>
        <w:widowControl w:val="0"/>
        <w:autoSpaceDE w:val="0"/>
        <w:autoSpaceDN w:val="0"/>
        <w:spacing w:before="208" w:after="0" w:line="480" w:lineRule="auto"/>
        <w:ind w:left="3828" w:right="6"/>
        <w:rPr>
          <w:rFonts w:eastAsia="Times New Roman" w:cs="Times New Roman"/>
          <w:szCs w:val="24"/>
          <w:lang w:val="id" w:eastAsia="en-US"/>
        </w:rPr>
      </w:pPr>
      <w:r w:rsidRPr="008D6358">
        <w:rPr>
          <w:rFonts w:eastAsia="Times New Roman" w:cs="Times New Roman"/>
          <w:szCs w:val="24"/>
          <w:lang w:val="id" w:eastAsia="en-US"/>
        </w:rPr>
        <w:t xml:space="preserve">    </w:t>
      </w:r>
      <w:r w:rsidR="00E7552C" w:rsidRPr="008D6358">
        <w:rPr>
          <w:rFonts w:eastAsia="Times New Roman" w:cs="Times New Roman"/>
          <w:szCs w:val="24"/>
          <w:lang w:val="id" w:eastAsia="en-US"/>
        </w:rPr>
        <w:t>Skripsi</w:t>
      </w:r>
      <w:r w:rsidR="00E7552C" w:rsidRPr="008D6358">
        <w:rPr>
          <w:rFonts w:eastAsia="Times New Roman" w:cs="Times New Roman"/>
          <w:spacing w:val="-2"/>
          <w:szCs w:val="24"/>
          <w:lang w:val="id" w:eastAsia="en-US"/>
        </w:rPr>
        <w:t xml:space="preserve"> </w:t>
      </w:r>
      <w:r w:rsidR="00E7552C" w:rsidRPr="008D6358">
        <w:rPr>
          <w:rFonts w:eastAsia="Times New Roman" w:cs="Times New Roman"/>
          <w:szCs w:val="24"/>
          <w:lang w:val="id" w:eastAsia="en-US"/>
        </w:rPr>
        <w:t>ini</w:t>
      </w:r>
      <w:r w:rsidR="00E7552C" w:rsidRPr="008D6358">
        <w:rPr>
          <w:rFonts w:eastAsia="Times New Roman" w:cs="Times New Roman"/>
          <w:spacing w:val="-1"/>
          <w:szCs w:val="24"/>
          <w:lang w:val="id" w:eastAsia="en-US"/>
        </w:rPr>
        <w:t xml:space="preserve"> </w:t>
      </w:r>
      <w:r w:rsidR="00E7552C" w:rsidRPr="008D6358">
        <w:rPr>
          <w:rFonts w:eastAsia="Times New Roman" w:cs="Times New Roman"/>
          <w:szCs w:val="24"/>
          <w:lang w:val="id" w:eastAsia="en-US"/>
        </w:rPr>
        <w:t>penulis</w:t>
      </w:r>
      <w:r w:rsidR="00E7552C" w:rsidRPr="008D6358">
        <w:rPr>
          <w:rFonts w:eastAsia="Times New Roman" w:cs="Times New Roman"/>
          <w:spacing w:val="-1"/>
          <w:szCs w:val="24"/>
          <w:lang w:val="id" w:eastAsia="en-US"/>
        </w:rPr>
        <w:t xml:space="preserve"> </w:t>
      </w:r>
      <w:r w:rsidR="00E7552C" w:rsidRPr="008D6358">
        <w:rPr>
          <w:rFonts w:eastAsia="Times New Roman" w:cs="Times New Roman"/>
          <w:szCs w:val="24"/>
          <w:lang w:val="id" w:eastAsia="en-US"/>
        </w:rPr>
        <w:t>persembahkan</w:t>
      </w:r>
      <w:r w:rsidR="00E7552C" w:rsidRPr="008D6358">
        <w:rPr>
          <w:rFonts w:eastAsia="Times New Roman" w:cs="Times New Roman"/>
          <w:spacing w:val="-1"/>
          <w:szCs w:val="24"/>
          <w:lang w:val="id" w:eastAsia="en-US"/>
        </w:rPr>
        <w:t xml:space="preserve"> </w:t>
      </w:r>
      <w:r w:rsidR="00E7552C" w:rsidRPr="008D6358">
        <w:rPr>
          <w:rFonts w:eastAsia="Times New Roman" w:cs="Times New Roman"/>
          <w:szCs w:val="24"/>
          <w:lang w:val="id" w:eastAsia="en-US"/>
        </w:rPr>
        <w:t>untuk</w:t>
      </w:r>
      <w:r w:rsidR="006B732A" w:rsidRPr="008D6358">
        <w:rPr>
          <w:rFonts w:eastAsia="Times New Roman" w:cs="Times New Roman"/>
          <w:szCs w:val="24"/>
          <w:lang w:val="id" w:eastAsia="en-US"/>
        </w:rPr>
        <w:t>:</w:t>
      </w:r>
    </w:p>
    <w:p w14:paraId="78B44E7F" w14:textId="77777777" w:rsidR="00D56158" w:rsidRPr="008D6358" w:rsidRDefault="000476A5" w:rsidP="002C0697">
      <w:pPr>
        <w:widowControl w:val="0"/>
        <w:autoSpaceDE w:val="0"/>
        <w:autoSpaceDN w:val="0"/>
        <w:spacing w:after="0" w:line="480" w:lineRule="auto"/>
        <w:ind w:left="5760" w:right="6"/>
        <w:jc w:val="right"/>
        <w:rPr>
          <w:rFonts w:eastAsia="Times New Roman" w:cs="Times New Roman"/>
          <w:i/>
          <w:lang w:val="id" w:eastAsia="en-US"/>
        </w:rPr>
      </w:pPr>
      <w:r w:rsidRPr="008D6358">
        <w:rPr>
          <w:rFonts w:eastAsia="Times New Roman" w:cs="Times New Roman"/>
          <w:i/>
          <w:lang w:val="id" w:eastAsia="en-US"/>
        </w:rPr>
        <w:t xml:space="preserve">Diri penulis sendiri </w:t>
      </w:r>
    </w:p>
    <w:p w14:paraId="55D75257" w14:textId="383452CD" w:rsidR="00E7552C" w:rsidRPr="008D6358" w:rsidRDefault="000476A5" w:rsidP="002C0697">
      <w:pPr>
        <w:widowControl w:val="0"/>
        <w:autoSpaceDE w:val="0"/>
        <w:autoSpaceDN w:val="0"/>
        <w:spacing w:after="0" w:line="480" w:lineRule="auto"/>
        <w:ind w:left="5760" w:right="6"/>
        <w:jc w:val="right"/>
        <w:rPr>
          <w:rFonts w:eastAsia="Times New Roman" w:cs="Times New Roman"/>
          <w:i/>
          <w:lang w:val="id" w:eastAsia="en-US"/>
        </w:rPr>
      </w:pPr>
      <w:r w:rsidRPr="008D6358">
        <w:rPr>
          <w:rFonts w:eastAsia="Times New Roman" w:cs="Times New Roman"/>
          <w:i/>
          <w:lang w:val="id" w:eastAsia="en-US"/>
        </w:rPr>
        <w:t xml:space="preserve">   </w:t>
      </w:r>
      <w:r w:rsidR="00993529" w:rsidRPr="008D6358">
        <w:rPr>
          <w:rFonts w:eastAsia="Times New Roman" w:cs="Times New Roman"/>
          <w:i/>
          <w:lang w:val="id" w:eastAsia="en-US"/>
        </w:rPr>
        <w:t xml:space="preserve"> </w:t>
      </w:r>
      <w:r w:rsidR="00E7552C" w:rsidRPr="008D6358">
        <w:rPr>
          <w:rFonts w:eastAsia="Times New Roman" w:cs="Times New Roman"/>
          <w:i/>
          <w:lang w:val="id" w:eastAsia="en-US"/>
        </w:rPr>
        <w:t>Papa dan Mama</w:t>
      </w:r>
    </w:p>
    <w:p w14:paraId="37D7A611" w14:textId="62F84CCA" w:rsidR="00E7552C" w:rsidRPr="008D6358" w:rsidRDefault="000476A5" w:rsidP="00993529">
      <w:pPr>
        <w:widowControl w:val="0"/>
        <w:autoSpaceDE w:val="0"/>
        <w:autoSpaceDN w:val="0"/>
        <w:spacing w:line="499" w:lineRule="auto"/>
        <w:ind w:left="3402" w:right="3" w:firstLine="720"/>
        <w:jc w:val="right"/>
        <w:rPr>
          <w:rFonts w:eastAsia="Times New Roman" w:cs="Times New Roman"/>
          <w:i/>
          <w:lang w:val="id" w:eastAsia="en-US"/>
        </w:rPr>
      </w:pPr>
      <w:r w:rsidRPr="008D6358">
        <w:rPr>
          <w:rFonts w:eastAsia="Times New Roman" w:cs="Times New Roman"/>
          <w:i/>
          <w:lang w:val="id" w:eastAsia="en-US"/>
        </w:rPr>
        <w:t xml:space="preserve">        </w:t>
      </w:r>
      <w:r w:rsidR="00E7552C" w:rsidRPr="008D6358">
        <w:rPr>
          <w:rFonts w:eastAsia="Times New Roman" w:cs="Times New Roman"/>
          <w:i/>
          <w:lang w:val="id" w:eastAsia="en-US"/>
        </w:rPr>
        <w:t>Kedua Kakak Perempuanku</w:t>
      </w:r>
    </w:p>
    <w:p w14:paraId="73B6CD6D" w14:textId="0C0FD741" w:rsidR="000476A5" w:rsidRPr="008D6358" w:rsidRDefault="006B732A" w:rsidP="00993529">
      <w:pPr>
        <w:widowControl w:val="0"/>
        <w:autoSpaceDE w:val="0"/>
        <w:autoSpaceDN w:val="0"/>
        <w:spacing w:line="499" w:lineRule="auto"/>
        <w:ind w:left="3402" w:right="3" w:firstLine="720"/>
        <w:jc w:val="right"/>
        <w:rPr>
          <w:rFonts w:eastAsia="Times New Roman" w:cs="Times New Roman"/>
          <w:i/>
          <w:lang w:val="id" w:eastAsia="en-US"/>
        </w:rPr>
      </w:pPr>
      <w:r w:rsidRPr="008D6358">
        <w:rPr>
          <w:rFonts w:eastAsia="Times New Roman" w:cs="Times New Roman"/>
          <w:i/>
          <w:lang w:val="id" w:eastAsia="en-US"/>
        </w:rPr>
        <w:t xml:space="preserve">Segenap </w:t>
      </w:r>
      <w:r w:rsidR="00E7552C" w:rsidRPr="008D6358">
        <w:rPr>
          <w:rFonts w:eastAsia="Times New Roman" w:cs="Times New Roman"/>
          <w:i/>
          <w:lang w:val="id" w:eastAsia="en-US"/>
        </w:rPr>
        <w:t>Keluarga</w:t>
      </w:r>
      <w:r w:rsidRPr="008D6358">
        <w:rPr>
          <w:rFonts w:eastAsia="Times New Roman" w:cs="Times New Roman"/>
          <w:i/>
          <w:lang w:val="id" w:eastAsia="en-US"/>
        </w:rPr>
        <w:t xml:space="preserve"> Besarku</w:t>
      </w:r>
    </w:p>
    <w:p w14:paraId="207AD132" w14:textId="39AF21E3" w:rsidR="00E7552C" w:rsidRPr="008D6358" w:rsidRDefault="000476A5" w:rsidP="00993529">
      <w:pPr>
        <w:widowControl w:val="0"/>
        <w:autoSpaceDE w:val="0"/>
        <w:autoSpaceDN w:val="0"/>
        <w:spacing w:line="499" w:lineRule="auto"/>
        <w:ind w:left="-567" w:right="3"/>
        <w:jc w:val="right"/>
        <w:rPr>
          <w:rFonts w:eastAsia="Times New Roman" w:cs="Times New Roman"/>
          <w:i/>
          <w:lang w:val="id" w:eastAsia="en-US"/>
        </w:rPr>
      </w:pPr>
      <w:r w:rsidRPr="008D6358">
        <w:rPr>
          <w:rFonts w:eastAsia="Times New Roman" w:cs="Times New Roman"/>
          <w:i/>
          <w:lang w:val="id" w:eastAsia="en-US"/>
        </w:rPr>
        <w:t xml:space="preserve">                                                                            </w:t>
      </w:r>
      <w:r w:rsidR="00E7552C" w:rsidRPr="008D6358">
        <w:rPr>
          <w:rFonts w:eastAsia="Times New Roman" w:cs="Times New Roman"/>
          <w:i/>
          <w:lang w:val="id" w:eastAsia="en-US"/>
        </w:rPr>
        <w:t>Almamater</w:t>
      </w:r>
      <w:r w:rsidR="00E7552C" w:rsidRPr="008D6358">
        <w:rPr>
          <w:rFonts w:eastAsia="Times New Roman" w:cs="Times New Roman"/>
          <w:i/>
          <w:spacing w:val="-6"/>
          <w:lang w:val="id" w:eastAsia="en-US"/>
        </w:rPr>
        <w:t xml:space="preserve"> </w:t>
      </w:r>
      <w:r w:rsidR="00E7552C" w:rsidRPr="008D6358">
        <w:rPr>
          <w:rFonts w:eastAsia="Times New Roman" w:cs="Times New Roman"/>
          <w:i/>
          <w:lang w:val="id" w:eastAsia="en-US"/>
        </w:rPr>
        <w:t>Universitas</w:t>
      </w:r>
      <w:r w:rsidR="00E7552C" w:rsidRPr="008D6358">
        <w:rPr>
          <w:rFonts w:eastAsia="Times New Roman" w:cs="Times New Roman"/>
          <w:i/>
          <w:spacing w:val="-6"/>
          <w:lang w:val="id" w:eastAsia="en-US"/>
        </w:rPr>
        <w:t xml:space="preserve"> </w:t>
      </w:r>
      <w:r w:rsidR="00E7552C" w:rsidRPr="008D6358">
        <w:rPr>
          <w:rFonts w:eastAsia="Times New Roman" w:cs="Times New Roman"/>
          <w:i/>
          <w:lang w:val="id" w:eastAsia="en-US"/>
        </w:rPr>
        <w:t>Islam</w:t>
      </w:r>
      <w:r w:rsidR="00E7552C" w:rsidRPr="008D6358">
        <w:rPr>
          <w:rFonts w:eastAsia="Times New Roman" w:cs="Times New Roman"/>
          <w:i/>
          <w:spacing w:val="-6"/>
          <w:lang w:val="id" w:eastAsia="en-US"/>
        </w:rPr>
        <w:t xml:space="preserve"> </w:t>
      </w:r>
      <w:r w:rsidR="00E7552C" w:rsidRPr="008D6358">
        <w:rPr>
          <w:rFonts w:eastAsia="Times New Roman" w:cs="Times New Roman"/>
          <w:i/>
          <w:lang w:val="id" w:eastAsia="en-US"/>
        </w:rPr>
        <w:t>Indonesia</w:t>
      </w:r>
    </w:p>
    <w:p w14:paraId="69044E52" w14:textId="77777777" w:rsidR="00A201F4" w:rsidRDefault="000476A5" w:rsidP="00A201F4">
      <w:pPr>
        <w:widowControl w:val="0"/>
        <w:autoSpaceDE w:val="0"/>
        <w:autoSpaceDN w:val="0"/>
        <w:spacing w:line="499" w:lineRule="auto"/>
        <w:ind w:left="720" w:right="3" w:firstLine="131"/>
        <w:jc w:val="right"/>
        <w:rPr>
          <w:rFonts w:eastAsia="Times New Roman" w:cs="Times New Roman"/>
          <w:i/>
          <w:lang w:val="id" w:eastAsia="en-US"/>
        </w:rPr>
      </w:pPr>
      <w:r w:rsidRPr="008D6358">
        <w:rPr>
          <w:rFonts w:eastAsia="Times New Roman" w:cs="Times New Roman"/>
          <w:i/>
          <w:lang w:val="id" w:eastAsia="en-US"/>
        </w:rPr>
        <w:t xml:space="preserve"> </w:t>
      </w:r>
      <w:r w:rsidRPr="008D6358">
        <w:rPr>
          <w:rFonts w:eastAsia="Times New Roman" w:cs="Times New Roman"/>
          <w:i/>
          <w:lang w:val="id" w:eastAsia="en-US"/>
        </w:rPr>
        <w:tab/>
      </w:r>
      <w:r w:rsidRPr="008D6358">
        <w:rPr>
          <w:rFonts w:eastAsia="Times New Roman" w:cs="Times New Roman"/>
          <w:i/>
          <w:lang w:val="id" w:eastAsia="en-US"/>
        </w:rPr>
        <w:tab/>
      </w:r>
      <w:r w:rsidRPr="008D6358">
        <w:rPr>
          <w:rFonts w:eastAsia="Times New Roman" w:cs="Times New Roman"/>
          <w:i/>
          <w:lang w:val="id" w:eastAsia="en-US"/>
        </w:rPr>
        <w:tab/>
      </w:r>
      <w:r w:rsidRPr="008D6358">
        <w:rPr>
          <w:rFonts w:eastAsia="Times New Roman" w:cs="Times New Roman"/>
          <w:i/>
          <w:lang w:val="id" w:eastAsia="en-US"/>
        </w:rPr>
        <w:tab/>
      </w:r>
      <w:r w:rsidRPr="008D6358">
        <w:rPr>
          <w:rFonts w:eastAsia="Times New Roman" w:cs="Times New Roman"/>
          <w:i/>
          <w:lang w:val="id" w:eastAsia="en-US"/>
        </w:rPr>
        <w:tab/>
      </w:r>
      <w:r w:rsidR="007A12F6" w:rsidRPr="008D6358">
        <w:rPr>
          <w:rFonts w:eastAsia="Times New Roman" w:cs="Times New Roman"/>
          <w:i/>
          <w:lang w:val="id" w:eastAsia="en-US"/>
        </w:rPr>
        <w:t xml:space="preserve">  </w:t>
      </w:r>
      <w:r w:rsidRPr="008D6358">
        <w:rPr>
          <w:rFonts w:eastAsia="Times New Roman" w:cs="Times New Roman"/>
          <w:i/>
          <w:lang w:val="id" w:eastAsia="en-US"/>
        </w:rPr>
        <w:t>Bangsa Indonesia</w:t>
      </w:r>
      <w:r w:rsidR="007A12F6" w:rsidRPr="008D6358">
        <w:rPr>
          <w:rFonts w:eastAsia="Times New Roman" w:cs="Times New Roman"/>
          <w:i/>
          <w:lang w:val="id" w:eastAsia="en-US"/>
        </w:rPr>
        <w:t xml:space="preserve"> dan Dunia </w:t>
      </w:r>
      <w:r w:rsidR="007B52D2">
        <w:rPr>
          <w:rFonts w:eastAsia="Times New Roman" w:cs="Times New Roman"/>
          <w:i/>
          <w:lang w:val="id" w:eastAsia="en-US"/>
        </w:rPr>
        <w:t>Ini</w:t>
      </w:r>
      <w:r w:rsidRPr="008D6358">
        <w:rPr>
          <w:rFonts w:eastAsia="Times New Roman" w:cs="Times New Roman"/>
          <w:i/>
          <w:lang w:val="id" w:eastAsia="en-US"/>
        </w:rPr>
        <w:t xml:space="preserve"> </w:t>
      </w:r>
    </w:p>
    <w:p w14:paraId="6BC6A2E3" w14:textId="5981F0EB" w:rsidR="00A201F4" w:rsidRPr="00A201F4" w:rsidRDefault="000476A5" w:rsidP="00A201F4">
      <w:pPr>
        <w:widowControl w:val="0"/>
        <w:autoSpaceDE w:val="0"/>
        <w:autoSpaceDN w:val="0"/>
        <w:spacing w:line="499" w:lineRule="auto"/>
        <w:ind w:left="720" w:right="3" w:firstLine="131"/>
        <w:jc w:val="right"/>
        <w:rPr>
          <w:rFonts w:eastAsia="Times New Roman" w:cs="Times New Roman"/>
          <w:i/>
          <w:spacing w:val="-57"/>
          <w:lang w:val="id" w:eastAsia="en-US"/>
        </w:rPr>
      </w:pPr>
      <w:r w:rsidRPr="008D6358">
        <w:rPr>
          <w:rFonts w:eastAsia="Times New Roman" w:cs="Times New Roman"/>
          <w:i/>
          <w:lang w:val="id" w:eastAsia="en-US"/>
        </w:rPr>
        <w:t>S</w:t>
      </w:r>
      <w:r w:rsidR="00E7552C" w:rsidRPr="008D6358">
        <w:rPr>
          <w:rFonts w:eastAsia="Times New Roman" w:cs="Times New Roman"/>
          <w:i/>
          <w:lang w:val="id" w:eastAsia="en-US"/>
        </w:rPr>
        <w:t>eluruh</w:t>
      </w:r>
      <w:r w:rsidR="00E7552C" w:rsidRPr="008D6358">
        <w:rPr>
          <w:rFonts w:eastAsia="Times New Roman" w:cs="Times New Roman"/>
          <w:i/>
          <w:spacing w:val="-1"/>
          <w:lang w:val="id" w:eastAsia="en-US"/>
        </w:rPr>
        <w:t xml:space="preserve"> </w:t>
      </w:r>
      <w:r w:rsidR="00E7552C" w:rsidRPr="008D6358">
        <w:rPr>
          <w:rFonts w:eastAsia="Times New Roman" w:cs="Times New Roman"/>
          <w:i/>
          <w:lang w:val="id" w:eastAsia="en-US"/>
        </w:rPr>
        <w:t>orang yang</w:t>
      </w:r>
      <w:r w:rsidR="00E7552C" w:rsidRPr="008D6358">
        <w:rPr>
          <w:rFonts w:eastAsia="Times New Roman" w:cs="Times New Roman"/>
          <w:i/>
          <w:spacing w:val="1"/>
          <w:lang w:val="id" w:eastAsia="en-US"/>
        </w:rPr>
        <w:t xml:space="preserve"> </w:t>
      </w:r>
      <w:r w:rsidR="00E7552C" w:rsidRPr="008D6358">
        <w:rPr>
          <w:rFonts w:eastAsia="Times New Roman" w:cs="Times New Roman"/>
          <w:i/>
          <w:lang w:val="id" w:eastAsia="en-US"/>
        </w:rPr>
        <w:t>telah</w:t>
      </w:r>
      <w:r w:rsidR="00E7552C" w:rsidRPr="008D6358">
        <w:rPr>
          <w:rFonts w:eastAsia="Times New Roman" w:cs="Times New Roman"/>
          <w:i/>
          <w:spacing w:val="-1"/>
          <w:lang w:val="id" w:eastAsia="en-US"/>
        </w:rPr>
        <w:t xml:space="preserve"> </w:t>
      </w:r>
      <w:r w:rsidR="00E7552C" w:rsidRPr="008D6358">
        <w:rPr>
          <w:rFonts w:eastAsia="Times New Roman" w:cs="Times New Roman"/>
          <w:i/>
          <w:lang w:val="id" w:eastAsia="en-US"/>
        </w:rPr>
        <w:t>baik dan</w:t>
      </w:r>
      <w:r w:rsidR="00E7552C" w:rsidRPr="008D6358">
        <w:rPr>
          <w:rFonts w:eastAsia="Times New Roman" w:cs="Times New Roman"/>
          <w:i/>
          <w:spacing w:val="-1"/>
          <w:lang w:val="id" w:eastAsia="en-US"/>
        </w:rPr>
        <w:t xml:space="preserve"> </w:t>
      </w:r>
      <w:r w:rsidRPr="008D6358">
        <w:rPr>
          <w:rFonts w:eastAsia="Times New Roman" w:cs="Times New Roman"/>
          <w:i/>
          <w:lang w:val="id" w:eastAsia="en-US"/>
        </w:rPr>
        <w:t>perhatian kepadaku</w:t>
      </w:r>
      <w:r w:rsidR="00E7552C" w:rsidRPr="008D6358">
        <w:rPr>
          <w:rFonts w:eastAsia="Times New Roman" w:cs="Times New Roman"/>
          <w:i/>
          <w:lang w:val="id" w:eastAsia="en-US"/>
        </w:rPr>
        <w:t xml:space="preserve"> </w:t>
      </w:r>
    </w:p>
    <w:p w14:paraId="79A7B4A0" w14:textId="64E59216" w:rsidR="000476A5" w:rsidRPr="008D6358" w:rsidRDefault="000476A5" w:rsidP="00993529">
      <w:pPr>
        <w:widowControl w:val="0"/>
        <w:autoSpaceDE w:val="0"/>
        <w:autoSpaceDN w:val="0"/>
        <w:spacing w:line="276" w:lineRule="exact"/>
        <w:ind w:left="1843" w:right="3" w:firstLine="720"/>
        <w:jc w:val="right"/>
        <w:rPr>
          <w:rFonts w:eastAsia="Times New Roman" w:cs="Times New Roman"/>
          <w:i/>
          <w:lang w:val="id" w:eastAsia="en-US"/>
        </w:rPr>
      </w:pPr>
      <w:r w:rsidRPr="008D6358">
        <w:rPr>
          <w:rFonts w:eastAsia="Times New Roman" w:cs="Times New Roman"/>
          <w:i/>
          <w:lang w:val="id" w:eastAsia="en-US"/>
        </w:rPr>
        <w:t xml:space="preserve">         Serta segenap pembaca naskah skripsi ini</w:t>
      </w:r>
    </w:p>
    <w:p w14:paraId="108CDC70" w14:textId="77777777" w:rsidR="00E7552C" w:rsidRPr="008D6358" w:rsidRDefault="00E7552C" w:rsidP="00E7552C">
      <w:pPr>
        <w:widowControl w:val="0"/>
        <w:autoSpaceDE w:val="0"/>
        <w:autoSpaceDN w:val="0"/>
        <w:spacing w:line="276" w:lineRule="exact"/>
        <w:rPr>
          <w:rFonts w:eastAsia="Times New Roman" w:cs="Times New Roman"/>
          <w:lang w:val="id" w:eastAsia="en-US"/>
        </w:rPr>
        <w:sectPr w:rsidR="00E7552C" w:rsidRPr="008D6358" w:rsidSect="00783025">
          <w:pgSz w:w="11910" w:h="16840"/>
          <w:pgMar w:top="2268" w:right="1701" w:bottom="1701" w:left="2268" w:header="0" w:footer="981" w:gutter="0"/>
          <w:pgNumType w:fmt="lowerRoman" w:start="11"/>
          <w:cols w:space="720"/>
        </w:sectPr>
      </w:pPr>
    </w:p>
    <w:p w14:paraId="76CB5E34" w14:textId="430D1401" w:rsidR="00E7552C" w:rsidRPr="007B52D2" w:rsidRDefault="00E7552C" w:rsidP="007B52D2">
      <w:pPr>
        <w:pStyle w:val="Heading1"/>
      </w:pPr>
      <w:bookmarkStart w:id="13" w:name="_bookmark8"/>
      <w:bookmarkStart w:id="14" w:name="_Toc169291722"/>
      <w:bookmarkEnd w:id="13"/>
      <w:r w:rsidRPr="008D6358">
        <w:lastRenderedPageBreak/>
        <w:t>KATA PENGANTAR</w:t>
      </w:r>
      <w:bookmarkEnd w:id="14"/>
    </w:p>
    <w:p w14:paraId="10635F0B" w14:textId="06DC9147" w:rsidR="00E7552C" w:rsidRPr="008D6358" w:rsidRDefault="00E7552C" w:rsidP="00E7552C">
      <w:pPr>
        <w:widowControl w:val="0"/>
        <w:autoSpaceDE w:val="0"/>
        <w:autoSpaceDN w:val="0"/>
        <w:spacing w:line="360" w:lineRule="auto"/>
        <w:ind w:left="588"/>
        <w:jc w:val="both"/>
        <w:rPr>
          <w:rFonts w:eastAsia="Times New Roman" w:cs="Times New Roman"/>
          <w:b/>
          <w:i/>
          <w:lang w:val="id" w:eastAsia="en-US"/>
        </w:rPr>
      </w:pPr>
      <w:r w:rsidRPr="008D6358">
        <w:rPr>
          <w:rFonts w:eastAsia="Times New Roman" w:cs="Times New Roman"/>
          <w:b/>
          <w:i/>
          <w:lang w:val="id" w:eastAsia="en-US"/>
        </w:rPr>
        <w:t>Assalamu’alaikum</w:t>
      </w:r>
      <w:r w:rsidRPr="008D6358">
        <w:rPr>
          <w:rFonts w:eastAsia="Times New Roman" w:cs="Times New Roman"/>
          <w:b/>
          <w:i/>
          <w:spacing w:val="-6"/>
          <w:lang w:val="id" w:eastAsia="en-US"/>
        </w:rPr>
        <w:t xml:space="preserve"> </w:t>
      </w:r>
      <w:r w:rsidRPr="008D6358">
        <w:rPr>
          <w:rFonts w:eastAsia="Times New Roman" w:cs="Times New Roman"/>
          <w:b/>
          <w:i/>
          <w:lang w:val="id" w:eastAsia="en-US"/>
        </w:rPr>
        <w:t>warahmatullahi</w:t>
      </w:r>
      <w:r w:rsidRPr="008D6358">
        <w:rPr>
          <w:rFonts w:eastAsia="Times New Roman" w:cs="Times New Roman"/>
          <w:b/>
          <w:i/>
          <w:spacing w:val="-5"/>
          <w:lang w:val="id" w:eastAsia="en-US"/>
        </w:rPr>
        <w:t xml:space="preserve"> </w:t>
      </w:r>
      <w:r w:rsidRPr="008D6358">
        <w:rPr>
          <w:rFonts w:eastAsia="Times New Roman" w:cs="Times New Roman"/>
          <w:b/>
          <w:i/>
          <w:lang w:val="id" w:eastAsia="en-US"/>
        </w:rPr>
        <w:t>wabarakatuh.</w:t>
      </w:r>
    </w:p>
    <w:p w14:paraId="55AF49FF" w14:textId="49F168B8" w:rsidR="00E7552C" w:rsidRPr="008D6358" w:rsidRDefault="00E7552C" w:rsidP="002F3151">
      <w:pPr>
        <w:widowControl w:val="0"/>
        <w:autoSpaceDE w:val="0"/>
        <w:autoSpaceDN w:val="0"/>
        <w:spacing w:line="360" w:lineRule="auto"/>
        <w:ind w:right="6" w:firstLine="709"/>
        <w:jc w:val="both"/>
        <w:rPr>
          <w:rFonts w:eastAsia="Times New Roman" w:cs="Times New Roman"/>
          <w:b/>
          <w:lang w:eastAsia="en-US"/>
        </w:rPr>
      </w:pPr>
      <w:r w:rsidRPr="008D6358">
        <w:rPr>
          <w:rFonts w:eastAsia="Times New Roman" w:cs="Times New Roman"/>
          <w:i/>
          <w:lang w:val="id" w:eastAsia="en-US"/>
        </w:rPr>
        <w:t>Alhamdulillahirabbil’alamin</w:t>
      </w:r>
      <w:r w:rsidRPr="008D6358">
        <w:rPr>
          <w:rFonts w:eastAsia="Times New Roman" w:cs="Times New Roman"/>
          <w:i/>
          <w:iCs/>
          <w:lang w:val="id" w:eastAsia="en-US"/>
        </w:rPr>
        <w:t xml:space="preserve">, </w:t>
      </w:r>
      <w:r w:rsidRPr="008D6358">
        <w:rPr>
          <w:rFonts w:eastAsia="Times New Roman" w:cs="Times New Roman"/>
          <w:iCs/>
          <w:lang w:eastAsia="en-US"/>
        </w:rPr>
        <w:t xml:space="preserve">segala puji bagi Allah SWT yang telah memberikan rahmat dan petunjuk-Nya. Shalawat dan salam tak lupa dihaturkan kepada baginda Rasulullah Dengan limpahan rahmat dari Allah Yang Maha Pengasih dan Maha Penyayang, dengan penuh syukur penulis sampaikan bahwa skripsi dengan judul: </w:t>
      </w:r>
      <w:r w:rsidRPr="008D6358">
        <w:rPr>
          <w:rFonts w:eastAsia="Times New Roman" w:cs="Times New Roman"/>
          <w:lang w:val="id" w:eastAsia="en-US"/>
        </w:rPr>
        <w:t>“</w:t>
      </w:r>
      <w:r w:rsidRPr="008D6358">
        <w:rPr>
          <w:rFonts w:eastAsia="Times New Roman" w:cs="Times New Roman"/>
          <w:b/>
          <w:lang w:eastAsia="en-US"/>
        </w:rPr>
        <w:t xml:space="preserve">ANALISIS IMPLEMENTASI PRINSIP </w:t>
      </w:r>
      <w:r w:rsidRPr="008D6358">
        <w:rPr>
          <w:rFonts w:eastAsia="Times New Roman" w:cs="Times New Roman"/>
          <w:b/>
          <w:i/>
          <w:iCs/>
          <w:lang w:eastAsia="en-US"/>
        </w:rPr>
        <w:t>COMMON BUT DIFFERENTIATED RESPONSIBILITY AND RESPECTIVE CAPABILITIES (CBDR</w:t>
      </w:r>
      <w:r w:rsidRPr="008D6358">
        <w:rPr>
          <w:rFonts w:eastAsia="Times New Roman" w:cs="Times New Roman"/>
          <w:i/>
          <w:iCs/>
          <w:lang w:eastAsia="en-US"/>
        </w:rPr>
        <w:t>-</w:t>
      </w:r>
      <w:r w:rsidRPr="008D6358">
        <w:rPr>
          <w:rFonts w:eastAsia="Times New Roman" w:cs="Times New Roman"/>
          <w:b/>
          <w:i/>
          <w:iCs/>
          <w:lang w:eastAsia="en-US"/>
        </w:rPr>
        <w:t>RC</w:t>
      </w:r>
      <w:r w:rsidRPr="008D6358">
        <w:rPr>
          <w:rFonts w:eastAsia="Times New Roman" w:cs="Times New Roman"/>
          <w:b/>
          <w:lang w:eastAsia="en-US"/>
        </w:rPr>
        <w:t xml:space="preserve">) </w:t>
      </w:r>
      <w:r w:rsidRPr="008D6358">
        <w:rPr>
          <w:rFonts w:eastAsia="Times New Roman" w:cs="Times New Roman"/>
          <w:lang w:eastAsia="en-US"/>
        </w:rPr>
        <w:t xml:space="preserve">(Studi atas Pelaksanaan </w:t>
      </w:r>
      <w:r w:rsidRPr="008D6358">
        <w:rPr>
          <w:rFonts w:eastAsia="Times New Roman" w:cs="Times New Roman"/>
          <w:i/>
          <w:lang w:eastAsia="en-US"/>
        </w:rPr>
        <w:t>Nationally Determined Contributions</w:t>
      </w:r>
      <w:r w:rsidRPr="008D6358">
        <w:rPr>
          <w:rFonts w:eastAsia="Times New Roman" w:cs="Times New Roman"/>
          <w:lang w:eastAsia="en-US"/>
        </w:rPr>
        <w:t xml:space="preserve"> Indonesia dalam Mewujudkan Pembangunan Berkelanjutan dan Mitigasi Perubahan Iklim)”</w:t>
      </w:r>
      <w:r w:rsidRPr="008D6358">
        <w:rPr>
          <w:rFonts w:eastAsia="Times New Roman" w:cs="Times New Roman"/>
          <w:iCs/>
          <w:lang w:eastAsia="en-US"/>
        </w:rPr>
        <w:t>.</w:t>
      </w:r>
    </w:p>
    <w:p w14:paraId="2CF31CC9" w14:textId="797D4439" w:rsidR="00E7552C" w:rsidRPr="008D6358" w:rsidRDefault="00E7552C" w:rsidP="00D1171E">
      <w:pPr>
        <w:widowControl w:val="0"/>
        <w:autoSpaceDE w:val="0"/>
        <w:autoSpaceDN w:val="0"/>
        <w:spacing w:line="360" w:lineRule="auto"/>
        <w:ind w:right="6" w:firstLine="709"/>
        <w:jc w:val="both"/>
        <w:rPr>
          <w:rFonts w:eastAsia="Times New Roman" w:cs="Times New Roman"/>
          <w:iCs/>
          <w:lang w:eastAsia="en-US"/>
        </w:rPr>
      </w:pPr>
      <w:r w:rsidRPr="008D6358">
        <w:rPr>
          <w:rFonts w:eastAsia="Times New Roman" w:cs="Times New Roman"/>
          <w:szCs w:val="24"/>
          <w:lang w:val="id" w:eastAsia="en-US"/>
        </w:rPr>
        <w:t>Skripsi ini disusun sebagai salah</w:t>
      </w:r>
      <w:r w:rsidRPr="008D6358">
        <w:rPr>
          <w:rFonts w:eastAsia="Times New Roman" w:cs="Times New Roman"/>
          <w:spacing w:val="1"/>
          <w:szCs w:val="24"/>
          <w:lang w:val="id" w:eastAsia="en-US"/>
        </w:rPr>
        <w:t xml:space="preserve"> </w:t>
      </w:r>
      <w:r w:rsidRPr="008D6358">
        <w:rPr>
          <w:rFonts w:eastAsia="Times New Roman" w:cs="Times New Roman"/>
          <w:szCs w:val="24"/>
          <w:lang w:val="id" w:eastAsia="en-US"/>
        </w:rPr>
        <w:t>satu</w:t>
      </w:r>
      <w:r w:rsidRPr="008D6358">
        <w:rPr>
          <w:rFonts w:eastAsia="Times New Roman" w:cs="Times New Roman"/>
          <w:spacing w:val="1"/>
          <w:szCs w:val="24"/>
          <w:lang w:val="id" w:eastAsia="en-US"/>
        </w:rPr>
        <w:t xml:space="preserve"> </w:t>
      </w:r>
      <w:r w:rsidRPr="008D6358">
        <w:rPr>
          <w:rFonts w:eastAsia="Times New Roman" w:cs="Times New Roman"/>
          <w:szCs w:val="24"/>
          <w:lang w:val="id" w:eastAsia="en-US"/>
        </w:rPr>
        <w:t>syarat</w:t>
      </w:r>
      <w:r w:rsidRPr="008D6358">
        <w:rPr>
          <w:rFonts w:eastAsia="Times New Roman" w:cs="Times New Roman"/>
          <w:spacing w:val="1"/>
          <w:szCs w:val="24"/>
          <w:lang w:val="id" w:eastAsia="en-US"/>
        </w:rPr>
        <w:t xml:space="preserve"> </w:t>
      </w:r>
      <w:r w:rsidRPr="008D6358">
        <w:rPr>
          <w:rFonts w:eastAsia="Times New Roman" w:cs="Times New Roman"/>
          <w:szCs w:val="24"/>
          <w:lang w:val="id" w:eastAsia="en-US"/>
        </w:rPr>
        <w:t>kelulusan</w:t>
      </w:r>
      <w:r w:rsidRPr="008D6358">
        <w:rPr>
          <w:rFonts w:eastAsia="Times New Roman" w:cs="Times New Roman"/>
          <w:spacing w:val="1"/>
          <w:szCs w:val="24"/>
          <w:lang w:val="id" w:eastAsia="en-US"/>
        </w:rPr>
        <w:t xml:space="preserve"> </w:t>
      </w:r>
      <w:r w:rsidRPr="008D6358">
        <w:rPr>
          <w:rFonts w:eastAsia="Times New Roman" w:cs="Times New Roman"/>
          <w:szCs w:val="24"/>
          <w:lang w:val="id" w:eastAsia="en-US"/>
        </w:rPr>
        <w:t>studi</w:t>
      </w:r>
      <w:r w:rsidRPr="008D6358">
        <w:rPr>
          <w:rFonts w:eastAsia="Times New Roman" w:cs="Times New Roman"/>
          <w:spacing w:val="1"/>
          <w:szCs w:val="24"/>
          <w:lang w:val="id" w:eastAsia="en-US"/>
        </w:rPr>
        <w:t xml:space="preserve"> </w:t>
      </w:r>
      <w:r w:rsidRPr="008D6358">
        <w:rPr>
          <w:rFonts w:eastAsia="Times New Roman" w:cs="Times New Roman"/>
          <w:szCs w:val="24"/>
          <w:lang w:val="id" w:eastAsia="en-US"/>
        </w:rPr>
        <w:t>Strata-1</w:t>
      </w:r>
      <w:r w:rsidRPr="008D6358">
        <w:rPr>
          <w:rFonts w:eastAsia="Times New Roman" w:cs="Times New Roman"/>
          <w:spacing w:val="1"/>
          <w:szCs w:val="24"/>
          <w:lang w:val="id" w:eastAsia="en-US"/>
        </w:rPr>
        <w:t xml:space="preserve"> </w:t>
      </w:r>
      <w:r w:rsidRPr="008D6358">
        <w:rPr>
          <w:rFonts w:eastAsia="Times New Roman" w:cs="Times New Roman"/>
          <w:szCs w:val="24"/>
          <w:lang w:val="id" w:eastAsia="en-US"/>
        </w:rPr>
        <w:t>pada</w:t>
      </w:r>
      <w:r w:rsidRPr="008D6358">
        <w:rPr>
          <w:rFonts w:eastAsia="Times New Roman" w:cs="Times New Roman"/>
          <w:spacing w:val="1"/>
          <w:szCs w:val="24"/>
          <w:lang w:val="id" w:eastAsia="en-US"/>
        </w:rPr>
        <w:t xml:space="preserve"> </w:t>
      </w:r>
      <w:r w:rsidRPr="008D6358">
        <w:rPr>
          <w:rFonts w:eastAsia="Times New Roman" w:cs="Times New Roman"/>
          <w:szCs w:val="24"/>
          <w:lang w:val="id" w:eastAsia="en-US"/>
        </w:rPr>
        <w:t>Fakultas</w:t>
      </w:r>
      <w:r w:rsidRPr="008D6358">
        <w:rPr>
          <w:rFonts w:eastAsia="Times New Roman" w:cs="Times New Roman"/>
          <w:spacing w:val="1"/>
          <w:szCs w:val="24"/>
          <w:lang w:val="id" w:eastAsia="en-US"/>
        </w:rPr>
        <w:t xml:space="preserve"> </w:t>
      </w:r>
      <w:r w:rsidRPr="008D6358">
        <w:rPr>
          <w:rFonts w:eastAsia="Times New Roman" w:cs="Times New Roman"/>
          <w:szCs w:val="24"/>
          <w:lang w:val="id" w:eastAsia="en-US"/>
        </w:rPr>
        <w:t>Hukum</w:t>
      </w:r>
      <w:r w:rsidRPr="008D6358">
        <w:rPr>
          <w:rFonts w:eastAsia="Times New Roman" w:cs="Times New Roman"/>
          <w:spacing w:val="1"/>
          <w:szCs w:val="24"/>
          <w:lang w:val="id" w:eastAsia="en-US"/>
        </w:rPr>
        <w:t xml:space="preserve"> </w:t>
      </w:r>
      <w:r w:rsidRPr="008D6358">
        <w:rPr>
          <w:rFonts w:eastAsia="Times New Roman" w:cs="Times New Roman"/>
          <w:szCs w:val="24"/>
          <w:lang w:val="id" w:eastAsia="en-US"/>
        </w:rPr>
        <w:t>Universitas</w:t>
      </w:r>
      <w:r w:rsidRPr="008D6358">
        <w:rPr>
          <w:rFonts w:eastAsia="Times New Roman" w:cs="Times New Roman"/>
          <w:spacing w:val="1"/>
          <w:szCs w:val="24"/>
          <w:lang w:val="id" w:eastAsia="en-US"/>
        </w:rPr>
        <w:t xml:space="preserve"> </w:t>
      </w:r>
      <w:r w:rsidRPr="008D6358">
        <w:rPr>
          <w:rFonts w:eastAsia="Times New Roman" w:cs="Times New Roman"/>
          <w:szCs w:val="24"/>
          <w:lang w:val="id" w:eastAsia="en-US"/>
        </w:rPr>
        <w:t>Islam</w:t>
      </w:r>
      <w:r w:rsidRPr="008D6358">
        <w:rPr>
          <w:rFonts w:eastAsia="Times New Roman" w:cs="Times New Roman"/>
          <w:spacing w:val="1"/>
          <w:szCs w:val="24"/>
          <w:lang w:val="id" w:eastAsia="en-US"/>
        </w:rPr>
        <w:t xml:space="preserve"> </w:t>
      </w:r>
      <w:r w:rsidRPr="008D6358">
        <w:rPr>
          <w:rFonts w:eastAsia="Times New Roman" w:cs="Times New Roman"/>
          <w:szCs w:val="24"/>
          <w:lang w:val="id" w:eastAsia="en-US"/>
        </w:rPr>
        <w:t>Indonesia.</w:t>
      </w:r>
    </w:p>
    <w:p w14:paraId="51B88868" w14:textId="77777777" w:rsidR="00E7552C" w:rsidRPr="008D6358" w:rsidRDefault="00E7552C" w:rsidP="00D1171E">
      <w:pPr>
        <w:widowControl w:val="0"/>
        <w:autoSpaceDE w:val="0"/>
        <w:autoSpaceDN w:val="0"/>
        <w:spacing w:line="360" w:lineRule="auto"/>
        <w:ind w:right="3" w:firstLine="709"/>
        <w:jc w:val="both"/>
        <w:rPr>
          <w:rFonts w:eastAsia="Times New Roman" w:cs="Times New Roman"/>
          <w:spacing w:val="-3"/>
          <w:szCs w:val="24"/>
          <w:lang w:val="id" w:eastAsia="en-US"/>
        </w:rPr>
      </w:pPr>
      <w:r w:rsidRPr="008D6358">
        <w:rPr>
          <w:rFonts w:eastAsia="Times New Roman" w:cs="Times New Roman"/>
          <w:szCs w:val="24"/>
          <w:lang w:val="id" w:eastAsia="en-US"/>
        </w:rPr>
        <w:t>Dalam perjalanan penyusunan skripsi ini, tentu</w:t>
      </w:r>
      <w:r w:rsidRPr="008D6358">
        <w:rPr>
          <w:rFonts w:cs="Times New Roman"/>
          <w:color w:val="0D0D0D"/>
          <w:shd w:val="clear" w:color="auto" w:fill="FFFFFF"/>
        </w:rPr>
        <w:t xml:space="preserve"> </w:t>
      </w:r>
      <w:r w:rsidRPr="008D6358">
        <w:rPr>
          <w:rFonts w:eastAsia="Times New Roman" w:cs="Times New Roman"/>
          <w:szCs w:val="24"/>
          <w:lang w:eastAsia="en-US"/>
        </w:rPr>
        <w:t>penulis sadar bahwa sebuah karya tidak dapat tersusun dengan sempurna tanpa bantuan dan dukungan dari banyak pihak.</w:t>
      </w:r>
      <w:r w:rsidRPr="008D6358">
        <w:rPr>
          <w:rFonts w:eastAsia="Times New Roman" w:cs="Times New Roman"/>
          <w:szCs w:val="24"/>
          <w:lang w:val="id" w:eastAsia="en-US"/>
        </w:rPr>
        <w:t xml:space="preserve"> penulis tidak dapat menyelesaikannya</w:t>
      </w:r>
      <w:r w:rsidRPr="008D6358">
        <w:rPr>
          <w:rFonts w:eastAsia="Times New Roman" w:cs="Times New Roman"/>
          <w:spacing w:val="1"/>
          <w:szCs w:val="24"/>
          <w:lang w:val="id" w:eastAsia="en-US"/>
        </w:rPr>
        <w:t xml:space="preserve"> </w:t>
      </w:r>
      <w:r w:rsidRPr="008D6358">
        <w:rPr>
          <w:rFonts w:eastAsia="Times New Roman" w:cs="Times New Roman"/>
          <w:szCs w:val="24"/>
          <w:lang w:val="id" w:eastAsia="en-US"/>
        </w:rPr>
        <w:t>seorang</w:t>
      </w:r>
      <w:r w:rsidRPr="008D6358">
        <w:rPr>
          <w:rFonts w:eastAsia="Times New Roman" w:cs="Times New Roman"/>
          <w:spacing w:val="-4"/>
          <w:szCs w:val="24"/>
          <w:lang w:val="id" w:eastAsia="en-US"/>
        </w:rPr>
        <w:t xml:space="preserve"> </w:t>
      </w:r>
      <w:r w:rsidRPr="008D6358">
        <w:rPr>
          <w:rFonts w:eastAsia="Times New Roman" w:cs="Times New Roman"/>
          <w:szCs w:val="24"/>
          <w:lang w:val="id" w:eastAsia="en-US"/>
        </w:rPr>
        <w:t>diri.</w:t>
      </w:r>
      <w:r w:rsidRPr="008D6358">
        <w:rPr>
          <w:rFonts w:eastAsia="Times New Roman" w:cs="Times New Roman"/>
          <w:spacing w:val="-3"/>
          <w:szCs w:val="24"/>
          <w:lang w:val="id" w:eastAsia="en-US"/>
        </w:rPr>
        <w:t xml:space="preserve"> </w:t>
      </w:r>
      <w:r w:rsidRPr="008D6358">
        <w:rPr>
          <w:rFonts w:eastAsia="Times New Roman" w:cs="Times New Roman"/>
          <w:spacing w:val="-3"/>
          <w:szCs w:val="24"/>
          <w:lang w:eastAsia="en-US"/>
        </w:rPr>
        <w:t>Di antara riak-riak yang menghampiri, Allah SWT, Yang Maha Pengasih dan Maha Penyayang, telah mengirimkan berbagai individu, komunitas, dan lingkungan yang penuh kebaikan untuk menemani langkah-langkah penulis. Mereka adalah sinar terang yang menerangi jalan, memungkinkan penulis untuk meniti setiap tantangan dengan tegar. Oleh karena itu, dalam kesempatan ini, perkenankanlah penulis untuk mengucapkan rasa terima kasih yang dalam kepada mereka yang telah memberikan kontribusi berharga dalam perjalanan penyusunan skripsi ini:</w:t>
      </w:r>
    </w:p>
    <w:p w14:paraId="2A761D7A" w14:textId="77777777" w:rsidR="00D56158" w:rsidRPr="008D6358" w:rsidRDefault="00E7552C">
      <w:pPr>
        <w:pStyle w:val="ListParagraph"/>
        <w:widowControl w:val="0"/>
        <w:numPr>
          <w:ilvl w:val="0"/>
          <w:numId w:val="34"/>
        </w:numPr>
        <w:autoSpaceDE w:val="0"/>
        <w:autoSpaceDN w:val="0"/>
        <w:spacing w:line="360" w:lineRule="auto"/>
        <w:ind w:left="567" w:right="3"/>
        <w:jc w:val="both"/>
        <w:rPr>
          <w:rFonts w:eastAsia="Times New Roman" w:cs="Times New Roman"/>
          <w:spacing w:val="-3"/>
          <w:szCs w:val="24"/>
          <w:lang w:val="id" w:eastAsia="en-US"/>
        </w:rPr>
      </w:pPr>
      <w:r w:rsidRPr="008D6358">
        <w:rPr>
          <w:rFonts w:eastAsia="Times New Roman" w:cs="Times New Roman"/>
          <w:lang w:val="id" w:eastAsia="en-US"/>
        </w:rPr>
        <w:t xml:space="preserve">Papa dan Mama tercinta, Arif Sarjono dan Puji Yuswanti, dua sosok yang tak pernah lelah memberikan cinta dan dukungannya. Kehadiran, doa, ridha dan nasihat kalian menjadi pilar dalam perjalanan </w:t>
      </w:r>
      <w:r w:rsidR="009F6847" w:rsidRPr="008D6358">
        <w:rPr>
          <w:rFonts w:eastAsia="Times New Roman" w:cs="Times New Roman"/>
          <w:lang w:val="id" w:eastAsia="en-US"/>
        </w:rPr>
        <w:t>penulis</w:t>
      </w:r>
      <w:r w:rsidRPr="008D6358">
        <w:rPr>
          <w:rFonts w:eastAsia="Times New Roman" w:cs="Times New Roman"/>
          <w:lang w:val="id" w:eastAsia="en-US"/>
        </w:rPr>
        <w:t xml:space="preserve"> selama berkuliah dan menyusun skripsi ini. Setiap langkah yang penulis ambil, setiap pencapaian yang </w:t>
      </w:r>
      <w:r w:rsidR="009F6847" w:rsidRPr="008D6358">
        <w:rPr>
          <w:rFonts w:eastAsia="Times New Roman" w:cs="Times New Roman"/>
          <w:lang w:val="id" w:eastAsia="en-US"/>
        </w:rPr>
        <w:t>saya</w:t>
      </w:r>
      <w:r w:rsidRPr="008D6358">
        <w:rPr>
          <w:rFonts w:eastAsia="Times New Roman" w:cs="Times New Roman"/>
          <w:lang w:val="id" w:eastAsia="en-US"/>
        </w:rPr>
        <w:t xml:space="preserve"> raih, adalah berkat kasih sayang dan bimbingan yang </w:t>
      </w:r>
      <w:r w:rsidRPr="008D6358">
        <w:rPr>
          <w:rFonts w:eastAsia="Times New Roman" w:cs="Times New Roman"/>
          <w:lang w:val="id" w:eastAsia="en-US"/>
        </w:rPr>
        <w:lastRenderedPageBreak/>
        <w:t>tak henti dari kalian. Kata-kata semangat dan motivasi kalian telah menjadi pendorong utama dalam menghadapi setiap tantangan. Tanpa kehadiran dan dukungan kalian, penulis mungkin tidak akan sampai pada titik ini. Terima kasih telah menjadi pilar yang kokoh dalam hidup penulis. Semoga segala pengorbanan dan doa kalian menjadi sumber kebahagiaan dan kebanggaan bagi semua dan Semoga setiap langkahku menjadi kebanggaan dan cermin dari perjuangan, ridho, serta kasih sayang kalian.</w:t>
      </w:r>
    </w:p>
    <w:p w14:paraId="5731F934" w14:textId="2DF1CE48" w:rsidR="00E7552C" w:rsidRPr="008D6358" w:rsidRDefault="00E7552C">
      <w:pPr>
        <w:pStyle w:val="ListParagraph"/>
        <w:widowControl w:val="0"/>
        <w:numPr>
          <w:ilvl w:val="0"/>
          <w:numId w:val="34"/>
        </w:numPr>
        <w:autoSpaceDE w:val="0"/>
        <w:autoSpaceDN w:val="0"/>
        <w:spacing w:line="360" w:lineRule="auto"/>
        <w:ind w:left="567" w:right="3"/>
        <w:jc w:val="both"/>
        <w:rPr>
          <w:rFonts w:eastAsia="Times New Roman" w:cs="Times New Roman"/>
          <w:spacing w:val="-3"/>
          <w:szCs w:val="24"/>
          <w:lang w:val="id" w:eastAsia="en-US"/>
        </w:rPr>
      </w:pPr>
      <w:r w:rsidRPr="008D6358">
        <w:rPr>
          <w:rFonts w:eastAsia="Times New Roman" w:cs="Times New Roman"/>
          <w:lang w:val="id" w:eastAsia="en-US"/>
        </w:rPr>
        <w:t>Kakak-kakakku</w:t>
      </w:r>
      <w:r w:rsidRPr="008D6358">
        <w:rPr>
          <w:rFonts w:eastAsia="Times New Roman" w:cs="Times New Roman"/>
          <w:spacing w:val="1"/>
          <w:lang w:val="id" w:eastAsia="en-US"/>
        </w:rPr>
        <w:t xml:space="preserve"> </w:t>
      </w:r>
      <w:r w:rsidRPr="008D6358">
        <w:rPr>
          <w:rFonts w:eastAsia="Times New Roman" w:cs="Times New Roman"/>
          <w:lang w:val="id" w:eastAsia="en-US"/>
        </w:rPr>
        <w:t>tersayang,</w:t>
      </w:r>
      <w:r w:rsidRPr="008D6358">
        <w:rPr>
          <w:rFonts w:eastAsia="Times New Roman" w:cs="Times New Roman"/>
          <w:spacing w:val="1"/>
          <w:lang w:val="id" w:eastAsia="en-US"/>
        </w:rPr>
        <w:t xml:space="preserve"> </w:t>
      </w:r>
      <w:r w:rsidRPr="008D6358">
        <w:rPr>
          <w:rFonts w:eastAsia="Times New Roman" w:cs="Times New Roman"/>
          <w:lang w:val="id" w:eastAsia="en-US"/>
        </w:rPr>
        <w:t xml:space="preserve">Nurina Savanti Widya Gotami dan Agesti Veva Kalista. Terima kasih yang sebesar-besarnya atas segala dukungan, bimbingan, dan inspirasi yang telah diberikan selama ini. Kakak tidak hanya menjadi sumber pengetahuan dan motivasi, tetapi juga teladan yang memperlihatkan betapa pentingnya dedikasi dan kerja keras dalam mengejar cita-cita. Kata-kata semangat dan berbagai bentuk dukungannya telah memberikan warna dan kekuatan pada setiap langkah yang penulis ambil. </w:t>
      </w:r>
    </w:p>
    <w:p w14:paraId="370756A9" w14:textId="2ABED772" w:rsidR="006E12C0" w:rsidRDefault="00E7552C">
      <w:pPr>
        <w:pStyle w:val="ListParagraph"/>
        <w:widowControl w:val="0"/>
        <w:numPr>
          <w:ilvl w:val="0"/>
          <w:numId w:val="34"/>
        </w:numPr>
        <w:autoSpaceDE w:val="0"/>
        <w:autoSpaceDN w:val="0"/>
        <w:spacing w:line="360" w:lineRule="auto"/>
        <w:ind w:left="567" w:right="3"/>
        <w:jc w:val="both"/>
        <w:rPr>
          <w:rFonts w:eastAsia="Times New Roman" w:cs="Times New Roman"/>
          <w:lang w:val="id" w:eastAsia="en-US"/>
        </w:rPr>
      </w:pPr>
      <w:r w:rsidRPr="008D6358">
        <w:rPr>
          <w:rFonts w:eastAsia="Times New Roman" w:cs="Times New Roman"/>
          <w:lang w:val="id" w:eastAsia="en-US"/>
        </w:rPr>
        <w:t xml:space="preserve">Dosen pembimbing yang terhormat, </w:t>
      </w:r>
      <w:r w:rsidRPr="008D6358">
        <w:rPr>
          <w:rFonts w:eastAsia="Times New Roman" w:cs="Times New Roman"/>
          <w:lang w:val="en-ID" w:eastAsia="en-US"/>
        </w:rPr>
        <w:t xml:space="preserve">Prof. Dra. Sri </w:t>
      </w:r>
      <w:proofErr w:type="spellStart"/>
      <w:r w:rsidRPr="008D6358">
        <w:rPr>
          <w:rFonts w:eastAsia="Times New Roman" w:cs="Times New Roman"/>
          <w:lang w:val="en-ID" w:eastAsia="en-US"/>
        </w:rPr>
        <w:t>Wartini</w:t>
      </w:r>
      <w:proofErr w:type="spellEnd"/>
      <w:r w:rsidRPr="008D6358">
        <w:rPr>
          <w:rFonts w:eastAsia="Times New Roman" w:cs="Times New Roman"/>
          <w:lang w:val="en-ID" w:eastAsia="en-US"/>
        </w:rPr>
        <w:t xml:space="preserve">, S.H., </w:t>
      </w:r>
      <w:proofErr w:type="spellStart"/>
      <w:proofErr w:type="gramStart"/>
      <w:r w:rsidRPr="008D6358">
        <w:rPr>
          <w:rFonts w:eastAsia="Times New Roman" w:cs="Times New Roman"/>
          <w:lang w:val="en-ID" w:eastAsia="en-US"/>
        </w:rPr>
        <w:t>M.Hum</w:t>
      </w:r>
      <w:proofErr w:type="spellEnd"/>
      <w:proofErr w:type="gramEnd"/>
      <w:r w:rsidRPr="008D6358">
        <w:rPr>
          <w:rFonts w:eastAsia="Times New Roman" w:cs="Times New Roman"/>
          <w:lang w:val="en-ID" w:eastAsia="en-US"/>
        </w:rPr>
        <w:t xml:space="preserve">., Ph.D., </w:t>
      </w:r>
      <w:r w:rsidRPr="008D6358">
        <w:rPr>
          <w:rFonts w:eastAsia="Times New Roman" w:cs="Times New Roman"/>
          <w:lang w:val="id" w:eastAsia="en-US"/>
        </w:rPr>
        <w:t xml:space="preserve">penulis menyampaikan rasa terima kasih yang mendalam atas bimbingan dan arahan luhur yang telah diberikan. Kehadiran serta kesabaran beliau telah menjadi tiang kokoh yang membawa penulis melewati setiap liku-liku penyusunan skripsi ini. Ilmu yang melimpah dan kesabaran yang beliau curahkan kepada penulis, sungguh menjadi anugerah yang tak ternilai harganya. Beliau juga telah menjadi inspirasi bagi penulis untuk menjadi perempuan hebat yang terus giat belajar dan berani meraih mimpi yang tinggi. Semoga segala kebaikan yang telah diberikan menjadi sumber keberkahan yang berkelanjutan, dan menjadi amalan jariyah bagi beliau.  </w:t>
      </w:r>
    </w:p>
    <w:p w14:paraId="533382AC" w14:textId="77777777" w:rsidR="00425F54" w:rsidRDefault="00425F54">
      <w:pPr>
        <w:pStyle w:val="ListParagraph"/>
        <w:widowControl w:val="0"/>
        <w:numPr>
          <w:ilvl w:val="0"/>
          <w:numId w:val="34"/>
        </w:numPr>
        <w:autoSpaceDE w:val="0"/>
        <w:autoSpaceDN w:val="0"/>
        <w:spacing w:line="360" w:lineRule="auto"/>
        <w:ind w:left="567" w:right="3"/>
        <w:jc w:val="both"/>
        <w:rPr>
          <w:rFonts w:eastAsia="Times New Roman" w:cs="Times New Roman"/>
          <w:lang w:val="id" w:eastAsia="en-US"/>
        </w:rPr>
      </w:pPr>
      <w:r>
        <w:rPr>
          <w:rFonts w:eastAsia="Times New Roman" w:cs="Times New Roman"/>
          <w:lang w:val="id" w:eastAsia="en-US"/>
        </w:rPr>
        <w:t xml:space="preserve">Dosen penguji yang terhormat, </w:t>
      </w:r>
      <w:r w:rsidRPr="00425F54">
        <w:rPr>
          <w:rFonts w:eastAsia="Times New Roman" w:cs="Times New Roman"/>
          <w:lang w:val="id" w:eastAsia="en-US"/>
        </w:rPr>
        <w:t>Prof. Nandang Sutrisno, S.H., LL.M, Ph.D.</w:t>
      </w:r>
    </w:p>
    <w:p w14:paraId="79F2A283" w14:textId="5D2B0909" w:rsidR="00425F54" w:rsidRPr="00425F54" w:rsidRDefault="00425F54" w:rsidP="00425F54">
      <w:pPr>
        <w:pStyle w:val="ListParagraph"/>
        <w:widowControl w:val="0"/>
        <w:autoSpaceDE w:val="0"/>
        <w:autoSpaceDN w:val="0"/>
        <w:spacing w:line="360" w:lineRule="auto"/>
        <w:ind w:left="567" w:right="3"/>
        <w:jc w:val="both"/>
        <w:rPr>
          <w:rFonts w:eastAsia="Times New Roman"/>
          <w:lang w:val="id" w:eastAsia="en-US"/>
        </w:rPr>
      </w:pPr>
      <w:r>
        <w:rPr>
          <w:rFonts w:eastAsia="Times New Roman" w:cs="Times New Roman"/>
          <w:lang w:val="id" w:eastAsia="en-US"/>
        </w:rPr>
        <w:t xml:space="preserve">dan </w:t>
      </w:r>
      <w:r w:rsidRPr="00425F54">
        <w:rPr>
          <w:rFonts w:eastAsia="Times New Roman" w:cs="Times New Roman"/>
          <w:lang w:val="id" w:eastAsia="en-US"/>
        </w:rPr>
        <w:t>Prof. Dr. Sefriani, S.H., M.Hum.</w:t>
      </w:r>
      <w:r>
        <w:rPr>
          <w:rFonts w:eastAsia="Times New Roman" w:cs="Times New Roman"/>
          <w:lang w:val="id" w:eastAsia="en-US"/>
        </w:rPr>
        <w:t xml:space="preserve"> Terimakasih </w:t>
      </w:r>
      <w:r w:rsidRPr="00425F54">
        <w:rPr>
          <w:rFonts w:eastAsia="Times New Roman"/>
          <w:lang w:val="id" w:eastAsia="en-US"/>
        </w:rPr>
        <w:t>atas segala masukan, kritik, dan saran yang membangun. Terima kasih telah meluangkan waktu, tenaga, dan pikiran untuk mengevaluasi dan memberikan masukan yang sangat berarti bagi perbaikan skripsi ini. Keikhlasan dan perhatian Bapak/Ibu dalam membimbing dan menguji saya sungguh sangat berkesan dan memberikan inspirasi bagi saya untuk terus belajar dan berkembang.</w:t>
      </w:r>
    </w:p>
    <w:p w14:paraId="45871B76" w14:textId="77777777" w:rsidR="00D56158" w:rsidRPr="008D6358" w:rsidRDefault="00E7552C">
      <w:pPr>
        <w:pStyle w:val="ListParagraph"/>
        <w:widowControl w:val="0"/>
        <w:numPr>
          <w:ilvl w:val="0"/>
          <w:numId w:val="34"/>
        </w:numPr>
        <w:autoSpaceDE w:val="0"/>
        <w:autoSpaceDN w:val="0"/>
        <w:spacing w:line="360" w:lineRule="auto"/>
        <w:ind w:left="567" w:right="3"/>
        <w:jc w:val="both"/>
        <w:rPr>
          <w:rFonts w:eastAsia="Times New Roman" w:cs="Times New Roman"/>
          <w:lang w:eastAsia="en-US"/>
        </w:rPr>
      </w:pPr>
      <w:r w:rsidRPr="008D6358">
        <w:rPr>
          <w:rFonts w:eastAsia="Times New Roman" w:cs="Times New Roman"/>
          <w:lang w:val="id" w:eastAsia="en-US"/>
        </w:rPr>
        <w:lastRenderedPageBreak/>
        <w:t xml:space="preserve">Ibu Siti Rahma Novikasari, S.H., M.H., Ibu Ayunita Nur Rohanawati, SH., MH., dan Ibu </w:t>
      </w:r>
      <w:r w:rsidRPr="008D6358">
        <w:rPr>
          <w:rFonts w:eastAsia="Times New Roman" w:cs="Times New Roman"/>
          <w:lang w:eastAsia="en-US"/>
        </w:rPr>
        <w:t xml:space="preserve">Siti Ruhama Mardhatillah, SH., MH., yang telah banyak memberikan nasihat, arahan, bantuan, perhatian, serta ilmu yang luar biasa kepada penulis. Setiap tutur kata dan tindakan dari mereka telah membawa kehangatan dan inspirasi yang tak terhingga. Kehadirannya pun bagai mentari di kegelapan, memberikan kekuatan pada penulis untuk terus berusaha dan berkembang. Semoga segala kebaikan yang diberikan akan kembali berlipat ganda. Terima kasih atas segalanya. </w:t>
      </w:r>
    </w:p>
    <w:p w14:paraId="4E40629B" w14:textId="77777777" w:rsidR="00D56158" w:rsidRPr="008D6358" w:rsidRDefault="00E7552C">
      <w:pPr>
        <w:pStyle w:val="ListParagraph"/>
        <w:widowControl w:val="0"/>
        <w:numPr>
          <w:ilvl w:val="0"/>
          <w:numId w:val="34"/>
        </w:numPr>
        <w:autoSpaceDE w:val="0"/>
        <w:autoSpaceDN w:val="0"/>
        <w:spacing w:line="360" w:lineRule="auto"/>
        <w:ind w:left="567" w:right="3"/>
        <w:jc w:val="both"/>
        <w:rPr>
          <w:rFonts w:eastAsia="Times New Roman" w:cs="Times New Roman"/>
          <w:lang w:eastAsia="en-US"/>
        </w:rPr>
      </w:pPr>
      <w:r w:rsidRPr="008D6358">
        <w:rPr>
          <w:rFonts w:eastAsia="Times New Roman" w:cs="Times New Roman"/>
          <w:lang w:val="id" w:eastAsia="en-US"/>
        </w:rPr>
        <w:t>Seluruh Dosen FH UII, dengan rendah hati, penulis mengucapkan terima kasih yang mendalam atas ilmu tulus dan berharga yang telah dibagikan kepada penulis. Setiap helaian pengajaran</w:t>
      </w:r>
      <w:r w:rsidR="00750A17" w:rsidRPr="008D6358">
        <w:rPr>
          <w:rFonts w:eastAsia="Times New Roman" w:cs="Times New Roman"/>
          <w:lang w:val="id" w:eastAsia="en-US"/>
        </w:rPr>
        <w:t xml:space="preserve">, inspirasi, serta perhatian </w:t>
      </w:r>
      <w:r w:rsidRPr="008D6358">
        <w:rPr>
          <w:rFonts w:eastAsia="Times New Roman" w:cs="Times New Roman"/>
          <w:lang w:val="id" w:eastAsia="en-US"/>
        </w:rPr>
        <w:t xml:space="preserve">dari seluruh dosen di FH UII telah membentuk </w:t>
      </w:r>
      <w:r w:rsidR="00750A17" w:rsidRPr="008D6358">
        <w:rPr>
          <w:rFonts w:eastAsia="Times New Roman" w:cs="Times New Roman"/>
          <w:lang w:val="id" w:eastAsia="en-US"/>
        </w:rPr>
        <w:t>pondasi</w:t>
      </w:r>
      <w:r w:rsidRPr="008D6358">
        <w:rPr>
          <w:rFonts w:eastAsia="Times New Roman" w:cs="Times New Roman"/>
          <w:lang w:val="id" w:eastAsia="en-US"/>
        </w:rPr>
        <w:t xml:space="preserve"> yang kokoh dalam perjalanan pendidikan</w:t>
      </w:r>
      <w:r w:rsidR="00750A17" w:rsidRPr="008D6358">
        <w:rPr>
          <w:rFonts w:eastAsia="Times New Roman" w:cs="Times New Roman"/>
          <w:lang w:val="id" w:eastAsia="en-US"/>
        </w:rPr>
        <w:t xml:space="preserve"> dan kehidupan</w:t>
      </w:r>
      <w:r w:rsidRPr="008D6358">
        <w:rPr>
          <w:rFonts w:eastAsia="Times New Roman" w:cs="Times New Roman"/>
          <w:lang w:val="id" w:eastAsia="en-US"/>
        </w:rPr>
        <w:t xml:space="preserve"> penulis. Pengalaman berharga yang penulis rasakan di kampus ini tidak hanya mengajarkan teori dan praktik hukum, melainkan juga memberi pelajaran hidup yang tak ternilai harganya. Setiap momen di FH UII juga memberi penulis hikmah yang dalam dan pembangunan karakter yang tangguh. Terima kasih penulis ucapkan atas dedikasi, kesabaran, dan semangat dalam membimbing kami. Semoga kebaikan yang diberikan menjadi ladang keberkahan yang mengalir terus dan menjadi cahaya bagi generasi selanjutnya. </w:t>
      </w:r>
    </w:p>
    <w:p w14:paraId="1FCD14EF" w14:textId="77777777" w:rsidR="00D56158" w:rsidRPr="008D6358" w:rsidRDefault="00E7552C">
      <w:pPr>
        <w:pStyle w:val="ListParagraph"/>
        <w:widowControl w:val="0"/>
        <w:numPr>
          <w:ilvl w:val="0"/>
          <w:numId w:val="34"/>
        </w:numPr>
        <w:autoSpaceDE w:val="0"/>
        <w:autoSpaceDN w:val="0"/>
        <w:spacing w:line="360" w:lineRule="auto"/>
        <w:ind w:left="567" w:right="3"/>
        <w:jc w:val="both"/>
        <w:rPr>
          <w:rFonts w:eastAsia="Times New Roman" w:cs="Times New Roman"/>
          <w:lang w:eastAsia="en-US"/>
        </w:rPr>
      </w:pPr>
      <w:r w:rsidRPr="008D6358">
        <w:rPr>
          <w:rFonts w:eastAsia="Times New Roman" w:cs="Times New Roman"/>
          <w:lang w:val="id" w:eastAsia="en-US"/>
        </w:rPr>
        <w:t xml:space="preserve">Cindy Churnia, seorang kakak, teman, </w:t>
      </w:r>
      <w:r w:rsidR="00750A17" w:rsidRPr="008D6358">
        <w:rPr>
          <w:rFonts w:eastAsia="Times New Roman" w:cs="Times New Roman"/>
          <w:lang w:val="id" w:eastAsia="en-US"/>
        </w:rPr>
        <w:t xml:space="preserve">sekaligus </w:t>
      </w:r>
      <w:r w:rsidRPr="008D6358">
        <w:rPr>
          <w:rFonts w:eastAsia="Times New Roman" w:cs="Times New Roman"/>
          <w:lang w:val="id" w:eastAsia="en-US"/>
        </w:rPr>
        <w:t>sahabat</w:t>
      </w:r>
      <w:r w:rsidR="007A12F6" w:rsidRPr="008D6358">
        <w:rPr>
          <w:rFonts w:eastAsia="Times New Roman" w:cs="Times New Roman"/>
          <w:lang w:val="id" w:eastAsia="en-US"/>
        </w:rPr>
        <w:t xml:space="preserve">, </w:t>
      </w:r>
      <w:r w:rsidR="0096581E" w:rsidRPr="008D6358">
        <w:rPr>
          <w:rFonts w:eastAsia="Times New Roman" w:cs="Times New Roman"/>
          <w:i/>
          <w:iCs/>
          <w:lang w:val="id" w:eastAsia="en-US"/>
        </w:rPr>
        <w:t>soulmate</w:t>
      </w:r>
      <w:r w:rsidR="0096581E" w:rsidRPr="008D6358">
        <w:rPr>
          <w:rFonts w:eastAsia="Times New Roman" w:cs="Times New Roman"/>
          <w:lang w:val="id" w:eastAsia="en-US"/>
        </w:rPr>
        <w:t xml:space="preserve"> </w:t>
      </w:r>
      <w:r w:rsidR="007A12F6" w:rsidRPr="008D6358">
        <w:rPr>
          <w:rFonts w:eastAsia="Times New Roman" w:cs="Times New Roman"/>
          <w:lang w:val="id" w:eastAsia="en-US"/>
        </w:rPr>
        <w:t xml:space="preserve">dan </w:t>
      </w:r>
      <w:r w:rsidR="007A12F6" w:rsidRPr="008D6358">
        <w:rPr>
          <w:rFonts w:eastAsia="Times New Roman" w:cs="Times New Roman"/>
          <w:i/>
          <w:iCs/>
          <w:lang w:val="id" w:eastAsia="en-US"/>
        </w:rPr>
        <w:t>guardian angels</w:t>
      </w:r>
      <w:r w:rsidR="007A12F6" w:rsidRPr="008D6358">
        <w:rPr>
          <w:rFonts w:eastAsia="Times New Roman" w:cs="Times New Roman"/>
          <w:lang w:val="id" w:eastAsia="en-US"/>
        </w:rPr>
        <w:t xml:space="preserve"> b</w:t>
      </w:r>
      <w:r w:rsidRPr="008D6358">
        <w:rPr>
          <w:rFonts w:eastAsia="Times New Roman" w:cs="Times New Roman"/>
          <w:lang w:val="id" w:eastAsia="en-US"/>
        </w:rPr>
        <w:t xml:space="preserve">agi penulis. Kehadirannya telah menjadi salah satu </w:t>
      </w:r>
      <w:r w:rsidRPr="008D6358">
        <w:rPr>
          <w:rFonts w:eastAsia="Times New Roman" w:cs="Times New Roman"/>
          <w:i/>
          <w:iCs/>
          <w:lang w:val="id" w:eastAsia="en-US"/>
        </w:rPr>
        <w:t>booster</w:t>
      </w:r>
      <w:r w:rsidRPr="008D6358">
        <w:rPr>
          <w:rFonts w:eastAsia="Times New Roman" w:cs="Times New Roman"/>
          <w:lang w:val="id" w:eastAsia="en-US"/>
        </w:rPr>
        <w:t xml:space="preserve"> dan tiang yang kokoh dalam perjalanan hidup penulis. Terima kasih sebesar-besarnya atas dukungan, bantuan, dan doa yang tiada hentinya</w:t>
      </w:r>
      <w:r w:rsidR="007A12F6" w:rsidRPr="008D6358">
        <w:rPr>
          <w:rFonts w:eastAsia="Times New Roman" w:cs="Times New Roman"/>
          <w:lang w:val="id" w:eastAsia="en-US"/>
        </w:rPr>
        <w:t xml:space="preserve"> bagi penulis. Semoga kebaikanmu dibalas berlipat ganda. </w:t>
      </w:r>
    </w:p>
    <w:p w14:paraId="59592AFB" w14:textId="77777777" w:rsidR="00425F54" w:rsidRPr="00425F54" w:rsidRDefault="00B96C66" w:rsidP="00425F54">
      <w:pPr>
        <w:pStyle w:val="ListParagraph"/>
        <w:widowControl w:val="0"/>
        <w:numPr>
          <w:ilvl w:val="0"/>
          <w:numId w:val="34"/>
        </w:numPr>
        <w:autoSpaceDE w:val="0"/>
        <w:autoSpaceDN w:val="0"/>
        <w:spacing w:line="360" w:lineRule="auto"/>
        <w:ind w:left="567" w:right="3"/>
        <w:jc w:val="both"/>
        <w:rPr>
          <w:rFonts w:eastAsia="Times New Roman" w:cs="Times New Roman"/>
          <w:lang w:eastAsia="en-US"/>
        </w:rPr>
      </w:pPr>
      <w:r w:rsidRPr="008D6358">
        <w:rPr>
          <w:rFonts w:eastAsia="Times New Roman" w:cs="Times New Roman"/>
          <w:lang w:val="id" w:eastAsia="en-US"/>
        </w:rPr>
        <w:t>Sahabat-sahabat</w:t>
      </w:r>
      <w:r w:rsidR="00F81B51" w:rsidRPr="008D6358">
        <w:rPr>
          <w:rFonts w:eastAsia="Times New Roman" w:cs="Times New Roman"/>
          <w:lang w:val="id" w:eastAsia="en-US"/>
        </w:rPr>
        <w:t xml:space="preserve"> tersayang dan</w:t>
      </w:r>
      <w:r w:rsidRPr="008D6358">
        <w:rPr>
          <w:rFonts w:eastAsia="Times New Roman" w:cs="Times New Roman"/>
          <w:lang w:val="id" w:eastAsia="en-US"/>
        </w:rPr>
        <w:t xml:space="preserve"> terdekatku di FH UII, Salza Farikah Aquina, </w:t>
      </w:r>
      <w:r w:rsidR="00F81B51" w:rsidRPr="008D6358">
        <w:rPr>
          <w:rFonts w:eastAsia="Times New Roman" w:cs="Times New Roman"/>
          <w:lang w:eastAsia="en-US"/>
        </w:rPr>
        <w:t xml:space="preserve">Muhammad Irfan Dhiaulhaq, </w:t>
      </w:r>
      <w:r w:rsidRPr="00425F54">
        <w:rPr>
          <w:rFonts w:eastAsia="Times New Roman" w:cs="Times New Roman"/>
          <w:lang w:val="id" w:eastAsia="en-US"/>
        </w:rPr>
        <w:t xml:space="preserve">Galuh Putri Maharani, Raissa Azaria Syaharany, Muhammad Anugerah Perdana, Muhammad Haris, Aditya Khrisna Murti, Alya Citra </w:t>
      </w:r>
      <w:r w:rsidRPr="00425F54">
        <w:rPr>
          <w:rFonts w:eastAsia="Times New Roman" w:cs="Times New Roman"/>
          <w:lang w:eastAsia="en-US"/>
        </w:rPr>
        <w:t>Muna Anjani,</w:t>
      </w:r>
      <w:r w:rsidR="00F81B51" w:rsidRPr="00425F54">
        <w:rPr>
          <w:rFonts w:eastAsia="Times New Roman" w:cs="Times New Roman"/>
          <w:lang w:eastAsia="en-US"/>
        </w:rPr>
        <w:t xml:space="preserve"> Alif Aufa Rachman, </w:t>
      </w:r>
      <w:r w:rsidR="000476A5" w:rsidRPr="00425F54">
        <w:rPr>
          <w:rFonts w:eastAsia="Times New Roman" w:cs="Times New Roman"/>
          <w:lang w:eastAsia="en-US"/>
        </w:rPr>
        <w:t>dan yang tidak dapat disebutkan semuanya di sini</w:t>
      </w:r>
      <w:r w:rsidR="00CF0BAA" w:rsidRPr="00425F54">
        <w:rPr>
          <w:rFonts w:eastAsia="Times New Roman" w:cs="Times New Roman"/>
          <w:lang w:eastAsia="en-US"/>
        </w:rPr>
        <w:t xml:space="preserve">. </w:t>
      </w:r>
      <w:r w:rsidR="000476A5" w:rsidRPr="00425F54">
        <w:rPr>
          <w:rFonts w:eastAsia="Times New Roman" w:cs="Times New Roman"/>
          <w:lang w:eastAsia="en-US"/>
        </w:rPr>
        <w:t xml:space="preserve">Terimakasih banyak atas dukungannya selama ini. </w:t>
      </w:r>
      <w:r w:rsidR="000476A5" w:rsidRPr="00425F54">
        <w:rPr>
          <w:rFonts w:eastAsia="Times New Roman" w:cs="Times New Roman"/>
          <w:lang w:val="id" w:eastAsia="en-US"/>
        </w:rPr>
        <w:t xml:space="preserve">Terima kasih telah menjadi pelipur lara di saat </w:t>
      </w:r>
      <w:r w:rsidR="000476A5" w:rsidRPr="00425F54">
        <w:rPr>
          <w:rFonts w:eastAsia="Times New Roman" w:cs="Times New Roman"/>
          <w:lang w:val="id" w:eastAsia="en-US"/>
        </w:rPr>
        <w:lastRenderedPageBreak/>
        <w:t>saya sedih,</w:t>
      </w:r>
      <w:r w:rsidR="00F81B51" w:rsidRPr="00425F54">
        <w:rPr>
          <w:rFonts w:eastAsia="Times New Roman" w:cs="Times New Roman"/>
          <w:lang w:val="id" w:eastAsia="en-US"/>
        </w:rPr>
        <w:t xml:space="preserve"> dan telah menemani berbagai proses yang saya tempuh di bangku perkuliahan ini.</w:t>
      </w:r>
      <w:r w:rsidR="000476A5" w:rsidRPr="00425F54">
        <w:rPr>
          <w:rFonts w:eastAsia="Times New Roman" w:cs="Times New Roman"/>
          <w:lang w:val="id" w:eastAsia="en-US"/>
        </w:rPr>
        <w:t xml:space="preserve"> Setiap langkah yang penulis ambil, setiap detik yang penulis lewati, terasa lebih ringan karena kehadiran dan kebaikan hati</w:t>
      </w:r>
      <w:r w:rsidR="00F81B51" w:rsidRPr="00425F54">
        <w:rPr>
          <w:rFonts w:eastAsia="Times New Roman" w:cs="Times New Roman"/>
          <w:lang w:val="id" w:eastAsia="en-US"/>
        </w:rPr>
        <w:t xml:space="preserve"> kalian </w:t>
      </w:r>
      <w:r w:rsidR="000476A5" w:rsidRPr="00425F54">
        <w:rPr>
          <w:rFonts w:eastAsia="Times New Roman" w:cs="Times New Roman"/>
          <w:lang w:val="id" w:eastAsia="en-US"/>
        </w:rPr>
        <w:t xml:space="preserve">dalam mengisi hari-hari penulis. Semoga kebaikan dan cinta yang </w:t>
      </w:r>
      <w:r w:rsidR="00F81B51" w:rsidRPr="00425F54">
        <w:rPr>
          <w:rFonts w:eastAsia="Times New Roman" w:cs="Times New Roman"/>
          <w:lang w:val="id" w:eastAsia="en-US"/>
        </w:rPr>
        <w:t>kalian</w:t>
      </w:r>
      <w:r w:rsidR="000476A5" w:rsidRPr="00425F54">
        <w:rPr>
          <w:rFonts w:eastAsia="Times New Roman" w:cs="Times New Roman"/>
          <w:lang w:val="id" w:eastAsia="en-US"/>
        </w:rPr>
        <w:t xml:space="preserve"> berikan kembali berlipat</w:t>
      </w:r>
      <w:r w:rsidR="00F81B51" w:rsidRPr="00425F54">
        <w:rPr>
          <w:rFonts w:eastAsia="Times New Roman" w:cs="Times New Roman"/>
          <w:lang w:val="id" w:eastAsia="en-US"/>
        </w:rPr>
        <w:t xml:space="preserve">. </w:t>
      </w:r>
    </w:p>
    <w:p w14:paraId="238E37ED" w14:textId="77777777" w:rsidR="00425F54" w:rsidRPr="00425F54" w:rsidRDefault="00B96C66" w:rsidP="00425F54">
      <w:pPr>
        <w:pStyle w:val="ListParagraph"/>
        <w:widowControl w:val="0"/>
        <w:numPr>
          <w:ilvl w:val="0"/>
          <w:numId w:val="34"/>
        </w:numPr>
        <w:autoSpaceDE w:val="0"/>
        <w:autoSpaceDN w:val="0"/>
        <w:spacing w:line="360" w:lineRule="auto"/>
        <w:ind w:left="567" w:right="3"/>
        <w:jc w:val="both"/>
        <w:rPr>
          <w:rFonts w:eastAsia="Times New Roman" w:cs="Times New Roman"/>
          <w:lang w:eastAsia="en-US"/>
        </w:rPr>
      </w:pPr>
      <w:r w:rsidRPr="00425F54">
        <w:rPr>
          <w:rFonts w:eastAsia="Times New Roman" w:cs="Times New Roman"/>
          <w:lang w:val="id" w:eastAsia="en-US"/>
        </w:rPr>
        <w:t xml:space="preserve">Kakak-kakak tingkatku tercinta di FH UII, </w:t>
      </w:r>
      <w:r w:rsidR="00F81B51" w:rsidRPr="00425F54">
        <w:rPr>
          <w:rFonts w:eastAsia="Times New Roman" w:cs="Times New Roman"/>
          <w:lang w:val="id" w:eastAsia="en-US"/>
        </w:rPr>
        <w:t>Mbak</w:t>
      </w:r>
      <w:r w:rsidR="00E7552C" w:rsidRPr="00425F54">
        <w:rPr>
          <w:rFonts w:eastAsia="Times New Roman" w:cs="Times New Roman"/>
          <w:lang w:val="id" w:eastAsia="en-US"/>
        </w:rPr>
        <w:t xml:space="preserve"> Nia</w:t>
      </w:r>
      <w:r w:rsidRPr="00425F54">
        <w:rPr>
          <w:rFonts w:eastAsia="Times New Roman" w:cs="Times New Roman"/>
          <w:lang w:val="id" w:eastAsia="en-US"/>
        </w:rPr>
        <w:t xml:space="preserve">, </w:t>
      </w:r>
      <w:r w:rsidR="00F81B51" w:rsidRPr="00425F54">
        <w:rPr>
          <w:rFonts w:eastAsia="Times New Roman" w:cs="Times New Roman"/>
          <w:lang w:val="id" w:eastAsia="en-US"/>
        </w:rPr>
        <w:t xml:space="preserve">Kak Mel, Kak Asya, Mbak Maghfira, Mas Rafi, Mas Jhody, Mas Torando, Mas Daffa, Mas Yuniar, dan Mas Adi yang telah banyak memberikan saya ilmu, keahlian, inspirasi, pengalaman, dan rasa kekeluargaan di bangku perkuliahan ini. </w:t>
      </w:r>
    </w:p>
    <w:p w14:paraId="20880BD2" w14:textId="77777777" w:rsidR="00425F54" w:rsidRPr="00425F54" w:rsidRDefault="000476A5" w:rsidP="00425F54">
      <w:pPr>
        <w:pStyle w:val="ListParagraph"/>
        <w:widowControl w:val="0"/>
        <w:numPr>
          <w:ilvl w:val="0"/>
          <w:numId w:val="34"/>
        </w:numPr>
        <w:autoSpaceDE w:val="0"/>
        <w:autoSpaceDN w:val="0"/>
        <w:spacing w:line="360" w:lineRule="auto"/>
        <w:ind w:left="567" w:right="3"/>
        <w:jc w:val="both"/>
        <w:rPr>
          <w:rFonts w:eastAsia="Times New Roman" w:cs="Times New Roman"/>
          <w:lang w:eastAsia="en-US"/>
        </w:rPr>
      </w:pPr>
      <w:r w:rsidRPr="00425F54">
        <w:rPr>
          <w:rFonts w:eastAsia="Times New Roman" w:cs="Times New Roman"/>
          <w:lang w:val="id" w:eastAsia="en-US"/>
        </w:rPr>
        <w:t xml:space="preserve">Rekan-rekan penulis </w:t>
      </w:r>
      <w:r w:rsidR="00F81B51" w:rsidRPr="00425F54">
        <w:rPr>
          <w:rFonts w:eastAsia="Times New Roman" w:cs="Times New Roman"/>
          <w:lang w:val="id" w:eastAsia="en-US"/>
        </w:rPr>
        <w:t xml:space="preserve">yang lain, </w:t>
      </w:r>
      <w:r w:rsidRPr="00425F54">
        <w:rPr>
          <w:rFonts w:eastAsia="Times New Roman" w:cs="Times New Roman"/>
          <w:lang w:val="id" w:eastAsia="en-US"/>
        </w:rPr>
        <w:t>baik teman seangkatan, adik tingkat, kakak tingkat di Fakultas Hukum Universitas Islam Indonesia, maupun teman-teman dari fakultas dan universitas lain</w:t>
      </w:r>
      <w:r w:rsidR="00CF0BAA" w:rsidRPr="00425F54">
        <w:rPr>
          <w:rFonts w:eastAsia="Times New Roman" w:cs="Times New Roman"/>
          <w:lang w:val="id" w:eastAsia="en-US"/>
        </w:rPr>
        <w:t xml:space="preserve"> serta teman-teman semasa sekolah penulis yang lain</w:t>
      </w:r>
      <w:r w:rsidR="0018719B" w:rsidRPr="00425F54">
        <w:rPr>
          <w:rFonts w:eastAsia="Times New Roman" w:cs="Times New Roman"/>
          <w:lang w:val="id" w:eastAsia="en-US"/>
        </w:rPr>
        <w:t xml:space="preserve"> seperti Fahrel dan Salsa</w:t>
      </w:r>
      <w:r w:rsidRPr="00425F54">
        <w:rPr>
          <w:rFonts w:eastAsia="Times New Roman" w:cs="Times New Roman"/>
          <w:lang w:val="id" w:eastAsia="en-US"/>
        </w:rPr>
        <w:t xml:space="preserve"> yang telah </w:t>
      </w:r>
      <w:r w:rsidR="0018719B" w:rsidRPr="00425F54">
        <w:rPr>
          <w:rFonts w:eastAsia="Times New Roman" w:cs="Times New Roman"/>
          <w:lang w:val="id" w:eastAsia="en-US"/>
        </w:rPr>
        <w:t xml:space="preserve">banyak </w:t>
      </w:r>
      <w:r w:rsidRPr="00425F54">
        <w:rPr>
          <w:rFonts w:eastAsia="Times New Roman" w:cs="Times New Roman"/>
          <w:lang w:val="id" w:eastAsia="en-US"/>
        </w:rPr>
        <w:t>memberikan masukan, semangat, dan arahan</w:t>
      </w:r>
      <w:r w:rsidR="0018719B" w:rsidRPr="00425F54">
        <w:rPr>
          <w:rFonts w:eastAsia="Times New Roman" w:cs="Times New Roman"/>
          <w:lang w:val="id" w:eastAsia="en-US"/>
        </w:rPr>
        <w:t xml:space="preserve"> </w:t>
      </w:r>
      <w:r w:rsidRPr="00425F54">
        <w:rPr>
          <w:rFonts w:eastAsia="Times New Roman" w:cs="Times New Roman"/>
          <w:lang w:val="id" w:eastAsia="en-US"/>
        </w:rPr>
        <w:t>bagi keberhasilan skripsi ini.</w:t>
      </w:r>
    </w:p>
    <w:p w14:paraId="59253509" w14:textId="77777777" w:rsidR="00425F54" w:rsidRDefault="00F81B51" w:rsidP="00425F54">
      <w:pPr>
        <w:pStyle w:val="ListParagraph"/>
        <w:widowControl w:val="0"/>
        <w:numPr>
          <w:ilvl w:val="0"/>
          <w:numId w:val="34"/>
        </w:numPr>
        <w:autoSpaceDE w:val="0"/>
        <w:autoSpaceDN w:val="0"/>
        <w:spacing w:line="360" w:lineRule="auto"/>
        <w:ind w:left="567" w:right="3"/>
        <w:jc w:val="both"/>
        <w:rPr>
          <w:rFonts w:eastAsia="Times New Roman" w:cs="Times New Roman"/>
          <w:lang w:eastAsia="en-US"/>
        </w:rPr>
      </w:pPr>
      <w:r w:rsidRPr="00425F54">
        <w:rPr>
          <w:rFonts w:eastAsia="Times New Roman" w:cs="Times New Roman"/>
          <w:lang w:val="id" w:eastAsia="en-US"/>
        </w:rPr>
        <w:t xml:space="preserve">Organisasi-organisasi tercinta, FKPH, KPS, </w:t>
      </w:r>
      <w:r w:rsidR="00E7552C" w:rsidRPr="00425F54">
        <w:rPr>
          <w:rFonts w:eastAsia="Times New Roman" w:cs="Times New Roman"/>
          <w:lang w:val="id" w:eastAsia="en-US"/>
        </w:rPr>
        <w:t>SAIL</w:t>
      </w:r>
      <w:r w:rsidRPr="00425F54">
        <w:rPr>
          <w:rFonts w:eastAsia="Times New Roman" w:cs="Times New Roman"/>
          <w:lang w:val="id" w:eastAsia="en-US"/>
        </w:rPr>
        <w:t xml:space="preserve">, CLD, dan ALS, </w:t>
      </w:r>
      <w:r w:rsidR="00425F54" w:rsidRPr="00425F54">
        <w:rPr>
          <w:rFonts w:eastAsia="Times New Roman" w:cs="Times New Roman"/>
          <w:lang w:eastAsia="en-US"/>
        </w:rPr>
        <w:t>yang telah memberikan saya kesempatan untuk belajar, berkembang, dan berkontribusi di berbagai kegiatan selama masa studi. Terima kasih kepada atas pengalaman berharga, ilmu, serta dukungan yang saya peroleh selama aktif di organisasi-organisasi tersebut. Pengalaman ini telah membentuk karakter dan kemampuan saya dalam bekerja sama dan memimpin.</w:t>
      </w:r>
    </w:p>
    <w:p w14:paraId="66CC1311" w14:textId="77777777" w:rsidR="00425F54" w:rsidRPr="00425F54" w:rsidRDefault="00E25830" w:rsidP="00425F54">
      <w:pPr>
        <w:pStyle w:val="ListParagraph"/>
        <w:widowControl w:val="0"/>
        <w:numPr>
          <w:ilvl w:val="0"/>
          <w:numId w:val="34"/>
        </w:numPr>
        <w:autoSpaceDE w:val="0"/>
        <w:autoSpaceDN w:val="0"/>
        <w:spacing w:line="360" w:lineRule="auto"/>
        <w:ind w:left="567" w:right="3"/>
        <w:jc w:val="both"/>
        <w:rPr>
          <w:rFonts w:eastAsia="Times New Roman" w:cs="Times New Roman"/>
          <w:lang w:eastAsia="en-US"/>
        </w:rPr>
      </w:pPr>
      <w:r w:rsidRPr="00425F54">
        <w:rPr>
          <w:rFonts w:eastAsia="Times New Roman" w:cs="Times New Roman"/>
          <w:lang w:val="id" w:eastAsia="en-US"/>
        </w:rPr>
        <w:t>Sahabat-sahabat kecil berbulu penulis, Millie, Kumi, Lulu</w:t>
      </w:r>
      <w:r w:rsidR="00CF0BAA" w:rsidRPr="00425F54">
        <w:rPr>
          <w:rFonts w:eastAsia="Times New Roman" w:cs="Times New Roman"/>
          <w:lang w:val="id" w:eastAsia="en-US"/>
        </w:rPr>
        <w:t xml:space="preserve">. </w:t>
      </w:r>
      <w:r w:rsidRPr="00425F54">
        <w:rPr>
          <w:rFonts w:eastAsia="Times New Roman" w:cs="Times New Roman"/>
          <w:lang w:val="id" w:eastAsia="en-US"/>
        </w:rPr>
        <w:t xml:space="preserve">Terima kasih atas kehadirannya yang selalu memberikan kenyamanan dan kebahagiaan yang tak tergantikan. Setiap </w:t>
      </w:r>
      <w:r w:rsidRPr="00425F54">
        <w:rPr>
          <w:rFonts w:eastAsia="Times New Roman" w:cs="Times New Roman"/>
          <w:i/>
          <w:iCs/>
          <w:lang w:val="id" w:eastAsia="en-US"/>
        </w:rPr>
        <w:t>purring</w:t>
      </w:r>
      <w:r w:rsidRPr="00425F54">
        <w:rPr>
          <w:rFonts w:eastAsia="Times New Roman" w:cs="Times New Roman"/>
          <w:lang w:val="id" w:eastAsia="en-US"/>
        </w:rPr>
        <w:t>-mu adalah simfoni yang menenangkan, setiap tatapan matamu adalah dukungan yang tulus, dan setiap kenakalanmu adalah hiburan tersendiri bagi penulis.</w:t>
      </w:r>
    </w:p>
    <w:p w14:paraId="13B5341D" w14:textId="3F8C5F10" w:rsidR="001B4F8C" w:rsidRDefault="00E25830" w:rsidP="00F1221F">
      <w:pPr>
        <w:pStyle w:val="ListParagraph"/>
        <w:widowControl w:val="0"/>
        <w:numPr>
          <w:ilvl w:val="0"/>
          <w:numId w:val="34"/>
        </w:numPr>
        <w:tabs>
          <w:tab w:val="left" w:pos="1129"/>
        </w:tabs>
        <w:autoSpaceDE w:val="0"/>
        <w:autoSpaceDN w:val="0"/>
        <w:spacing w:line="360" w:lineRule="auto"/>
        <w:ind w:left="567" w:right="196"/>
        <w:jc w:val="both"/>
        <w:rPr>
          <w:rFonts w:eastAsia="Times New Roman" w:cs="Times New Roman"/>
          <w:lang w:val="id" w:eastAsia="en-US"/>
        </w:rPr>
      </w:pPr>
      <w:r w:rsidRPr="00425F54">
        <w:rPr>
          <w:rFonts w:eastAsia="Times New Roman" w:cs="Times New Roman"/>
          <w:lang w:val="id" w:eastAsia="en-US"/>
        </w:rPr>
        <w:t xml:space="preserve">Para bias dan Idol </w:t>
      </w:r>
      <w:r w:rsidR="009F6847" w:rsidRPr="00425F54">
        <w:rPr>
          <w:rFonts w:eastAsia="Times New Roman" w:cs="Times New Roman"/>
          <w:lang w:val="id" w:eastAsia="en-US"/>
        </w:rPr>
        <w:t xml:space="preserve">penulis yang memberikan </w:t>
      </w:r>
      <w:r w:rsidR="009F6847" w:rsidRPr="00425F54">
        <w:rPr>
          <w:rFonts w:eastAsia="Times New Roman" w:cs="Times New Roman"/>
          <w:i/>
          <w:iCs/>
          <w:lang w:val="id" w:eastAsia="en-US"/>
        </w:rPr>
        <w:t>radiance</w:t>
      </w:r>
      <w:r w:rsidR="009F6847" w:rsidRPr="00425F54">
        <w:rPr>
          <w:rFonts w:eastAsia="Times New Roman" w:cs="Times New Roman"/>
          <w:lang w:val="id" w:eastAsia="en-US"/>
        </w:rPr>
        <w:t xml:space="preserve"> positif melalui musiknya selama pengerjaan skripsi ini</w:t>
      </w:r>
      <w:r w:rsidR="00425F54" w:rsidRPr="00425F54">
        <w:rPr>
          <w:rFonts w:eastAsia="Times New Roman" w:cs="Times New Roman"/>
          <w:lang w:val="id" w:eastAsia="en-US"/>
        </w:rPr>
        <w:t xml:space="preserve">. </w:t>
      </w:r>
      <w:r w:rsidRPr="00425F54">
        <w:rPr>
          <w:rFonts w:eastAsia="Times New Roman" w:cs="Times New Roman"/>
          <w:lang w:val="id" w:eastAsia="en-US"/>
        </w:rPr>
        <w:t>Terima kasih atas dedikasi, kerja keras, dan bakat luar biasa yang selalu menginspirasi untuk terus berjuang dan memberikan yang terbaik.</w:t>
      </w:r>
      <w:r w:rsidR="009F6847" w:rsidRPr="00425F54">
        <w:rPr>
          <w:rFonts w:eastAsia="Times New Roman" w:cs="Times New Roman"/>
          <w:lang w:val="id" w:eastAsia="en-US"/>
        </w:rPr>
        <w:t xml:space="preserve"> </w:t>
      </w:r>
    </w:p>
    <w:p w14:paraId="0CD3F105" w14:textId="5D0C86CD" w:rsidR="00425F54" w:rsidRPr="00425F54" w:rsidRDefault="00425F54" w:rsidP="00F1221F">
      <w:pPr>
        <w:pStyle w:val="ListParagraph"/>
        <w:widowControl w:val="0"/>
        <w:numPr>
          <w:ilvl w:val="0"/>
          <w:numId w:val="34"/>
        </w:numPr>
        <w:tabs>
          <w:tab w:val="left" w:pos="1129"/>
        </w:tabs>
        <w:autoSpaceDE w:val="0"/>
        <w:autoSpaceDN w:val="0"/>
        <w:spacing w:line="360" w:lineRule="auto"/>
        <w:ind w:left="567" w:right="196"/>
        <w:jc w:val="both"/>
        <w:rPr>
          <w:rFonts w:eastAsia="Times New Roman" w:cs="Times New Roman"/>
          <w:lang w:val="id" w:eastAsia="en-US"/>
        </w:rPr>
        <w:sectPr w:rsidR="00425F54" w:rsidRPr="00425F54" w:rsidSect="00783025">
          <w:pgSz w:w="11910" w:h="16840"/>
          <w:pgMar w:top="2268" w:right="1701" w:bottom="1701" w:left="2268" w:header="0" w:footer="981" w:gutter="0"/>
          <w:pgNumType w:fmt="lowerRoman" w:start="12"/>
          <w:cols w:space="720"/>
        </w:sectPr>
      </w:pPr>
    </w:p>
    <w:p w14:paraId="2311E5EA" w14:textId="291940AB" w:rsidR="00531AC6" w:rsidRPr="008D6358" w:rsidRDefault="00531AC6" w:rsidP="00EF0224">
      <w:pPr>
        <w:pStyle w:val="Heading1"/>
      </w:pPr>
      <w:bookmarkStart w:id="15" w:name="_bookmark7"/>
      <w:bookmarkStart w:id="16" w:name="_Toc169291723"/>
      <w:bookmarkEnd w:id="15"/>
      <w:r w:rsidRPr="008D6358">
        <w:lastRenderedPageBreak/>
        <w:t>DAFTAR ISI</w:t>
      </w:r>
      <w:bookmarkEnd w:id="16"/>
    </w:p>
    <w:p w14:paraId="7EBFB176" w14:textId="77777777" w:rsidR="00531AC6" w:rsidRPr="008D6358" w:rsidRDefault="00531AC6" w:rsidP="00531AC6">
      <w:pPr>
        <w:tabs>
          <w:tab w:val="right" w:leader="dot" w:pos="7927"/>
        </w:tabs>
        <w:spacing w:after="100"/>
        <w:jc w:val="center"/>
        <w:rPr>
          <w:rFonts w:cs="Times New Roman"/>
          <w:b/>
          <w:bCs/>
          <w:szCs w:val="24"/>
        </w:rPr>
      </w:pPr>
    </w:p>
    <w:sdt>
      <w:sdtPr>
        <w:rPr>
          <w:rFonts w:ascii="Times New Roman" w:hAnsi="Times New Roman" w:cs="Times New Roman"/>
          <w:bCs w:val="0"/>
          <w:noProof w:val="0"/>
          <w:sz w:val="22"/>
          <w:szCs w:val="24"/>
        </w:rPr>
        <w:id w:val="-437216319"/>
        <w:docPartObj>
          <w:docPartGallery w:val="Table of Contents"/>
          <w:docPartUnique/>
        </w:docPartObj>
      </w:sdtPr>
      <w:sdtEndPr>
        <w:rPr>
          <w:sz w:val="24"/>
          <w:szCs w:val="22"/>
        </w:rPr>
      </w:sdtEndPr>
      <w:sdtContent>
        <w:p w14:paraId="2FAB0DEA" w14:textId="42C0B314" w:rsidR="00D8646C" w:rsidRDefault="00D8646C">
          <w:pPr>
            <w:pStyle w:val="TOC1"/>
            <w:rPr>
              <w:rFonts w:asciiTheme="minorHAnsi" w:eastAsiaTheme="minorEastAsia" w:hAnsiTheme="minorHAnsi" w:cstheme="minorBidi"/>
              <w:bCs w:val="0"/>
              <w:sz w:val="22"/>
              <w:lang w:val="en-ID"/>
              <w14:ligatures w14:val="none"/>
            </w:rPr>
          </w:pPr>
          <w:r>
            <w:rPr>
              <w:rFonts w:ascii="Times New Roman" w:hAnsi="Times New Roman" w:cs="Times New Roman"/>
              <w:bCs w:val="0"/>
              <w:noProof w:val="0"/>
              <w:sz w:val="22"/>
              <w:szCs w:val="24"/>
              <w:lang w:val="en-US"/>
            </w:rPr>
            <w:t>HALAMAN JUDUL</w:t>
          </w:r>
          <w:r w:rsidR="0048064C" w:rsidRPr="008D6358">
            <w:rPr>
              <w:rFonts w:ascii="Times New Roman" w:hAnsi="Times New Roman" w:cs="Times New Roman"/>
              <w:noProof w:val="0"/>
              <w:szCs w:val="24"/>
            </w:rPr>
            <w:fldChar w:fldCharType="begin"/>
          </w:r>
          <w:r w:rsidR="0048064C" w:rsidRPr="008D6358">
            <w:rPr>
              <w:rFonts w:ascii="Times New Roman" w:hAnsi="Times New Roman" w:cs="Times New Roman"/>
              <w:szCs w:val="24"/>
            </w:rPr>
            <w:instrText xml:space="preserve"> TOC \o "1-3" \h \z \u </w:instrText>
          </w:r>
          <w:r w:rsidR="0048064C" w:rsidRPr="008D6358">
            <w:rPr>
              <w:rFonts w:ascii="Times New Roman" w:hAnsi="Times New Roman" w:cs="Times New Roman"/>
              <w:noProof w:val="0"/>
              <w:szCs w:val="24"/>
            </w:rPr>
            <w:fldChar w:fldCharType="separate"/>
          </w:r>
          <w:hyperlink w:anchor="_Toc169291715" w:history="1">
            <w:r>
              <w:rPr>
                <w:webHidden/>
              </w:rPr>
              <w:tab/>
            </w:r>
            <w:r>
              <w:rPr>
                <w:webHidden/>
              </w:rPr>
              <w:fldChar w:fldCharType="begin"/>
            </w:r>
            <w:r>
              <w:rPr>
                <w:webHidden/>
              </w:rPr>
              <w:instrText xml:space="preserve"> PAGEREF _Toc169291715 \h </w:instrText>
            </w:r>
            <w:r>
              <w:rPr>
                <w:webHidden/>
              </w:rPr>
            </w:r>
            <w:r>
              <w:rPr>
                <w:webHidden/>
              </w:rPr>
              <w:fldChar w:fldCharType="separate"/>
            </w:r>
            <w:r>
              <w:rPr>
                <w:webHidden/>
              </w:rPr>
              <w:t>i</w:t>
            </w:r>
            <w:r>
              <w:rPr>
                <w:webHidden/>
              </w:rPr>
              <w:fldChar w:fldCharType="end"/>
            </w:r>
          </w:hyperlink>
        </w:p>
        <w:p w14:paraId="50418760" w14:textId="05B86F42" w:rsidR="00D8646C" w:rsidRDefault="0045312C">
          <w:pPr>
            <w:pStyle w:val="TOC1"/>
            <w:rPr>
              <w:rFonts w:asciiTheme="minorHAnsi" w:eastAsiaTheme="minorEastAsia" w:hAnsiTheme="minorHAnsi" w:cstheme="minorBidi"/>
              <w:bCs w:val="0"/>
              <w:sz w:val="22"/>
              <w:lang w:val="en-ID"/>
              <w14:ligatures w14:val="none"/>
            </w:rPr>
          </w:pPr>
          <w:hyperlink w:anchor="_Toc169291716" w:history="1">
            <w:r w:rsidR="00D8646C">
              <w:rPr>
                <w:rStyle w:val="Hyperlink"/>
                <w:lang w:val="en-US"/>
              </w:rPr>
              <w:t>HALAMAN PENGAJUAN</w:t>
            </w:r>
            <w:r w:rsidR="00D8646C">
              <w:rPr>
                <w:webHidden/>
              </w:rPr>
              <w:tab/>
            </w:r>
            <w:r w:rsidR="00D8646C">
              <w:rPr>
                <w:webHidden/>
              </w:rPr>
              <w:fldChar w:fldCharType="begin"/>
            </w:r>
            <w:r w:rsidR="00D8646C">
              <w:rPr>
                <w:webHidden/>
              </w:rPr>
              <w:instrText xml:space="preserve"> PAGEREF _Toc169291716 \h </w:instrText>
            </w:r>
            <w:r w:rsidR="00D8646C">
              <w:rPr>
                <w:webHidden/>
              </w:rPr>
            </w:r>
            <w:r w:rsidR="00D8646C">
              <w:rPr>
                <w:webHidden/>
              </w:rPr>
              <w:fldChar w:fldCharType="separate"/>
            </w:r>
            <w:r w:rsidR="00D8646C">
              <w:rPr>
                <w:webHidden/>
              </w:rPr>
              <w:t>ii</w:t>
            </w:r>
            <w:r w:rsidR="00D8646C">
              <w:rPr>
                <w:webHidden/>
              </w:rPr>
              <w:fldChar w:fldCharType="end"/>
            </w:r>
          </w:hyperlink>
        </w:p>
        <w:p w14:paraId="7CF355A6" w14:textId="593C14D2" w:rsidR="00D8646C" w:rsidRDefault="0045312C">
          <w:pPr>
            <w:pStyle w:val="TOC1"/>
          </w:pPr>
          <w:hyperlink w:anchor="_Toc169291717" w:history="1">
            <w:r w:rsidR="00D8646C" w:rsidRPr="00BA6627">
              <w:rPr>
                <w:rStyle w:val="Hyperlink"/>
              </w:rPr>
              <w:t>HALAMAN PERSETUJUAN</w:t>
            </w:r>
            <w:r w:rsidR="00D8646C">
              <w:rPr>
                <w:webHidden/>
              </w:rPr>
              <w:tab/>
            </w:r>
            <w:r w:rsidR="00D8646C">
              <w:rPr>
                <w:webHidden/>
              </w:rPr>
              <w:fldChar w:fldCharType="begin"/>
            </w:r>
            <w:r w:rsidR="00D8646C">
              <w:rPr>
                <w:webHidden/>
              </w:rPr>
              <w:instrText xml:space="preserve"> PAGEREF _Toc169291717 \h </w:instrText>
            </w:r>
            <w:r w:rsidR="00D8646C">
              <w:rPr>
                <w:webHidden/>
              </w:rPr>
            </w:r>
            <w:r w:rsidR="00D8646C">
              <w:rPr>
                <w:webHidden/>
              </w:rPr>
              <w:fldChar w:fldCharType="separate"/>
            </w:r>
            <w:r w:rsidR="00D8646C">
              <w:rPr>
                <w:webHidden/>
              </w:rPr>
              <w:t>iii</w:t>
            </w:r>
            <w:r w:rsidR="00D8646C">
              <w:rPr>
                <w:webHidden/>
              </w:rPr>
              <w:fldChar w:fldCharType="end"/>
            </w:r>
          </w:hyperlink>
        </w:p>
        <w:p w14:paraId="70F7B05A" w14:textId="39A8BD0F" w:rsidR="0045312C" w:rsidRPr="0045312C" w:rsidRDefault="0045312C" w:rsidP="004B7E71">
          <w:pPr>
            <w:tabs>
              <w:tab w:val="left" w:leader="dot" w:pos="7655"/>
            </w:tabs>
            <w:spacing w:line="240" w:lineRule="auto"/>
            <w:rPr>
              <w:lang w:val="en-US"/>
            </w:rPr>
          </w:pPr>
          <w:r>
            <w:rPr>
              <w:lang w:val="en-US"/>
            </w:rPr>
            <w:t>HALAMAN PENGESAHAN</w:t>
          </w:r>
          <w:r>
            <w:rPr>
              <w:lang w:val="en-US"/>
            </w:rPr>
            <w:tab/>
            <w:t xml:space="preserve"> iv</w:t>
          </w:r>
        </w:p>
        <w:p w14:paraId="1E29B11A" w14:textId="2B0401B6" w:rsidR="00D8646C" w:rsidRDefault="0045312C" w:rsidP="0045312C">
          <w:pPr>
            <w:pStyle w:val="TOC1"/>
            <w:spacing w:line="240" w:lineRule="auto"/>
            <w:rPr>
              <w:rFonts w:asciiTheme="minorHAnsi" w:eastAsiaTheme="minorEastAsia" w:hAnsiTheme="minorHAnsi" w:cstheme="minorBidi"/>
              <w:bCs w:val="0"/>
              <w:sz w:val="22"/>
              <w:lang w:val="en-ID"/>
              <w14:ligatures w14:val="none"/>
            </w:rPr>
          </w:pPr>
          <w:hyperlink w:anchor="_Toc169291718" w:history="1">
            <w:r w:rsidR="00D8646C" w:rsidRPr="00BA6627">
              <w:rPr>
                <w:rStyle w:val="Hyperlink"/>
              </w:rPr>
              <w:t>SURAT PERNYATAAN</w:t>
            </w:r>
            <w:r w:rsidR="00D8646C">
              <w:rPr>
                <w:webHidden/>
              </w:rPr>
              <w:tab/>
            </w:r>
            <w:r w:rsidR="00D8646C">
              <w:rPr>
                <w:webHidden/>
              </w:rPr>
              <w:fldChar w:fldCharType="begin"/>
            </w:r>
            <w:r w:rsidR="00D8646C">
              <w:rPr>
                <w:webHidden/>
              </w:rPr>
              <w:instrText xml:space="preserve"> PAGEREF _Toc169291718 \h </w:instrText>
            </w:r>
            <w:r w:rsidR="00D8646C">
              <w:rPr>
                <w:webHidden/>
              </w:rPr>
            </w:r>
            <w:r w:rsidR="00D8646C">
              <w:rPr>
                <w:webHidden/>
              </w:rPr>
              <w:fldChar w:fldCharType="separate"/>
            </w:r>
            <w:r w:rsidR="00D8646C">
              <w:rPr>
                <w:webHidden/>
              </w:rPr>
              <w:t>v</w:t>
            </w:r>
            <w:r w:rsidR="00D8646C">
              <w:rPr>
                <w:webHidden/>
              </w:rPr>
              <w:fldChar w:fldCharType="end"/>
            </w:r>
          </w:hyperlink>
        </w:p>
        <w:p w14:paraId="407BE639" w14:textId="64B13229" w:rsidR="00D8646C" w:rsidRDefault="0045312C">
          <w:pPr>
            <w:pStyle w:val="TOC1"/>
            <w:rPr>
              <w:rFonts w:asciiTheme="minorHAnsi" w:eastAsiaTheme="minorEastAsia" w:hAnsiTheme="minorHAnsi" w:cstheme="minorBidi"/>
              <w:bCs w:val="0"/>
              <w:sz w:val="22"/>
              <w:lang w:val="en-ID"/>
              <w14:ligatures w14:val="none"/>
            </w:rPr>
          </w:pPr>
          <w:hyperlink w:anchor="_Toc169291719" w:history="1">
            <w:r w:rsidR="00D8646C" w:rsidRPr="00BA6627">
              <w:rPr>
                <w:rStyle w:val="Hyperlink"/>
              </w:rPr>
              <w:t>CURRICULUM VITAE</w:t>
            </w:r>
            <w:r w:rsidR="00D8646C">
              <w:rPr>
                <w:webHidden/>
              </w:rPr>
              <w:tab/>
            </w:r>
            <w:r w:rsidR="00D8646C">
              <w:rPr>
                <w:webHidden/>
              </w:rPr>
              <w:fldChar w:fldCharType="begin"/>
            </w:r>
            <w:r w:rsidR="00D8646C">
              <w:rPr>
                <w:webHidden/>
              </w:rPr>
              <w:instrText xml:space="preserve"> PAGEREF _Toc169291719 \h </w:instrText>
            </w:r>
            <w:r w:rsidR="00D8646C">
              <w:rPr>
                <w:webHidden/>
              </w:rPr>
            </w:r>
            <w:r w:rsidR="00D8646C">
              <w:rPr>
                <w:webHidden/>
              </w:rPr>
              <w:fldChar w:fldCharType="separate"/>
            </w:r>
            <w:r w:rsidR="00D8646C">
              <w:rPr>
                <w:webHidden/>
              </w:rPr>
              <w:t>vii</w:t>
            </w:r>
            <w:r w:rsidR="00D8646C">
              <w:rPr>
                <w:webHidden/>
              </w:rPr>
              <w:fldChar w:fldCharType="end"/>
            </w:r>
          </w:hyperlink>
        </w:p>
        <w:p w14:paraId="6C3BDFE3" w14:textId="7490A627" w:rsidR="00D8646C" w:rsidRDefault="0045312C">
          <w:pPr>
            <w:pStyle w:val="TOC1"/>
            <w:rPr>
              <w:rFonts w:asciiTheme="minorHAnsi" w:eastAsiaTheme="minorEastAsia" w:hAnsiTheme="minorHAnsi" w:cstheme="minorBidi"/>
              <w:bCs w:val="0"/>
              <w:sz w:val="22"/>
              <w:lang w:val="en-ID"/>
              <w14:ligatures w14:val="none"/>
            </w:rPr>
          </w:pPr>
          <w:hyperlink w:anchor="_Toc169291720" w:history="1">
            <w:r w:rsidR="00D8646C" w:rsidRPr="00BA6627">
              <w:rPr>
                <w:rStyle w:val="Hyperlink"/>
              </w:rPr>
              <w:t>HALAMAN MOTTO</w:t>
            </w:r>
            <w:r w:rsidR="00D8646C">
              <w:rPr>
                <w:webHidden/>
              </w:rPr>
              <w:tab/>
            </w:r>
            <w:r w:rsidR="00D8646C">
              <w:rPr>
                <w:webHidden/>
              </w:rPr>
              <w:fldChar w:fldCharType="begin"/>
            </w:r>
            <w:r w:rsidR="00D8646C">
              <w:rPr>
                <w:webHidden/>
              </w:rPr>
              <w:instrText xml:space="preserve"> PAGEREF _Toc169291720 \h </w:instrText>
            </w:r>
            <w:r w:rsidR="00D8646C">
              <w:rPr>
                <w:webHidden/>
              </w:rPr>
            </w:r>
            <w:r w:rsidR="00D8646C">
              <w:rPr>
                <w:webHidden/>
              </w:rPr>
              <w:fldChar w:fldCharType="separate"/>
            </w:r>
            <w:r w:rsidR="00D8646C">
              <w:rPr>
                <w:webHidden/>
              </w:rPr>
              <w:t>x</w:t>
            </w:r>
            <w:r w:rsidR="00D8646C">
              <w:rPr>
                <w:webHidden/>
              </w:rPr>
              <w:fldChar w:fldCharType="end"/>
            </w:r>
          </w:hyperlink>
        </w:p>
        <w:p w14:paraId="5008F6BC" w14:textId="649FF93A" w:rsidR="00D8646C" w:rsidRDefault="0045312C">
          <w:pPr>
            <w:pStyle w:val="TOC1"/>
            <w:rPr>
              <w:rFonts w:asciiTheme="minorHAnsi" w:eastAsiaTheme="minorEastAsia" w:hAnsiTheme="minorHAnsi" w:cstheme="minorBidi"/>
              <w:bCs w:val="0"/>
              <w:sz w:val="22"/>
              <w:lang w:val="en-ID"/>
              <w14:ligatures w14:val="none"/>
            </w:rPr>
          </w:pPr>
          <w:hyperlink w:anchor="_Toc169291721" w:history="1">
            <w:r w:rsidR="00D8646C" w:rsidRPr="00BA6627">
              <w:rPr>
                <w:rStyle w:val="Hyperlink"/>
              </w:rPr>
              <w:t>HALAMAN PERSEMBAHAN</w:t>
            </w:r>
            <w:r w:rsidR="00D8646C">
              <w:rPr>
                <w:webHidden/>
              </w:rPr>
              <w:tab/>
            </w:r>
            <w:r w:rsidR="00D8646C">
              <w:rPr>
                <w:webHidden/>
              </w:rPr>
              <w:fldChar w:fldCharType="begin"/>
            </w:r>
            <w:r w:rsidR="00D8646C">
              <w:rPr>
                <w:webHidden/>
              </w:rPr>
              <w:instrText xml:space="preserve"> PAGEREF _Toc169291721 \h </w:instrText>
            </w:r>
            <w:r w:rsidR="00D8646C">
              <w:rPr>
                <w:webHidden/>
              </w:rPr>
            </w:r>
            <w:r w:rsidR="00D8646C">
              <w:rPr>
                <w:webHidden/>
              </w:rPr>
              <w:fldChar w:fldCharType="separate"/>
            </w:r>
            <w:r w:rsidR="00D8646C">
              <w:rPr>
                <w:webHidden/>
              </w:rPr>
              <w:t>xi</w:t>
            </w:r>
            <w:r w:rsidR="00D8646C">
              <w:rPr>
                <w:webHidden/>
              </w:rPr>
              <w:fldChar w:fldCharType="end"/>
            </w:r>
          </w:hyperlink>
        </w:p>
        <w:p w14:paraId="02EE5A19" w14:textId="09474FCD" w:rsidR="00D8646C" w:rsidRDefault="0045312C">
          <w:pPr>
            <w:pStyle w:val="TOC1"/>
            <w:rPr>
              <w:rFonts w:asciiTheme="minorHAnsi" w:eastAsiaTheme="minorEastAsia" w:hAnsiTheme="minorHAnsi" w:cstheme="minorBidi"/>
              <w:bCs w:val="0"/>
              <w:sz w:val="22"/>
              <w:lang w:val="en-ID"/>
              <w14:ligatures w14:val="none"/>
            </w:rPr>
          </w:pPr>
          <w:hyperlink w:anchor="_Toc169291722" w:history="1">
            <w:r w:rsidR="00D8646C" w:rsidRPr="00BA6627">
              <w:rPr>
                <w:rStyle w:val="Hyperlink"/>
              </w:rPr>
              <w:t>KATA PENGANTAR</w:t>
            </w:r>
            <w:r w:rsidR="00D8646C">
              <w:rPr>
                <w:webHidden/>
              </w:rPr>
              <w:tab/>
            </w:r>
            <w:r w:rsidR="00D8646C">
              <w:rPr>
                <w:webHidden/>
              </w:rPr>
              <w:fldChar w:fldCharType="begin"/>
            </w:r>
            <w:r w:rsidR="00D8646C">
              <w:rPr>
                <w:webHidden/>
              </w:rPr>
              <w:instrText xml:space="preserve"> PAGEREF _Toc169291722 \h </w:instrText>
            </w:r>
            <w:r w:rsidR="00D8646C">
              <w:rPr>
                <w:webHidden/>
              </w:rPr>
            </w:r>
            <w:r w:rsidR="00D8646C">
              <w:rPr>
                <w:webHidden/>
              </w:rPr>
              <w:fldChar w:fldCharType="separate"/>
            </w:r>
            <w:r w:rsidR="00D8646C">
              <w:rPr>
                <w:webHidden/>
              </w:rPr>
              <w:t>xii</w:t>
            </w:r>
            <w:r w:rsidR="00D8646C">
              <w:rPr>
                <w:webHidden/>
              </w:rPr>
              <w:fldChar w:fldCharType="end"/>
            </w:r>
          </w:hyperlink>
        </w:p>
        <w:p w14:paraId="0D0335B8" w14:textId="4BB8DB7C" w:rsidR="00D8646C" w:rsidRDefault="0045312C">
          <w:pPr>
            <w:pStyle w:val="TOC1"/>
            <w:rPr>
              <w:rFonts w:asciiTheme="minorHAnsi" w:eastAsiaTheme="minorEastAsia" w:hAnsiTheme="minorHAnsi" w:cstheme="minorBidi"/>
              <w:bCs w:val="0"/>
              <w:sz w:val="22"/>
              <w:lang w:val="en-ID"/>
              <w14:ligatures w14:val="none"/>
            </w:rPr>
          </w:pPr>
          <w:hyperlink w:anchor="_Toc169291723" w:history="1">
            <w:r w:rsidR="00D8646C" w:rsidRPr="00BA6627">
              <w:rPr>
                <w:rStyle w:val="Hyperlink"/>
              </w:rPr>
              <w:t>DAFTAR ISI</w:t>
            </w:r>
            <w:r w:rsidR="00D8646C">
              <w:rPr>
                <w:webHidden/>
              </w:rPr>
              <w:tab/>
            </w:r>
            <w:r w:rsidR="00D8646C">
              <w:rPr>
                <w:webHidden/>
              </w:rPr>
              <w:fldChar w:fldCharType="begin"/>
            </w:r>
            <w:r w:rsidR="00D8646C">
              <w:rPr>
                <w:webHidden/>
              </w:rPr>
              <w:instrText xml:space="preserve"> PAGEREF _Toc169291723 \h </w:instrText>
            </w:r>
            <w:r w:rsidR="00D8646C">
              <w:rPr>
                <w:webHidden/>
              </w:rPr>
            </w:r>
            <w:r w:rsidR="00D8646C">
              <w:rPr>
                <w:webHidden/>
              </w:rPr>
              <w:fldChar w:fldCharType="separate"/>
            </w:r>
            <w:r w:rsidR="00D8646C">
              <w:rPr>
                <w:webHidden/>
              </w:rPr>
              <w:t>xvii</w:t>
            </w:r>
            <w:r w:rsidR="00D8646C">
              <w:rPr>
                <w:webHidden/>
              </w:rPr>
              <w:fldChar w:fldCharType="end"/>
            </w:r>
          </w:hyperlink>
        </w:p>
        <w:p w14:paraId="4F309602" w14:textId="708D587B" w:rsidR="00D8646C" w:rsidRDefault="0045312C">
          <w:pPr>
            <w:pStyle w:val="TOC1"/>
            <w:rPr>
              <w:rFonts w:asciiTheme="minorHAnsi" w:eastAsiaTheme="minorEastAsia" w:hAnsiTheme="minorHAnsi" w:cstheme="minorBidi"/>
              <w:bCs w:val="0"/>
              <w:sz w:val="22"/>
              <w:lang w:val="en-ID"/>
              <w14:ligatures w14:val="none"/>
            </w:rPr>
          </w:pPr>
          <w:hyperlink w:anchor="_Toc169291724" w:history="1">
            <w:r w:rsidR="00D8646C" w:rsidRPr="00BA6627">
              <w:rPr>
                <w:rStyle w:val="Hyperlink"/>
              </w:rPr>
              <w:t>DAFTAR TABEL</w:t>
            </w:r>
            <w:r w:rsidR="00D8646C">
              <w:rPr>
                <w:webHidden/>
              </w:rPr>
              <w:tab/>
            </w:r>
            <w:r w:rsidR="00D8646C">
              <w:rPr>
                <w:webHidden/>
              </w:rPr>
              <w:fldChar w:fldCharType="begin"/>
            </w:r>
            <w:r w:rsidR="00D8646C">
              <w:rPr>
                <w:webHidden/>
              </w:rPr>
              <w:instrText xml:space="preserve"> PAGEREF _Toc169291724 \h </w:instrText>
            </w:r>
            <w:r w:rsidR="00D8646C">
              <w:rPr>
                <w:webHidden/>
              </w:rPr>
            </w:r>
            <w:r w:rsidR="00D8646C">
              <w:rPr>
                <w:webHidden/>
              </w:rPr>
              <w:fldChar w:fldCharType="separate"/>
            </w:r>
            <w:r w:rsidR="00D8646C">
              <w:rPr>
                <w:webHidden/>
              </w:rPr>
              <w:t>xxi</w:t>
            </w:r>
            <w:r w:rsidR="00D8646C">
              <w:rPr>
                <w:webHidden/>
              </w:rPr>
              <w:fldChar w:fldCharType="end"/>
            </w:r>
          </w:hyperlink>
        </w:p>
        <w:p w14:paraId="15F7A41C" w14:textId="011F215F" w:rsidR="00D8646C" w:rsidRDefault="0045312C">
          <w:pPr>
            <w:pStyle w:val="TOC1"/>
            <w:rPr>
              <w:rFonts w:asciiTheme="minorHAnsi" w:eastAsiaTheme="minorEastAsia" w:hAnsiTheme="minorHAnsi" w:cstheme="minorBidi"/>
              <w:bCs w:val="0"/>
              <w:sz w:val="22"/>
              <w:lang w:val="en-ID"/>
              <w14:ligatures w14:val="none"/>
            </w:rPr>
          </w:pPr>
          <w:hyperlink w:anchor="_Toc169291725" w:history="1">
            <w:r w:rsidR="00D8646C" w:rsidRPr="00BA6627">
              <w:rPr>
                <w:rStyle w:val="Hyperlink"/>
              </w:rPr>
              <w:t>DAFTAR GAMBAR</w:t>
            </w:r>
            <w:r w:rsidR="00D8646C">
              <w:rPr>
                <w:webHidden/>
              </w:rPr>
              <w:tab/>
            </w:r>
            <w:r w:rsidR="00D8646C">
              <w:rPr>
                <w:webHidden/>
              </w:rPr>
              <w:fldChar w:fldCharType="begin"/>
            </w:r>
            <w:r w:rsidR="00D8646C">
              <w:rPr>
                <w:webHidden/>
              </w:rPr>
              <w:instrText xml:space="preserve"> PAGEREF _Toc169291725 \h </w:instrText>
            </w:r>
            <w:r w:rsidR="00D8646C">
              <w:rPr>
                <w:webHidden/>
              </w:rPr>
            </w:r>
            <w:r w:rsidR="00D8646C">
              <w:rPr>
                <w:webHidden/>
              </w:rPr>
              <w:fldChar w:fldCharType="separate"/>
            </w:r>
            <w:r w:rsidR="00D8646C">
              <w:rPr>
                <w:webHidden/>
              </w:rPr>
              <w:t>xxii</w:t>
            </w:r>
            <w:r w:rsidR="00D8646C">
              <w:rPr>
                <w:webHidden/>
              </w:rPr>
              <w:fldChar w:fldCharType="end"/>
            </w:r>
          </w:hyperlink>
        </w:p>
        <w:p w14:paraId="585F851C" w14:textId="6E29C441" w:rsidR="00D8646C" w:rsidRDefault="0045312C">
          <w:pPr>
            <w:pStyle w:val="TOC1"/>
            <w:rPr>
              <w:rFonts w:asciiTheme="minorHAnsi" w:eastAsiaTheme="minorEastAsia" w:hAnsiTheme="minorHAnsi" w:cstheme="minorBidi"/>
              <w:bCs w:val="0"/>
              <w:sz w:val="22"/>
              <w:lang w:val="en-ID"/>
              <w14:ligatures w14:val="none"/>
            </w:rPr>
          </w:pPr>
          <w:hyperlink w:anchor="_Toc169291726" w:history="1">
            <w:r w:rsidR="00D8646C" w:rsidRPr="00BA6627">
              <w:rPr>
                <w:rStyle w:val="Hyperlink"/>
              </w:rPr>
              <w:t>BAB I                                                                                                  PENDAHULUAN</w:t>
            </w:r>
            <w:r w:rsidR="00D8646C">
              <w:rPr>
                <w:webHidden/>
              </w:rPr>
              <w:tab/>
            </w:r>
            <w:r w:rsidR="00D8646C">
              <w:rPr>
                <w:webHidden/>
              </w:rPr>
              <w:fldChar w:fldCharType="begin"/>
            </w:r>
            <w:r w:rsidR="00D8646C">
              <w:rPr>
                <w:webHidden/>
              </w:rPr>
              <w:instrText xml:space="preserve"> PAGEREF _Toc169291726 \h </w:instrText>
            </w:r>
            <w:r w:rsidR="00D8646C">
              <w:rPr>
                <w:webHidden/>
              </w:rPr>
            </w:r>
            <w:r w:rsidR="00D8646C">
              <w:rPr>
                <w:webHidden/>
              </w:rPr>
              <w:fldChar w:fldCharType="separate"/>
            </w:r>
            <w:r w:rsidR="00D8646C">
              <w:rPr>
                <w:webHidden/>
              </w:rPr>
              <w:t>1</w:t>
            </w:r>
            <w:r w:rsidR="00D8646C">
              <w:rPr>
                <w:webHidden/>
              </w:rPr>
              <w:fldChar w:fldCharType="end"/>
            </w:r>
          </w:hyperlink>
        </w:p>
        <w:p w14:paraId="63827330" w14:textId="61EC0CEE" w:rsidR="00D8646C" w:rsidRDefault="0045312C">
          <w:pPr>
            <w:pStyle w:val="TOC2"/>
            <w:rPr>
              <w:rFonts w:asciiTheme="minorHAnsi" w:eastAsiaTheme="minorEastAsia" w:hAnsiTheme="minorHAnsi" w:cstheme="minorBidi"/>
              <w:noProof/>
              <w:sz w:val="22"/>
              <w:lang w:val="en-ID"/>
              <w14:ligatures w14:val="none"/>
            </w:rPr>
          </w:pPr>
          <w:hyperlink w:anchor="_Toc169291727" w:history="1">
            <w:r w:rsidR="00D8646C" w:rsidRPr="00BA6627">
              <w:rPr>
                <w:rStyle w:val="Hyperlink"/>
                <w:rFonts w:cs="Times New Roman"/>
                <w:noProof/>
              </w:rPr>
              <w:t xml:space="preserve">A.   </w:t>
            </w:r>
            <w:r w:rsidR="00D8646C">
              <w:rPr>
                <w:rStyle w:val="Hyperlink"/>
                <w:rFonts w:cs="Times New Roman"/>
                <w:noProof/>
              </w:rPr>
              <w:tab/>
            </w:r>
            <w:r w:rsidR="00D8646C" w:rsidRPr="00BA6627">
              <w:rPr>
                <w:rStyle w:val="Hyperlink"/>
                <w:rFonts w:cs="Times New Roman"/>
                <w:noProof/>
              </w:rPr>
              <w:t>LATAR BELAKANG</w:t>
            </w:r>
            <w:r w:rsidR="00D8646C">
              <w:rPr>
                <w:noProof/>
                <w:webHidden/>
              </w:rPr>
              <w:tab/>
            </w:r>
            <w:r w:rsidR="00D8646C">
              <w:rPr>
                <w:noProof/>
                <w:webHidden/>
              </w:rPr>
              <w:fldChar w:fldCharType="begin"/>
            </w:r>
            <w:r w:rsidR="00D8646C">
              <w:rPr>
                <w:noProof/>
                <w:webHidden/>
              </w:rPr>
              <w:instrText xml:space="preserve"> PAGEREF _Toc169291727 \h </w:instrText>
            </w:r>
            <w:r w:rsidR="00D8646C">
              <w:rPr>
                <w:noProof/>
                <w:webHidden/>
              </w:rPr>
            </w:r>
            <w:r w:rsidR="00D8646C">
              <w:rPr>
                <w:noProof/>
                <w:webHidden/>
              </w:rPr>
              <w:fldChar w:fldCharType="separate"/>
            </w:r>
            <w:r w:rsidR="00D8646C">
              <w:rPr>
                <w:noProof/>
                <w:webHidden/>
              </w:rPr>
              <w:t>1</w:t>
            </w:r>
            <w:r w:rsidR="00D8646C">
              <w:rPr>
                <w:noProof/>
                <w:webHidden/>
              </w:rPr>
              <w:fldChar w:fldCharType="end"/>
            </w:r>
          </w:hyperlink>
        </w:p>
        <w:p w14:paraId="1E89E77C" w14:textId="4CE0405B" w:rsidR="00D8646C" w:rsidRDefault="0045312C">
          <w:pPr>
            <w:pStyle w:val="TOC2"/>
            <w:rPr>
              <w:rFonts w:asciiTheme="minorHAnsi" w:eastAsiaTheme="minorEastAsia" w:hAnsiTheme="minorHAnsi" w:cstheme="minorBidi"/>
              <w:noProof/>
              <w:sz w:val="22"/>
              <w:lang w:val="en-ID"/>
              <w14:ligatures w14:val="none"/>
            </w:rPr>
          </w:pPr>
          <w:hyperlink w:anchor="_Toc169291728" w:history="1">
            <w:r w:rsidR="00D8646C" w:rsidRPr="00BA6627">
              <w:rPr>
                <w:rStyle w:val="Hyperlink"/>
                <w:rFonts w:cs="Times New Roman"/>
                <w:noProof/>
              </w:rPr>
              <w:t xml:space="preserve">B.   </w:t>
            </w:r>
            <w:r w:rsidR="00D8646C">
              <w:rPr>
                <w:rStyle w:val="Hyperlink"/>
                <w:rFonts w:cs="Times New Roman"/>
                <w:noProof/>
              </w:rPr>
              <w:tab/>
            </w:r>
            <w:r w:rsidR="00D8646C" w:rsidRPr="00BA6627">
              <w:rPr>
                <w:rStyle w:val="Hyperlink"/>
                <w:rFonts w:cs="Times New Roman"/>
                <w:noProof/>
              </w:rPr>
              <w:t>RUMUSAN MASALAH</w:t>
            </w:r>
            <w:r w:rsidR="00D8646C">
              <w:rPr>
                <w:noProof/>
                <w:webHidden/>
              </w:rPr>
              <w:tab/>
            </w:r>
            <w:r w:rsidR="00D8646C">
              <w:rPr>
                <w:noProof/>
                <w:webHidden/>
              </w:rPr>
              <w:fldChar w:fldCharType="begin"/>
            </w:r>
            <w:r w:rsidR="00D8646C">
              <w:rPr>
                <w:noProof/>
                <w:webHidden/>
              </w:rPr>
              <w:instrText xml:space="preserve"> PAGEREF _Toc169291728 \h </w:instrText>
            </w:r>
            <w:r w:rsidR="00D8646C">
              <w:rPr>
                <w:noProof/>
                <w:webHidden/>
              </w:rPr>
            </w:r>
            <w:r w:rsidR="00D8646C">
              <w:rPr>
                <w:noProof/>
                <w:webHidden/>
              </w:rPr>
              <w:fldChar w:fldCharType="separate"/>
            </w:r>
            <w:r w:rsidR="00D8646C">
              <w:rPr>
                <w:noProof/>
                <w:webHidden/>
              </w:rPr>
              <w:t>7</w:t>
            </w:r>
            <w:r w:rsidR="00D8646C">
              <w:rPr>
                <w:noProof/>
                <w:webHidden/>
              </w:rPr>
              <w:fldChar w:fldCharType="end"/>
            </w:r>
          </w:hyperlink>
        </w:p>
        <w:p w14:paraId="2B823ADE" w14:textId="0F62DFE4" w:rsidR="00D8646C" w:rsidRDefault="0045312C">
          <w:pPr>
            <w:pStyle w:val="TOC2"/>
            <w:rPr>
              <w:rFonts w:asciiTheme="minorHAnsi" w:eastAsiaTheme="minorEastAsia" w:hAnsiTheme="minorHAnsi" w:cstheme="minorBidi"/>
              <w:noProof/>
              <w:sz w:val="22"/>
              <w:lang w:val="en-ID"/>
              <w14:ligatures w14:val="none"/>
            </w:rPr>
          </w:pPr>
          <w:hyperlink w:anchor="_Toc169291729" w:history="1">
            <w:r w:rsidR="00D8646C" w:rsidRPr="00BA6627">
              <w:rPr>
                <w:rStyle w:val="Hyperlink"/>
                <w:rFonts w:cs="Times New Roman"/>
                <w:noProof/>
              </w:rPr>
              <w:t xml:space="preserve">C.   </w:t>
            </w:r>
            <w:r w:rsidR="00D8646C">
              <w:rPr>
                <w:rStyle w:val="Hyperlink"/>
                <w:rFonts w:cs="Times New Roman"/>
                <w:noProof/>
              </w:rPr>
              <w:tab/>
            </w:r>
            <w:r w:rsidR="00D8646C" w:rsidRPr="00BA6627">
              <w:rPr>
                <w:rStyle w:val="Hyperlink"/>
                <w:rFonts w:cs="Times New Roman"/>
                <w:noProof/>
              </w:rPr>
              <w:t>TUJUAN PENELITIAN</w:t>
            </w:r>
            <w:r w:rsidR="00D8646C">
              <w:rPr>
                <w:noProof/>
                <w:webHidden/>
              </w:rPr>
              <w:tab/>
            </w:r>
            <w:r w:rsidR="00D8646C">
              <w:rPr>
                <w:noProof/>
                <w:webHidden/>
              </w:rPr>
              <w:fldChar w:fldCharType="begin"/>
            </w:r>
            <w:r w:rsidR="00D8646C">
              <w:rPr>
                <w:noProof/>
                <w:webHidden/>
              </w:rPr>
              <w:instrText xml:space="preserve"> PAGEREF _Toc169291729 \h </w:instrText>
            </w:r>
            <w:r w:rsidR="00D8646C">
              <w:rPr>
                <w:noProof/>
                <w:webHidden/>
              </w:rPr>
            </w:r>
            <w:r w:rsidR="00D8646C">
              <w:rPr>
                <w:noProof/>
                <w:webHidden/>
              </w:rPr>
              <w:fldChar w:fldCharType="separate"/>
            </w:r>
            <w:r w:rsidR="00D8646C">
              <w:rPr>
                <w:noProof/>
                <w:webHidden/>
              </w:rPr>
              <w:t>8</w:t>
            </w:r>
            <w:r w:rsidR="00D8646C">
              <w:rPr>
                <w:noProof/>
                <w:webHidden/>
              </w:rPr>
              <w:fldChar w:fldCharType="end"/>
            </w:r>
          </w:hyperlink>
        </w:p>
        <w:p w14:paraId="3E1920AE" w14:textId="65DB4D8C" w:rsidR="00D8646C" w:rsidRDefault="0045312C">
          <w:pPr>
            <w:pStyle w:val="TOC2"/>
            <w:rPr>
              <w:rFonts w:asciiTheme="minorHAnsi" w:eastAsiaTheme="minorEastAsia" w:hAnsiTheme="minorHAnsi" w:cstheme="minorBidi"/>
              <w:noProof/>
              <w:sz w:val="22"/>
              <w:lang w:val="en-ID"/>
              <w14:ligatures w14:val="none"/>
            </w:rPr>
          </w:pPr>
          <w:hyperlink w:anchor="_Toc169291730" w:history="1">
            <w:r w:rsidR="00D8646C" w:rsidRPr="00BA6627">
              <w:rPr>
                <w:rStyle w:val="Hyperlink"/>
                <w:rFonts w:cs="Times New Roman"/>
                <w:noProof/>
              </w:rPr>
              <w:t xml:space="preserve">D.   </w:t>
            </w:r>
            <w:r w:rsidR="00D8646C">
              <w:rPr>
                <w:rStyle w:val="Hyperlink"/>
                <w:rFonts w:cs="Times New Roman"/>
                <w:noProof/>
              </w:rPr>
              <w:tab/>
            </w:r>
            <w:r w:rsidR="00D8646C" w:rsidRPr="00BA6627">
              <w:rPr>
                <w:rStyle w:val="Hyperlink"/>
                <w:rFonts w:cs="Times New Roman"/>
                <w:noProof/>
              </w:rPr>
              <w:t>ORISINALITAS PENELITIAN</w:t>
            </w:r>
            <w:r w:rsidR="00D8646C">
              <w:rPr>
                <w:noProof/>
                <w:webHidden/>
              </w:rPr>
              <w:tab/>
            </w:r>
            <w:r w:rsidR="00D8646C">
              <w:rPr>
                <w:noProof/>
                <w:webHidden/>
              </w:rPr>
              <w:fldChar w:fldCharType="begin"/>
            </w:r>
            <w:r w:rsidR="00D8646C">
              <w:rPr>
                <w:noProof/>
                <w:webHidden/>
              </w:rPr>
              <w:instrText xml:space="preserve"> PAGEREF _Toc169291730 \h </w:instrText>
            </w:r>
            <w:r w:rsidR="00D8646C">
              <w:rPr>
                <w:noProof/>
                <w:webHidden/>
              </w:rPr>
            </w:r>
            <w:r w:rsidR="00D8646C">
              <w:rPr>
                <w:noProof/>
                <w:webHidden/>
              </w:rPr>
              <w:fldChar w:fldCharType="separate"/>
            </w:r>
            <w:r w:rsidR="00D8646C">
              <w:rPr>
                <w:noProof/>
                <w:webHidden/>
              </w:rPr>
              <w:t>8</w:t>
            </w:r>
            <w:r w:rsidR="00D8646C">
              <w:rPr>
                <w:noProof/>
                <w:webHidden/>
              </w:rPr>
              <w:fldChar w:fldCharType="end"/>
            </w:r>
          </w:hyperlink>
        </w:p>
        <w:p w14:paraId="6507785E" w14:textId="52BDDD7F" w:rsidR="00D8646C" w:rsidRDefault="0045312C">
          <w:pPr>
            <w:pStyle w:val="TOC2"/>
            <w:rPr>
              <w:rFonts w:asciiTheme="minorHAnsi" w:eastAsiaTheme="minorEastAsia" w:hAnsiTheme="minorHAnsi" w:cstheme="minorBidi"/>
              <w:noProof/>
              <w:sz w:val="22"/>
              <w:lang w:val="en-ID"/>
              <w14:ligatures w14:val="none"/>
            </w:rPr>
          </w:pPr>
          <w:hyperlink w:anchor="_Toc169291731" w:history="1">
            <w:r w:rsidR="00D8646C" w:rsidRPr="00BA6627">
              <w:rPr>
                <w:rStyle w:val="Hyperlink"/>
                <w:rFonts w:cs="Times New Roman"/>
                <w:noProof/>
              </w:rPr>
              <w:t xml:space="preserve">E.   </w:t>
            </w:r>
            <w:r w:rsidR="00D8646C">
              <w:rPr>
                <w:rStyle w:val="Hyperlink"/>
                <w:rFonts w:cs="Times New Roman"/>
                <w:noProof/>
              </w:rPr>
              <w:tab/>
            </w:r>
            <w:r w:rsidR="00D8646C" w:rsidRPr="00BA6627">
              <w:rPr>
                <w:rStyle w:val="Hyperlink"/>
                <w:rFonts w:cs="Times New Roman"/>
                <w:noProof/>
              </w:rPr>
              <w:t>MANFAAT PENELITIAN</w:t>
            </w:r>
            <w:r w:rsidR="00D8646C">
              <w:rPr>
                <w:noProof/>
                <w:webHidden/>
              </w:rPr>
              <w:tab/>
            </w:r>
            <w:r w:rsidR="00D8646C">
              <w:rPr>
                <w:noProof/>
                <w:webHidden/>
              </w:rPr>
              <w:fldChar w:fldCharType="begin"/>
            </w:r>
            <w:r w:rsidR="00D8646C">
              <w:rPr>
                <w:noProof/>
                <w:webHidden/>
              </w:rPr>
              <w:instrText xml:space="preserve"> PAGEREF _Toc169291731 \h </w:instrText>
            </w:r>
            <w:r w:rsidR="00D8646C">
              <w:rPr>
                <w:noProof/>
                <w:webHidden/>
              </w:rPr>
            </w:r>
            <w:r w:rsidR="00D8646C">
              <w:rPr>
                <w:noProof/>
                <w:webHidden/>
              </w:rPr>
              <w:fldChar w:fldCharType="separate"/>
            </w:r>
            <w:r w:rsidR="00D8646C">
              <w:rPr>
                <w:noProof/>
                <w:webHidden/>
              </w:rPr>
              <w:t>21</w:t>
            </w:r>
            <w:r w:rsidR="00D8646C">
              <w:rPr>
                <w:noProof/>
                <w:webHidden/>
              </w:rPr>
              <w:fldChar w:fldCharType="end"/>
            </w:r>
          </w:hyperlink>
        </w:p>
        <w:p w14:paraId="6AA1A116" w14:textId="38CA1A96" w:rsidR="00D8646C" w:rsidRDefault="0045312C">
          <w:pPr>
            <w:pStyle w:val="TOC3"/>
            <w:rPr>
              <w:rFonts w:asciiTheme="minorHAnsi" w:eastAsiaTheme="minorEastAsia" w:hAnsiTheme="minorHAnsi" w:cstheme="minorBidi"/>
              <w:noProof/>
              <w:sz w:val="22"/>
              <w:lang w:val="en-ID"/>
              <w14:ligatures w14:val="none"/>
            </w:rPr>
          </w:pPr>
          <w:hyperlink w:anchor="_Toc169291732" w:history="1">
            <w:r w:rsidR="00D8646C" w:rsidRPr="00BA6627">
              <w:rPr>
                <w:rStyle w:val="Hyperlink"/>
                <w:rFonts w:cs="Times New Roman"/>
                <w:noProof/>
              </w:rPr>
              <w:t xml:space="preserve">1.   </w:t>
            </w:r>
            <w:r w:rsidR="00D8646C">
              <w:rPr>
                <w:rStyle w:val="Hyperlink"/>
                <w:rFonts w:cs="Times New Roman"/>
                <w:noProof/>
              </w:rPr>
              <w:tab/>
            </w:r>
            <w:r w:rsidR="00D8646C" w:rsidRPr="00BA6627">
              <w:rPr>
                <w:rStyle w:val="Hyperlink"/>
                <w:rFonts w:cs="Times New Roman"/>
                <w:noProof/>
              </w:rPr>
              <w:t>Manfaat Teoritis</w:t>
            </w:r>
            <w:r w:rsidR="00D8646C">
              <w:rPr>
                <w:noProof/>
                <w:webHidden/>
              </w:rPr>
              <w:tab/>
            </w:r>
            <w:r w:rsidR="00D8646C">
              <w:rPr>
                <w:noProof/>
                <w:webHidden/>
              </w:rPr>
              <w:fldChar w:fldCharType="begin"/>
            </w:r>
            <w:r w:rsidR="00D8646C">
              <w:rPr>
                <w:noProof/>
                <w:webHidden/>
              </w:rPr>
              <w:instrText xml:space="preserve"> PAGEREF _Toc169291732 \h </w:instrText>
            </w:r>
            <w:r w:rsidR="00D8646C">
              <w:rPr>
                <w:noProof/>
                <w:webHidden/>
              </w:rPr>
            </w:r>
            <w:r w:rsidR="00D8646C">
              <w:rPr>
                <w:noProof/>
                <w:webHidden/>
              </w:rPr>
              <w:fldChar w:fldCharType="separate"/>
            </w:r>
            <w:r w:rsidR="00D8646C">
              <w:rPr>
                <w:noProof/>
                <w:webHidden/>
              </w:rPr>
              <w:t>21</w:t>
            </w:r>
            <w:r w:rsidR="00D8646C">
              <w:rPr>
                <w:noProof/>
                <w:webHidden/>
              </w:rPr>
              <w:fldChar w:fldCharType="end"/>
            </w:r>
          </w:hyperlink>
        </w:p>
        <w:p w14:paraId="55ADBB42" w14:textId="65FCEB6C" w:rsidR="00D8646C" w:rsidRDefault="0045312C">
          <w:pPr>
            <w:pStyle w:val="TOC3"/>
            <w:rPr>
              <w:rFonts w:asciiTheme="minorHAnsi" w:eastAsiaTheme="minorEastAsia" w:hAnsiTheme="minorHAnsi" w:cstheme="minorBidi"/>
              <w:noProof/>
              <w:sz w:val="22"/>
              <w:lang w:val="en-ID"/>
              <w14:ligatures w14:val="none"/>
            </w:rPr>
          </w:pPr>
          <w:hyperlink w:anchor="_Toc169291733" w:history="1">
            <w:r w:rsidR="00D8646C" w:rsidRPr="00BA6627">
              <w:rPr>
                <w:rStyle w:val="Hyperlink"/>
                <w:rFonts w:cs="Times New Roman"/>
                <w:noProof/>
              </w:rPr>
              <w:t xml:space="preserve">2.   </w:t>
            </w:r>
            <w:r w:rsidR="00D8646C">
              <w:rPr>
                <w:rStyle w:val="Hyperlink"/>
                <w:rFonts w:cs="Times New Roman"/>
                <w:noProof/>
              </w:rPr>
              <w:tab/>
            </w:r>
            <w:r w:rsidR="00D8646C" w:rsidRPr="00BA6627">
              <w:rPr>
                <w:rStyle w:val="Hyperlink"/>
                <w:rFonts w:cs="Times New Roman"/>
                <w:noProof/>
              </w:rPr>
              <w:t>Manfaat Praktis</w:t>
            </w:r>
            <w:r w:rsidR="00D8646C">
              <w:rPr>
                <w:noProof/>
                <w:webHidden/>
              </w:rPr>
              <w:tab/>
            </w:r>
            <w:r w:rsidR="00D8646C">
              <w:rPr>
                <w:noProof/>
                <w:webHidden/>
              </w:rPr>
              <w:fldChar w:fldCharType="begin"/>
            </w:r>
            <w:r w:rsidR="00D8646C">
              <w:rPr>
                <w:noProof/>
                <w:webHidden/>
              </w:rPr>
              <w:instrText xml:space="preserve"> PAGEREF _Toc169291733 \h </w:instrText>
            </w:r>
            <w:r w:rsidR="00D8646C">
              <w:rPr>
                <w:noProof/>
                <w:webHidden/>
              </w:rPr>
            </w:r>
            <w:r w:rsidR="00D8646C">
              <w:rPr>
                <w:noProof/>
                <w:webHidden/>
              </w:rPr>
              <w:fldChar w:fldCharType="separate"/>
            </w:r>
            <w:r w:rsidR="00D8646C">
              <w:rPr>
                <w:noProof/>
                <w:webHidden/>
              </w:rPr>
              <w:t>22</w:t>
            </w:r>
            <w:r w:rsidR="00D8646C">
              <w:rPr>
                <w:noProof/>
                <w:webHidden/>
              </w:rPr>
              <w:fldChar w:fldCharType="end"/>
            </w:r>
          </w:hyperlink>
        </w:p>
        <w:p w14:paraId="04F5ACE5" w14:textId="67FC7BF1" w:rsidR="00D8646C" w:rsidRDefault="0045312C">
          <w:pPr>
            <w:pStyle w:val="TOC2"/>
            <w:rPr>
              <w:rFonts w:asciiTheme="minorHAnsi" w:eastAsiaTheme="minorEastAsia" w:hAnsiTheme="minorHAnsi" w:cstheme="minorBidi"/>
              <w:noProof/>
              <w:sz w:val="22"/>
              <w:lang w:val="en-ID"/>
              <w14:ligatures w14:val="none"/>
            </w:rPr>
          </w:pPr>
          <w:hyperlink w:anchor="_Toc169291734" w:history="1">
            <w:r w:rsidR="00D8646C" w:rsidRPr="00BA6627">
              <w:rPr>
                <w:rStyle w:val="Hyperlink"/>
                <w:rFonts w:cs="Times New Roman"/>
                <w:noProof/>
              </w:rPr>
              <w:t>F.    TINJAUAN PUSTAKA</w:t>
            </w:r>
            <w:r w:rsidR="00D8646C">
              <w:rPr>
                <w:noProof/>
                <w:webHidden/>
              </w:rPr>
              <w:tab/>
            </w:r>
            <w:r w:rsidR="00D8646C">
              <w:rPr>
                <w:noProof/>
                <w:webHidden/>
              </w:rPr>
              <w:fldChar w:fldCharType="begin"/>
            </w:r>
            <w:r w:rsidR="00D8646C">
              <w:rPr>
                <w:noProof/>
                <w:webHidden/>
              </w:rPr>
              <w:instrText xml:space="preserve"> PAGEREF _Toc169291734 \h </w:instrText>
            </w:r>
            <w:r w:rsidR="00D8646C">
              <w:rPr>
                <w:noProof/>
                <w:webHidden/>
              </w:rPr>
            </w:r>
            <w:r w:rsidR="00D8646C">
              <w:rPr>
                <w:noProof/>
                <w:webHidden/>
              </w:rPr>
              <w:fldChar w:fldCharType="separate"/>
            </w:r>
            <w:r w:rsidR="00D8646C">
              <w:rPr>
                <w:noProof/>
                <w:webHidden/>
              </w:rPr>
              <w:t>22</w:t>
            </w:r>
            <w:r w:rsidR="00D8646C">
              <w:rPr>
                <w:noProof/>
                <w:webHidden/>
              </w:rPr>
              <w:fldChar w:fldCharType="end"/>
            </w:r>
          </w:hyperlink>
        </w:p>
        <w:p w14:paraId="5FF67F77" w14:textId="12B1EF75" w:rsidR="00D8646C" w:rsidRDefault="0045312C">
          <w:pPr>
            <w:pStyle w:val="TOC2"/>
            <w:rPr>
              <w:rFonts w:asciiTheme="minorHAnsi" w:eastAsiaTheme="minorEastAsia" w:hAnsiTheme="minorHAnsi" w:cstheme="minorBidi"/>
              <w:noProof/>
              <w:sz w:val="22"/>
              <w:lang w:val="en-ID"/>
              <w14:ligatures w14:val="none"/>
            </w:rPr>
          </w:pPr>
          <w:hyperlink w:anchor="_Toc169291735" w:history="1">
            <w:r w:rsidR="00D8646C" w:rsidRPr="00BA6627">
              <w:rPr>
                <w:rStyle w:val="Hyperlink"/>
                <w:rFonts w:cs="Times New Roman"/>
                <w:noProof/>
              </w:rPr>
              <w:t xml:space="preserve">G.   </w:t>
            </w:r>
            <w:r w:rsidR="00D8646C">
              <w:rPr>
                <w:rStyle w:val="Hyperlink"/>
                <w:rFonts w:cs="Times New Roman"/>
                <w:noProof/>
              </w:rPr>
              <w:tab/>
            </w:r>
            <w:r w:rsidR="00D8646C" w:rsidRPr="00BA6627">
              <w:rPr>
                <w:rStyle w:val="Hyperlink"/>
                <w:rFonts w:cs="Times New Roman"/>
                <w:noProof/>
              </w:rPr>
              <w:t>DEFINISI OPERASIONAL</w:t>
            </w:r>
            <w:r w:rsidR="00D8646C">
              <w:rPr>
                <w:noProof/>
                <w:webHidden/>
              </w:rPr>
              <w:tab/>
            </w:r>
            <w:r w:rsidR="00D8646C">
              <w:rPr>
                <w:noProof/>
                <w:webHidden/>
              </w:rPr>
              <w:fldChar w:fldCharType="begin"/>
            </w:r>
            <w:r w:rsidR="00D8646C">
              <w:rPr>
                <w:noProof/>
                <w:webHidden/>
              </w:rPr>
              <w:instrText xml:space="preserve"> PAGEREF _Toc169291735 \h </w:instrText>
            </w:r>
            <w:r w:rsidR="00D8646C">
              <w:rPr>
                <w:noProof/>
                <w:webHidden/>
              </w:rPr>
            </w:r>
            <w:r w:rsidR="00D8646C">
              <w:rPr>
                <w:noProof/>
                <w:webHidden/>
              </w:rPr>
              <w:fldChar w:fldCharType="separate"/>
            </w:r>
            <w:r w:rsidR="00D8646C">
              <w:rPr>
                <w:noProof/>
                <w:webHidden/>
              </w:rPr>
              <w:t>38</w:t>
            </w:r>
            <w:r w:rsidR="00D8646C">
              <w:rPr>
                <w:noProof/>
                <w:webHidden/>
              </w:rPr>
              <w:fldChar w:fldCharType="end"/>
            </w:r>
          </w:hyperlink>
        </w:p>
        <w:p w14:paraId="0E84F3DE" w14:textId="515BFF39" w:rsidR="00D8646C" w:rsidRDefault="0045312C">
          <w:pPr>
            <w:pStyle w:val="TOC2"/>
            <w:rPr>
              <w:rFonts w:asciiTheme="minorHAnsi" w:eastAsiaTheme="minorEastAsia" w:hAnsiTheme="minorHAnsi" w:cstheme="minorBidi"/>
              <w:noProof/>
              <w:sz w:val="22"/>
              <w:lang w:val="en-ID"/>
              <w14:ligatures w14:val="none"/>
            </w:rPr>
          </w:pPr>
          <w:hyperlink w:anchor="_Toc169291736" w:history="1">
            <w:r w:rsidR="00D8646C" w:rsidRPr="00BA6627">
              <w:rPr>
                <w:rStyle w:val="Hyperlink"/>
                <w:rFonts w:cs="Times New Roman"/>
                <w:noProof/>
              </w:rPr>
              <w:t xml:space="preserve">H.   </w:t>
            </w:r>
            <w:r w:rsidR="00D8646C">
              <w:rPr>
                <w:rStyle w:val="Hyperlink"/>
                <w:rFonts w:cs="Times New Roman"/>
                <w:noProof/>
              </w:rPr>
              <w:tab/>
            </w:r>
            <w:r w:rsidR="00D8646C" w:rsidRPr="00BA6627">
              <w:rPr>
                <w:rStyle w:val="Hyperlink"/>
                <w:rFonts w:cs="Times New Roman"/>
                <w:noProof/>
              </w:rPr>
              <w:t>METODE PENELITIAN</w:t>
            </w:r>
            <w:r w:rsidR="00D8646C">
              <w:rPr>
                <w:noProof/>
                <w:webHidden/>
              </w:rPr>
              <w:tab/>
            </w:r>
            <w:r w:rsidR="00D8646C">
              <w:rPr>
                <w:noProof/>
                <w:webHidden/>
              </w:rPr>
              <w:fldChar w:fldCharType="begin"/>
            </w:r>
            <w:r w:rsidR="00D8646C">
              <w:rPr>
                <w:noProof/>
                <w:webHidden/>
              </w:rPr>
              <w:instrText xml:space="preserve"> PAGEREF _Toc169291736 \h </w:instrText>
            </w:r>
            <w:r w:rsidR="00D8646C">
              <w:rPr>
                <w:noProof/>
                <w:webHidden/>
              </w:rPr>
            </w:r>
            <w:r w:rsidR="00D8646C">
              <w:rPr>
                <w:noProof/>
                <w:webHidden/>
              </w:rPr>
              <w:fldChar w:fldCharType="separate"/>
            </w:r>
            <w:r w:rsidR="00D8646C">
              <w:rPr>
                <w:noProof/>
                <w:webHidden/>
              </w:rPr>
              <w:t>41</w:t>
            </w:r>
            <w:r w:rsidR="00D8646C">
              <w:rPr>
                <w:noProof/>
                <w:webHidden/>
              </w:rPr>
              <w:fldChar w:fldCharType="end"/>
            </w:r>
          </w:hyperlink>
        </w:p>
        <w:p w14:paraId="1D8C33E3" w14:textId="2AADC982" w:rsidR="00D8646C" w:rsidRDefault="0045312C">
          <w:pPr>
            <w:pStyle w:val="TOC2"/>
            <w:rPr>
              <w:rFonts w:asciiTheme="minorHAnsi" w:eastAsiaTheme="minorEastAsia" w:hAnsiTheme="minorHAnsi" w:cstheme="minorBidi"/>
              <w:noProof/>
              <w:sz w:val="22"/>
              <w:lang w:val="en-ID"/>
              <w14:ligatures w14:val="none"/>
            </w:rPr>
          </w:pPr>
          <w:hyperlink w:anchor="_Toc169291737" w:history="1">
            <w:r w:rsidR="00D8646C" w:rsidRPr="00BA6627">
              <w:rPr>
                <w:rStyle w:val="Hyperlink"/>
                <w:rFonts w:cs="Times New Roman"/>
                <w:noProof/>
              </w:rPr>
              <w:t xml:space="preserve">I.   </w:t>
            </w:r>
            <w:r w:rsidR="00D8646C">
              <w:rPr>
                <w:rStyle w:val="Hyperlink"/>
                <w:rFonts w:cs="Times New Roman"/>
                <w:noProof/>
              </w:rPr>
              <w:tab/>
            </w:r>
            <w:r w:rsidR="00D8646C" w:rsidRPr="00BA6627">
              <w:rPr>
                <w:rStyle w:val="Hyperlink"/>
                <w:rFonts w:cs="Times New Roman"/>
                <w:noProof/>
              </w:rPr>
              <w:t>Kerangka Skripsi</w:t>
            </w:r>
            <w:r w:rsidR="00D8646C">
              <w:rPr>
                <w:noProof/>
                <w:webHidden/>
              </w:rPr>
              <w:tab/>
            </w:r>
            <w:r w:rsidR="00D8646C">
              <w:rPr>
                <w:noProof/>
                <w:webHidden/>
              </w:rPr>
              <w:fldChar w:fldCharType="begin"/>
            </w:r>
            <w:r w:rsidR="00D8646C">
              <w:rPr>
                <w:noProof/>
                <w:webHidden/>
              </w:rPr>
              <w:instrText xml:space="preserve"> PAGEREF _Toc169291737 \h </w:instrText>
            </w:r>
            <w:r w:rsidR="00D8646C">
              <w:rPr>
                <w:noProof/>
                <w:webHidden/>
              </w:rPr>
            </w:r>
            <w:r w:rsidR="00D8646C">
              <w:rPr>
                <w:noProof/>
                <w:webHidden/>
              </w:rPr>
              <w:fldChar w:fldCharType="separate"/>
            </w:r>
            <w:r w:rsidR="00D8646C">
              <w:rPr>
                <w:noProof/>
                <w:webHidden/>
              </w:rPr>
              <w:t>46</w:t>
            </w:r>
            <w:r w:rsidR="00D8646C">
              <w:rPr>
                <w:noProof/>
                <w:webHidden/>
              </w:rPr>
              <w:fldChar w:fldCharType="end"/>
            </w:r>
          </w:hyperlink>
        </w:p>
        <w:p w14:paraId="26AF53B3" w14:textId="08CE3527" w:rsidR="00D8646C" w:rsidRDefault="0045312C">
          <w:pPr>
            <w:pStyle w:val="TOC1"/>
            <w:rPr>
              <w:rFonts w:asciiTheme="minorHAnsi" w:eastAsiaTheme="minorEastAsia" w:hAnsiTheme="minorHAnsi" w:cstheme="minorBidi"/>
              <w:bCs w:val="0"/>
              <w:sz w:val="22"/>
              <w:lang w:val="en-ID"/>
              <w14:ligatures w14:val="none"/>
            </w:rPr>
          </w:pPr>
          <w:hyperlink w:anchor="_Toc169291738" w:history="1">
            <w:r w:rsidR="00D8646C" w:rsidRPr="00BA6627">
              <w:rPr>
                <w:rStyle w:val="Hyperlink"/>
              </w:rPr>
              <w:t>BAB II                                                                                                              TINJAUAN PUSTAKA</w:t>
            </w:r>
            <w:r w:rsidR="00D8646C">
              <w:rPr>
                <w:webHidden/>
              </w:rPr>
              <w:tab/>
            </w:r>
            <w:r w:rsidR="00D8646C">
              <w:rPr>
                <w:webHidden/>
              </w:rPr>
              <w:fldChar w:fldCharType="begin"/>
            </w:r>
            <w:r w:rsidR="00D8646C">
              <w:rPr>
                <w:webHidden/>
              </w:rPr>
              <w:instrText xml:space="preserve"> PAGEREF _Toc169291738 \h </w:instrText>
            </w:r>
            <w:r w:rsidR="00D8646C">
              <w:rPr>
                <w:webHidden/>
              </w:rPr>
            </w:r>
            <w:r w:rsidR="00D8646C">
              <w:rPr>
                <w:webHidden/>
              </w:rPr>
              <w:fldChar w:fldCharType="separate"/>
            </w:r>
            <w:r w:rsidR="00D8646C">
              <w:rPr>
                <w:webHidden/>
              </w:rPr>
              <w:t>49</w:t>
            </w:r>
            <w:r w:rsidR="00D8646C">
              <w:rPr>
                <w:webHidden/>
              </w:rPr>
              <w:fldChar w:fldCharType="end"/>
            </w:r>
          </w:hyperlink>
        </w:p>
        <w:p w14:paraId="2F2AB167" w14:textId="65CE6D9E" w:rsidR="00D8646C" w:rsidRDefault="0045312C">
          <w:pPr>
            <w:pStyle w:val="TOC2"/>
            <w:rPr>
              <w:rFonts w:asciiTheme="minorHAnsi" w:eastAsiaTheme="minorEastAsia" w:hAnsiTheme="minorHAnsi" w:cstheme="minorBidi"/>
              <w:noProof/>
              <w:sz w:val="22"/>
              <w:lang w:val="en-ID"/>
              <w14:ligatures w14:val="none"/>
            </w:rPr>
          </w:pPr>
          <w:hyperlink w:anchor="_Toc169291739" w:history="1">
            <w:r w:rsidR="00D8646C" w:rsidRPr="00BA6627">
              <w:rPr>
                <w:rStyle w:val="Hyperlink"/>
                <w:rFonts w:cs="Times New Roman"/>
                <w:noProof/>
              </w:rPr>
              <w:t xml:space="preserve">A.   </w:t>
            </w:r>
            <w:r w:rsidR="00D8646C">
              <w:rPr>
                <w:rStyle w:val="Hyperlink"/>
                <w:rFonts w:cs="Times New Roman"/>
                <w:noProof/>
              </w:rPr>
              <w:tab/>
            </w:r>
            <w:r w:rsidR="00D8646C" w:rsidRPr="00BA6627">
              <w:rPr>
                <w:rStyle w:val="Hyperlink"/>
                <w:rFonts w:cs="Times New Roman"/>
                <w:noProof/>
              </w:rPr>
              <w:t>Tinjauan Umum Perubahan Iklim dan Pemanasan Global</w:t>
            </w:r>
            <w:r w:rsidR="00D8646C">
              <w:rPr>
                <w:noProof/>
                <w:webHidden/>
              </w:rPr>
              <w:tab/>
            </w:r>
            <w:r w:rsidR="00D8646C">
              <w:rPr>
                <w:noProof/>
                <w:webHidden/>
              </w:rPr>
              <w:fldChar w:fldCharType="begin"/>
            </w:r>
            <w:r w:rsidR="00D8646C">
              <w:rPr>
                <w:noProof/>
                <w:webHidden/>
              </w:rPr>
              <w:instrText xml:space="preserve"> PAGEREF _Toc169291739 \h </w:instrText>
            </w:r>
            <w:r w:rsidR="00D8646C">
              <w:rPr>
                <w:noProof/>
                <w:webHidden/>
              </w:rPr>
            </w:r>
            <w:r w:rsidR="00D8646C">
              <w:rPr>
                <w:noProof/>
                <w:webHidden/>
              </w:rPr>
              <w:fldChar w:fldCharType="separate"/>
            </w:r>
            <w:r w:rsidR="00D8646C">
              <w:rPr>
                <w:noProof/>
                <w:webHidden/>
              </w:rPr>
              <w:t>49</w:t>
            </w:r>
            <w:r w:rsidR="00D8646C">
              <w:rPr>
                <w:noProof/>
                <w:webHidden/>
              </w:rPr>
              <w:fldChar w:fldCharType="end"/>
            </w:r>
          </w:hyperlink>
        </w:p>
        <w:p w14:paraId="13E478D0" w14:textId="0E391B95" w:rsidR="00D8646C" w:rsidRDefault="0045312C">
          <w:pPr>
            <w:pStyle w:val="TOC3"/>
            <w:rPr>
              <w:rFonts w:asciiTheme="minorHAnsi" w:eastAsiaTheme="minorEastAsia" w:hAnsiTheme="minorHAnsi" w:cstheme="minorBidi"/>
              <w:noProof/>
              <w:sz w:val="22"/>
              <w:lang w:val="en-ID"/>
              <w14:ligatures w14:val="none"/>
            </w:rPr>
          </w:pPr>
          <w:hyperlink w:anchor="_Toc169291740" w:history="1">
            <w:r w:rsidR="00D8646C" w:rsidRPr="00BA6627">
              <w:rPr>
                <w:rStyle w:val="Hyperlink"/>
                <w:rFonts w:cs="Times New Roman"/>
                <w:noProof/>
              </w:rPr>
              <w:t xml:space="preserve">1.    </w:t>
            </w:r>
            <w:r w:rsidR="00D8646C">
              <w:rPr>
                <w:rStyle w:val="Hyperlink"/>
                <w:rFonts w:cs="Times New Roman"/>
                <w:noProof/>
              </w:rPr>
              <w:tab/>
            </w:r>
            <w:r w:rsidR="00D8646C" w:rsidRPr="00BA6627">
              <w:rPr>
                <w:rStyle w:val="Hyperlink"/>
                <w:rFonts w:cs="Times New Roman"/>
                <w:noProof/>
              </w:rPr>
              <w:t>Pengertian Perubahan iklim</w:t>
            </w:r>
            <w:r w:rsidR="00D8646C">
              <w:rPr>
                <w:noProof/>
                <w:webHidden/>
              </w:rPr>
              <w:tab/>
            </w:r>
            <w:r w:rsidR="00D8646C">
              <w:rPr>
                <w:noProof/>
                <w:webHidden/>
              </w:rPr>
              <w:fldChar w:fldCharType="begin"/>
            </w:r>
            <w:r w:rsidR="00D8646C">
              <w:rPr>
                <w:noProof/>
                <w:webHidden/>
              </w:rPr>
              <w:instrText xml:space="preserve"> PAGEREF _Toc169291740 \h </w:instrText>
            </w:r>
            <w:r w:rsidR="00D8646C">
              <w:rPr>
                <w:noProof/>
                <w:webHidden/>
              </w:rPr>
            </w:r>
            <w:r w:rsidR="00D8646C">
              <w:rPr>
                <w:noProof/>
                <w:webHidden/>
              </w:rPr>
              <w:fldChar w:fldCharType="separate"/>
            </w:r>
            <w:r w:rsidR="00D8646C">
              <w:rPr>
                <w:noProof/>
                <w:webHidden/>
              </w:rPr>
              <w:t>49</w:t>
            </w:r>
            <w:r w:rsidR="00D8646C">
              <w:rPr>
                <w:noProof/>
                <w:webHidden/>
              </w:rPr>
              <w:fldChar w:fldCharType="end"/>
            </w:r>
          </w:hyperlink>
        </w:p>
        <w:p w14:paraId="3EFB8679" w14:textId="23B81DF5" w:rsidR="00D8646C" w:rsidRDefault="0045312C">
          <w:pPr>
            <w:pStyle w:val="TOC3"/>
            <w:rPr>
              <w:rFonts w:asciiTheme="minorHAnsi" w:eastAsiaTheme="minorEastAsia" w:hAnsiTheme="minorHAnsi" w:cstheme="minorBidi"/>
              <w:noProof/>
              <w:sz w:val="22"/>
              <w:lang w:val="en-ID"/>
              <w14:ligatures w14:val="none"/>
            </w:rPr>
          </w:pPr>
          <w:hyperlink w:anchor="_Toc169291741" w:history="1">
            <w:r w:rsidR="00D8646C" w:rsidRPr="00BA6627">
              <w:rPr>
                <w:rStyle w:val="Hyperlink"/>
                <w:rFonts w:cs="Times New Roman"/>
                <w:noProof/>
              </w:rPr>
              <w:t>2.    Penyebab Perubahan Iklim</w:t>
            </w:r>
            <w:r w:rsidR="00D8646C">
              <w:rPr>
                <w:noProof/>
                <w:webHidden/>
              </w:rPr>
              <w:tab/>
            </w:r>
            <w:r w:rsidR="00D8646C">
              <w:rPr>
                <w:noProof/>
                <w:webHidden/>
              </w:rPr>
              <w:fldChar w:fldCharType="begin"/>
            </w:r>
            <w:r w:rsidR="00D8646C">
              <w:rPr>
                <w:noProof/>
                <w:webHidden/>
              </w:rPr>
              <w:instrText xml:space="preserve"> PAGEREF _Toc169291741 \h </w:instrText>
            </w:r>
            <w:r w:rsidR="00D8646C">
              <w:rPr>
                <w:noProof/>
                <w:webHidden/>
              </w:rPr>
            </w:r>
            <w:r w:rsidR="00D8646C">
              <w:rPr>
                <w:noProof/>
                <w:webHidden/>
              </w:rPr>
              <w:fldChar w:fldCharType="separate"/>
            </w:r>
            <w:r w:rsidR="00D8646C">
              <w:rPr>
                <w:noProof/>
                <w:webHidden/>
              </w:rPr>
              <w:t>53</w:t>
            </w:r>
            <w:r w:rsidR="00D8646C">
              <w:rPr>
                <w:noProof/>
                <w:webHidden/>
              </w:rPr>
              <w:fldChar w:fldCharType="end"/>
            </w:r>
          </w:hyperlink>
        </w:p>
        <w:p w14:paraId="5262B1AA" w14:textId="6DC3A77B" w:rsidR="00D8646C" w:rsidRDefault="0045312C">
          <w:pPr>
            <w:pStyle w:val="TOC3"/>
            <w:rPr>
              <w:rFonts w:asciiTheme="minorHAnsi" w:eastAsiaTheme="minorEastAsia" w:hAnsiTheme="minorHAnsi" w:cstheme="minorBidi"/>
              <w:noProof/>
              <w:sz w:val="22"/>
              <w:lang w:val="en-ID"/>
              <w14:ligatures w14:val="none"/>
            </w:rPr>
          </w:pPr>
          <w:hyperlink w:anchor="_Toc169291742" w:history="1">
            <w:r w:rsidR="00D8646C" w:rsidRPr="00BA6627">
              <w:rPr>
                <w:rStyle w:val="Hyperlink"/>
                <w:rFonts w:cs="Times New Roman"/>
                <w:noProof/>
              </w:rPr>
              <w:t>3.    Dampak Perubahan Iklim</w:t>
            </w:r>
            <w:r w:rsidR="00D8646C">
              <w:rPr>
                <w:noProof/>
                <w:webHidden/>
              </w:rPr>
              <w:tab/>
            </w:r>
            <w:r w:rsidR="00D8646C">
              <w:rPr>
                <w:noProof/>
                <w:webHidden/>
              </w:rPr>
              <w:fldChar w:fldCharType="begin"/>
            </w:r>
            <w:r w:rsidR="00D8646C">
              <w:rPr>
                <w:noProof/>
                <w:webHidden/>
              </w:rPr>
              <w:instrText xml:space="preserve"> PAGEREF _Toc169291742 \h </w:instrText>
            </w:r>
            <w:r w:rsidR="00D8646C">
              <w:rPr>
                <w:noProof/>
                <w:webHidden/>
              </w:rPr>
            </w:r>
            <w:r w:rsidR="00D8646C">
              <w:rPr>
                <w:noProof/>
                <w:webHidden/>
              </w:rPr>
              <w:fldChar w:fldCharType="separate"/>
            </w:r>
            <w:r w:rsidR="00D8646C">
              <w:rPr>
                <w:noProof/>
                <w:webHidden/>
              </w:rPr>
              <w:t>53</w:t>
            </w:r>
            <w:r w:rsidR="00D8646C">
              <w:rPr>
                <w:noProof/>
                <w:webHidden/>
              </w:rPr>
              <w:fldChar w:fldCharType="end"/>
            </w:r>
          </w:hyperlink>
        </w:p>
        <w:p w14:paraId="2F469B34" w14:textId="5A63C4CC" w:rsidR="00D8646C" w:rsidRDefault="0045312C">
          <w:pPr>
            <w:pStyle w:val="TOC3"/>
            <w:rPr>
              <w:rFonts w:asciiTheme="minorHAnsi" w:eastAsiaTheme="minorEastAsia" w:hAnsiTheme="minorHAnsi" w:cstheme="minorBidi"/>
              <w:noProof/>
              <w:sz w:val="22"/>
              <w:lang w:val="en-ID"/>
              <w14:ligatures w14:val="none"/>
            </w:rPr>
          </w:pPr>
          <w:hyperlink w:anchor="_Toc169291743" w:history="1">
            <w:r w:rsidR="00D8646C" w:rsidRPr="00BA6627">
              <w:rPr>
                <w:rStyle w:val="Hyperlink"/>
                <w:rFonts w:cs="Times New Roman"/>
                <w:noProof/>
                <w:lang w:val="en-ID"/>
              </w:rPr>
              <w:t>4.    Pemanasan Global (</w:t>
            </w:r>
            <w:r w:rsidR="00D8646C" w:rsidRPr="00BA6627">
              <w:rPr>
                <w:rStyle w:val="Hyperlink"/>
                <w:rFonts w:cs="Times New Roman"/>
                <w:i/>
                <w:iCs/>
                <w:noProof/>
                <w:lang w:val="en-ID"/>
              </w:rPr>
              <w:t>Global Warming</w:t>
            </w:r>
            <w:r w:rsidR="00D8646C" w:rsidRPr="00BA6627">
              <w:rPr>
                <w:rStyle w:val="Hyperlink"/>
                <w:rFonts w:cs="Times New Roman"/>
                <w:noProof/>
                <w:lang w:val="en-ID"/>
              </w:rPr>
              <w:t>)</w:t>
            </w:r>
            <w:r w:rsidR="00D8646C">
              <w:rPr>
                <w:noProof/>
                <w:webHidden/>
              </w:rPr>
              <w:tab/>
            </w:r>
            <w:r w:rsidR="00D8646C">
              <w:rPr>
                <w:noProof/>
                <w:webHidden/>
              </w:rPr>
              <w:fldChar w:fldCharType="begin"/>
            </w:r>
            <w:r w:rsidR="00D8646C">
              <w:rPr>
                <w:noProof/>
                <w:webHidden/>
              </w:rPr>
              <w:instrText xml:space="preserve"> PAGEREF _Toc169291743 \h </w:instrText>
            </w:r>
            <w:r w:rsidR="00D8646C">
              <w:rPr>
                <w:noProof/>
                <w:webHidden/>
              </w:rPr>
            </w:r>
            <w:r w:rsidR="00D8646C">
              <w:rPr>
                <w:noProof/>
                <w:webHidden/>
              </w:rPr>
              <w:fldChar w:fldCharType="separate"/>
            </w:r>
            <w:r w:rsidR="00D8646C">
              <w:rPr>
                <w:noProof/>
                <w:webHidden/>
              </w:rPr>
              <w:t>61</w:t>
            </w:r>
            <w:r w:rsidR="00D8646C">
              <w:rPr>
                <w:noProof/>
                <w:webHidden/>
              </w:rPr>
              <w:fldChar w:fldCharType="end"/>
            </w:r>
          </w:hyperlink>
        </w:p>
        <w:p w14:paraId="42BCE891" w14:textId="4C0C6EF8" w:rsidR="00D8646C" w:rsidRDefault="0045312C">
          <w:pPr>
            <w:pStyle w:val="TOC3"/>
            <w:rPr>
              <w:rFonts w:asciiTheme="minorHAnsi" w:eastAsiaTheme="minorEastAsia" w:hAnsiTheme="minorHAnsi" w:cstheme="minorBidi"/>
              <w:noProof/>
              <w:sz w:val="22"/>
              <w:lang w:val="en-ID"/>
              <w14:ligatures w14:val="none"/>
            </w:rPr>
          </w:pPr>
          <w:hyperlink w:anchor="_Toc169291744" w:history="1">
            <w:r w:rsidR="00D8646C" w:rsidRPr="00BA6627">
              <w:rPr>
                <w:rStyle w:val="Hyperlink"/>
                <w:rFonts w:cs="Times New Roman"/>
                <w:noProof/>
                <w:lang w:val="en-ID"/>
              </w:rPr>
              <w:t xml:space="preserve">5.   </w:t>
            </w:r>
            <w:r w:rsidR="00D8646C">
              <w:rPr>
                <w:rStyle w:val="Hyperlink"/>
                <w:rFonts w:cs="Times New Roman"/>
                <w:noProof/>
                <w:lang w:val="en-ID"/>
              </w:rPr>
              <w:tab/>
            </w:r>
            <w:r w:rsidR="00D8646C" w:rsidRPr="00BA6627">
              <w:rPr>
                <w:rStyle w:val="Hyperlink"/>
                <w:rFonts w:cs="Times New Roman"/>
                <w:noProof/>
                <w:lang w:val="en-ID"/>
              </w:rPr>
              <w:t>Penyebab Pemanasan Global (</w:t>
            </w:r>
            <w:r w:rsidR="00D8646C" w:rsidRPr="00BA6627">
              <w:rPr>
                <w:rStyle w:val="Hyperlink"/>
                <w:rFonts w:cs="Times New Roman"/>
                <w:i/>
                <w:iCs/>
                <w:noProof/>
                <w:lang w:val="en-ID"/>
              </w:rPr>
              <w:t>Global Warming</w:t>
            </w:r>
            <w:r w:rsidR="00D8646C" w:rsidRPr="00BA6627">
              <w:rPr>
                <w:rStyle w:val="Hyperlink"/>
                <w:rFonts w:cs="Times New Roman"/>
                <w:noProof/>
                <w:lang w:val="en-ID"/>
              </w:rPr>
              <w:t>)</w:t>
            </w:r>
            <w:r w:rsidR="00D8646C">
              <w:rPr>
                <w:noProof/>
                <w:webHidden/>
              </w:rPr>
              <w:tab/>
            </w:r>
            <w:r w:rsidR="00D8646C">
              <w:rPr>
                <w:noProof/>
                <w:webHidden/>
              </w:rPr>
              <w:fldChar w:fldCharType="begin"/>
            </w:r>
            <w:r w:rsidR="00D8646C">
              <w:rPr>
                <w:noProof/>
                <w:webHidden/>
              </w:rPr>
              <w:instrText xml:space="preserve"> PAGEREF _Toc169291744 \h </w:instrText>
            </w:r>
            <w:r w:rsidR="00D8646C">
              <w:rPr>
                <w:noProof/>
                <w:webHidden/>
              </w:rPr>
            </w:r>
            <w:r w:rsidR="00D8646C">
              <w:rPr>
                <w:noProof/>
                <w:webHidden/>
              </w:rPr>
              <w:fldChar w:fldCharType="separate"/>
            </w:r>
            <w:r w:rsidR="00D8646C">
              <w:rPr>
                <w:noProof/>
                <w:webHidden/>
              </w:rPr>
              <w:t>62</w:t>
            </w:r>
            <w:r w:rsidR="00D8646C">
              <w:rPr>
                <w:noProof/>
                <w:webHidden/>
              </w:rPr>
              <w:fldChar w:fldCharType="end"/>
            </w:r>
          </w:hyperlink>
        </w:p>
        <w:p w14:paraId="6432D1E0" w14:textId="5E8C6E92" w:rsidR="00D8646C" w:rsidRDefault="0045312C">
          <w:pPr>
            <w:pStyle w:val="TOC3"/>
            <w:rPr>
              <w:rFonts w:asciiTheme="minorHAnsi" w:eastAsiaTheme="minorEastAsia" w:hAnsiTheme="minorHAnsi" w:cstheme="minorBidi"/>
              <w:noProof/>
              <w:sz w:val="22"/>
              <w:lang w:val="en-ID"/>
              <w14:ligatures w14:val="none"/>
            </w:rPr>
          </w:pPr>
          <w:hyperlink w:anchor="_Toc169291745" w:history="1">
            <w:r w:rsidR="00D8646C" w:rsidRPr="00BA6627">
              <w:rPr>
                <w:rStyle w:val="Hyperlink"/>
                <w:rFonts w:cs="Times New Roman"/>
                <w:noProof/>
                <w:lang w:val="en-ID"/>
              </w:rPr>
              <w:t xml:space="preserve">6.   </w:t>
            </w:r>
            <w:r w:rsidR="00D8646C">
              <w:rPr>
                <w:rStyle w:val="Hyperlink"/>
                <w:rFonts w:cs="Times New Roman"/>
                <w:noProof/>
                <w:lang w:val="en-ID"/>
              </w:rPr>
              <w:tab/>
            </w:r>
            <w:r w:rsidR="00D8646C" w:rsidRPr="00BA6627">
              <w:rPr>
                <w:rStyle w:val="Hyperlink"/>
                <w:rFonts w:cs="Times New Roman"/>
                <w:noProof/>
                <w:lang w:val="en-ID"/>
              </w:rPr>
              <w:t>Dampak Pemanasan Global (</w:t>
            </w:r>
            <w:r w:rsidR="00D8646C" w:rsidRPr="00BA6627">
              <w:rPr>
                <w:rStyle w:val="Hyperlink"/>
                <w:rFonts w:cs="Times New Roman"/>
                <w:i/>
                <w:iCs/>
                <w:noProof/>
                <w:lang w:val="en-ID"/>
              </w:rPr>
              <w:t>Global Warming</w:t>
            </w:r>
            <w:r w:rsidR="00D8646C" w:rsidRPr="00BA6627">
              <w:rPr>
                <w:rStyle w:val="Hyperlink"/>
                <w:rFonts w:cs="Times New Roman"/>
                <w:noProof/>
                <w:lang w:val="en-ID"/>
              </w:rPr>
              <w:t>)</w:t>
            </w:r>
            <w:r w:rsidR="00D8646C">
              <w:rPr>
                <w:noProof/>
                <w:webHidden/>
              </w:rPr>
              <w:tab/>
            </w:r>
            <w:r w:rsidR="00D8646C">
              <w:rPr>
                <w:noProof/>
                <w:webHidden/>
              </w:rPr>
              <w:fldChar w:fldCharType="begin"/>
            </w:r>
            <w:r w:rsidR="00D8646C">
              <w:rPr>
                <w:noProof/>
                <w:webHidden/>
              </w:rPr>
              <w:instrText xml:space="preserve"> PAGEREF _Toc169291745 \h </w:instrText>
            </w:r>
            <w:r w:rsidR="00D8646C">
              <w:rPr>
                <w:noProof/>
                <w:webHidden/>
              </w:rPr>
            </w:r>
            <w:r w:rsidR="00D8646C">
              <w:rPr>
                <w:noProof/>
                <w:webHidden/>
              </w:rPr>
              <w:fldChar w:fldCharType="separate"/>
            </w:r>
            <w:r w:rsidR="00D8646C">
              <w:rPr>
                <w:noProof/>
                <w:webHidden/>
              </w:rPr>
              <w:t>67</w:t>
            </w:r>
            <w:r w:rsidR="00D8646C">
              <w:rPr>
                <w:noProof/>
                <w:webHidden/>
              </w:rPr>
              <w:fldChar w:fldCharType="end"/>
            </w:r>
          </w:hyperlink>
        </w:p>
        <w:p w14:paraId="0CAA57FE" w14:textId="1D307343" w:rsidR="00D8646C" w:rsidRDefault="0045312C">
          <w:pPr>
            <w:pStyle w:val="TOC3"/>
            <w:rPr>
              <w:rFonts w:asciiTheme="minorHAnsi" w:eastAsiaTheme="minorEastAsia" w:hAnsiTheme="minorHAnsi" w:cstheme="minorBidi"/>
              <w:noProof/>
              <w:sz w:val="22"/>
              <w:lang w:val="en-ID"/>
              <w14:ligatures w14:val="none"/>
            </w:rPr>
          </w:pPr>
          <w:hyperlink w:anchor="_Toc169291746" w:history="1">
            <w:r w:rsidR="00D8646C" w:rsidRPr="00BA6627">
              <w:rPr>
                <w:rStyle w:val="Hyperlink"/>
                <w:rFonts w:cs="Times New Roman"/>
                <w:noProof/>
              </w:rPr>
              <w:t xml:space="preserve">7.   </w:t>
            </w:r>
            <w:r w:rsidR="00D8646C">
              <w:rPr>
                <w:rStyle w:val="Hyperlink"/>
                <w:rFonts w:cs="Times New Roman"/>
                <w:noProof/>
              </w:rPr>
              <w:tab/>
            </w:r>
            <w:r w:rsidR="00D8646C" w:rsidRPr="00BA6627">
              <w:rPr>
                <w:rStyle w:val="Hyperlink"/>
                <w:rFonts w:cs="Times New Roman"/>
                <w:noProof/>
              </w:rPr>
              <w:t>Hubungan Pemanasan Global dan Perubahan Iklim</w:t>
            </w:r>
            <w:r w:rsidR="00D8646C">
              <w:rPr>
                <w:noProof/>
                <w:webHidden/>
              </w:rPr>
              <w:tab/>
            </w:r>
            <w:r w:rsidR="00D8646C">
              <w:rPr>
                <w:noProof/>
                <w:webHidden/>
              </w:rPr>
              <w:fldChar w:fldCharType="begin"/>
            </w:r>
            <w:r w:rsidR="00D8646C">
              <w:rPr>
                <w:noProof/>
                <w:webHidden/>
              </w:rPr>
              <w:instrText xml:space="preserve"> PAGEREF _Toc169291746 \h </w:instrText>
            </w:r>
            <w:r w:rsidR="00D8646C">
              <w:rPr>
                <w:noProof/>
                <w:webHidden/>
              </w:rPr>
            </w:r>
            <w:r w:rsidR="00D8646C">
              <w:rPr>
                <w:noProof/>
                <w:webHidden/>
              </w:rPr>
              <w:fldChar w:fldCharType="separate"/>
            </w:r>
            <w:r w:rsidR="00D8646C">
              <w:rPr>
                <w:noProof/>
                <w:webHidden/>
              </w:rPr>
              <w:t>69</w:t>
            </w:r>
            <w:r w:rsidR="00D8646C">
              <w:rPr>
                <w:noProof/>
                <w:webHidden/>
              </w:rPr>
              <w:fldChar w:fldCharType="end"/>
            </w:r>
          </w:hyperlink>
        </w:p>
        <w:p w14:paraId="7DFE6809" w14:textId="5125E3CF" w:rsidR="00D8646C" w:rsidRDefault="0045312C">
          <w:pPr>
            <w:pStyle w:val="TOC2"/>
            <w:rPr>
              <w:rFonts w:asciiTheme="minorHAnsi" w:eastAsiaTheme="minorEastAsia" w:hAnsiTheme="minorHAnsi" w:cstheme="minorBidi"/>
              <w:noProof/>
              <w:sz w:val="22"/>
              <w:lang w:val="en-ID"/>
              <w14:ligatures w14:val="none"/>
            </w:rPr>
          </w:pPr>
          <w:hyperlink w:anchor="_Toc169291747" w:history="1">
            <w:r w:rsidR="00D8646C" w:rsidRPr="00BA6627">
              <w:rPr>
                <w:rStyle w:val="Hyperlink"/>
                <w:rFonts w:cs="Times New Roman"/>
                <w:noProof/>
              </w:rPr>
              <w:t xml:space="preserve">B.   </w:t>
            </w:r>
            <w:r w:rsidR="00D8646C">
              <w:rPr>
                <w:rStyle w:val="Hyperlink"/>
                <w:rFonts w:cs="Times New Roman"/>
                <w:noProof/>
              </w:rPr>
              <w:tab/>
            </w:r>
            <w:r w:rsidR="00D8646C" w:rsidRPr="00BA6627">
              <w:rPr>
                <w:rStyle w:val="Hyperlink"/>
                <w:rFonts w:cs="Times New Roman"/>
                <w:noProof/>
              </w:rPr>
              <w:t xml:space="preserve">Tinjauan Umum </w:t>
            </w:r>
            <w:r w:rsidR="00D8646C" w:rsidRPr="00BA6627">
              <w:rPr>
                <w:rStyle w:val="Hyperlink"/>
                <w:rFonts w:cs="Times New Roman"/>
                <w:i/>
                <w:iCs/>
                <w:noProof/>
              </w:rPr>
              <w:t>Nationally Determined Contributions</w:t>
            </w:r>
            <w:r w:rsidR="00D8646C" w:rsidRPr="00BA6627">
              <w:rPr>
                <w:rStyle w:val="Hyperlink"/>
                <w:rFonts w:cs="Times New Roman"/>
                <w:noProof/>
              </w:rPr>
              <w:t xml:space="preserve"> (</w:t>
            </w:r>
            <w:r w:rsidR="00D8646C" w:rsidRPr="00BA6627">
              <w:rPr>
                <w:rStyle w:val="Hyperlink"/>
                <w:rFonts w:cs="Times New Roman"/>
                <w:i/>
                <w:iCs/>
                <w:noProof/>
              </w:rPr>
              <w:t>NDC</w:t>
            </w:r>
            <w:r w:rsidR="00D8646C" w:rsidRPr="00BA6627">
              <w:rPr>
                <w:rStyle w:val="Hyperlink"/>
                <w:rFonts w:cs="Times New Roman"/>
                <w:noProof/>
              </w:rPr>
              <w:t>)</w:t>
            </w:r>
            <w:r w:rsidR="00D8646C">
              <w:rPr>
                <w:noProof/>
                <w:webHidden/>
              </w:rPr>
              <w:tab/>
            </w:r>
            <w:r w:rsidR="00D8646C">
              <w:rPr>
                <w:noProof/>
                <w:webHidden/>
              </w:rPr>
              <w:fldChar w:fldCharType="begin"/>
            </w:r>
            <w:r w:rsidR="00D8646C">
              <w:rPr>
                <w:noProof/>
                <w:webHidden/>
              </w:rPr>
              <w:instrText xml:space="preserve"> PAGEREF _Toc169291747 \h </w:instrText>
            </w:r>
            <w:r w:rsidR="00D8646C">
              <w:rPr>
                <w:noProof/>
                <w:webHidden/>
              </w:rPr>
            </w:r>
            <w:r w:rsidR="00D8646C">
              <w:rPr>
                <w:noProof/>
                <w:webHidden/>
              </w:rPr>
              <w:fldChar w:fldCharType="separate"/>
            </w:r>
            <w:r w:rsidR="00D8646C">
              <w:rPr>
                <w:noProof/>
                <w:webHidden/>
              </w:rPr>
              <w:t>75</w:t>
            </w:r>
            <w:r w:rsidR="00D8646C">
              <w:rPr>
                <w:noProof/>
                <w:webHidden/>
              </w:rPr>
              <w:fldChar w:fldCharType="end"/>
            </w:r>
          </w:hyperlink>
        </w:p>
        <w:p w14:paraId="23EA2D63" w14:textId="0C9C0AB5" w:rsidR="00D8646C" w:rsidRDefault="0045312C">
          <w:pPr>
            <w:pStyle w:val="TOC3"/>
            <w:rPr>
              <w:rFonts w:asciiTheme="minorHAnsi" w:eastAsiaTheme="minorEastAsia" w:hAnsiTheme="minorHAnsi" w:cstheme="minorBidi"/>
              <w:noProof/>
              <w:sz w:val="22"/>
              <w:lang w:val="en-ID"/>
              <w14:ligatures w14:val="none"/>
            </w:rPr>
          </w:pPr>
          <w:hyperlink w:anchor="_Toc169291748" w:history="1">
            <w:r w:rsidR="00D8646C" w:rsidRPr="00BA6627">
              <w:rPr>
                <w:rStyle w:val="Hyperlink"/>
                <w:rFonts w:cs="Times New Roman"/>
                <w:noProof/>
                <w:lang w:val="en-ID"/>
              </w:rPr>
              <w:t xml:space="preserve">1.   </w:t>
            </w:r>
            <w:r w:rsidR="00D8646C">
              <w:rPr>
                <w:rStyle w:val="Hyperlink"/>
                <w:rFonts w:cs="Times New Roman"/>
                <w:noProof/>
                <w:lang w:val="en-ID"/>
              </w:rPr>
              <w:tab/>
            </w:r>
            <w:r w:rsidR="00D8646C" w:rsidRPr="00BA6627">
              <w:rPr>
                <w:rStyle w:val="Hyperlink"/>
                <w:rFonts w:cs="Times New Roman"/>
                <w:noProof/>
                <w:lang w:val="en-ID"/>
              </w:rPr>
              <w:t xml:space="preserve">Sejarah Lahirnya </w:t>
            </w:r>
            <w:r w:rsidR="00D8646C" w:rsidRPr="00BA6627">
              <w:rPr>
                <w:rStyle w:val="Hyperlink"/>
                <w:rFonts w:cs="Times New Roman"/>
                <w:i/>
                <w:iCs/>
                <w:noProof/>
                <w:lang w:val="en-ID"/>
              </w:rPr>
              <w:t>Nationally Determined Contributions</w:t>
            </w:r>
            <w:r w:rsidR="00D8646C" w:rsidRPr="00BA6627">
              <w:rPr>
                <w:rStyle w:val="Hyperlink"/>
                <w:rFonts w:cs="Times New Roman"/>
                <w:noProof/>
                <w:lang w:val="en-ID"/>
              </w:rPr>
              <w:t xml:space="preserve"> (</w:t>
            </w:r>
            <w:r w:rsidR="00D8646C" w:rsidRPr="00BA6627">
              <w:rPr>
                <w:rStyle w:val="Hyperlink"/>
                <w:rFonts w:cs="Times New Roman"/>
                <w:i/>
                <w:iCs/>
                <w:noProof/>
                <w:lang w:val="en-ID"/>
              </w:rPr>
              <w:t>NDC</w:t>
            </w:r>
            <w:r w:rsidR="00D8646C" w:rsidRPr="00BA6627">
              <w:rPr>
                <w:rStyle w:val="Hyperlink"/>
                <w:rFonts w:cs="Times New Roman"/>
                <w:noProof/>
                <w:lang w:val="en-ID"/>
              </w:rPr>
              <w:t>)</w:t>
            </w:r>
            <w:r w:rsidR="00D8646C">
              <w:rPr>
                <w:noProof/>
                <w:webHidden/>
              </w:rPr>
              <w:tab/>
            </w:r>
            <w:r w:rsidR="00D8646C">
              <w:rPr>
                <w:noProof/>
                <w:webHidden/>
              </w:rPr>
              <w:fldChar w:fldCharType="begin"/>
            </w:r>
            <w:r w:rsidR="00D8646C">
              <w:rPr>
                <w:noProof/>
                <w:webHidden/>
              </w:rPr>
              <w:instrText xml:space="preserve"> PAGEREF _Toc169291748 \h </w:instrText>
            </w:r>
            <w:r w:rsidR="00D8646C">
              <w:rPr>
                <w:noProof/>
                <w:webHidden/>
              </w:rPr>
            </w:r>
            <w:r w:rsidR="00D8646C">
              <w:rPr>
                <w:noProof/>
                <w:webHidden/>
              </w:rPr>
              <w:fldChar w:fldCharType="separate"/>
            </w:r>
            <w:r w:rsidR="00D8646C">
              <w:rPr>
                <w:noProof/>
                <w:webHidden/>
              </w:rPr>
              <w:t>75</w:t>
            </w:r>
            <w:r w:rsidR="00D8646C">
              <w:rPr>
                <w:noProof/>
                <w:webHidden/>
              </w:rPr>
              <w:fldChar w:fldCharType="end"/>
            </w:r>
          </w:hyperlink>
        </w:p>
        <w:p w14:paraId="69DBFC37" w14:textId="7526632D" w:rsidR="00D8646C" w:rsidRDefault="0045312C">
          <w:pPr>
            <w:pStyle w:val="TOC3"/>
            <w:rPr>
              <w:rFonts w:asciiTheme="minorHAnsi" w:eastAsiaTheme="minorEastAsia" w:hAnsiTheme="minorHAnsi" w:cstheme="minorBidi"/>
              <w:noProof/>
              <w:sz w:val="22"/>
              <w:lang w:val="en-ID"/>
              <w14:ligatures w14:val="none"/>
            </w:rPr>
          </w:pPr>
          <w:hyperlink w:anchor="_Toc169291749" w:history="1">
            <w:r w:rsidR="00D8646C" w:rsidRPr="00BA6627">
              <w:rPr>
                <w:rStyle w:val="Hyperlink"/>
                <w:rFonts w:cs="Times New Roman"/>
                <w:noProof/>
                <w:lang w:val="en-ID"/>
              </w:rPr>
              <w:t xml:space="preserve">2.   </w:t>
            </w:r>
            <w:r w:rsidR="00D8646C">
              <w:rPr>
                <w:rStyle w:val="Hyperlink"/>
                <w:rFonts w:cs="Times New Roman"/>
                <w:noProof/>
                <w:lang w:val="en-ID"/>
              </w:rPr>
              <w:tab/>
            </w:r>
            <w:r w:rsidR="00D8646C" w:rsidRPr="00BA6627">
              <w:rPr>
                <w:rStyle w:val="Hyperlink"/>
                <w:rFonts w:cs="Times New Roman"/>
                <w:noProof/>
                <w:lang w:val="en-ID"/>
              </w:rPr>
              <w:t xml:space="preserve">Pengertian </w:t>
            </w:r>
            <w:r w:rsidR="00D8646C" w:rsidRPr="00BA6627">
              <w:rPr>
                <w:rStyle w:val="Hyperlink"/>
                <w:rFonts w:cs="Times New Roman"/>
                <w:i/>
                <w:iCs/>
                <w:noProof/>
                <w:lang w:val="en-ID"/>
              </w:rPr>
              <w:t>Nationally Determined Contributions</w:t>
            </w:r>
            <w:r w:rsidR="00D8646C" w:rsidRPr="00BA6627">
              <w:rPr>
                <w:rStyle w:val="Hyperlink"/>
                <w:rFonts w:cs="Times New Roman"/>
                <w:noProof/>
                <w:lang w:val="en-ID"/>
              </w:rPr>
              <w:t xml:space="preserve"> (</w:t>
            </w:r>
            <w:r w:rsidR="00D8646C" w:rsidRPr="00BA6627">
              <w:rPr>
                <w:rStyle w:val="Hyperlink"/>
                <w:rFonts w:cs="Times New Roman"/>
                <w:i/>
                <w:iCs/>
                <w:noProof/>
                <w:lang w:val="en-ID"/>
              </w:rPr>
              <w:t>NDC</w:t>
            </w:r>
            <w:r w:rsidR="00D8646C" w:rsidRPr="00BA6627">
              <w:rPr>
                <w:rStyle w:val="Hyperlink"/>
                <w:rFonts w:cs="Times New Roman"/>
                <w:noProof/>
                <w:lang w:val="en-ID"/>
              </w:rPr>
              <w:t>)</w:t>
            </w:r>
            <w:r w:rsidR="00D8646C">
              <w:rPr>
                <w:noProof/>
                <w:webHidden/>
              </w:rPr>
              <w:tab/>
            </w:r>
            <w:r w:rsidR="00D8646C">
              <w:rPr>
                <w:noProof/>
                <w:webHidden/>
              </w:rPr>
              <w:fldChar w:fldCharType="begin"/>
            </w:r>
            <w:r w:rsidR="00D8646C">
              <w:rPr>
                <w:noProof/>
                <w:webHidden/>
              </w:rPr>
              <w:instrText xml:space="preserve"> PAGEREF _Toc169291749 \h </w:instrText>
            </w:r>
            <w:r w:rsidR="00D8646C">
              <w:rPr>
                <w:noProof/>
                <w:webHidden/>
              </w:rPr>
            </w:r>
            <w:r w:rsidR="00D8646C">
              <w:rPr>
                <w:noProof/>
                <w:webHidden/>
              </w:rPr>
              <w:fldChar w:fldCharType="separate"/>
            </w:r>
            <w:r w:rsidR="00D8646C">
              <w:rPr>
                <w:noProof/>
                <w:webHidden/>
              </w:rPr>
              <w:t>79</w:t>
            </w:r>
            <w:r w:rsidR="00D8646C">
              <w:rPr>
                <w:noProof/>
                <w:webHidden/>
              </w:rPr>
              <w:fldChar w:fldCharType="end"/>
            </w:r>
          </w:hyperlink>
        </w:p>
        <w:p w14:paraId="3767AE3C" w14:textId="0CBFEAF0" w:rsidR="00D8646C" w:rsidRDefault="0045312C" w:rsidP="00D8646C">
          <w:pPr>
            <w:pStyle w:val="TOC3"/>
            <w:ind w:left="851" w:hanging="425"/>
            <w:rPr>
              <w:rFonts w:asciiTheme="minorHAnsi" w:eastAsiaTheme="minorEastAsia" w:hAnsiTheme="minorHAnsi" w:cstheme="minorBidi"/>
              <w:noProof/>
              <w:sz w:val="22"/>
              <w:lang w:val="en-ID"/>
              <w14:ligatures w14:val="none"/>
            </w:rPr>
          </w:pPr>
          <w:hyperlink w:anchor="_Toc169291750" w:history="1">
            <w:r w:rsidR="00D8646C" w:rsidRPr="00BA6627">
              <w:rPr>
                <w:rStyle w:val="Hyperlink"/>
                <w:rFonts w:cs="Times New Roman"/>
                <w:noProof/>
              </w:rPr>
              <w:t xml:space="preserve">3.    </w:t>
            </w:r>
            <w:r w:rsidR="00D8646C">
              <w:rPr>
                <w:rStyle w:val="Hyperlink"/>
                <w:rFonts w:cs="Times New Roman"/>
                <w:noProof/>
              </w:rPr>
              <w:tab/>
            </w:r>
            <w:r w:rsidR="00D8646C" w:rsidRPr="00BA6627">
              <w:rPr>
                <w:rStyle w:val="Hyperlink"/>
                <w:rFonts w:cs="Times New Roman"/>
                <w:noProof/>
              </w:rPr>
              <w:t xml:space="preserve">Prinsip Tanggung Jawab Bersama namun Berbeda dan Kemampuan Masing-Masing </w:t>
            </w:r>
            <w:r w:rsidR="00D8646C" w:rsidRPr="00BA6627">
              <w:rPr>
                <w:rStyle w:val="Hyperlink"/>
                <w:rFonts w:cs="Times New Roman"/>
                <w:noProof/>
                <w:lang w:val="en-ID"/>
              </w:rPr>
              <w:t>(</w:t>
            </w:r>
            <w:r w:rsidR="00D8646C" w:rsidRPr="00BA6627">
              <w:rPr>
                <w:rStyle w:val="Hyperlink"/>
                <w:rFonts w:cs="Times New Roman"/>
                <w:i/>
                <w:iCs/>
                <w:noProof/>
                <w:lang w:val="en-ID"/>
              </w:rPr>
              <w:t>CBDR–RC</w:t>
            </w:r>
            <w:r w:rsidR="00D8646C" w:rsidRPr="00BA6627">
              <w:rPr>
                <w:rStyle w:val="Hyperlink"/>
                <w:rFonts w:cs="Times New Roman"/>
                <w:noProof/>
                <w:lang w:val="en-ID"/>
              </w:rPr>
              <w:t xml:space="preserve">) dalam </w:t>
            </w:r>
            <w:r w:rsidR="00D8646C" w:rsidRPr="00BA6627">
              <w:rPr>
                <w:rStyle w:val="Hyperlink"/>
                <w:rFonts w:cs="Times New Roman"/>
                <w:i/>
                <w:iCs/>
                <w:noProof/>
                <w:lang w:val="en-ID"/>
              </w:rPr>
              <w:t xml:space="preserve">Nationally Determined Contributions </w:t>
            </w:r>
            <w:r w:rsidR="00D8646C" w:rsidRPr="00BA6627">
              <w:rPr>
                <w:rStyle w:val="Hyperlink"/>
                <w:rFonts w:cs="Times New Roman"/>
                <w:noProof/>
                <w:lang w:val="en-ID"/>
              </w:rPr>
              <w:t>(</w:t>
            </w:r>
            <w:r w:rsidR="00D8646C" w:rsidRPr="00BA6627">
              <w:rPr>
                <w:rStyle w:val="Hyperlink"/>
                <w:rFonts w:cs="Times New Roman"/>
                <w:i/>
                <w:iCs/>
                <w:noProof/>
                <w:lang w:val="en-ID"/>
              </w:rPr>
              <w:t>NDC</w:t>
            </w:r>
            <w:r w:rsidR="00D8646C" w:rsidRPr="00BA6627">
              <w:rPr>
                <w:rStyle w:val="Hyperlink"/>
                <w:rFonts w:cs="Times New Roman"/>
                <w:noProof/>
                <w:lang w:val="en-ID"/>
              </w:rPr>
              <w:t>)</w:t>
            </w:r>
            <w:r w:rsidR="00D8646C">
              <w:rPr>
                <w:noProof/>
                <w:webHidden/>
              </w:rPr>
              <w:tab/>
            </w:r>
            <w:r w:rsidR="00D8646C">
              <w:rPr>
                <w:noProof/>
                <w:webHidden/>
              </w:rPr>
              <w:fldChar w:fldCharType="begin"/>
            </w:r>
            <w:r w:rsidR="00D8646C">
              <w:rPr>
                <w:noProof/>
                <w:webHidden/>
              </w:rPr>
              <w:instrText xml:space="preserve"> PAGEREF _Toc169291750 \h </w:instrText>
            </w:r>
            <w:r w:rsidR="00D8646C">
              <w:rPr>
                <w:noProof/>
                <w:webHidden/>
              </w:rPr>
            </w:r>
            <w:r w:rsidR="00D8646C">
              <w:rPr>
                <w:noProof/>
                <w:webHidden/>
              </w:rPr>
              <w:fldChar w:fldCharType="separate"/>
            </w:r>
            <w:r w:rsidR="00D8646C">
              <w:rPr>
                <w:noProof/>
                <w:webHidden/>
              </w:rPr>
              <w:t>83</w:t>
            </w:r>
            <w:r w:rsidR="00D8646C">
              <w:rPr>
                <w:noProof/>
                <w:webHidden/>
              </w:rPr>
              <w:fldChar w:fldCharType="end"/>
            </w:r>
          </w:hyperlink>
        </w:p>
        <w:p w14:paraId="1F940EFD" w14:textId="7F9A4F3E" w:rsidR="00D8646C" w:rsidRDefault="0045312C" w:rsidP="00D8646C">
          <w:pPr>
            <w:pStyle w:val="TOC3"/>
            <w:ind w:left="851" w:hanging="425"/>
            <w:rPr>
              <w:rFonts w:asciiTheme="minorHAnsi" w:eastAsiaTheme="minorEastAsia" w:hAnsiTheme="minorHAnsi" w:cstheme="minorBidi"/>
              <w:noProof/>
              <w:sz w:val="22"/>
              <w:lang w:val="en-ID"/>
              <w14:ligatures w14:val="none"/>
            </w:rPr>
          </w:pPr>
          <w:hyperlink w:anchor="_Toc169291751" w:history="1">
            <w:r w:rsidR="00D8646C" w:rsidRPr="00BA6627">
              <w:rPr>
                <w:rStyle w:val="Hyperlink"/>
                <w:rFonts w:cs="Times New Roman"/>
                <w:noProof/>
                <w:lang w:val="en-ID"/>
              </w:rPr>
              <w:t xml:space="preserve">4.  </w:t>
            </w:r>
            <w:r w:rsidR="00D8646C">
              <w:rPr>
                <w:rStyle w:val="Hyperlink"/>
                <w:rFonts w:cs="Times New Roman"/>
                <w:noProof/>
                <w:lang w:val="en-ID"/>
              </w:rPr>
              <w:tab/>
            </w:r>
            <w:r w:rsidR="00D8646C" w:rsidRPr="00BA6627">
              <w:rPr>
                <w:rStyle w:val="Hyperlink"/>
                <w:rFonts w:cs="Times New Roman"/>
                <w:noProof/>
                <w:lang w:val="en-ID"/>
              </w:rPr>
              <w:t xml:space="preserve">Pentingnya Eksistensi </w:t>
            </w:r>
            <w:r w:rsidR="00D8646C" w:rsidRPr="00BA6627">
              <w:rPr>
                <w:rStyle w:val="Hyperlink"/>
                <w:rFonts w:cs="Times New Roman"/>
                <w:i/>
                <w:iCs/>
                <w:noProof/>
                <w:lang w:val="en-ID"/>
              </w:rPr>
              <w:t>Nationally Determined Contributions</w:t>
            </w:r>
            <w:r w:rsidR="00D8646C" w:rsidRPr="00BA6627">
              <w:rPr>
                <w:rStyle w:val="Hyperlink"/>
                <w:rFonts w:cs="Times New Roman"/>
                <w:noProof/>
                <w:lang w:val="en-ID"/>
              </w:rPr>
              <w:t xml:space="preserve"> (</w:t>
            </w:r>
            <w:r w:rsidR="00D8646C" w:rsidRPr="00BA6627">
              <w:rPr>
                <w:rStyle w:val="Hyperlink"/>
                <w:rFonts w:cs="Times New Roman"/>
                <w:i/>
                <w:iCs/>
                <w:noProof/>
                <w:lang w:val="en-ID"/>
              </w:rPr>
              <w:t>NDC</w:t>
            </w:r>
            <w:r w:rsidR="00D8646C" w:rsidRPr="00BA6627">
              <w:rPr>
                <w:rStyle w:val="Hyperlink"/>
                <w:rFonts w:cs="Times New Roman"/>
                <w:noProof/>
                <w:lang w:val="en-ID"/>
              </w:rPr>
              <w:t>) dalam Aksi Iklim Global</w:t>
            </w:r>
            <w:r w:rsidR="00D8646C">
              <w:rPr>
                <w:noProof/>
                <w:webHidden/>
              </w:rPr>
              <w:tab/>
            </w:r>
            <w:r w:rsidR="00D8646C">
              <w:rPr>
                <w:noProof/>
                <w:webHidden/>
              </w:rPr>
              <w:fldChar w:fldCharType="begin"/>
            </w:r>
            <w:r w:rsidR="00D8646C">
              <w:rPr>
                <w:noProof/>
                <w:webHidden/>
              </w:rPr>
              <w:instrText xml:space="preserve"> PAGEREF _Toc169291751 \h </w:instrText>
            </w:r>
            <w:r w:rsidR="00D8646C">
              <w:rPr>
                <w:noProof/>
                <w:webHidden/>
              </w:rPr>
            </w:r>
            <w:r w:rsidR="00D8646C">
              <w:rPr>
                <w:noProof/>
                <w:webHidden/>
              </w:rPr>
              <w:fldChar w:fldCharType="separate"/>
            </w:r>
            <w:r w:rsidR="00D8646C">
              <w:rPr>
                <w:noProof/>
                <w:webHidden/>
              </w:rPr>
              <w:t>87</w:t>
            </w:r>
            <w:r w:rsidR="00D8646C">
              <w:rPr>
                <w:noProof/>
                <w:webHidden/>
              </w:rPr>
              <w:fldChar w:fldCharType="end"/>
            </w:r>
          </w:hyperlink>
        </w:p>
        <w:p w14:paraId="0E0FB590" w14:textId="4E2600D6" w:rsidR="00D8646C" w:rsidRDefault="0045312C">
          <w:pPr>
            <w:pStyle w:val="TOC3"/>
            <w:rPr>
              <w:rFonts w:asciiTheme="minorHAnsi" w:eastAsiaTheme="minorEastAsia" w:hAnsiTheme="minorHAnsi" w:cstheme="minorBidi"/>
              <w:noProof/>
              <w:sz w:val="22"/>
              <w:lang w:val="en-ID"/>
              <w14:ligatures w14:val="none"/>
            </w:rPr>
          </w:pPr>
          <w:hyperlink w:anchor="_Toc169291752" w:history="1">
            <w:r w:rsidR="00D8646C" w:rsidRPr="00BA6627">
              <w:rPr>
                <w:rStyle w:val="Hyperlink"/>
                <w:rFonts w:cs="Times New Roman"/>
                <w:noProof/>
                <w:lang w:val="en-ID"/>
              </w:rPr>
              <w:t xml:space="preserve">5.    </w:t>
            </w:r>
            <w:r w:rsidR="00D8646C">
              <w:rPr>
                <w:rStyle w:val="Hyperlink"/>
                <w:rFonts w:cs="Times New Roman"/>
                <w:noProof/>
                <w:lang w:val="en-ID"/>
              </w:rPr>
              <w:tab/>
            </w:r>
            <w:r w:rsidR="00D8646C" w:rsidRPr="00BA6627">
              <w:rPr>
                <w:rStyle w:val="Hyperlink"/>
                <w:rFonts w:cs="Times New Roman"/>
                <w:noProof/>
                <w:lang w:val="en-ID"/>
              </w:rPr>
              <w:t xml:space="preserve">Elemen-elemen Utama dalam </w:t>
            </w:r>
            <w:r w:rsidR="00D8646C" w:rsidRPr="00BA6627">
              <w:rPr>
                <w:rStyle w:val="Hyperlink"/>
                <w:rFonts w:cs="Times New Roman"/>
                <w:i/>
                <w:iCs/>
                <w:noProof/>
                <w:lang w:val="en-ID"/>
              </w:rPr>
              <w:t>NDC</w:t>
            </w:r>
            <w:r w:rsidR="00D8646C">
              <w:rPr>
                <w:noProof/>
                <w:webHidden/>
              </w:rPr>
              <w:tab/>
            </w:r>
            <w:r w:rsidR="00D8646C">
              <w:rPr>
                <w:noProof/>
                <w:webHidden/>
              </w:rPr>
              <w:fldChar w:fldCharType="begin"/>
            </w:r>
            <w:r w:rsidR="00D8646C">
              <w:rPr>
                <w:noProof/>
                <w:webHidden/>
              </w:rPr>
              <w:instrText xml:space="preserve"> PAGEREF _Toc169291752 \h </w:instrText>
            </w:r>
            <w:r w:rsidR="00D8646C">
              <w:rPr>
                <w:noProof/>
                <w:webHidden/>
              </w:rPr>
            </w:r>
            <w:r w:rsidR="00D8646C">
              <w:rPr>
                <w:noProof/>
                <w:webHidden/>
              </w:rPr>
              <w:fldChar w:fldCharType="separate"/>
            </w:r>
            <w:r w:rsidR="00D8646C">
              <w:rPr>
                <w:noProof/>
                <w:webHidden/>
              </w:rPr>
              <w:t>88</w:t>
            </w:r>
            <w:r w:rsidR="00D8646C">
              <w:rPr>
                <w:noProof/>
                <w:webHidden/>
              </w:rPr>
              <w:fldChar w:fldCharType="end"/>
            </w:r>
          </w:hyperlink>
        </w:p>
        <w:p w14:paraId="0BB50AE4" w14:textId="11DB85E5" w:rsidR="00D8646C" w:rsidRDefault="0045312C" w:rsidP="00D8646C">
          <w:pPr>
            <w:pStyle w:val="TOC2"/>
            <w:ind w:left="567" w:hanging="425"/>
            <w:rPr>
              <w:rFonts w:asciiTheme="minorHAnsi" w:eastAsiaTheme="minorEastAsia" w:hAnsiTheme="minorHAnsi" w:cstheme="minorBidi"/>
              <w:noProof/>
              <w:sz w:val="22"/>
              <w:lang w:val="en-ID"/>
              <w14:ligatures w14:val="none"/>
            </w:rPr>
          </w:pPr>
          <w:hyperlink w:anchor="_Toc169291753" w:history="1">
            <w:r w:rsidR="00D8646C" w:rsidRPr="00BA6627">
              <w:rPr>
                <w:rStyle w:val="Hyperlink"/>
                <w:rFonts w:cs="Times New Roman"/>
                <w:noProof/>
              </w:rPr>
              <w:t xml:space="preserve">C.   </w:t>
            </w:r>
            <w:r w:rsidR="00D8646C">
              <w:rPr>
                <w:rStyle w:val="Hyperlink"/>
                <w:rFonts w:cs="Times New Roman"/>
                <w:noProof/>
              </w:rPr>
              <w:tab/>
            </w:r>
            <w:r w:rsidR="00D8646C" w:rsidRPr="00BA6627">
              <w:rPr>
                <w:rStyle w:val="Hyperlink"/>
                <w:rFonts w:cs="Times New Roman"/>
                <w:noProof/>
              </w:rPr>
              <w:t>Tinjauan Umum Prinsip Tanggung Jawab Bersama namun Berbeda dan Kemampuan Masing-Masing (</w:t>
            </w:r>
            <w:r w:rsidR="00D8646C" w:rsidRPr="00BA6627">
              <w:rPr>
                <w:rStyle w:val="Hyperlink"/>
                <w:rFonts w:cs="Times New Roman"/>
                <w:i/>
                <w:iCs/>
                <w:noProof/>
              </w:rPr>
              <w:t>CBDR–RC</w:t>
            </w:r>
            <w:r w:rsidR="00D8646C" w:rsidRPr="00BA6627">
              <w:rPr>
                <w:rStyle w:val="Hyperlink"/>
                <w:rFonts w:cs="Times New Roman"/>
                <w:noProof/>
              </w:rPr>
              <w:t>)</w:t>
            </w:r>
            <w:r w:rsidR="00D8646C">
              <w:rPr>
                <w:noProof/>
                <w:webHidden/>
              </w:rPr>
              <w:tab/>
            </w:r>
            <w:r w:rsidR="00D8646C">
              <w:rPr>
                <w:noProof/>
                <w:webHidden/>
              </w:rPr>
              <w:fldChar w:fldCharType="begin"/>
            </w:r>
            <w:r w:rsidR="00D8646C">
              <w:rPr>
                <w:noProof/>
                <w:webHidden/>
              </w:rPr>
              <w:instrText xml:space="preserve"> PAGEREF _Toc169291753 \h </w:instrText>
            </w:r>
            <w:r w:rsidR="00D8646C">
              <w:rPr>
                <w:noProof/>
                <w:webHidden/>
              </w:rPr>
            </w:r>
            <w:r w:rsidR="00D8646C">
              <w:rPr>
                <w:noProof/>
                <w:webHidden/>
              </w:rPr>
              <w:fldChar w:fldCharType="separate"/>
            </w:r>
            <w:r w:rsidR="00D8646C">
              <w:rPr>
                <w:noProof/>
                <w:webHidden/>
              </w:rPr>
              <w:t>90</w:t>
            </w:r>
            <w:r w:rsidR="00D8646C">
              <w:rPr>
                <w:noProof/>
                <w:webHidden/>
              </w:rPr>
              <w:fldChar w:fldCharType="end"/>
            </w:r>
          </w:hyperlink>
        </w:p>
        <w:p w14:paraId="3B6F7B6F" w14:textId="492E1DF9" w:rsidR="00D8646C" w:rsidRDefault="0045312C" w:rsidP="00D8646C">
          <w:pPr>
            <w:pStyle w:val="TOC3"/>
            <w:ind w:left="851" w:hanging="425"/>
            <w:rPr>
              <w:rFonts w:asciiTheme="minorHAnsi" w:eastAsiaTheme="minorEastAsia" w:hAnsiTheme="minorHAnsi" w:cstheme="minorBidi"/>
              <w:noProof/>
              <w:sz w:val="22"/>
              <w:lang w:val="en-ID"/>
              <w14:ligatures w14:val="none"/>
            </w:rPr>
          </w:pPr>
          <w:hyperlink w:anchor="_Toc169291754" w:history="1">
            <w:r w:rsidR="00D8646C" w:rsidRPr="00BA6627">
              <w:rPr>
                <w:rStyle w:val="Hyperlink"/>
                <w:rFonts w:cs="Times New Roman"/>
                <w:noProof/>
              </w:rPr>
              <w:t xml:space="preserve">1.    </w:t>
            </w:r>
            <w:r w:rsidR="00D8646C">
              <w:rPr>
                <w:rStyle w:val="Hyperlink"/>
                <w:rFonts w:cs="Times New Roman"/>
                <w:noProof/>
              </w:rPr>
              <w:tab/>
            </w:r>
            <w:r w:rsidR="00D8646C" w:rsidRPr="00BA6627">
              <w:rPr>
                <w:rStyle w:val="Hyperlink"/>
                <w:rFonts w:cs="Times New Roman"/>
                <w:noProof/>
              </w:rPr>
              <w:t>Sejarah Prinsip Tanggung Jawab Bersama namun Berbeda dan Kemampuan Masing-Masing (</w:t>
            </w:r>
            <w:r w:rsidR="00D8646C" w:rsidRPr="00BA6627">
              <w:rPr>
                <w:rStyle w:val="Hyperlink"/>
                <w:rFonts w:cs="Times New Roman"/>
                <w:i/>
                <w:iCs/>
                <w:noProof/>
              </w:rPr>
              <w:t>CBDR–RC</w:t>
            </w:r>
            <w:r w:rsidR="00D8646C" w:rsidRPr="00BA6627">
              <w:rPr>
                <w:rStyle w:val="Hyperlink"/>
                <w:rFonts w:cs="Times New Roman"/>
                <w:noProof/>
              </w:rPr>
              <w:t>)</w:t>
            </w:r>
            <w:r w:rsidR="00D8646C">
              <w:rPr>
                <w:noProof/>
                <w:webHidden/>
              </w:rPr>
              <w:tab/>
            </w:r>
            <w:r w:rsidR="00D8646C">
              <w:rPr>
                <w:noProof/>
                <w:webHidden/>
              </w:rPr>
              <w:fldChar w:fldCharType="begin"/>
            </w:r>
            <w:r w:rsidR="00D8646C">
              <w:rPr>
                <w:noProof/>
                <w:webHidden/>
              </w:rPr>
              <w:instrText xml:space="preserve"> PAGEREF _Toc169291754 \h </w:instrText>
            </w:r>
            <w:r w:rsidR="00D8646C">
              <w:rPr>
                <w:noProof/>
                <w:webHidden/>
              </w:rPr>
            </w:r>
            <w:r w:rsidR="00D8646C">
              <w:rPr>
                <w:noProof/>
                <w:webHidden/>
              </w:rPr>
              <w:fldChar w:fldCharType="separate"/>
            </w:r>
            <w:r w:rsidR="00D8646C">
              <w:rPr>
                <w:noProof/>
                <w:webHidden/>
              </w:rPr>
              <w:t>90</w:t>
            </w:r>
            <w:r w:rsidR="00D8646C">
              <w:rPr>
                <w:noProof/>
                <w:webHidden/>
              </w:rPr>
              <w:fldChar w:fldCharType="end"/>
            </w:r>
          </w:hyperlink>
        </w:p>
        <w:p w14:paraId="3EDF2A6A" w14:textId="1067F097" w:rsidR="00D8646C" w:rsidRDefault="0045312C" w:rsidP="00D8646C">
          <w:pPr>
            <w:pStyle w:val="TOC3"/>
            <w:ind w:left="851" w:hanging="425"/>
            <w:rPr>
              <w:rFonts w:asciiTheme="minorHAnsi" w:eastAsiaTheme="minorEastAsia" w:hAnsiTheme="minorHAnsi" w:cstheme="minorBidi"/>
              <w:noProof/>
              <w:sz w:val="22"/>
              <w:lang w:val="en-ID"/>
              <w14:ligatures w14:val="none"/>
            </w:rPr>
          </w:pPr>
          <w:hyperlink w:anchor="_Toc169291755" w:history="1">
            <w:r w:rsidR="00D8646C" w:rsidRPr="00BA6627">
              <w:rPr>
                <w:rStyle w:val="Hyperlink"/>
                <w:rFonts w:cs="Times New Roman"/>
                <w:noProof/>
              </w:rPr>
              <w:t xml:space="preserve">2.    </w:t>
            </w:r>
            <w:r w:rsidR="00D8646C">
              <w:rPr>
                <w:rStyle w:val="Hyperlink"/>
                <w:rFonts w:cs="Times New Roman"/>
                <w:noProof/>
              </w:rPr>
              <w:tab/>
            </w:r>
            <w:r w:rsidR="00D8646C" w:rsidRPr="00BA6627">
              <w:rPr>
                <w:rStyle w:val="Hyperlink"/>
                <w:rFonts w:cs="Times New Roman"/>
                <w:noProof/>
              </w:rPr>
              <w:t>Pengertian Prinsip Tanggung Jawab Bersama namun Berbeda dan Kemampuan Masing-Masing (</w:t>
            </w:r>
            <w:r w:rsidR="00D8646C" w:rsidRPr="00BA6627">
              <w:rPr>
                <w:rStyle w:val="Hyperlink"/>
                <w:rFonts w:cs="Times New Roman"/>
                <w:i/>
                <w:iCs/>
                <w:noProof/>
              </w:rPr>
              <w:t>CBDR–RC</w:t>
            </w:r>
            <w:r w:rsidR="00D8646C" w:rsidRPr="00BA6627">
              <w:rPr>
                <w:rStyle w:val="Hyperlink"/>
                <w:rFonts w:cs="Times New Roman"/>
                <w:noProof/>
              </w:rPr>
              <w:t>) menurut Para Ahli</w:t>
            </w:r>
            <w:r w:rsidR="00D8646C">
              <w:rPr>
                <w:noProof/>
                <w:webHidden/>
              </w:rPr>
              <w:tab/>
            </w:r>
            <w:r w:rsidR="00D8646C">
              <w:rPr>
                <w:noProof/>
                <w:webHidden/>
              </w:rPr>
              <w:fldChar w:fldCharType="begin"/>
            </w:r>
            <w:r w:rsidR="00D8646C">
              <w:rPr>
                <w:noProof/>
                <w:webHidden/>
              </w:rPr>
              <w:instrText xml:space="preserve"> PAGEREF _Toc169291755 \h </w:instrText>
            </w:r>
            <w:r w:rsidR="00D8646C">
              <w:rPr>
                <w:noProof/>
                <w:webHidden/>
              </w:rPr>
            </w:r>
            <w:r w:rsidR="00D8646C">
              <w:rPr>
                <w:noProof/>
                <w:webHidden/>
              </w:rPr>
              <w:fldChar w:fldCharType="separate"/>
            </w:r>
            <w:r w:rsidR="00D8646C">
              <w:rPr>
                <w:noProof/>
                <w:webHidden/>
              </w:rPr>
              <w:t>97</w:t>
            </w:r>
            <w:r w:rsidR="00D8646C">
              <w:rPr>
                <w:noProof/>
                <w:webHidden/>
              </w:rPr>
              <w:fldChar w:fldCharType="end"/>
            </w:r>
          </w:hyperlink>
        </w:p>
        <w:p w14:paraId="126AFD3A" w14:textId="625AEC40" w:rsidR="00D8646C" w:rsidRDefault="0045312C">
          <w:pPr>
            <w:pStyle w:val="TOC2"/>
            <w:rPr>
              <w:rFonts w:asciiTheme="minorHAnsi" w:eastAsiaTheme="minorEastAsia" w:hAnsiTheme="minorHAnsi" w:cstheme="minorBidi"/>
              <w:noProof/>
              <w:sz w:val="22"/>
              <w:lang w:val="en-ID"/>
              <w14:ligatures w14:val="none"/>
            </w:rPr>
          </w:pPr>
          <w:hyperlink w:anchor="_Toc169291756" w:history="1">
            <w:r w:rsidR="00D8646C" w:rsidRPr="00BA6627">
              <w:rPr>
                <w:rStyle w:val="Hyperlink"/>
                <w:rFonts w:cs="Times New Roman"/>
                <w:noProof/>
              </w:rPr>
              <w:t xml:space="preserve">D.   </w:t>
            </w:r>
            <w:r w:rsidR="00D8646C">
              <w:rPr>
                <w:rStyle w:val="Hyperlink"/>
                <w:rFonts w:cs="Times New Roman"/>
                <w:noProof/>
              </w:rPr>
              <w:tab/>
            </w:r>
            <w:r w:rsidR="00D8646C" w:rsidRPr="00BA6627">
              <w:rPr>
                <w:rStyle w:val="Hyperlink"/>
                <w:rFonts w:cs="Times New Roman"/>
                <w:noProof/>
              </w:rPr>
              <w:t>Tinjaun Umum Prinsip Hukum Lingkungan Internasional</w:t>
            </w:r>
            <w:r w:rsidR="00D8646C">
              <w:rPr>
                <w:noProof/>
                <w:webHidden/>
              </w:rPr>
              <w:tab/>
            </w:r>
            <w:r w:rsidR="00D8646C">
              <w:rPr>
                <w:noProof/>
                <w:webHidden/>
              </w:rPr>
              <w:fldChar w:fldCharType="begin"/>
            </w:r>
            <w:r w:rsidR="00D8646C">
              <w:rPr>
                <w:noProof/>
                <w:webHidden/>
              </w:rPr>
              <w:instrText xml:space="preserve"> PAGEREF _Toc169291756 \h </w:instrText>
            </w:r>
            <w:r w:rsidR="00D8646C">
              <w:rPr>
                <w:noProof/>
                <w:webHidden/>
              </w:rPr>
            </w:r>
            <w:r w:rsidR="00D8646C">
              <w:rPr>
                <w:noProof/>
                <w:webHidden/>
              </w:rPr>
              <w:fldChar w:fldCharType="separate"/>
            </w:r>
            <w:r w:rsidR="00D8646C">
              <w:rPr>
                <w:noProof/>
                <w:webHidden/>
              </w:rPr>
              <w:t>100</w:t>
            </w:r>
            <w:r w:rsidR="00D8646C">
              <w:rPr>
                <w:noProof/>
                <w:webHidden/>
              </w:rPr>
              <w:fldChar w:fldCharType="end"/>
            </w:r>
          </w:hyperlink>
        </w:p>
        <w:p w14:paraId="2D814FF2" w14:textId="34E199ED" w:rsidR="00D8646C" w:rsidRDefault="0045312C">
          <w:pPr>
            <w:pStyle w:val="TOC3"/>
            <w:rPr>
              <w:rFonts w:asciiTheme="minorHAnsi" w:eastAsiaTheme="minorEastAsia" w:hAnsiTheme="minorHAnsi" w:cstheme="minorBidi"/>
              <w:noProof/>
              <w:sz w:val="22"/>
              <w:lang w:val="en-ID"/>
              <w14:ligatures w14:val="none"/>
            </w:rPr>
          </w:pPr>
          <w:hyperlink w:anchor="_Toc169291757" w:history="1">
            <w:r w:rsidR="00D8646C" w:rsidRPr="00BA6627">
              <w:rPr>
                <w:rStyle w:val="Hyperlink"/>
                <w:rFonts w:cs="Times New Roman"/>
                <w:noProof/>
                <w:lang w:val="en-ID"/>
              </w:rPr>
              <w:t xml:space="preserve">1.   </w:t>
            </w:r>
            <w:r w:rsidR="00D8646C">
              <w:rPr>
                <w:rStyle w:val="Hyperlink"/>
                <w:rFonts w:cs="Times New Roman"/>
                <w:noProof/>
                <w:lang w:val="en-ID"/>
              </w:rPr>
              <w:tab/>
            </w:r>
            <w:r w:rsidR="00D8646C" w:rsidRPr="00BA6627">
              <w:rPr>
                <w:rStyle w:val="Hyperlink"/>
                <w:rFonts w:cs="Times New Roman"/>
                <w:noProof/>
                <w:lang w:val="en-ID"/>
              </w:rPr>
              <w:t>Prinsip Kewajiban Berkerjasama (</w:t>
            </w:r>
            <w:r w:rsidR="00D8646C" w:rsidRPr="00BA6627">
              <w:rPr>
                <w:rStyle w:val="Hyperlink"/>
                <w:rFonts w:cs="Times New Roman"/>
                <w:i/>
                <w:iCs/>
                <w:noProof/>
                <w:lang w:val="en-ID"/>
              </w:rPr>
              <w:t>The Duty to Coorporate Principle</w:t>
            </w:r>
            <w:r w:rsidR="00D8646C" w:rsidRPr="00BA6627">
              <w:rPr>
                <w:rStyle w:val="Hyperlink"/>
                <w:rFonts w:cs="Times New Roman"/>
                <w:noProof/>
                <w:lang w:val="en-ID"/>
              </w:rPr>
              <w:t>)</w:t>
            </w:r>
            <w:r w:rsidR="00D8646C">
              <w:rPr>
                <w:noProof/>
                <w:webHidden/>
              </w:rPr>
              <w:tab/>
            </w:r>
            <w:r w:rsidR="00D8646C">
              <w:rPr>
                <w:noProof/>
                <w:webHidden/>
              </w:rPr>
              <w:fldChar w:fldCharType="begin"/>
            </w:r>
            <w:r w:rsidR="00D8646C">
              <w:rPr>
                <w:noProof/>
                <w:webHidden/>
              </w:rPr>
              <w:instrText xml:space="preserve"> PAGEREF _Toc169291757 \h </w:instrText>
            </w:r>
            <w:r w:rsidR="00D8646C">
              <w:rPr>
                <w:noProof/>
                <w:webHidden/>
              </w:rPr>
            </w:r>
            <w:r w:rsidR="00D8646C">
              <w:rPr>
                <w:noProof/>
                <w:webHidden/>
              </w:rPr>
              <w:fldChar w:fldCharType="separate"/>
            </w:r>
            <w:r w:rsidR="00D8646C">
              <w:rPr>
                <w:noProof/>
                <w:webHidden/>
              </w:rPr>
              <w:t>100</w:t>
            </w:r>
            <w:r w:rsidR="00D8646C">
              <w:rPr>
                <w:noProof/>
                <w:webHidden/>
              </w:rPr>
              <w:fldChar w:fldCharType="end"/>
            </w:r>
          </w:hyperlink>
        </w:p>
        <w:p w14:paraId="54E4C164" w14:textId="604299EA" w:rsidR="00D8646C" w:rsidRDefault="0045312C">
          <w:pPr>
            <w:pStyle w:val="TOC3"/>
            <w:rPr>
              <w:rFonts w:asciiTheme="minorHAnsi" w:eastAsiaTheme="minorEastAsia" w:hAnsiTheme="minorHAnsi" w:cstheme="minorBidi"/>
              <w:noProof/>
              <w:sz w:val="22"/>
              <w:lang w:val="en-ID"/>
              <w14:ligatures w14:val="none"/>
            </w:rPr>
          </w:pPr>
          <w:hyperlink w:anchor="_Toc169291758" w:history="1">
            <w:r w:rsidR="00D8646C" w:rsidRPr="00BA6627">
              <w:rPr>
                <w:rStyle w:val="Hyperlink"/>
                <w:rFonts w:cs="Times New Roman"/>
                <w:noProof/>
                <w:lang w:val="en-ID"/>
              </w:rPr>
              <w:t xml:space="preserve">2.   </w:t>
            </w:r>
            <w:r w:rsidR="00D8646C">
              <w:rPr>
                <w:rStyle w:val="Hyperlink"/>
                <w:rFonts w:cs="Times New Roman"/>
                <w:noProof/>
                <w:lang w:val="en-ID"/>
              </w:rPr>
              <w:tab/>
            </w:r>
            <w:r w:rsidR="00D8646C" w:rsidRPr="00BA6627">
              <w:rPr>
                <w:rStyle w:val="Hyperlink"/>
                <w:rFonts w:cs="Times New Roman"/>
                <w:noProof/>
                <w:lang w:val="en-ID"/>
              </w:rPr>
              <w:t>Prinsip Kehati-Hatian (</w:t>
            </w:r>
            <w:r w:rsidR="00D8646C" w:rsidRPr="00BA6627">
              <w:rPr>
                <w:rStyle w:val="Hyperlink"/>
                <w:rFonts w:cs="Times New Roman"/>
                <w:i/>
                <w:iCs/>
                <w:noProof/>
                <w:lang w:val="en-ID"/>
              </w:rPr>
              <w:t>The Precautionary Principle</w:t>
            </w:r>
            <w:r w:rsidR="00D8646C" w:rsidRPr="00BA6627">
              <w:rPr>
                <w:rStyle w:val="Hyperlink"/>
                <w:rFonts w:cs="Times New Roman"/>
                <w:noProof/>
                <w:lang w:val="en-ID"/>
              </w:rPr>
              <w:t>)</w:t>
            </w:r>
            <w:r w:rsidR="00D8646C">
              <w:rPr>
                <w:noProof/>
                <w:webHidden/>
              </w:rPr>
              <w:tab/>
            </w:r>
            <w:r w:rsidR="00D8646C">
              <w:rPr>
                <w:noProof/>
                <w:webHidden/>
              </w:rPr>
              <w:fldChar w:fldCharType="begin"/>
            </w:r>
            <w:r w:rsidR="00D8646C">
              <w:rPr>
                <w:noProof/>
                <w:webHidden/>
              </w:rPr>
              <w:instrText xml:space="preserve"> PAGEREF _Toc169291758 \h </w:instrText>
            </w:r>
            <w:r w:rsidR="00D8646C">
              <w:rPr>
                <w:noProof/>
                <w:webHidden/>
              </w:rPr>
            </w:r>
            <w:r w:rsidR="00D8646C">
              <w:rPr>
                <w:noProof/>
                <w:webHidden/>
              </w:rPr>
              <w:fldChar w:fldCharType="separate"/>
            </w:r>
            <w:r w:rsidR="00D8646C">
              <w:rPr>
                <w:noProof/>
                <w:webHidden/>
              </w:rPr>
              <w:t>103</w:t>
            </w:r>
            <w:r w:rsidR="00D8646C">
              <w:rPr>
                <w:noProof/>
                <w:webHidden/>
              </w:rPr>
              <w:fldChar w:fldCharType="end"/>
            </w:r>
          </w:hyperlink>
        </w:p>
        <w:p w14:paraId="66DC084B" w14:textId="0108DD0E" w:rsidR="00D8646C" w:rsidRDefault="0045312C">
          <w:pPr>
            <w:pStyle w:val="TOC3"/>
            <w:rPr>
              <w:rFonts w:asciiTheme="minorHAnsi" w:eastAsiaTheme="minorEastAsia" w:hAnsiTheme="minorHAnsi" w:cstheme="minorBidi"/>
              <w:noProof/>
              <w:sz w:val="22"/>
              <w:lang w:val="en-ID"/>
              <w14:ligatures w14:val="none"/>
            </w:rPr>
          </w:pPr>
          <w:hyperlink w:anchor="_Toc169291759" w:history="1">
            <w:r w:rsidR="00D8646C" w:rsidRPr="00BA6627">
              <w:rPr>
                <w:rStyle w:val="Hyperlink"/>
                <w:rFonts w:cs="Times New Roman"/>
                <w:noProof/>
              </w:rPr>
              <w:t xml:space="preserve">3.   </w:t>
            </w:r>
            <w:r w:rsidR="00D8646C">
              <w:rPr>
                <w:rStyle w:val="Hyperlink"/>
                <w:rFonts w:cs="Times New Roman"/>
                <w:noProof/>
              </w:rPr>
              <w:tab/>
            </w:r>
            <w:r w:rsidR="00D8646C" w:rsidRPr="00BA6627">
              <w:rPr>
                <w:rStyle w:val="Hyperlink"/>
                <w:rFonts w:cs="Times New Roman"/>
                <w:noProof/>
              </w:rPr>
              <w:t>Prinsip Pencegahan (</w:t>
            </w:r>
            <w:r w:rsidR="00D8646C" w:rsidRPr="00BA6627">
              <w:rPr>
                <w:rStyle w:val="Hyperlink"/>
                <w:rFonts w:cs="Times New Roman"/>
                <w:i/>
                <w:iCs/>
                <w:noProof/>
              </w:rPr>
              <w:t>Prevention Principle</w:t>
            </w:r>
            <w:r w:rsidR="00D8646C" w:rsidRPr="00BA6627">
              <w:rPr>
                <w:rStyle w:val="Hyperlink"/>
                <w:rFonts w:cs="Times New Roman"/>
                <w:noProof/>
              </w:rPr>
              <w:t>)</w:t>
            </w:r>
            <w:r w:rsidR="00D8646C">
              <w:rPr>
                <w:noProof/>
                <w:webHidden/>
              </w:rPr>
              <w:tab/>
            </w:r>
            <w:r w:rsidR="00D8646C">
              <w:rPr>
                <w:noProof/>
                <w:webHidden/>
              </w:rPr>
              <w:fldChar w:fldCharType="begin"/>
            </w:r>
            <w:r w:rsidR="00D8646C">
              <w:rPr>
                <w:noProof/>
                <w:webHidden/>
              </w:rPr>
              <w:instrText xml:space="preserve"> PAGEREF _Toc169291759 \h </w:instrText>
            </w:r>
            <w:r w:rsidR="00D8646C">
              <w:rPr>
                <w:noProof/>
                <w:webHidden/>
              </w:rPr>
            </w:r>
            <w:r w:rsidR="00D8646C">
              <w:rPr>
                <w:noProof/>
                <w:webHidden/>
              </w:rPr>
              <w:fldChar w:fldCharType="separate"/>
            </w:r>
            <w:r w:rsidR="00D8646C">
              <w:rPr>
                <w:noProof/>
                <w:webHidden/>
              </w:rPr>
              <w:t>110</w:t>
            </w:r>
            <w:r w:rsidR="00D8646C">
              <w:rPr>
                <w:noProof/>
                <w:webHidden/>
              </w:rPr>
              <w:fldChar w:fldCharType="end"/>
            </w:r>
          </w:hyperlink>
        </w:p>
        <w:p w14:paraId="223725D3" w14:textId="61F9EF30" w:rsidR="00D8646C" w:rsidRDefault="0045312C" w:rsidP="00D8646C">
          <w:pPr>
            <w:pStyle w:val="TOC3"/>
            <w:ind w:left="851" w:hanging="425"/>
            <w:rPr>
              <w:rFonts w:asciiTheme="minorHAnsi" w:eastAsiaTheme="minorEastAsia" w:hAnsiTheme="minorHAnsi" w:cstheme="minorBidi"/>
              <w:noProof/>
              <w:sz w:val="22"/>
              <w:lang w:val="en-ID"/>
              <w14:ligatures w14:val="none"/>
            </w:rPr>
          </w:pPr>
          <w:hyperlink w:anchor="_Toc169291760" w:history="1">
            <w:r w:rsidR="00D8646C" w:rsidRPr="00BA6627">
              <w:rPr>
                <w:rStyle w:val="Hyperlink"/>
                <w:rFonts w:cs="Times New Roman"/>
                <w:noProof/>
                <w:lang w:val="en-ID"/>
              </w:rPr>
              <w:t xml:space="preserve">4.    </w:t>
            </w:r>
            <w:r w:rsidR="00D8646C">
              <w:rPr>
                <w:rStyle w:val="Hyperlink"/>
                <w:rFonts w:cs="Times New Roman"/>
                <w:noProof/>
                <w:lang w:val="en-ID"/>
              </w:rPr>
              <w:tab/>
            </w:r>
            <w:r w:rsidR="00D8646C" w:rsidRPr="00BA6627">
              <w:rPr>
                <w:rStyle w:val="Hyperlink"/>
                <w:rFonts w:cs="Times New Roman"/>
                <w:noProof/>
                <w:lang w:val="en-ID"/>
              </w:rPr>
              <w:t xml:space="preserve">Prinsip </w:t>
            </w:r>
            <w:r w:rsidR="00D8646C" w:rsidRPr="00BA6627">
              <w:rPr>
                <w:rStyle w:val="Hyperlink"/>
                <w:rFonts w:cs="Times New Roman"/>
                <w:noProof/>
              </w:rPr>
              <w:t>Perhatian Bersama Umat Manusia</w:t>
            </w:r>
            <w:r w:rsidR="00D8646C" w:rsidRPr="00BA6627">
              <w:rPr>
                <w:rStyle w:val="Hyperlink"/>
                <w:rFonts w:cs="Times New Roman"/>
                <w:noProof/>
                <w:lang w:val="en-ID"/>
              </w:rPr>
              <w:t xml:space="preserve"> (</w:t>
            </w:r>
            <w:r w:rsidR="00D8646C" w:rsidRPr="00BA6627">
              <w:rPr>
                <w:rStyle w:val="Hyperlink"/>
                <w:rFonts w:cs="Times New Roman"/>
                <w:i/>
                <w:iCs/>
                <w:noProof/>
                <w:lang w:val="en-ID"/>
              </w:rPr>
              <w:t>The Common Concern of Humankind Principle</w:t>
            </w:r>
            <w:r w:rsidR="00D8646C" w:rsidRPr="00BA6627">
              <w:rPr>
                <w:rStyle w:val="Hyperlink"/>
                <w:rFonts w:cs="Times New Roman"/>
                <w:noProof/>
                <w:lang w:val="en-ID"/>
              </w:rPr>
              <w:t>)</w:t>
            </w:r>
            <w:r w:rsidR="00D8646C">
              <w:rPr>
                <w:noProof/>
                <w:webHidden/>
              </w:rPr>
              <w:tab/>
            </w:r>
            <w:r w:rsidR="00D8646C">
              <w:rPr>
                <w:noProof/>
                <w:webHidden/>
              </w:rPr>
              <w:fldChar w:fldCharType="begin"/>
            </w:r>
            <w:r w:rsidR="00D8646C">
              <w:rPr>
                <w:noProof/>
                <w:webHidden/>
              </w:rPr>
              <w:instrText xml:space="preserve"> PAGEREF _Toc169291760 \h </w:instrText>
            </w:r>
            <w:r w:rsidR="00D8646C">
              <w:rPr>
                <w:noProof/>
                <w:webHidden/>
              </w:rPr>
            </w:r>
            <w:r w:rsidR="00D8646C">
              <w:rPr>
                <w:noProof/>
                <w:webHidden/>
              </w:rPr>
              <w:fldChar w:fldCharType="separate"/>
            </w:r>
            <w:r w:rsidR="00D8646C">
              <w:rPr>
                <w:noProof/>
                <w:webHidden/>
              </w:rPr>
              <w:t>116</w:t>
            </w:r>
            <w:r w:rsidR="00D8646C">
              <w:rPr>
                <w:noProof/>
                <w:webHidden/>
              </w:rPr>
              <w:fldChar w:fldCharType="end"/>
            </w:r>
          </w:hyperlink>
        </w:p>
        <w:p w14:paraId="38B2DDCE" w14:textId="31B098F0" w:rsidR="00D8646C" w:rsidRDefault="0045312C" w:rsidP="00D8646C">
          <w:pPr>
            <w:pStyle w:val="TOC3"/>
            <w:ind w:left="851" w:hanging="425"/>
            <w:rPr>
              <w:rFonts w:asciiTheme="minorHAnsi" w:eastAsiaTheme="minorEastAsia" w:hAnsiTheme="minorHAnsi" w:cstheme="minorBidi"/>
              <w:noProof/>
              <w:sz w:val="22"/>
              <w:lang w:val="en-ID"/>
              <w14:ligatures w14:val="none"/>
            </w:rPr>
          </w:pPr>
          <w:hyperlink w:anchor="_Toc169291761" w:history="1">
            <w:r w:rsidR="00D8646C" w:rsidRPr="00BA6627">
              <w:rPr>
                <w:rStyle w:val="Hyperlink"/>
                <w:rFonts w:cs="Times New Roman"/>
                <w:noProof/>
                <w:lang w:val="en-ID"/>
              </w:rPr>
              <w:t xml:space="preserve">5.   </w:t>
            </w:r>
            <w:r w:rsidR="00D8646C">
              <w:rPr>
                <w:rStyle w:val="Hyperlink"/>
                <w:rFonts w:cs="Times New Roman"/>
                <w:noProof/>
                <w:lang w:val="en-ID"/>
              </w:rPr>
              <w:tab/>
            </w:r>
            <w:r w:rsidR="00D8646C" w:rsidRPr="00BA6627">
              <w:rPr>
                <w:rStyle w:val="Hyperlink"/>
                <w:rFonts w:cs="Times New Roman"/>
                <w:noProof/>
                <w:lang w:val="en-ID"/>
              </w:rPr>
              <w:t>Prinsip Warisan Bersama Umat Manusia (</w:t>
            </w:r>
            <w:r w:rsidR="00D8646C" w:rsidRPr="00BA6627">
              <w:rPr>
                <w:rStyle w:val="Hyperlink"/>
                <w:rFonts w:cs="Times New Roman"/>
                <w:i/>
                <w:iCs/>
                <w:noProof/>
                <w:lang w:val="en-ID"/>
              </w:rPr>
              <w:t>The Common Heritage of Mankind Principle</w:t>
            </w:r>
            <w:r w:rsidR="00D8646C" w:rsidRPr="00BA6627">
              <w:rPr>
                <w:rStyle w:val="Hyperlink"/>
                <w:rFonts w:cs="Times New Roman"/>
                <w:noProof/>
                <w:lang w:val="en-ID"/>
              </w:rPr>
              <w:t>)</w:t>
            </w:r>
            <w:r w:rsidR="00D8646C">
              <w:rPr>
                <w:noProof/>
                <w:webHidden/>
              </w:rPr>
              <w:tab/>
            </w:r>
            <w:r w:rsidR="00D8646C">
              <w:rPr>
                <w:noProof/>
                <w:webHidden/>
              </w:rPr>
              <w:fldChar w:fldCharType="begin"/>
            </w:r>
            <w:r w:rsidR="00D8646C">
              <w:rPr>
                <w:noProof/>
                <w:webHidden/>
              </w:rPr>
              <w:instrText xml:space="preserve"> PAGEREF _Toc169291761 \h </w:instrText>
            </w:r>
            <w:r w:rsidR="00D8646C">
              <w:rPr>
                <w:noProof/>
                <w:webHidden/>
              </w:rPr>
            </w:r>
            <w:r w:rsidR="00D8646C">
              <w:rPr>
                <w:noProof/>
                <w:webHidden/>
              </w:rPr>
              <w:fldChar w:fldCharType="separate"/>
            </w:r>
            <w:r w:rsidR="00D8646C">
              <w:rPr>
                <w:noProof/>
                <w:webHidden/>
              </w:rPr>
              <w:t>125</w:t>
            </w:r>
            <w:r w:rsidR="00D8646C">
              <w:rPr>
                <w:noProof/>
                <w:webHidden/>
              </w:rPr>
              <w:fldChar w:fldCharType="end"/>
            </w:r>
          </w:hyperlink>
        </w:p>
        <w:p w14:paraId="40F3EC9F" w14:textId="02B2B121" w:rsidR="00D8646C" w:rsidRDefault="0045312C">
          <w:pPr>
            <w:pStyle w:val="TOC3"/>
            <w:rPr>
              <w:rFonts w:asciiTheme="minorHAnsi" w:eastAsiaTheme="minorEastAsia" w:hAnsiTheme="minorHAnsi" w:cstheme="minorBidi"/>
              <w:noProof/>
              <w:sz w:val="22"/>
              <w:lang w:val="en-ID"/>
              <w14:ligatures w14:val="none"/>
            </w:rPr>
          </w:pPr>
          <w:hyperlink w:anchor="_Toc169291762" w:history="1">
            <w:r w:rsidR="00D8646C" w:rsidRPr="00BA6627">
              <w:rPr>
                <w:rStyle w:val="Hyperlink"/>
                <w:rFonts w:cs="Times New Roman"/>
                <w:noProof/>
                <w:lang w:val="en-ID"/>
              </w:rPr>
              <w:t xml:space="preserve">6.    </w:t>
            </w:r>
            <w:r w:rsidR="00D8646C">
              <w:rPr>
                <w:rStyle w:val="Hyperlink"/>
                <w:rFonts w:cs="Times New Roman"/>
                <w:noProof/>
                <w:lang w:val="en-ID"/>
              </w:rPr>
              <w:tab/>
            </w:r>
            <w:r w:rsidR="00D8646C" w:rsidRPr="00BA6627">
              <w:rPr>
                <w:rStyle w:val="Hyperlink"/>
                <w:rFonts w:cs="Times New Roman"/>
                <w:noProof/>
                <w:lang w:val="en-ID"/>
              </w:rPr>
              <w:t>Prinsip Keadilan Antargenerasi (</w:t>
            </w:r>
            <w:r w:rsidR="00D8646C" w:rsidRPr="00BA6627">
              <w:rPr>
                <w:rStyle w:val="Hyperlink"/>
                <w:rFonts w:cs="Times New Roman"/>
                <w:i/>
                <w:iCs/>
                <w:noProof/>
                <w:lang w:val="en-ID"/>
              </w:rPr>
              <w:t>Intergenerational Equity</w:t>
            </w:r>
            <w:r w:rsidR="00D8646C" w:rsidRPr="00BA6627">
              <w:rPr>
                <w:rStyle w:val="Hyperlink"/>
                <w:rFonts w:cs="Times New Roman"/>
                <w:noProof/>
                <w:lang w:val="en-ID"/>
              </w:rPr>
              <w:t>)</w:t>
            </w:r>
            <w:r w:rsidR="00D8646C">
              <w:rPr>
                <w:noProof/>
                <w:webHidden/>
              </w:rPr>
              <w:tab/>
            </w:r>
            <w:r w:rsidR="00D8646C">
              <w:rPr>
                <w:noProof/>
                <w:webHidden/>
              </w:rPr>
              <w:fldChar w:fldCharType="begin"/>
            </w:r>
            <w:r w:rsidR="00D8646C">
              <w:rPr>
                <w:noProof/>
                <w:webHidden/>
              </w:rPr>
              <w:instrText xml:space="preserve"> PAGEREF _Toc169291762 \h </w:instrText>
            </w:r>
            <w:r w:rsidR="00D8646C">
              <w:rPr>
                <w:noProof/>
                <w:webHidden/>
              </w:rPr>
            </w:r>
            <w:r w:rsidR="00D8646C">
              <w:rPr>
                <w:noProof/>
                <w:webHidden/>
              </w:rPr>
              <w:fldChar w:fldCharType="separate"/>
            </w:r>
            <w:r w:rsidR="00D8646C">
              <w:rPr>
                <w:noProof/>
                <w:webHidden/>
              </w:rPr>
              <w:t>135</w:t>
            </w:r>
            <w:r w:rsidR="00D8646C">
              <w:rPr>
                <w:noProof/>
                <w:webHidden/>
              </w:rPr>
              <w:fldChar w:fldCharType="end"/>
            </w:r>
          </w:hyperlink>
        </w:p>
        <w:p w14:paraId="68C95FDC" w14:textId="29B4A8C2" w:rsidR="00D8646C" w:rsidRDefault="0045312C" w:rsidP="00D8646C">
          <w:pPr>
            <w:pStyle w:val="TOC3"/>
            <w:ind w:left="851" w:hanging="425"/>
            <w:rPr>
              <w:rFonts w:asciiTheme="minorHAnsi" w:eastAsiaTheme="minorEastAsia" w:hAnsiTheme="minorHAnsi" w:cstheme="minorBidi"/>
              <w:noProof/>
              <w:sz w:val="22"/>
              <w:lang w:val="en-ID"/>
              <w14:ligatures w14:val="none"/>
            </w:rPr>
          </w:pPr>
          <w:hyperlink w:anchor="_Toc169291763" w:history="1">
            <w:r w:rsidR="00D8646C" w:rsidRPr="00BA6627">
              <w:rPr>
                <w:rStyle w:val="Hyperlink"/>
                <w:rFonts w:cs="Times New Roman"/>
                <w:noProof/>
                <w:lang w:val="en-ID"/>
              </w:rPr>
              <w:t>7.</w:t>
            </w:r>
            <w:r w:rsidR="00D8646C">
              <w:rPr>
                <w:rFonts w:asciiTheme="minorHAnsi" w:eastAsiaTheme="minorEastAsia" w:hAnsiTheme="minorHAnsi" w:cstheme="minorBidi"/>
                <w:noProof/>
                <w:sz w:val="22"/>
                <w:lang w:val="en-ID"/>
                <w14:ligatures w14:val="none"/>
              </w:rPr>
              <w:tab/>
            </w:r>
            <w:r w:rsidR="00D8646C" w:rsidRPr="00BA6627">
              <w:rPr>
                <w:rStyle w:val="Hyperlink"/>
                <w:rFonts w:cs="Times New Roman"/>
                <w:noProof/>
                <w:lang w:val="en-ID"/>
              </w:rPr>
              <w:t>Prinsip Pelestarian dan Perlindungan Lingkungan (</w:t>
            </w:r>
            <w:r w:rsidR="00D8646C" w:rsidRPr="00BA6627">
              <w:rPr>
                <w:rStyle w:val="Hyperlink"/>
                <w:rFonts w:cs="Times New Roman"/>
                <w:i/>
                <w:iCs/>
                <w:noProof/>
                <w:lang w:val="en-ID"/>
              </w:rPr>
              <w:t>Preservation and Protection of the Environment Principle</w:t>
            </w:r>
            <w:r w:rsidR="00D8646C" w:rsidRPr="00BA6627">
              <w:rPr>
                <w:rStyle w:val="Hyperlink"/>
                <w:rFonts w:cs="Times New Roman"/>
                <w:noProof/>
                <w:lang w:val="en-ID"/>
              </w:rPr>
              <w:t>)</w:t>
            </w:r>
            <w:r w:rsidR="00D8646C">
              <w:rPr>
                <w:noProof/>
                <w:webHidden/>
              </w:rPr>
              <w:tab/>
            </w:r>
            <w:r w:rsidR="00D8646C">
              <w:rPr>
                <w:noProof/>
                <w:webHidden/>
              </w:rPr>
              <w:fldChar w:fldCharType="begin"/>
            </w:r>
            <w:r w:rsidR="00D8646C">
              <w:rPr>
                <w:noProof/>
                <w:webHidden/>
              </w:rPr>
              <w:instrText xml:space="preserve"> PAGEREF _Toc169291763 \h </w:instrText>
            </w:r>
            <w:r w:rsidR="00D8646C">
              <w:rPr>
                <w:noProof/>
                <w:webHidden/>
              </w:rPr>
            </w:r>
            <w:r w:rsidR="00D8646C">
              <w:rPr>
                <w:noProof/>
                <w:webHidden/>
              </w:rPr>
              <w:fldChar w:fldCharType="separate"/>
            </w:r>
            <w:r w:rsidR="00D8646C">
              <w:rPr>
                <w:noProof/>
                <w:webHidden/>
              </w:rPr>
              <w:t>142</w:t>
            </w:r>
            <w:r w:rsidR="00D8646C">
              <w:rPr>
                <w:noProof/>
                <w:webHidden/>
              </w:rPr>
              <w:fldChar w:fldCharType="end"/>
            </w:r>
          </w:hyperlink>
        </w:p>
        <w:p w14:paraId="106F5B6F" w14:textId="283324FF" w:rsidR="00D8646C" w:rsidRDefault="0045312C" w:rsidP="00D8646C">
          <w:pPr>
            <w:pStyle w:val="TOC3"/>
            <w:ind w:left="851" w:hanging="425"/>
            <w:rPr>
              <w:rFonts w:asciiTheme="minorHAnsi" w:eastAsiaTheme="minorEastAsia" w:hAnsiTheme="minorHAnsi" w:cstheme="minorBidi"/>
              <w:noProof/>
              <w:sz w:val="22"/>
              <w:lang w:val="en-ID"/>
              <w14:ligatures w14:val="none"/>
            </w:rPr>
          </w:pPr>
          <w:hyperlink w:anchor="_Toc169291764" w:history="1">
            <w:r w:rsidR="00D8646C" w:rsidRPr="00BA6627">
              <w:rPr>
                <w:rStyle w:val="Hyperlink"/>
                <w:rFonts w:eastAsia="Times New Roman"/>
                <w:noProof/>
              </w:rPr>
              <w:t>8.</w:t>
            </w:r>
            <w:r w:rsidR="00D8646C">
              <w:rPr>
                <w:rFonts w:asciiTheme="minorHAnsi" w:eastAsiaTheme="minorEastAsia" w:hAnsiTheme="minorHAnsi" w:cstheme="minorBidi"/>
                <w:noProof/>
                <w:sz w:val="22"/>
                <w:lang w:val="en-ID"/>
                <w14:ligatures w14:val="none"/>
              </w:rPr>
              <w:tab/>
            </w:r>
            <w:r w:rsidR="00D8646C" w:rsidRPr="00BA6627">
              <w:rPr>
                <w:rStyle w:val="Hyperlink"/>
                <w:rFonts w:cs="Times New Roman"/>
                <w:noProof/>
                <w:lang w:val="en-ID"/>
              </w:rPr>
              <w:t>Prinsip Proses Pembangunan Terintegasi (</w:t>
            </w:r>
            <w:r w:rsidR="00D8646C" w:rsidRPr="00BA6627">
              <w:rPr>
                <w:rStyle w:val="Hyperlink"/>
                <w:rFonts w:cs="Times New Roman"/>
                <w:i/>
                <w:iCs/>
                <w:noProof/>
                <w:lang w:val="en-ID"/>
              </w:rPr>
              <w:t>Integral Development Process Principle</w:t>
            </w:r>
            <w:r w:rsidR="00D8646C" w:rsidRPr="00BA6627">
              <w:rPr>
                <w:rStyle w:val="Hyperlink"/>
                <w:rFonts w:cs="Times New Roman"/>
                <w:noProof/>
                <w:lang w:val="en-ID"/>
              </w:rPr>
              <w:t>)</w:t>
            </w:r>
            <w:r w:rsidR="00D8646C">
              <w:rPr>
                <w:noProof/>
                <w:webHidden/>
              </w:rPr>
              <w:tab/>
            </w:r>
            <w:r w:rsidR="00D8646C">
              <w:rPr>
                <w:noProof/>
                <w:webHidden/>
              </w:rPr>
              <w:fldChar w:fldCharType="begin"/>
            </w:r>
            <w:r w:rsidR="00D8646C">
              <w:rPr>
                <w:noProof/>
                <w:webHidden/>
              </w:rPr>
              <w:instrText xml:space="preserve"> PAGEREF _Toc169291764 \h </w:instrText>
            </w:r>
            <w:r w:rsidR="00D8646C">
              <w:rPr>
                <w:noProof/>
                <w:webHidden/>
              </w:rPr>
            </w:r>
            <w:r w:rsidR="00D8646C">
              <w:rPr>
                <w:noProof/>
                <w:webHidden/>
              </w:rPr>
              <w:fldChar w:fldCharType="separate"/>
            </w:r>
            <w:r w:rsidR="00D8646C">
              <w:rPr>
                <w:noProof/>
                <w:webHidden/>
              </w:rPr>
              <w:t>148</w:t>
            </w:r>
            <w:r w:rsidR="00D8646C">
              <w:rPr>
                <w:noProof/>
                <w:webHidden/>
              </w:rPr>
              <w:fldChar w:fldCharType="end"/>
            </w:r>
          </w:hyperlink>
        </w:p>
        <w:p w14:paraId="1B136301" w14:textId="3E097687" w:rsidR="00D8646C" w:rsidRDefault="0045312C">
          <w:pPr>
            <w:pStyle w:val="TOC2"/>
            <w:rPr>
              <w:rFonts w:asciiTheme="minorHAnsi" w:eastAsiaTheme="minorEastAsia" w:hAnsiTheme="minorHAnsi" w:cstheme="minorBidi"/>
              <w:noProof/>
              <w:sz w:val="22"/>
              <w:lang w:val="en-ID"/>
              <w14:ligatures w14:val="none"/>
            </w:rPr>
          </w:pPr>
          <w:hyperlink w:anchor="_Toc169291765" w:history="1">
            <w:r w:rsidR="00D8646C" w:rsidRPr="00BA6627">
              <w:rPr>
                <w:rStyle w:val="Hyperlink"/>
                <w:rFonts w:cs="Times New Roman"/>
                <w:noProof/>
              </w:rPr>
              <w:t xml:space="preserve">E.   </w:t>
            </w:r>
            <w:r w:rsidR="00D8646C">
              <w:rPr>
                <w:rStyle w:val="Hyperlink"/>
                <w:rFonts w:cs="Times New Roman"/>
                <w:noProof/>
              </w:rPr>
              <w:tab/>
            </w:r>
            <w:r w:rsidR="00D8646C" w:rsidRPr="00BA6627">
              <w:rPr>
                <w:rStyle w:val="Hyperlink"/>
                <w:rFonts w:cs="Times New Roman"/>
                <w:noProof/>
              </w:rPr>
              <w:t xml:space="preserve">Komparasi Pelaksanaan </w:t>
            </w:r>
            <w:r w:rsidR="00D8646C" w:rsidRPr="00BA6627">
              <w:rPr>
                <w:rStyle w:val="Hyperlink"/>
                <w:rFonts w:cs="Times New Roman"/>
                <w:i/>
                <w:iCs/>
                <w:noProof/>
              </w:rPr>
              <w:t>NDC</w:t>
            </w:r>
            <w:r w:rsidR="00D8646C" w:rsidRPr="00BA6627">
              <w:rPr>
                <w:rStyle w:val="Hyperlink"/>
                <w:rFonts w:cs="Times New Roman"/>
                <w:noProof/>
              </w:rPr>
              <w:t xml:space="preserve"> di Norwegia dan Cina</w:t>
            </w:r>
            <w:r w:rsidR="00D8646C">
              <w:rPr>
                <w:noProof/>
                <w:webHidden/>
              </w:rPr>
              <w:tab/>
            </w:r>
            <w:r w:rsidR="00D8646C">
              <w:rPr>
                <w:noProof/>
                <w:webHidden/>
              </w:rPr>
              <w:fldChar w:fldCharType="begin"/>
            </w:r>
            <w:r w:rsidR="00D8646C">
              <w:rPr>
                <w:noProof/>
                <w:webHidden/>
              </w:rPr>
              <w:instrText xml:space="preserve"> PAGEREF _Toc169291765 \h </w:instrText>
            </w:r>
            <w:r w:rsidR="00D8646C">
              <w:rPr>
                <w:noProof/>
                <w:webHidden/>
              </w:rPr>
            </w:r>
            <w:r w:rsidR="00D8646C">
              <w:rPr>
                <w:noProof/>
                <w:webHidden/>
              </w:rPr>
              <w:fldChar w:fldCharType="separate"/>
            </w:r>
            <w:r w:rsidR="00D8646C">
              <w:rPr>
                <w:noProof/>
                <w:webHidden/>
              </w:rPr>
              <w:t>150</w:t>
            </w:r>
            <w:r w:rsidR="00D8646C">
              <w:rPr>
                <w:noProof/>
                <w:webHidden/>
              </w:rPr>
              <w:fldChar w:fldCharType="end"/>
            </w:r>
          </w:hyperlink>
        </w:p>
        <w:p w14:paraId="661DD6BC" w14:textId="1B29949A" w:rsidR="00D8646C" w:rsidRDefault="0045312C" w:rsidP="00D8646C">
          <w:pPr>
            <w:pStyle w:val="TOC2"/>
            <w:ind w:left="567" w:hanging="425"/>
            <w:rPr>
              <w:rFonts w:asciiTheme="minorHAnsi" w:eastAsiaTheme="minorEastAsia" w:hAnsiTheme="minorHAnsi" w:cstheme="minorBidi"/>
              <w:noProof/>
              <w:sz w:val="22"/>
              <w:lang w:val="en-ID"/>
              <w14:ligatures w14:val="none"/>
            </w:rPr>
          </w:pPr>
          <w:hyperlink w:anchor="_Toc169291768" w:history="1">
            <w:r w:rsidR="00D8646C" w:rsidRPr="00BA6627">
              <w:rPr>
                <w:rStyle w:val="Hyperlink"/>
                <w:rFonts w:cs="Times New Roman"/>
                <w:noProof/>
              </w:rPr>
              <w:t xml:space="preserve">F.   </w:t>
            </w:r>
            <w:r w:rsidR="00D8646C">
              <w:rPr>
                <w:rStyle w:val="Hyperlink"/>
                <w:rFonts w:cs="Times New Roman"/>
                <w:noProof/>
              </w:rPr>
              <w:tab/>
            </w:r>
            <w:r w:rsidR="00D8646C" w:rsidRPr="00BA6627">
              <w:rPr>
                <w:rStyle w:val="Hyperlink"/>
                <w:rFonts w:cs="Times New Roman"/>
                <w:noProof/>
              </w:rPr>
              <w:t>Tinjauan Umum Konsep Pembangunan Berkelanjutan (</w:t>
            </w:r>
            <w:r w:rsidR="00D8646C" w:rsidRPr="00BA6627">
              <w:rPr>
                <w:rStyle w:val="Hyperlink"/>
                <w:rFonts w:cs="Times New Roman"/>
                <w:i/>
                <w:iCs/>
                <w:noProof/>
              </w:rPr>
              <w:t>Sustainable Development</w:t>
            </w:r>
            <w:r w:rsidR="00D8646C" w:rsidRPr="00BA6627">
              <w:rPr>
                <w:rStyle w:val="Hyperlink"/>
                <w:rFonts w:cs="Times New Roman"/>
                <w:noProof/>
              </w:rPr>
              <w:t>)</w:t>
            </w:r>
            <w:r w:rsidR="00D8646C">
              <w:rPr>
                <w:noProof/>
                <w:webHidden/>
              </w:rPr>
              <w:tab/>
            </w:r>
            <w:r w:rsidR="00D8646C">
              <w:rPr>
                <w:noProof/>
                <w:webHidden/>
              </w:rPr>
              <w:fldChar w:fldCharType="begin"/>
            </w:r>
            <w:r w:rsidR="00D8646C">
              <w:rPr>
                <w:noProof/>
                <w:webHidden/>
              </w:rPr>
              <w:instrText xml:space="preserve"> PAGEREF _Toc169291768 \h </w:instrText>
            </w:r>
            <w:r w:rsidR="00D8646C">
              <w:rPr>
                <w:noProof/>
                <w:webHidden/>
              </w:rPr>
            </w:r>
            <w:r w:rsidR="00D8646C">
              <w:rPr>
                <w:noProof/>
                <w:webHidden/>
              </w:rPr>
              <w:fldChar w:fldCharType="separate"/>
            </w:r>
            <w:r w:rsidR="00D8646C">
              <w:rPr>
                <w:noProof/>
                <w:webHidden/>
              </w:rPr>
              <w:t>184</w:t>
            </w:r>
            <w:r w:rsidR="00D8646C">
              <w:rPr>
                <w:noProof/>
                <w:webHidden/>
              </w:rPr>
              <w:fldChar w:fldCharType="end"/>
            </w:r>
          </w:hyperlink>
        </w:p>
        <w:p w14:paraId="21C3E435" w14:textId="3C891220" w:rsidR="00D8646C" w:rsidRDefault="0045312C" w:rsidP="00D8646C">
          <w:pPr>
            <w:pStyle w:val="TOC3"/>
            <w:ind w:left="851" w:hanging="425"/>
            <w:rPr>
              <w:rFonts w:asciiTheme="minorHAnsi" w:eastAsiaTheme="minorEastAsia" w:hAnsiTheme="minorHAnsi" w:cstheme="minorBidi"/>
              <w:noProof/>
              <w:sz w:val="22"/>
              <w:lang w:val="en-ID"/>
              <w14:ligatures w14:val="none"/>
            </w:rPr>
          </w:pPr>
          <w:hyperlink w:anchor="_Toc169291769" w:history="1">
            <w:r w:rsidR="00D8646C" w:rsidRPr="00BA6627">
              <w:rPr>
                <w:rStyle w:val="Hyperlink"/>
                <w:rFonts w:cs="Times New Roman"/>
                <w:noProof/>
                <w:lang w:val="en-ID"/>
              </w:rPr>
              <w:t xml:space="preserve">1.   </w:t>
            </w:r>
            <w:r w:rsidR="00D8646C">
              <w:rPr>
                <w:rStyle w:val="Hyperlink"/>
                <w:rFonts w:cs="Times New Roman"/>
                <w:noProof/>
                <w:lang w:val="en-ID"/>
              </w:rPr>
              <w:tab/>
            </w:r>
            <w:r w:rsidR="00D8646C" w:rsidRPr="00BA6627">
              <w:rPr>
                <w:rStyle w:val="Hyperlink"/>
                <w:rFonts w:cs="Times New Roman"/>
                <w:noProof/>
                <w:lang w:val="en-ID"/>
              </w:rPr>
              <w:t>Sejarah Lahirnya Konsep Pembangunan Berkelanjutan (</w:t>
            </w:r>
            <w:r w:rsidR="00D8646C" w:rsidRPr="00BA6627">
              <w:rPr>
                <w:rStyle w:val="Hyperlink"/>
                <w:rFonts w:cs="Times New Roman"/>
                <w:i/>
                <w:iCs/>
                <w:noProof/>
                <w:lang w:val="en-ID"/>
              </w:rPr>
              <w:t>Sustainable Development</w:t>
            </w:r>
            <w:r w:rsidR="00D8646C" w:rsidRPr="00BA6627">
              <w:rPr>
                <w:rStyle w:val="Hyperlink"/>
                <w:rFonts w:cs="Times New Roman"/>
                <w:noProof/>
                <w:lang w:val="en-ID"/>
              </w:rPr>
              <w:t>)</w:t>
            </w:r>
            <w:r w:rsidR="00D8646C">
              <w:rPr>
                <w:noProof/>
                <w:webHidden/>
              </w:rPr>
              <w:tab/>
            </w:r>
            <w:r w:rsidR="00D8646C">
              <w:rPr>
                <w:noProof/>
                <w:webHidden/>
              </w:rPr>
              <w:fldChar w:fldCharType="begin"/>
            </w:r>
            <w:r w:rsidR="00D8646C">
              <w:rPr>
                <w:noProof/>
                <w:webHidden/>
              </w:rPr>
              <w:instrText xml:space="preserve"> PAGEREF _Toc169291769 \h </w:instrText>
            </w:r>
            <w:r w:rsidR="00D8646C">
              <w:rPr>
                <w:noProof/>
                <w:webHidden/>
              </w:rPr>
            </w:r>
            <w:r w:rsidR="00D8646C">
              <w:rPr>
                <w:noProof/>
                <w:webHidden/>
              </w:rPr>
              <w:fldChar w:fldCharType="separate"/>
            </w:r>
            <w:r w:rsidR="00D8646C">
              <w:rPr>
                <w:noProof/>
                <w:webHidden/>
              </w:rPr>
              <w:t>184</w:t>
            </w:r>
            <w:r w:rsidR="00D8646C">
              <w:rPr>
                <w:noProof/>
                <w:webHidden/>
              </w:rPr>
              <w:fldChar w:fldCharType="end"/>
            </w:r>
          </w:hyperlink>
        </w:p>
        <w:p w14:paraId="73168D08" w14:textId="36B53C7D" w:rsidR="00D8646C" w:rsidRDefault="0045312C" w:rsidP="00D8646C">
          <w:pPr>
            <w:pStyle w:val="TOC3"/>
            <w:ind w:left="851" w:hanging="425"/>
            <w:rPr>
              <w:rFonts w:asciiTheme="minorHAnsi" w:eastAsiaTheme="minorEastAsia" w:hAnsiTheme="minorHAnsi" w:cstheme="minorBidi"/>
              <w:noProof/>
              <w:sz w:val="22"/>
              <w:lang w:val="en-ID"/>
              <w14:ligatures w14:val="none"/>
            </w:rPr>
          </w:pPr>
          <w:hyperlink w:anchor="_Toc169291770" w:history="1">
            <w:r w:rsidR="00D8646C" w:rsidRPr="00BA6627">
              <w:rPr>
                <w:rStyle w:val="Hyperlink"/>
                <w:rFonts w:cs="Times New Roman"/>
                <w:noProof/>
                <w:lang w:val="en-ID"/>
              </w:rPr>
              <w:t xml:space="preserve">2.   </w:t>
            </w:r>
            <w:r w:rsidR="00D8646C">
              <w:rPr>
                <w:rStyle w:val="Hyperlink"/>
                <w:rFonts w:cs="Times New Roman"/>
                <w:noProof/>
                <w:lang w:val="en-ID"/>
              </w:rPr>
              <w:tab/>
            </w:r>
            <w:r w:rsidR="00D8646C" w:rsidRPr="00BA6627">
              <w:rPr>
                <w:rStyle w:val="Hyperlink"/>
                <w:rFonts w:cs="Times New Roman"/>
                <w:noProof/>
                <w:lang w:val="en-ID"/>
              </w:rPr>
              <w:t>Pengertian Konsep Pembangunan Berkelanjutan (</w:t>
            </w:r>
            <w:r w:rsidR="00D8646C" w:rsidRPr="00BA6627">
              <w:rPr>
                <w:rStyle w:val="Hyperlink"/>
                <w:rFonts w:cs="Times New Roman"/>
                <w:i/>
                <w:iCs/>
                <w:noProof/>
                <w:lang w:val="en-ID"/>
              </w:rPr>
              <w:t>Sustainable Development</w:t>
            </w:r>
            <w:r w:rsidR="00D8646C" w:rsidRPr="00BA6627">
              <w:rPr>
                <w:rStyle w:val="Hyperlink"/>
                <w:rFonts w:cs="Times New Roman"/>
                <w:noProof/>
                <w:lang w:val="en-ID"/>
              </w:rPr>
              <w:t>)</w:t>
            </w:r>
            <w:r w:rsidR="00D8646C">
              <w:rPr>
                <w:noProof/>
                <w:webHidden/>
              </w:rPr>
              <w:tab/>
            </w:r>
            <w:r w:rsidR="00D8646C">
              <w:rPr>
                <w:noProof/>
                <w:webHidden/>
              </w:rPr>
              <w:fldChar w:fldCharType="begin"/>
            </w:r>
            <w:r w:rsidR="00D8646C">
              <w:rPr>
                <w:noProof/>
                <w:webHidden/>
              </w:rPr>
              <w:instrText xml:space="preserve"> PAGEREF _Toc169291770 \h </w:instrText>
            </w:r>
            <w:r w:rsidR="00D8646C">
              <w:rPr>
                <w:noProof/>
                <w:webHidden/>
              </w:rPr>
            </w:r>
            <w:r w:rsidR="00D8646C">
              <w:rPr>
                <w:noProof/>
                <w:webHidden/>
              </w:rPr>
              <w:fldChar w:fldCharType="separate"/>
            </w:r>
            <w:r w:rsidR="00D8646C">
              <w:rPr>
                <w:noProof/>
                <w:webHidden/>
              </w:rPr>
              <w:t>194</w:t>
            </w:r>
            <w:r w:rsidR="00D8646C">
              <w:rPr>
                <w:noProof/>
                <w:webHidden/>
              </w:rPr>
              <w:fldChar w:fldCharType="end"/>
            </w:r>
          </w:hyperlink>
        </w:p>
        <w:p w14:paraId="432D6C8F" w14:textId="2C149C9D" w:rsidR="00D8646C" w:rsidRDefault="0045312C">
          <w:pPr>
            <w:pStyle w:val="TOC2"/>
            <w:rPr>
              <w:rFonts w:asciiTheme="minorHAnsi" w:eastAsiaTheme="minorEastAsia" w:hAnsiTheme="minorHAnsi" w:cstheme="minorBidi"/>
              <w:noProof/>
              <w:sz w:val="22"/>
              <w:lang w:val="en-ID"/>
              <w14:ligatures w14:val="none"/>
            </w:rPr>
          </w:pPr>
          <w:hyperlink w:anchor="_Toc169291771" w:history="1">
            <w:r w:rsidR="00D8646C" w:rsidRPr="00BA6627">
              <w:rPr>
                <w:rStyle w:val="Hyperlink"/>
                <w:rFonts w:cs="Times New Roman"/>
                <w:noProof/>
              </w:rPr>
              <w:t xml:space="preserve">G.   </w:t>
            </w:r>
            <w:r w:rsidR="00D8646C">
              <w:rPr>
                <w:rStyle w:val="Hyperlink"/>
                <w:rFonts w:cs="Times New Roman"/>
                <w:noProof/>
              </w:rPr>
              <w:tab/>
            </w:r>
            <w:r w:rsidR="00D8646C" w:rsidRPr="00BA6627">
              <w:rPr>
                <w:rStyle w:val="Hyperlink"/>
                <w:rFonts w:cs="Times New Roman"/>
                <w:noProof/>
              </w:rPr>
              <w:t>Tinjauan Umum Perubahan Iklim dalam Pandangan Islam</w:t>
            </w:r>
            <w:r w:rsidR="00D8646C">
              <w:rPr>
                <w:noProof/>
                <w:webHidden/>
              </w:rPr>
              <w:tab/>
            </w:r>
            <w:r w:rsidR="00D8646C">
              <w:rPr>
                <w:noProof/>
                <w:webHidden/>
              </w:rPr>
              <w:fldChar w:fldCharType="begin"/>
            </w:r>
            <w:r w:rsidR="00D8646C">
              <w:rPr>
                <w:noProof/>
                <w:webHidden/>
              </w:rPr>
              <w:instrText xml:space="preserve"> PAGEREF _Toc169291771 \h </w:instrText>
            </w:r>
            <w:r w:rsidR="00D8646C">
              <w:rPr>
                <w:noProof/>
                <w:webHidden/>
              </w:rPr>
            </w:r>
            <w:r w:rsidR="00D8646C">
              <w:rPr>
                <w:noProof/>
                <w:webHidden/>
              </w:rPr>
              <w:fldChar w:fldCharType="separate"/>
            </w:r>
            <w:r w:rsidR="00D8646C">
              <w:rPr>
                <w:noProof/>
                <w:webHidden/>
              </w:rPr>
              <w:t>200</w:t>
            </w:r>
            <w:r w:rsidR="00D8646C">
              <w:rPr>
                <w:noProof/>
                <w:webHidden/>
              </w:rPr>
              <w:fldChar w:fldCharType="end"/>
            </w:r>
          </w:hyperlink>
        </w:p>
        <w:p w14:paraId="40AA7F25" w14:textId="10B5B074" w:rsidR="00D8646C" w:rsidRDefault="0045312C">
          <w:pPr>
            <w:pStyle w:val="TOC3"/>
            <w:rPr>
              <w:rFonts w:asciiTheme="minorHAnsi" w:eastAsiaTheme="minorEastAsia" w:hAnsiTheme="minorHAnsi" w:cstheme="minorBidi"/>
              <w:noProof/>
              <w:sz w:val="22"/>
              <w:lang w:val="en-ID"/>
              <w14:ligatures w14:val="none"/>
            </w:rPr>
          </w:pPr>
          <w:hyperlink w:anchor="_Toc169291772" w:history="1">
            <w:r w:rsidR="00D8646C" w:rsidRPr="00BA6627">
              <w:rPr>
                <w:rStyle w:val="Hyperlink"/>
                <w:rFonts w:cs="Times New Roman"/>
                <w:noProof/>
              </w:rPr>
              <w:t xml:space="preserve">1.   </w:t>
            </w:r>
            <w:r w:rsidR="00D8646C">
              <w:rPr>
                <w:rStyle w:val="Hyperlink"/>
                <w:rFonts w:cs="Times New Roman"/>
                <w:noProof/>
              </w:rPr>
              <w:tab/>
            </w:r>
            <w:r w:rsidR="00D8646C" w:rsidRPr="00BA6627">
              <w:rPr>
                <w:rStyle w:val="Hyperlink"/>
                <w:rFonts w:cs="Times New Roman"/>
                <w:noProof/>
              </w:rPr>
              <w:t>Fiqih Islam tentang Lingkungan Hidup</w:t>
            </w:r>
            <w:r w:rsidR="00D8646C">
              <w:rPr>
                <w:noProof/>
                <w:webHidden/>
              </w:rPr>
              <w:tab/>
            </w:r>
            <w:r w:rsidR="00D8646C">
              <w:rPr>
                <w:noProof/>
                <w:webHidden/>
              </w:rPr>
              <w:fldChar w:fldCharType="begin"/>
            </w:r>
            <w:r w:rsidR="00D8646C">
              <w:rPr>
                <w:noProof/>
                <w:webHidden/>
              </w:rPr>
              <w:instrText xml:space="preserve"> PAGEREF _Toc169291772 \h </w:instrText>
            </w:r>
            <w:r w:rsidR="00D8646C">
              <w:rPr>
                <w:noProof/>
                <w:webHidden/>
              </w:rPr>
            </w:r>
            <w:r w:rsidR="00D8646C">
              <w:rPr>
                <w:noProof/>
                <w:webHidden/>
              </w:rPr>
              <w:fldChar w:fldCharType="separate"/>
            </w:r>
            <w:r w:rsidR="00D8646C">
              <w:rPr>
                <w:noProof/>
                <w:webHidden/>
              </w:rPr>
              <w:t>201</w:t>
            </w:r>
            <w:r w:rsidR="00D8646C">
              <w:rPr>
                <w:noProof/>
                <w:webHidden/>
              </w:rPr>
              <w:fldChar w:fldCharType="end"/>
            </w:r>
          </w:hyperlink>
        </w:p>
        <w:p w14:paraId="67DC7612" w14:textId="7DE9CE84" w:rsidR="00D8646C" w:rsidRDefault="0045312C">
          <w:pPr>
            <w:pStyle w:val="TOC3"/>
            <w:rPr>
              <w:rFonts w:asciiTheme="minorHAnsi" w:eastAsiaTheme="minorEastAsia" w:hAnsiTheme="minorHAnsi" w:cstheme="minorBidi"/>
              <w:noProof/>
              <w:sz w:val="22"/>
              <w:lang w:val="en-ID"/>
              <w14:ligatures w14:val="none"/>
            </w:rPr>
          </w:pPr>
          <w:hyperlink w:anchor="_Toc169291773" w:history="1">
            <w:r w:rsidR="00D8646C" w:rsidRPr="00BA6627">
              <w:rPr>
                <w:rStyle w:val="Hyperlink"/>
                <w:rFonts w:cs="Times New Roman"/>
                <w:noProof/>
              </w:rPr>
              <w:t xml:space="preserve">2.   </w:t>
            </w:r>
            <w:r w:rsidR="00D8646C">
              <w:rPr>
                <w:rStyle w:val="Hyperlink"/>
                <w:rFonts w:cs="Times New Roman"/>
                <w:noProof/>
              </w:rPr>
              <w:tab/>
            </w:r>
            <w:r w:rsidR="00D8646C" w:rsidRPr="00BA6627">
              <w:rPr>
                <w:rStyle w:val="Hyperlink"/>
                <w:rFonts w:cs="Times New Roman"/>
                <w:noProof/>
              </w:rPr>
              <w:t>Konsep Perubahan Iklim dalam Islam</w:t>
            </w:r>
            <w:r w:rsidR="00D8646C">
              <w:rPr>
                <w:noProof/>
                <w:webHidden/>
              </w:rPr>
              <w:tab/>
            </w:r>
            <w:r w:rsidR="00D8646C">
              <w:rPr>
                <w:noProof/>
                <w:webHidden/>
              </w:rPr>
              <w:fldChar w:fldCharType="begin"/>
            </w:r>
            <w:r w:rsidR="00D8646C">
              <w:rPr>
                <w:noProof/>
                <w:webHidden/>
              </w:rPr>
              <w:instrText xml:space="preserve"> PAGEREF _Toc169291773 \h </w:instrText>
            </w:r>
            <w:r w:rsidR="00D8646C">
              <w:rPr>
                <w:noProof/>
                <w:webHidden/>
              </w:rPr>
            </w:r>
            <w:r w:rsidR="00D8646C">
              <w:rPr>
                <w:noProof/>
                <w:webHidden/>
              </w:rPr>
              <w:fldChar w:fldCharType="separate"/>
            </w:r>
            <w:r w:rsidR="00D8646C">
              <w:rPr>
                <w:noProof/>
                <w:webHidden/>
              </w:rPr>
              <w:t>203</w:t>
            </w:r>
            <w:r w:rsidR="00D8646C">
              <w:rPr>
                <w:noProof/>
                <w:webHidden/>
              </w:rPr>
              <w:fldChar w:fldCharType="end"/>
            </w:r>
          </w:hyperlink>
        </w:p>
        <w:p w14:paraId="0FAA8342" w14:textId="7D998A31" w:rsidR="00D8646C" w:rsidRDefault="0045312C" w:rsidP="00D8646C">
          <w:pPr>
            <w:pStyle w:val="TOC3"/>
            <w:ind w:left="851" w:hanging="425"/>
            <w:rPr>
              <w:rFonts w:asciiTheme="minorHAnsi" w:eastAsiaTheme="minorEastAsia" w:hAnsiTheme="minorHAnsi" w:cstheme="minorBidi"/>
              <w:noProof/>
              <w:sz w:val="22"/>
              <w:lang w:val="en-ID"/>
              <w14:ligatures w14:val="none"/>
            </w:rPr>
          </w:pPr>
          <w:hyperlink w:anchor="_Toc169291774" w:history="1">
            <w:r w:rsidR="00D8646C" w:rsidRPr="00BA6627">
              <w:rPr>
                <w:rStyle w:val="Hyperlink"/>
                <w:rFonts w:cs="Times New Roman"/>
                <w:noProof/>
              </w:rPr>
              <w:t xml:space="preserve">3.   </w:t>
            </w:r>
            <w:r w:rsidR="00D8646C">
              <w:rPr>
                <w:rStyle w:val="Hyperlink"/>
                <w:rFonts w:cs="Times New Roman"/>
                <w:noProof/>
              </w:rPr>
              <w:tab/>
            </w:r>
            <w:r w:rsidR="00D8646C" w:rsidRPr="00BA6627">
              <w:rPr>
                <w:rStyle w:val="Hyperlink"/>
                <w:rFonts w:cs="Times New Roman"/>
                <w:noProof/>
              </w:rPr>
              <w:t>Langkah Pemimpin Muslim dan Umat Islam dalam Penanggulangan Perubahan Iklim</w:t>
            </w:r>
            <w:r w:rsidR="00D8646C">
              <w:rPr>
                <w:noProof/>
                <w:webHidden/>
              </w:rPr>
              <w:tab/>
            </w:r>
            <w:r w:rsidR="00D8646C">
              <w:rPr>
                <w:noProof/>
                <w:webHidden/>
              </w:rPr>
              <w:fldChar w:fldCharType="begin"/>
            </w:r>
            <w:r w:rsidR="00D8646C">
              <w:rPr>
                <w:noProof/>
                <w:webHidden/>
              </w:rPr>
              <w:instrText xml:space="preserve"> PAGEREF _Toc169291774 \h </w:instrText>
            </w:r>
            <w:r w:rsidR="00D8646C">
              <w:rPr>
                <w:noProof/>
                <w:webHidden/>
              </w:rPr>
            </w:r>
            <w:r w:rsidR="00D8646C">
              <w:rPr>
                <w:noProof/>
                <w:webHidden/>
              </w:rPr>
              <w:fldChar w:fldCharType="separate"/>
            </w:r>
            <w:r w:rsidR="00D8646C">
              <w:rPr>
                <w:noProof/>
                <w:webHidden/>
              </w:rPr>
              <w:t>209</w:t>
            </w:r>
            <w:r w:rsidR="00D8646C">
              <w:rPr>
                <w:noProof/>
                <w:webHidden/>
              </w:rPr>
              <w:fldChar w:fldCharType="end"/>
            </w:r>
          </w:hyperlink>
        </w:p>
        <w:p w14:paraId="1B7A31FA" w14:textId="6349BD0B" w:rsidR="00D8646C" w:rsidRDefault="0045312C">
          <w:pPr>
            <w:pStyle w:val="TOC1"/>
            <w:rPr>
              <w:rFonts w:asciiTheme="minorHAnsi" w:eastAsiaTheme="minorEastAsia" w:hAnsiTheme="minorHAnsi" w:cstheme="minorBidi"/>
              <w:bCs w:val="0"/>
              <w:sz w:val="22"/>
              <w:lang w:val="en-ID"/>
              <w14:ligatures w14:val="none"/>
            </w:rPr>
          </w:pPr>
          <w:hyperlink w:anchor="_Toc169291775" w:history="1">
            <w:r w:rsidR="00D8646C" w:rsidRPr="00BA6627">
              <w:rPr>
                <w:rStyle w:val="Hyperlink"/>
              </w:rPr>
              <w:t>BAB III                                                                                                  PEMBAHASAN</w:t>
            </w:r>
            <w:r w:rsidR="00D8646C">
              <w:rPr>
                <w:webHidden/>
              </w:rPr>
              <w:tab/>
            </w:r>
            <w:r w:rsidR="00D8646C">
              <w:rPr>
                <w:webHidden/>
              </w:rPr>
              <w:fldChar w:fldCharType="begin"/>
            </w:r>
            <w:r w:rsidR="00D8646C">
              <w:rPr>
                <w:webHidden/>
              </w:rPr>
              <w:instrText xml:space="preserve"> PAGEREF _Toc169291775 \h </w:instrText>
            </w:r>
            <w:r w:rsidR="00D8646C">
              <w:rPr>
                <w:webHidden/>
              </w:rPr>
            </w:r>
            <w:r w:rsidR="00D8646C">
              <w:rPr>
                <w:webHidden/>
              </w:rPr>
              <w:fldChar w:fldCharType="separate"/>
            </w:r>
            <w:r w:rsidR="00D8646C">
              <w:rPr>
                <w:webHidden/>
              </w:rPr>
              <w:t>216</w:t>
            </w:r>
            <w:r w:rsidR="00D8646C">
              <w:rPr>
                <w:webHidden/>
              </w:rPr>
              <w:fldChar w:fldCharType="end"/>
            </w:r>
          </w:hyperlink>
        </w:p>
        <w:p w14:paraId="39DC03BC" w14:textId="033457D1" w:rsidR="00D8646C" w:rsidRDefault="0045312C">
          <w:pPr>
            <w:pStyle w:val="TOC2"/>
            <w:rPr>
              <w:rFonts w:asciiTheme="minorHAnsi" w:eastAsiaTheme="minorEastAsia" w:hAnsiTheme="minorHAnsi" w:cstheme="minorBidi"/>
              <w:noProof/>
              <w:sz w:val="22"/>
              <w:lang w:val="en-ID"/>
              <w14:ligatures w14:val="none"/>
            </w:rPr>
          </w:pPr>
          <w:hyperlink w:anchor="_Toc169291776" w:history="1">
            <w:r w:rsidR="00D8646C" w:rsidRPr="00BA6627">
              <w:rPr>
                <w:rStyle w:val="Hyperlink"/>
                <w:rFonts w:cs="Times New Roman"/>
                <w:noProof/>
              </w:rPr>
              <w:t xml:space="preserve">A.   </w:t>
            </w:r>
            <w:r w:rsidR="00D8646C">
              <w:rPr>
                <w:rStyle w:val="Hyperlink"/>
                <w:rFonts w:cs="Times New Roman"/>
                <w:noProof/>
              </w:rPr>
              <w:tab/>
            </w:r>
            <w:r w:rsidR="00D8646C" w:rsidRPr="00BA6627">
              <w:rPr>
                <w:rStyle w:val="Hyperlink"/>
                <w:rFonts w:cs="Times New Roman"/>
                <w:noProof/>
              </w:rPr>
              <w:t xml:space="preserve">Urgensi Penerapan Prinsip </w:t>
            </w:r>
            <w:r w:rsidR="00D8646C" w:rsidRPr="00BA6627">
              <w:rPr>
                <w:rStyle w:val="Hyperlink"/>
                <w:rFonts w:cs="Times New Roman"/>
                <w:i/>
                <w:iCs/>
                <w:noProof/>
              </w:rPr>
              <w:t>CBDR-RC</w:t>
            </w:r>
            <w:r w:rsidR="00D8646C" w:rsidRPr="00BA6627">
              <w:rPr>
                <w:rStyle w:val="Hyperlink"/>
                <w:rFonts w:cs="Times New Roman"/>
                <w:noProof/>
              </w:rPr>
              <w:t xml:space="preserve"> dalam </w:t>
            </w:r>
            <w:r w:rsidR="00D8646C" w:rsidRPr="00BA6627">
              <w:rPr>
                <w:rStyle w:val="Hyperlink"/>
                <w:rFonts w:cs="Times New Roman"/>
                <w:i/>
                <w:iCs/>
                <w:noProof/>
              </w:rPr>
              <w:t>NDC</w:t>
            </w:r>
            <w:r w:rsidR="00D8646C" w:rsidRPr="00BA6627">
              <w:rPr>
                <w:rStyle w:val="Hyperlink"/>
                <w:rFonts w:cs="Times New Roman"/>
                <w:noProof/>
              </w:rPr>
              <w:t xml:space="preserve"> Indonesia</w:t>
            </w:r>
            <w:r w:rsidR="00D8646C">
              <w:rPr>
                <w:noProof/>
                <w:webHidden/>
              </w:rPr>
              <w:tab/>
            </w:r>
            <w:r w:rsidR="00D8646C">
              <w:rPr>
                <w:noProof/>
                <w:webHidden/>
              </w:rPr>
              <w:fldChar w:fldCharType="begin"/>
            </w:r>
            <w:r w:rsidR="00D8646C">
              <w:rPr>
                <w:noProof/>
                <w:webHidden/>
              </w:rPr>
              <w:instrText xml:space="preserve"> PAGEREF _Toc169291776 \h </w:instrText>
            </w:r>
            <w:r w:rsidR="00D8646C">
              <w:rPr>
                <w:noProof/>
                <w:webHidden/>
              </w:rPr>
            </w:r>
            <w:r w:rsidR="00D8646C">
              <w:rPr>
                <w:noProof/>
                <w:webHidden/>
              </w:rPr>
              <w:fldChar w:fldCharType="separate"/>
            </w:r>
            <w:r w:rsidR="00D8646C">
              <w:rPr>
                <w:noProof/>
                <w:webHidden/>
              </w:rPr>
              <w:t>216</w:t>
            </w:r>
            <w:r w:rsidR="00D8646C">
              <w:rPr>
                <w:noProof/>
                <w:webHidden/>
              </w:rPr>
              <w:fldChar w:fldCharType="end"/>
            </w:r>
          </w:hyperlink>
        </w:p>
        <w:p w14:paraId="28797D66" w14:textId="14E638B0" w:rsidR="00D8646C" w:rsidRDefault="0045312C">
          <w:pPr>
            <w:pStyle w:val="TOC3"/>
            <w:rPr>
              <w:rFonts w:asciiTheme="minorHAnsi" w:eastAsiaTheme="minorEastAsia" w:hAnsiTheme="minorHAnsi" w:cstheme="minorBidi"/>
              <w:noProof/>
              <w:sz w:val="22"/>
              <w:lang w:val="en-ID"/>
              <w14:ligatures w14:val="none"/>
            </w:rPr>
          </w:pPr>
          <w:hyperlink w:anchor="_Toc169291778" w:history="1">
            <w:r w:rsidR="00D8646C" w:rsidRPr="00BA6627">
              <w:rPr>
                <w:rStyle w:val="Hyperlink"/>
                <w:rFonts w:cs="Times New Roman"/>
                <w:noProof/>
              </w:rPr>
              <w:t xml:space="preserve">1.   </w:t>
            </w:r>
            <w:r w:rsidR="00D8646C">
              <w:rPr>
                <w:rStyle w:val="Hyperlink"/>
                <w:rFonts w:cs="Times New Roman"/>
                <w:noProof/>
              </w:rPr>
              <w:tab/>
            </w:r>
            <w:r w:rsidR="00D8646C" w:rsidRPr="00BA6627">
              <w:rPr>
                <w:rStyle w:val="Hyperlink"/>
                <w:rFonts w:cs="Times New Roman"/>
                <w:noProof/>
              </w:rPr>
              <w:t xml:space="preserve">Justifikasi Penggunaan Prinsip </w:t>
            </w:r>
            <w:r w:rsidR="00D8646C" w:rsidRPr="00BA6627">
              <w:rPr>
                <w:rStyle w:val="Hyperlink"/>
                <w:rFonts w:cs="Times New Roman"/>
                <w:i/>
                <w:iCs/>
                <w:noProof/>
              </w:rPr>
              <w:t>CBDR-RC</w:t>
            </w:r>
            <w:r w:rsidR="00D8646C" w:rsidRPr="00BA6627">
              <w:rPr>
                <w:rStyle w:val="Hyperlink"/>
                <w:rFonts w:cs="Times New Roman"/>
                <w:noProof/>
              </w:rPr>
              <w:t xml:space="preserve"> dalam </w:t>
            </w:r>
            <w:r w:rsidR="00D8646C" w:rsidRPr="00BA6627">
              <w:rPr>
                <w:rStyle w:val="Hyperlink"/>
                <w:rFonts w:cs="Times New Roman"/>
                <w:i/>
                <w:iCs/>
                <w:noProof/>
              </w:rPr>
              <w:t>NDC</w:t>
            </w:r>
            <w:r w:rsidR="00D8646C" w:rsidRPr="00BA6627">
              <w:rPr>
                <w:rStyle w:val="Hyperlink"/>
                <w:rFonts w:cs="Times New Roman"/>
                <w:noProof/>
              </w:rPr>
              <w:t xml:space="preserve"> Indonesia</w:t>
            </w:r>
            <w:r w:rsidR="00D8646C">
              <w:rPr>
                <w:noProof/>
                <w:webHidden/>
              </w:rPr>
              <w:tab/>
            </w:r>
            <w:r w:rsidR="00D8646C">
              <w:rPr>
                <w:noProof/>
                <w:webHidden/>
              </w:rPr>
              <w:fldChar w:fldCharType="begin"/>
            </w:r>
            <w:r w:rsidR="00D8646C">
              <w:rPr>
                <w:noProof/>
                <w:webHidden/>
              </w:rPr>
              <w:instrText xml:space="preserve"> PAGEREF _Toc169291778 \h </w:instrText>
            </w:r>
            <w:r w:rsidR="00D8646C">
              <w:rPr>
                <w:noProof/>
                <w:webHidden/>
              </w:rPr>
            </w:r>
            <w:r w:rsidR="00D8646C">
              <w:rPr>
                <w:noProof/>
                <w:webHidden/>
              </w:rPr>
              <w:fldChar w:fldCharType="separate"/>
            </w:r>
            <w:r w:rsidR="00D8646C">
              <w:rPr>
                <w:noProof/>
                <w:webHidden/>
              </w:rPr>
              <w:t>216</w:t>
            </w:r>
            <w:r w:rsidR="00D8646C">
              <w:rPr>
                <w:noProof/>
                <w:webHidden/>
              </w:rPr>
              <w:fldChar w:fldCharType="end"/>
            </w:r>
          </w:hyperlink>
        </w:p>
        <w:p w14:paraId="57CC71BE" w14:textId="70B54F1D" w:rsidR="00D8646C" w:rsidRDefault="0045312C" w:rsidP="00D8646C">
          <w:pPr>
            <w:pStyle w:val="TOC3"/>
            <w:ind w:left="851" w:hanging="425"/>
            <w:rPr>
              <w:rFonts w:asciiTheme="minorHAnsi" w:eastAsiaTheme="minorEastAsia" w:hAnsiTheme="minorHAnsi" w:cstheme="minorBidi"/>
              <w:noProof/>
              <w:sz w:val="22"/>
              <w:lang w:val="en-ID"/>
              <w14:ligatures w14:val="none"/>
            </w:rPr>
          </w:pPr>
          <w:hyperlink w:anchor="_Toc169291779" w:history="1">
            <w:r w:rsidR="00D8646C" w:rsidRPr="00BA6627">
              <w:rPr>
                <w:rStyle w:val="Hyperlink"/>
                <w:rFonts w:cs="Times New Roman"/>
                <w:noProof/>
              </w:rPr>
              <w:t xml:space="preserve">2.   </w:t>
            </w:r>
            <w:r w:rsidR="00D8646C">
              <w:rPr>
                <w:rStyle w:val="Hyperlink"/>
                <w:rFonts w:cs="Times New Roman"/>
                <w:noProof/>
              </w:rPr>
              <w:tab/>
            </w:r>
            <w:r w:rsidR="00D8646C" w:rsidRPr="00BA6627">
              <w:rPr>
                <w:rStyle w:val="Hyperlink"/>
                <w:rFonts w:cs="Times New Roman"/>
                <w:noProof/>
              </w:rPr>
              <w:t xml:space="preserve">Upaya Memastikan Negara Pihak untuk Menerapkan Prinsip </w:t>
            </w:r>
            <w:r w:rsidR="00D8646C" w:rsidRPr="00BA6627">
              <w:rPr>
                <w:rStyle w:val="Hyperlink"/>
                <w:rFonts w:cs="Times New Roman"/>
                <w:i/>
                <w:iCs/>
                <w:noProof/>
              </w:rPr>
              <w:t>CBDR-RC</w:t>
            </w:r>
            <w:r w:rsidR="00D8646C" w:rsidRPr="00BA6627">
              <w:rPr>
                <w:rStyle w:val="Hyperlink"/>
                <w:rFonts w:cs="Times New Roman"/>
                <w:noProof/>
              </w:rPr>
              <w:t xml:space="preserve"> dalam Perjanjian Paris</w:t>
            </w:r>
            <w:r w:rsidR="00D8646C">
              <w:rPr>
                <w:noProof/>
                <w:webHidden/>
              </w:rPr>
              <w:tab/>
            </w:r>
            <w:r w:rsidR="00D8646C">
              <w:rPr>
                <w:noProof/>
                <w:webHidden/>
              </w:rPr>
              <w:fldChar w:fldCharType="begin"/>
            </w:r>
            <w:r w:rsidR="00D8646C">
              <w:rPr>
                <w:noProof/>
                <w:webHidden/>
              </w:rPr>
              <w:instrText xml:space="preserve"> PAGEREF _Toc169291779 \h </w:instrText>
            </w:r>
            <w:r w:rsidR="00D8646C">
              <w:rPr>
                <w:noProof/>
                <w:webHidden/>
              </w:rPr>
            </w:r>
            <w:r w:rsidR="00D8646C">
              <w:rPr>
                <w:noProof/>
                <w:webHidden/>
              </w:rPr>
              <w:fldChar w:fldCharType="separate"/>
            </w:r>
            <w:r w:rsidR="00D8646C">
              <w:rPr>
                <w:noProof/>
                <w:webHidden/>
              </w:rPr>
              <w:t>224</w:t>
            </w:r>
            <w:r w:rsidR="00D8646C">
              <w:rPr>
                <w:noProof/>
                <w:webHidden/>
              </w:rPr>
              <w:fldChar w:fldCharType="end"/>
            </w:r>
          </w:hyperlink>
        </w:p>
        <w:p w14:paraId="59346EFF" w14:textId="49BEF6D3" w:rsidR="00D8646C" w:rsidRDefault="0045312C" w:rsidP="00D8646C">
          <w:pPr>
            <w:pStyle w:val="TOC3"/>
            <w:ind w:left="851" w:hanging="425"/>
            <w:rPr>
              <w:rFonts w:asciiTheme="minorHAnsi" w:eastAsiaTheme="minorEastAsia" w:hAnsiTheme="minorHAnsi" w:cstheme="minorBidi"/>
              <w:noProof/>
              <w:sz w:val="22"/>
              <w:lang w:val="en-ID"/>
              <w14:ligatures w14:val="none"/>
            </w:rPr>
          </w:pPr>
          <w:hyperlink w:anchor="_Toc169291780" w:history="1">
            <w:r w:rsidR="00D8646C" w:rsidRPr="00BA6627">
              <w:rPr>
                <w:rStyle w:val="Hyperlink"/>
                <w:rFonts w:cs="Times New Roman"/>
                <w:noProof/>
              </w:rPr>
              <w:t xml:space="preserve">2. </w:t>
            </w:r>
            <w:r w:rsidR="00D8646C">
              <w:rPr>
                <w:rFonts w:asciiTheme="minorHAnsi" w:eastAsiaTheme="minorEastAsia" w:hAnsiTheme="minorHAnsi" w:cstheme="minorBidi"/>
                <w:noProof/>
                <w:sz w:val="22"/>
                <w:lang w:val="en-ID"/>
                <w14:ligatures w14:val="none"/>
              </w:rPr>
              <w:tab/>
            </w:r>
            <w:r w:rsidR="00D8646C" w:rsidRPr="00BA6627">
              <w:rPr>
                <w:rStyle w:val="Hyperlink"/>
                <w:rFonts w:cs="Times New Roman"/>
                <w:noProof/>
              </w:rPr>
              <w:t xml:space="preserve">Dampak Penerapan Prinsip </w:t>
            </w:r>
            <w:r w:rsidR="00D8646C" w:rsidRPr="00BA6627">
              <w:rPr>
                <w:rStyle w:val="Hyperlink"/>
                <w:rFonts w:cs="Times New Roman"/>
                <w:i/>
                <w:iCs/>
                <w:noProof/>
              </w:rPr>
              <w:t>CBDR-RC</w:t>
            </w:r>
            <w:r w:rsidR="00D8646C" w:rsidRPr="00BA6627">
              <w:rPr>
                <w:rStyle w:val="Hyperlink"/>
                <w:rFonts w:cs="Times New Roman"/>
                <w:noProof/>
              </w:rPr>
              <w:t xml:space="preserve"> dalam </w:t>
            </w:r>
            <w:r w:rsidR="00D8646C" w:rsidRPr="00BA6627">
              <w:rPr>
                <w:rStyle w:val="Hyperlink"/>
                <w:rFonts w:cs="Times New Roman"/>
                <w:i/>
                <w:iCs/>
                <w:noProof/>
              </w:rPr>
              <w:t>NDC</w:t>
            </w:r>
            <w:r w:rsidR="00D8646C" w:rsidRPr="00BA6627">
              <w:rPr>
                <w:rStyle w:val="Hyperlink"/>
                <w:rFonts w:cs="Times New Roman"/>
                <w:noProof/>
              </w:rPr>
              <w:t xml:space="preserve"> Indonesia terhadap Mitigasi Iklim Global</w:t>
            </w:r>
            <w:r w:rsidR="00D8646C">
              <w:rPr>
                <w:noProof/>
                <w:webHidden/>
              </w:rPr>
              <w:tab/>
            </w:r>
            <w:r w:rsidR="00D8646C">
              <w:rPr>
                <w:noProof/>
                <w:webHidden/>
              </w:rPr>
              <w:fldChar w:fldCharType="begin"/>
            </w:r>
            <w:r w:rsidR="00D8646C">
              <w:rPr>
                <w:noProof/>
                <w:webHidden/>
              </w:rPr>
              <w:instrText xml:space="preserve"> PAGEREF _Toc169291780 \h </w:instrText>
            </w:r>
            <w:r w:rsidR="00D8646C">
              <w:rPr>
                <w:noProof/>
                <w:webHidden/>
              </w:rPr>
            </w:r>
            <w:r w:rsidR="00D8646C">
              <w:rPr>
                <w:noProof/>
                <w:webHidden/>
              </w:rPr>
              <w:fldChar w:fldCharType="separate"/>
            </w:r>
            <w:r w:rsidR="00D8646C">
              <w:rPr>
                <w:noProof/>
                <w:webHidden/>
              </w:rPr>
              <w:t>233</w:t>
            </w:r>
            <w:r w:rsidR="00D8646C">
              <w:rPr>
                <w:noProof/>
                <w:webHidden/>
              </w:rPr>
              <w:fldChar w:fldCharType="end"/>
            </w:r>
          </w:hyperlink>
        </w:p>
        <w:p w14:paraId="4B9318D5" w14:textId="00A47173" w:rsidR="00D8646C" w:rsidRDefault="0045312C" w:rsidP="00D8646C">
          <w:pPr>
            <w:pStyle w:val="TOC3"/>
            <w:ind w:left="851" w:hanging="425"/>
            <w:rPr>
              <w:rFonts w:asciiTheme="minorHAnsi" w:eastAsiaTheme="minorEastAsia" w:hAnsiTheme="minorHAnsi" w:cstheme="minorBidi"/>
              <w:noProof/>
              <w:sz w:val="22"/>
              <w:lang w:val="en-ID"/>
              <w14:ligatures w14:val="none"/>
            </w:rPr>
          </w:pPr>
          <w:hyperlink w:anchor="_Toc169291781" w:history="1">
            <w:r w:rsidR="00D8646C" w:rsidRPr="00BA6627">
              <w:rPr>
                <w:rStyle w:val="Hyperlink"/>
                <w:rFonts w:cs="Times New Roman"/>
                <w:noProof/>
              </w:rPr>
              <w:t xml:space="preserve">3.  </w:t>
            </w:r>
            <w:r w:rsidR="00D8646C">
              <w:rPr>
                <w:rStyle w:val="Hyperlink"/>
                <w:rFonts w:cs="Times New Roman"/>
                <w:noProof/>
              </w:rPr>
              <w:tab/>
            </w:r>
            <w:r w:rsidR="00D8646C" w:rsidRPr="00BA6627">
              <w:rPr>
                <w:rStyle w:val="Hyperlink"/>
                <w:rFonts w:cs="Times New Roman"/>
                <w:noProof/>
              </w:rPr>
              <w:t xml:space="preserve">Implementasi Prinsip </w:t>
            </w:r>
            <w:r w:rsidR="00D8646C" w:rsidRPr="00BA6627">
              <w:rPr>
                <w:rStyle w:val="Hyperlink"/>
                <w:rFonts w:cs="Times New Roman"/>
                <w:i/>
                <w:iCs/>
                <w:noProof/>
              </w:rPr>
              <w:t>CBDR-RC</w:t>
            </w:r>
            <w:r w:rsidR="00D8646C" w:rsidRPr="00BA6627">
              <w:rPr>
                <w:rStyle w:val="Hyperlink"/>
                <w:rFonts w:cs="Times New Roman"/>
                <w:noProof/>
              </w:rPr>
              <w:t xml:space="preserve"> melalui Mekanisme Kepatuhan Persetujuan Paris</w:t>
            </w:r>
            <w:r w:rsidR="00D8646C">
              <w:rPr>
                <w:noProof/>
                <w:webHidden/>
              </w:rPr>
              <w:tab/>
            </w:r>
            <w:r w:rsidR="00D8646C">
              <w:rPr>
                <w:noProof/>
                <w:webHidden/>
              </w:rPr>
              <w:fldChar w:fldCharType="begin"/>
            </w:r>
            <w:r w:rsidR="00D8646C">
              <w:rPr>
                <w:noProof/>
                <w:webHidden/>
              </w:rPr>
              <w:instrText xml:space="preserve"> PAGEREF _Toc169291781 \h </w:instrText>
            </w:r>
            <w:r w:rsidR="00D8646C">
              <w:rPr>
                <w:noProof/>
                <w:webHidden/>
              </w:rPr>
            </w:r>
            <w:r w:rsidR="00D8646C">
              <w:rPr>
                <w:noProof/>
                <w:webHidden/>
              </w:rPr>
              <w:fldChar w:fldCharType="separate"/>
            </w:r>
            <w:r w:rsidR="00D8646C">
              <w:rPr>
                <w:noProof/>
                <w:webHidden/>
              </w:rPr>
              <w:t>240</w:t>
            </w:r>
            <w:r w:rsidR="00D8646C">
              <w:rPr>
                <w:noProof/>
                <w:webHidden/>
              </w:rPr>
              <w:fldChar w:fldCharType="end"/>
            </w:r>
          </w:hyperlink>
        </w:p>
        <w:p w14:paraId="652C884E" w14:textId="1DE8DC11" w:rsidR="00D8646C" w:rsidRDefault="0045312C">
          <w:pPr>
            <w:pStyle w:val="TOC3"/>
            <w:rPr>
              <w:rFonts w:asciiTheme="minorHAnsi" w:eastAsiaTheme="minorEastAsia" w:hAnsiTheme="minorHAnsi" w:cstheme="minorBidi"/>
              <w:noProof/>
              <w:sz w:val="22"/>
              <w:lang w:val="en-ID"/>
              <w14:ligatures w14:val="none"/>
            </w:rPr>
          </w:pPr>
          <w:hyperlink w:anchor="_Toc169291782" w:history="1">
            <w:r w:rsidR="00D8646C" w:rsidRPr="00BA6627">
              <w:rPr>
                <w:rStyle w:val="Hyperlink"/>
                <w:rFonts w:cs="Times New Roman"/>
                <w:noProof/>
              </w:rPr>
              <w:t xml:space="preserve">4.   </w:t>
            </w:r>
            <w:r w:rsidR="00D8646C">
              <w:rPr>
                <w:rStyle w:val="Hyperlink"/>
                <w:rFonts w:cs="Times New Roman"/>
                <w:noProof/>
              </w:rPr>
              <w:tab/>
            </w:r>
            <w:r w:rsidR="00D8646C" w:rsidRPr="00BA6627">
              <w:rPr>
                <w:rStyle w:val="Hyperlink"/>
                <w:rFonts w:cs="Times New Roman"/>
                <w:noProof/>
              </w:rPr>
              <w:t>Masa Depan Mekanisme Kepatuhan Persetujuan Paris</w:t>
            </w:r>
            <w:r w:rsidR="00D8646C">
              <w:rPr>
                <w:noProof/>
                <w:webHidden/>
              </w:rPr>
              <w:tab/>
            </w:r>
            <w:r w:rsidR="00D8646C">
              <w:rPr>
                <w:noProof/>
                <w:webHidden/>
              </w:rPr>
              <w:fldChar w:fldCharType="begin"/>
            </w:r>
            <w:r w:rsidR="00D8646C">
              <w:rPr>
                <w:noProof/>
                <w:webHidden/>
              </w:rPr>
              <w:instrText xml:space="preserve"> PAGEREF _Toc169291782 \h </w:instrText>
            </w:r>
            <w:r w:rsidR="00D8646C">
              <w:rPr>
                <w:noProof/>
                <w:webHidden/>
              </w:rPr>
            </w:r>
            <w:r w:rsidR="00D8646C">
              <w:rPr>
                <w:noProof/>
                <w:webHidden/>
              </w:rPr>
              <w:fldChar w:fldCharType="separate"/>
            </w:r>
            <w:r w:rsidR="00D8646C">
              <w:rPr>
                <w:noProof/>
                <w:webHidden/>
              </w:rPr>
              <w:t>261</w:t>
            </w:r>
            <w:r w:rsidR="00D8646C">
              <w:rPr>
                <w:noProof/>
                <w:webHidden/>
              </w:rPr>
              <w:fldChar w:fldCharType="end"/>
            </w:r>
          </w:hyperlink>
        </w:p>
        <w:p w14:paraId="78760BDF" w14:textId="3CE5DBDE" w:rsidR="00D8646C" w:rsidRDefault="0045312C" w:rsidP="00D8646C">
          <w:pPr>
            <w:pStyle w:val="TOC2"/>
            <w:ind w:left="567" w:hanging="425"/>
            <w:rPr>
              <w:rFonts w:asciiTheme="minorHAnsi" w:eastAsiaTheme="minorEastAsia" w:hAnsiTheme="minorHAnsi" w:cstheme="minorBidi"/>
              <w:noProof/>
              <w:sz w:val="22"/>
              <w:lang w:val="en-ID"/>
              <w14:ligatures w14:val="none"/>
            </w:rPr>
          </w:pPr>
          <w:hyperlink w:anchor="_Toc169291783" w:history="1">
            <w:r w:rsidR="00D8646C" w:rsidRPr="00BA6627">
              <w:rPr>
                <w:rStyle w:val="Hyperlink"/>
                <w:rFonts w:cs="Times New Roman"/>
                <w:noProof/>
              </w:rPr>
              <w:t xml:space="preserve">B.  </w:t>
            </w:r>
            <w:r w:rsidR="00D8646C">
              <w:rPr>
                <w:rStyle w:val="Hyperlink"/>
                <w:rFonts w:cs="Times New Roman"/>
                <w:noProof/>
              </w:rPr>
              <w:tab/>
            </w:r>
            <w:r w:rsidR="00D8646C" w:rsidRPr="00BA6627">
              <w:rPr>
                <w:rStyle w:val="Hyperlink"/>
                <w:rFonts w:cs="Times New Roman"/>
                <w:noProof/>
              </w:rPr>
              <w:t xml:space="preserve">Evaluasi Implementasi </w:t>
            </w:r>
            <w:r w:rsidR="00D8646C" w:rsidRPr="00BA6627">
              <w:rPr>
                <w:rStyle w:val="Hyperlink"/>
                <w:rFonts w:cs="Times New Roman"/>
                <w:i/>
                <w:iCs/>
                <w:noProof/>
              </w:rPr>
              <w:t>NDC</w:t>
            </w:r>
            <w:r w:rsidR="00D8646C" w:rsidRPr="00BA6627">
              <w:rPr>
                <w:rStyle w:val="Hyperlink"/>
                <w:rFonts w:cs="Times New Roman"/>
                <w:noProof/>
              </w:rPr>
              <w:t xml:space="preserve"> Indonesia dan Kebijakan Iklim Global dalam Mitigasi Perubahan Iklim</w:t>
            </w:r>
            <w:r w:rsidR="00D8646C">
              <w:rPr>
                <w:noProof/>
                <w:webHidden/>
              </w:rPr>
              <w:tab/>
            </w:r>
            <w:r w:rsidR="00D8646C">
              <w:rPr>
                <w:noProof/>
                <w:webHidden/>
              </w:rPr>
              <w:fldChar w:fldCharType="begin"/>
            </w:r>
            <w:r w:rsidR="00D8646C">
              <w:rPr>
                <w:noProof/>
                <w:webHidden/>
              </w:rPr>
              <w:instrText xml:space="preserve"> PAGEREF _Toc169291783 \h </w:instrText>
            </w:r>
            <w:r w:rsidR="00D8646C">
              <w:rPr>
                <w:noProof/>
                <w:webHidden/>
              </w:rPr>
            </w:r>
            <w:r w:rsidR="00D8646C">
              <w:rPr>
                <w:noProof/>
                <w:webHidden/>
              </w:rPr>
              <w:fldChar w:fldCharType="separate"/>
            </w:r>
            <w:r w:rsidR="00D8646C">
              <w:rPr>
                <w:noProof/>
                <w:webHidden/>
              </w:rPr>
              <w:t>266</w:t>
            </w:r>
            <w:r w:rsidR="00D8646C">
              <w:rPr>
                <w:noProof/>
                <w:webHidden/>
              </w:rPr>
              <w:fldChar w:fldCharType="end"/>
            </w:r>
          </w:hyperlink>
        </w:p>
        <w:p w14:paraId="63B26DA9" w14:textId="3A0996C4" w:rsidR="00D8646C" w:rsidRDefault="0045312C">
          <w:pPr>
            <w:pStyle w:val="TOC3"/>
            <w:rPr>
              <w:rFonts w:asciiTheme="minorHAnsi" w:eastAsiaTheme="minorEastAsia" w:hAnsiTheme="minorHAnsi" w:cstheme="minorBidi"/>
              <w:noProof/>
              <w:sz w:val="22"/>
              <w:lang w:val="en-ID"/>
              <w14:ligatures w14:val="none"/>
            </w:rPr>
          </w:pPr>
          <w:hyperlink w:anchor="_Toc169291784" w:history="1">
            <w:r w:rsidR="00D8646C" w:rsidRPr="00BA6627">
              <w:rPr>
                <w:rStyle w:val="Hyperlink"/>
                <w:rFonts w:cs="Times New Roman"/>
                <w:noProof/>
              </w:rPr>
              <w:t xml:space="preserve">1.   </w:t>
            </w:r>
            <w:r w:rsidR="00D8646C">
              <w:rPr>
                <w:rStyle w:val="Hyperlink"/>
                <w:rFonts w:cs="Times New Roman"/>
                <w:noProof/>
              </w:rPr>
              <w:tab/>
            </w:r>
            <w:r w:rsidR="00D8646C" w:rsidRPr="00BA6627">
              <w:rPr>
                <w:rStyle w:val="Hyperlink"/>
                <w:rFonts w:cs="Times New Roman"/>
                <w:noProof/>
              </w:rPr>
              <w:t>Tinjauan Kritis Implementasi NDC Indonesia</w:t>
            </w:r>
            <w:r w:rsidR="00D8646C">
              <w:rPr>
                <w:noProof/>
                <w:webHidden/>
              </w:rPr>
              <w:tab/>
            </w:r>
            <w:r w:rsidR="00D8646C">
              <w:rPr>
                <w:noProof/>
                <w:webHidden/>
              </w:rPr>
              <w:fldChar w:fldCharType="begin"/>
            </w:r>
            <w:r w:rsidR="00D8646C">
              <w:rPr>
                <w:noProof/>
                <w:webHidden/>
              </w:rPr>
              <w:instrText xml:space="preserve"> PAGEREF _Toc169291784 \h </w:instrText>
            </w:r>
            <w:r w:rsidR="00D8646C">
              <w:rPr>
                <w:noProof/>
                <w:webHidden/>
              </w:rPr>
            </w:r>
            <w:r w:rsidR="00D8646C">
              <w:rPr>
                <w:noProof/>
                <w:webHidden/>
              </w:rPr>
              <w:fldChar w:fldCharType="separate"/>
            </w:r>
            <w:r w:rsidR="00D8646C">
              <w:rPr>
                <w:noProof/>
                <w:webHidden/>
              </w:rPr>
              <w:t>269</w:t>
            </w:r>
            <w:r w:rsidR="00D8646C">
              <w:rPr>
                <w:noProof/>
                <w:webHidden/>
              </w:rPr>
              <w:fldChar w:fldCharType="end"/>
            </w:r>
          </w:hyperlink>
        </w:p>
        <w:p w14:paraId="4F25CBC7" w14:textId="4C3CDCE2" w:rsidR="00D8646C" w:rsidRDefault="0045312C">
          <w:pPr>
            <w:pStyle w:val="TOC3"/>
            <w:rPr>
              <w:rFonts w:asciiTheme="minorHAnsi" w:eastAsiaTheme="minorEastAsia" w:hAnsiTheme="minorHAnsi" w:cstheme="minorBidi"/>
              <w:noProof/>
              <w:sz w:val="22"/>
              <w:lang w:val="en-ID"/>
              <w14:ligatures w14:val="none"/>
            </w:rPr>
          </w:pPr>
          <w:hyperlink w:anchor="_Toc169291785" w:history="1">
            <w:r w:rsidR="00D8646C" w:rsidRPr="00BA6627">
              <w:rPr>
                <w:rStyle w:val="Hyperlink"/>
                <w:rFonts w:cs="Times New Roman"/>
                <w:noProof/>
              </w:rPr>
              <w:t xml:space="preserve">2.  </w:t>
            </w:r>
            <w:r w:rsidR="00D8646C">
              <w:rPr>
                <w:rStyle w:val="Hyperlink"/>
                <w:rFonts w:cs="Times New Roman"/>
                <w:noProof/>
              </w:rPr>
              <w:tab/>
            </w:r>
            <w:r w:rsidR="00D8646C" w:rsidRPr="00BA6627">
              <w:rPr>
                <w:rStyle w:val="Hyperlink"/>
                <w:rFonts w:cs="Times New Roman"/>
                <w:noProof/>
              </w:rPr>
              <w:t xml:space="preserve">Analisis terhadap </w:t>
            </w:r>
            <w:r w:rsidR="00D8646C" w:rsidRPr="00BA6627">
              <w:rPr>
                <w:rStyle w:val="Hyperlink"/>
                <w:rFonts w:cs="Times New Roman"/>
                <w:i/>
                <w:iCs/>
                <w:noProof/>
              </w:rPr>
              <w:t>NDC</w:t>
            </w:r>
            <w:r w:rsidR="00D8646C" w:rsidRPr="00BA6627">
              <w:rPr>
                <w:rStyle w:val="Hyperlink"/>
                <w:rFonts w:cs="Times New Roman"/>
                <w:noProof/>
              </w:rPr>
              <w:t xml:space="preserve"> </w:t>
            </w:r>
            <w:r w:rsidR="00D8646C" w:rsidRPr="00BA6627">
              <w:rPr>
                <w:rStyle w:val="Hyperlink"/>
                <w:rFonts w:cs="Times New Roman"/>
                <w:i/>
                <w:iCs/>
                <w:noProof/>
              </w:rPr>
              <w:t>Update</w:t>
            </w:r>
            <w:r w:rsidR="00D8646C" w:rsidRPr="00BA6627">
              <w:rPr>
                <w:rStyle w:val="Hyperlink"/>
                <w:rFonts w:cs="Times New Roman"/>
                <w:noProof/>
              </w:rPr>
              <w:t xml:space="preserve"> Indonesia 2022</w:t>
            </w:r>
            <w:r w:rsidR="00D8646C">
              <w:rPr>
                <w:noProof/>
                <w:webHidden/>
              </w:rPr>
              <w:tab/>
            </w:r>
            <w:r w:rsidR="00D8646C">
              <w:rPr>
                <w:noProof/>
                <w:webHidden/>
              </w:rPr>
              <w:fldChar w:fldCharType="begin"/>
            </w:r>
            <w:r w:rsidR="00D8646C">
              <w:rPr>
                <w:noProof/>
                <w:webHidden/>
              </w:rPr>
              <w:instrText xml:space="preserve"> PAGEREF _Toc169291785 \h </w:instrText>
            </w:r>
            <w:r w:rsidR="00D8646C">
              <w:rPr>
                <w:noProof/>
                <w:webHidden/>
              </w:rPr>
            </w:r>
            <w:r w:rsidR="00D8646C">
              <w:rPr>
                <w:noProof/>
                <w:webHidden/>
              </w:rPr>
              <w:fldChar w:fldCharType="separate"/>
            </w:r>
            <w:r w:rsidR="00D8646C">
              <w:rPr>
                <w:noProof/>
                <w:webHidden/>
              </w:rPr>
              <w:t>289</w:t>
            </w:r>
            <w:r w:rsidR="00D8646C">
              <w:rPr>
                <w:noProof/>
                <w:webHidden/>
              </w:rPr>
              <w:fldChar w:fldCharType="end"/>
            </w:r>
          </w:hyperlink>
        </w:p>
        <w:p w14:paraId="780773E5" w14:textId="5B42A6CC" w:rsidR="00D8646C" w:rsidRDefault="0045312C">
          <w:pPr>
            <w:pStyle w:val="TOC3"/>
            <w:rPr>
              <w:rFonts w:asciiTheme="minorHAnsi" w:eastAsiaTheme="minorEastAsia" w:hAnsiTheme="minorHAnsi" w:cstheme="minorBidi"/>
              <w:noProof/>
              <w:sz w:val="22"/>
              <w:lang w:val="en-ID"/>
              <w14:ligatures w14:val="none"/>
            </w:rPr>
          </w:pPr>
          <w:hyperlink w:anchor="_Toc169291786" w:history="1">
            <w:r w:rsidR="00D8646C" w:rsidRPr="00BA6627">
              <w:rPr>
                <w:rStyle w:val="Hyperlink"/>
                <w:rFonts w:cs="Times New Roman"/>
                <w:noProof/>
              </w:rPr>
              <w:t xml:space="preserve">3.    </w:t>
            </w:r>
            <w:r w:rsidR="00D8646C">
              <w:rPr>
                <w:rStyle w:val="Hyperlink"/>
                <w:rFonts w:cs="Times New Roman"/>
                <w:noProof/>
              </w:rPr>
              <w:tab/>
            </w:r>
            <w:r w:rsidR="00D8646C" w:rsidRPr="00BA6627">
              <w:rPr>
                <w:rStyle w:val="Hyperlink"/>
                <w:rFonts w:cs="Times New Roman"/>
                <w:noProof/>
              </w:rPr>
              <w:t>Kemitraan Transisi Energi (</w:t>
            </w:r>
            <w:r w:rsidR="00D8646C" w:rsidRPr="00BA6627">
              <w:rPr>
                <w:rStyle w:val="Hyperlink"/>
                <w:rFonts w:cs="Times New Roman"/>
                <w:i/>
                <w:iCs/>
                <w:noProof/>
              </w:rPr>
              <w:t>Just Energy Transition Partnership</w:t>
            </w:r>
            <w:r w:rsidR="00D8646C" w:rsidRPr="00BA6627">
              <w:rPr>
                <w:rStyle w:val="Hyperlink"/>
                <w:rFonts w:cs="Times New Roman"/>
                <w:noProof/>
              </w:rPr>
              <w:t>)</w:t>
            </w:r>
            <w:r w:rsidR="00D8646C">
              <w:rPr>
                <w:noProof/>
                <w:webHidden/>
              </w:rPr>
              <w:tab/>
            </w:r>
            <w:r w:rsidR="00D8646C">
              <w:rPr>
                <w:noProof/>
                <w:webHidden/>
              </w:rPr>
              <w:fldChar w:fldCharType="begin"/>
            </w:r>
            <w:r w:rsidR="00D8646C">
              <w:rPr>
                <w:noProof/>
                <w:webHidden/>
              </w:rPr>
              <w:instrText xml:space="preserve"> PAGEREF _Toc169291786 \h </w:instrText>
            </w:r>
            <w:r w:rsidR="00D8646C">
              <w:rPr>
                <w:noProof/>
                <w:webHidden/>
              </w:rPr>
            </w:r>
            <w:r w:rsidR="00D8646C">
              <w:rPr>
                <w:noProof/>
                <w:webHidden/>
              </w:rPr>
              <w:fldChar w:fldCharType="separate"/>
            </w:r>
            <w:r w:rsidR="00D8646C">
              <w:rPr>
                <w:noProof/>
                <w:webHidden/>
              </w:rPr>
              <w:t>305</w:t>
            </w:r>
            <w:r w:rsidR="00D8646C">
              <w:rPr>
                <w:noProof/>
                <w:webHidden/>
              </w:rPr>
              <w:fldChar w:fldCharType="end"/>
            </w:r>
          </w:hyperlink>
        </w:p>
        <w:p w14:paraId="50F619E4" w14:textId="2111D895" w:rsidR="00D8646C" w:rsidRDefault="0045312C">
          <w:pPr>
            <w:pStyle w:val="TOC3"/>
            <w:rPr>
              <w:rFonts w:asciiTheme="minorHAnsi" w:eastAsiaTheme="minorEastAsia" w:hAnsiTheme="minorHAnsi" w:cstheme="minorBidi"/>
              <w:noProof/>
              <w:sz w:val="22"/>
              <w:lang w:val="en-ID"/>
              <w14:ligatures w14:val="none"/>
            </w:rPr>
          </w:pPr>
          <w:hyperlink w:anchor="_Toc169291787" w:history="1">
            <w:r w:rsidR="00D8646C" w:rsidRPr="00BA6627">
              <w:rPr>
                <w:rStyle w:val="Hyperlink"/>
                <w:rFonts w:cs="Times New Roman"/>
                <w:noProof/>
              </w:rPr>
              <w:t xml:space="preserve">4.    </w:t>
            </w:r>
            <w:r w:rsidR="00D8646C">
              <w:rPr>
                <w:rStyle w:val="Hyperlink"/>
                <w:rFonts w:cs="Times New Roman"/>
                <w:noProof/>
              </w:rPr>
              <w:tab/>
            </w:r>
            <w:r w:rsidR="00D8646C" w:rsidRPr="00BA6627">
              <w:rPr>
                <w:rStyle w:val="Hyperlink"/>
                <w:rFonts w:cs="Times New Roman"/>
                <w:noProof/>
              </w:rPr>
              <w:t xml:space="preserve">Target </w:t>
            </w:r>
            <w:r w:rsidR="00D8646C" w:rsidRPr="00BA6627">
              <w:rPr>
                <w:rStyle w:val="Hyperlink"/>
                <w:rFonts w:cs="Times New Roman"/>
                <w:i/>
                <w:iCs/>
                <w:noProof/>
              </w:rPr>
              <w:t>Net-Zero</w:t>
            </w:r>
            <w:r w:rsidR="00D8646C" w:rsidRPr="00BA6627">
              <w:rPr>
                <w:rStyle w:val="Hyperlink"/>
                <w:rFonts w:cs="Times New Roman"/>
                <w:noProof/>
              </w:rPr>
              <w:t xml:space="preserve"> Indoneisa</w:t>
            </w:r>
            <w:r w:rsidR="00D8646C">
              <w:rPr>
                <w:noProof/>
                <w:webHidden/>
              </w:rPr>
              <w:tab/>
            </w:r>
            <w:r w:rsidR="00D8646C">
              <w:rPr>
                <w:noProof/>
                <w:webHidden/>
              </w:rPr>
              <w:fldChar w:fldCharType="begin"/>
            </w:r>
            <w:r w:rsidR="00D8646C">
              <w:rPr>
                <w:noProof/>
                <w:webHidden/>
              </w:rPr>
              <w:instrText xml:space="preserve"> PAGEREF _Toc169291787 \h </w:instrText>
            </w:r>
            <w:r w:rsidR="00D8646C">
              <w:rPr>
                <w:noProof/>
                <w:webHidden/>
              </w:rPr>
            </w:r>
            <w:r w:rsidR="00D8646C">
              <w:rPr>
                <w:noProof/>
                <w:webHidden/>
              </w:rPr>
              <w:fldChar w:fldCharType="separate"/>
            </w:r>
            <w:r w:rsidR="00D8646C">
              <w:rPr>
                <w:noProof/>
                <w:webHidden/>
              </w:rPr>
              <w:t>311</w:t>
            </w:r>
            <w:r w:rsidR="00D8646C">
              <w:rPr>
                <w:noProof/>
                <w:webHidden/>
              </w:rPr>
              <w:fldChar w:fldCharType="end"/>
            </w:r>
          </w:hyperlink>
        </w:p>
        <w:p w14:paraId="0C4C29DB" w14:textId="77423961" w:rsidR="00D8646C" w:rsidRDefault="0045312C">
          <w:pPr>
            <w:pStyle w:val="TOC3"/>
            <w:rPr>
              <w:rFonts w:asciiTheme="minorHAnsi" w:eastAsiaTheme="minorEastAsia" w:hAnsiTheme="minorHAnsi" w:cstheme="minorBidi"/>
              <w:noProof/>
              <w:sz w:val="22"/>
              <w:lang w:val="en-ID"/>
              <w14:ligatures w14:val="none"/>
            </w:rPr>
          </w:pPr>
          <w:hyperlink w:anchor="_Toc169291788" w:history="1">
            <w:r w:rsidR="00D8646C" w:rsidRPr="00BA6627">
              <w:rPr>
                <w:rStyle w:val="Hyperlink"/>
                <w:rFonts w:cs="Times New Roman"/>
                <w:noProof/>
                <w:lang w:val="de-AT"/>
              </w:rPr>
              <w:t xml:space="preserve">5.   </w:t>
            </w:r>
            <w:r w:rsidR="00D8646C">
              <w:rPr>
                <w:rStyle w:val="Hyperlink"/>
                <w:rFonts w:cs="Times New Roman"/>
                <w:noProof/>
                <w:lang w:val="de-AT"/>
              </w:rPr>
              <w:tab/>
            </w:r>
            <w:r w:rsidR="00D8646C" w:rsidRPr="00BA6627">
              <w:rPr>
                <w:rStyle w:val="Hyperlink"/>
                <w:rFonts w:cs="Times New Roman"/>
                <w:noProof/>
                <w:lang w:val="de-AT"/>
              </w:rPr>
              <w:t>Evaluasi Perjanjian Iklim Global: Keberhasilan atau Kegagalan</w:t>
            </w:r>
            <w:r w:rsidR="00D8646C">
              <w:rPr>
                <w:noProof/>
                <w:webHidden/>
              </w:rPr>
              <w:tab/>
            </w:r>
            <w:r w:rsidR="00D8646C">
              <w:rPr>
                <w:noProof/>
                <w:webHidden/>
              </w:rPr>
              <w:fldChar w:fldCharType="begin"/>
            </w:r>
            <w:r w:rsidR="00D8646C">
              <w:rPr>
                <w:noProof/>
                <w:webHidden/>
              </w:rPr>
              <w:instrText xml:space="preserve"> PAGEREF _Toc169291788 \h </w:instrText>
            </w:r>
            <w:r w:rsidR="00D8646C">
              <w:rPr>
                <w:noProof/>
                <w:webHidden/>
              </w:rPr>
            </w:r>
            <w:r w:rsidR="00D8646C">
              <w:rPr>
                <w:noProof/>
                <w:webHidden/>
              </w:rPr>
              <w:fldChar w:fldCharType="separate"/>
            </w:r>
            <w:r w:rsidR="00D8646C">
              <w:rPr>
                <w:noProof/>
                <w:webHidden/>
              </w:rPr>
              <w:t>321</w:t>
            </w:r>
            <w:r w:rsidR="00D8646C">
              <w:rPr>
                <w:noProof/>
                <w:webHidden/>
              </w:rPr>
              <w:fldChar w:fldCharType="end"/>
            </w:r>
          </w:hyperlink>
        </w:p>
        <w:p w14:paraId="60EE6ADB" w14:textId="18D0237E" w:rsidR="00D8646C" w:rsidRDefault="0045312C">
          <w:pPr>
            <w:pStyle w:val="TOC1"/>
            <w:rPr>
              <w:rFonts w:asciiTheme="minorHAnsi" w:eastAsiaTheme="minorEastAsia" w:hAnsiTheme="minorHAnsi" w:cstheme="minorBidi"/>
              <w:bCs w:val="0"/>
              <w:sz w:val="22"/>
              <w:lang w:val="en-ID"/>
              <w14:ligatures w14:val="none"/>
            </w:rPr>
          </w:pPr>
          <w:hyperlink w:anchor="_Toc169291789" w:history="1">
            <w:r w:rsidR="00D8646C" w:rsidRPr="00BA6627">
              <w:rPr>
                <w:rStyle w:val="Hyperlink"/>
              </w:rPr>
              <w:t>BAB IV                                                                                                          PENUTUP</w:t>
            </w:r>
            <w:r w:rsidR="00D8646C">
              <w:rPr>
                <w:webHidden/>
              </w:rPr>
              <w:tab/>
            </w:r>
            <w:r w:rsidR="00D8646C">
              <w:rPr>
                <w:webHidden/>
              </w:rPr>
              <w:fldChar w:fldCharType="begin"/>
            </w:r>
            <w:r w:rsidR="00D8646C">
              <w:rPr>
                <w:webHidden/>
              </w:rPr>
              <w:instrText xml:space="preserve"> PAGEREF _Toc169291789 \h </w:instrText>
            </w:r>
            <w:r w:rsidR="00D8646C">
              <w:rPr>
                <w:webHidden/>
              </w:rPr>
            </w:r>
            <w:r w:rsidR="00D8646C">
              <w:rPr>
                <w:webHidden/>
              </w:rPr>
              <w:fldChar w:fldCharType="separate"/>
            </w:r>
            <w:r w:rsidR="00D8646C">
              <w:rPr>
                <w:webHidden/>
              </w:rPr>
              <w:t>330</w:t>
            </w:r>
            <w:r w:rsidR="00D8646C">
              <w:rPr>
                <w:webHidden/>
              </w:rPr>
              <w:fldChar w:fldCharType="end"/>
            </w:r>
          </w:hyperlink>
        </w:p>
        <w:p w14:paraId="35864B85" w14:textId="69AD90E0" w:rsidR="00D8646C" w:rsidRDefault="0045312C">
          <w:pPr>
            <w:pStyle w:val="TOC2"/>
            <w:rPr>
              <w:rFonts w:asciiTheme="minorHAnsi" w:eastAsiaTheme="minorEastAsia" w:hAnsiTheme="minorHAnsi" w:cstheme="minorBidi"/>
              <w:noProof/>
              <w:sz w:val="22"/>
              <w:lang w:val="en-ID"/>
              <w14:ligatures w14:val="none"/>
            </w:rPr>
          </w:pPr>
          <w:hyperlink w:anchor="_Toc169291790" w:history="1">
            <w:r w:rsidR="00D8646C" w:rsidRPr="00BA6627">
              <w:rPr>
                <w:rStyle w:val="Hyperlink"/>
                <w:rFonts w:cs="Times New Roman"/>
                <w:noProof/>
              </w:rPr>
              <w:t>A.</w:t>
            </w:r>
            <w:r w:rsidR="00D8646C">
              <w:rPr>
                <w:rFonts w:asciiTheme="minorHAnsi" w:eastAsiaTheme="minorEastAsia" w:hAnsiTheme="minorHAnsi" w:cstheme="minorBidi"/>
                <w:noProof/>
                <w:sz w:val="22"/>
                <w:lang w:val="en-ID"/>
                <w14:ligatures w14:val="none"/>
              </w:rPr>
              <w:tab/>
            </w:r>
            <w:r w:rsidR="00D8646C" w:rsidRPr="00BA6627">
              <w:rPr>
                <w:rStyle w:val="Hyperlink"/>
                <w:rFonts w:cs="Times New Roman"/>
                <w:noProof/>
              </w:rPr>
              <w:t>Kesimpulan</w:t>
            </w:r>
            <w:r w:rsidR="00D8646C">
              <w:rPr>
                <w:noProof/>
                <w:webHidden/>
              </w:rPr>
              <w:tab/>
            </w:r>
            <w:r w:rsidR="00D8646C">
              <w:rPr>
                <w:noProof/>
                <w:webHidden/>
              </w:rPr>
              <w:fldChar w:fldCharType="begin"/>
            </w:r>
            <w:r w:rsidR="00D8646C">
              <w:rPr>
                <w:noProof/>
                <w:webHidden/>
              </w:rPr>
              <w:instrText xml:space="preserve"> PAGEREF _Toc169291790 \h </w:instrText>
            </w:r>
            <w:r w:rsidR="00D8646C">
              <w:rPr>
                <w:noProof/>
                <w:webHidden/>
              </w:rPr>
            </w:r>
            <w:r w:rsidR="00D8646C">
              <w:rPr>
                <w:noProof/>
                <w:webHidden/>
              </w:rPr>
              <w:fldChar w:fldCharType="separate"/>
            </w:r>
            <w:r w:rsidR="00D8646C">
              <w:rPr>
                <w:noProof/>
                <w:webHidden/>
              </w:rPr>
              <w:t>330</w:t>
            </w:r>
            <w:r w:rsidR="00D8646C">
              <w:rPr>
                <w:noProof/>
                <w:webHidden/>
              </w:rPr>
              <w:fldChar w:fldCharType="end"/>
            </w:r>
          </w:hyperlink>
        </w:p>
        <w:p w14:paraId="7C0BFFBC" w14:textId="6D5B4847" w:rsidR="00D8646C" w:rsidRDefault="0045312C">
          <w:pPr>
            <w:pStyle w:val="TOC2"/>
            <w:rPr>
              <w:rFonts w:asciiTheme="minorHAnsi" w:eastAsiaTheme="minorEastAsia" w:hAnsiTheme="minorHAnsi" w:cstheme="minorBidi"/>
              <w:noProof/>
              <w:sz w:val="22"/>
              <w:lang w:val="en-ID"/>
              <w14:ligatures w14:val="none"/>
            </w:rPr>
          </w:pPr>
          <w:hyperlink w:anchor="_Toc169291791" w:history="1">
            <w:r w:rsidR="00D8646C" w:rsidRPr="00BA6627">
              <w:rPr>
                <w:rStyle w:val="Hyperlink"/>
                <w:rFonts w:cs="Times New Roman"/>
                <w:noProof/>
              </w:rPr>
              <w:t>B.</w:t>
            </w:r>
            <w:r w:rsidR="00D8646C">
              <w:rPr>
                <w:rFonts w:asciiTheme="minorHAnsi" w:eastAsiaTheme="minorEastAsia" w:hAnsiTheme="minorHAnsi" w:cstheme="minorBidi"/>
                <w:noProof/>
                <w:sz w:val="22"/>
                <w:lang w:val="en-ID"/>
                <w14:ligatures w14:val="none"/>
              </w:rPr>
              <w:tab/>
            </w:r>
            <w:r w:rsidR="00D8646C" w:rsidRPr="00BA6627">
              <w:rPr>
                <w:rStyle w:val="Hyperlink"/>
                <w:rFonts w:cs="Times New Roman"/>
                <w:noProof/>
              </w:rPr>
              <w:t>Saran</w:t>
            </w:r>
            <w:r w:rsidR="00D8646C">
              <w:rPr>
                <w:noProof/>
                <w:webHidden/>
              </w:rPr>
              <w:tab/>
            </w:r>
            <w:r w:rsidR="00D8646C">
              <w:rPr>
                <w:noProof/>
                <w:webHidden/>
              </w:rPr>
              <w:fldChar w:fldCharType="begin"/>
            </w:r>
            <w:r w:rsidR="00D8646C">
              <w:rPr>
                <w:noProof/>
                <w:webHidden/>
              </w:rPr>
              <w:instrText xml:space="preserve"> PAGEREF _Toc169291791 \h </w:instrText>
            </w:r>
            <w:r w:rsidR="00D8646C">
              <w:rPr>
                <w:noProof/>
                <w:webHidden/>
              </w:rPr>
            </w:r>
            <w:r w:rsidR="00D8646C">
              <w:rPr>
                <w:noProof/>
                <w:webHidden/>
              </w:rPr>
              <w:fldChar w:fldCharType="separate"/>
            </w:r>
            <w:r w:rsidR="00D8646C">
              <w:rPr>
                <w:noProof/>
                <w:webHidden/>
              </w:rPr>
              <w:t>331</w:t>
            </w:r>
            <w:r w:rsidR="00D8646C">
              <w:rPr>
                <w:noProof/>
                <w:webHidden/>
              </w:rPr>
              <w:fldChar w:fldCharType="end"/>
            </w:r>
          </w:hyperlink>
        </w:p>
        <w:p w14:paraId="735EC801" w14:textId="6A620EE7" w:rsidR="00D8646C" w:rsidRDefault="0045312C">
          <w:pPr>
            <w:pStyle w:val="TOC1"/>
            <w:rPr>
              <w:rFonts w:asciiTheme="minorHAnsi" w:eastAsiaTheme="minorEastAsia" w:hAnsiTheme="minorHAnsi" w:cstheme="minorBidi"/>
              <w:bCs w:val="0"/>
              <w:sz w:val="22"/>
              <w:lang w:val="en-ID"/>
              <w14:ligatures w14:val="none"/>
            </w:rPr>
          </w:pPr>
          <w:hyperlink w:anchor="_Toc169291792" w:history="1">
            <w:r w:rsidR="00D8646C" w:rsidRPr="00BA6627">
              <w:rPr>
                <w:rStyle w:val="Hyperlink"/>
              </w:rPr>
              <w:t>DAFTAR PUSTAKA</w:t>
            </w:r>
            <w:r w:rsidR="00D8646C">
              <w:rPr>
                <w:webHidden/>
              </w:rPr>
              <w:tab/>
            </w:r>
            <w:r w:rsidR="00D8646C">
              <w:rPr>
                <w:webHidden/>
              </w:rPr>
              <w:fldChar w:fldCharType="begin"/>
            </w:r>
            <w:r w:rsidR="00D8646C">
              <w:rPr>
                <w:webHidden/>
              </w:rPr>
              <w:instrText xml:space="preserve"> PAGEREF _Toc169291792 \h </w:instrText>
            </w:r>
            <w:r w:rsidR="00D8646C">
              <w:rPr>
                <w:webHidden/>
              </w:rPr>
            </w:r>
            <w:r w:rsidR="00D8646C">
              <w:rPr>
                <w:webHidden/>
              </w:rPr>
              <w:fldChar w:fldCharType="separate"/>
            </w:r>
            <w:r w:rsidR="00D8646C">
              <w:rPr>
                <w:webHidden/>
              </w:rPr>
              <w:t>333</w:t>
            </w:r>
            <w:r w:rsidR="00D8646C">
              <w:rPr>
                <w:webHidden/>
              </w:rPr>
              <w:fldChar w:fldCharType="end"/>
            </w:r>
          </w:hyperlink>
        </w:p>
        <w:p w14:paraId="03D42F43" w14:textId="162BC02F" w:rsidR="0048064C" w:rsidRPr="008D6358" w:rsidRDefault="0048064C" w:rsidP="0048064C">
          <w:pPr>
            <w:spacing w:line="360" w:lineRule="auto"/>
            <w:rPr>
              <w:rFonts w:cs="Times New Roman"/>
            </w:rPr>
          </w:pPr>
          <w:r w:rsidRPr="008D6358">
            <w:rPr>
              <w:rFonts w:cs="Times New Roman"/>
              <w:b/>
              <w:bCs/>
              <w:noProof/>
              <w:szCs w:val="24"/>
            </w:rPr>
            <w:fldChar w:fldCharType="end"/>
          </w:r>
        </w:p>
      </w:sdtContent>
    </w:sdt>
    <w:p w14:paraId="771F8DAF" w14:textId="77777777" w:rsidR="005301A1" w:rsidRPr="008D6358" w:rsidRDefault="005301A1" w:rsidP="0048064C">
      <w:pPr>
        <w:rPr>
          <w:rFonts w:cs="Times New Roman"/>
        </w:rPr>
      </w:pPr>
    </w:p>
    <w:p w14:paraId="7D893766" w14:textId="77777777" w:rsidR="005473E2" w:rsidRPr="008D6358" w:rsidRDefault="005473E2" w:rsidP="0048064C">
      <w:pPr>
        <w:rPr>
          <w:rFonts w:cs="Times New Roman"/>
        </w:rPr>
      </w:pPr>
    </w:p>
    <w:p w14:paraId="0F3F81A7" w14:textId="77777777" w:rsidR="005473E2" w:rsidRPr="008D6358" w:rsidRDefault="005473E2" w:rsidP="0048064C">
      <w:pPr>
        <w:rPr>
          <w:rFonts w:cs="Times New Roman"/>
        </w:rPr>
      </w:pPr>
    </w:p>
    <w:p w14:paraId="7388223B" w14:textId="77777777" w:rsidR="005473E2" w:rsidRPr="008D6358" w:rsidRDefault="005473E2" w:rsidP="0048064C">
      <w:pPr>
        <w:rPr>
          <w:rFonts w:cs="Times New Roman"/>
        </w:rPr>
      </w:pPr>
    </w:p>
    <w:p w14:paraId="412BEAD5" w14:textId="77777777" w:rsidR="005473E2" w:rsidRPr="008D6358" w:rsidRDefault="005473E2" w:rsidP="0048064C">
      <w:pPr>
        <w:rPr>
          <w:rFonts w:cs="Times New Roman"/>
        </w:rPr>
      </w:pPr>
    </w:p>
    <w:p w14:paraId="69266A79" w14:textId="77777777" w:rsidR="005473E2" w:rsidRPr="008D6358" w:rsidRDefault="005473E2" w:rsidP="0048064C">
      <w:pPr>
        <w:rPr>
          <w:rFonts w:cs="Times New Roman"/>
        </w:rPr>
      </w:pPr>
    </w:p>
    <w:p w14:paraId="19F2BFA6" w14:textId="77777777" w:rsidR="005473E2" w:rsidRPr="008D6358" w:rsidRDefault="005473E2" w:rsidP="0048064C">
      <w:pPr>
        <w:rPr>
          <w:rFonts w:cs="Times New Roman"/>
        </w:rPr>
      </w:pPr>
    </w:p>
    <w:p w14:paraId="3978CE11" w14:textId="77777777" w:rsidR="005473E2" w:rsidRPr="008D6358" w:rsidRDefault="005473E2" w:rsidP="0048064C">
      <w:pPr>
        <w:rPr>
          <w:rFonts w:cs="Times New Roman"/>
        </w:rPr>
      </w:pPr>
    </w:p>
    <w:p w14:paraId="079E9FB2" w14:textId="77777777" w:rsidR="005473E2" w:rsidRPr="008D6358" w:rsidRDefault="005473E2" w:rsidP="0048064C">
      <w:pPr>
        <w:rPr>
          <w:rFonts w:cs="Times New Roman"/>
        </w:rPr>
      </w:pPr>
    </w:p>
    <w:p w14:paraId="77786399" w14:textId="77777777" w:rsidR="005473E2" w:rsidRPr="008D6358" w:rsidRDefault="005473E2" w:rsidP="0048064C">
      <w:pPr>
        <w:rPr>
          <w:rFonts w:cs="Times New Roman"/>
        </w:rPr>
      </w:pPr>
    </w:p>
    <w:p w14:paraId="61008DF9" w14:textId="77777777" w:rsidR="005473E2" w:rsidRPr="008D6358" w:rsidRDefault="005473E2" w:rsidP="0048064C">
      <w:pPr>
        <w:rPr>
          <w:rFonts w:cs="Times New Roman"/>
        </w:rPr>
      </w:pPr>
    </w:p>
    <w:p w14:paraId="2E650A51" w14:textId="77777777" w:rsidR="005473E2" w:rsidRPr="008D6358" w:rsidRDefault="005473E2" w:rsidP="0048064C">
      <w:pPr>
        <w:rPr>
          <w:rFonts w:cs="Times New Roman"/>
        </w:rPr>
      </w:pPr>
    </w:p>
    <w:p w14:paraId="71B26B94" w14:textId="77777777" w:rsidR="005473E2" w:rsidRPr="008D6358" w:rsidRDefault="005473E2" w:rsidP="0048064C">
      <w:pPr>
        <w:rPr>
          <w:rFonts w:cs="Times New Roman"/>
        </w:rPr>
      </w:pPr>
    </w:p>
    <w:p w14:paraId="3407B4F6" w14:textId="77777777" w:rsidR="005473E2" w:rsidRPr="008D6358" w:rsidRDefault="005473E2" w:rsidP="0048064C">
      <w:pPr>
        <w:rPr>
          <w:rFonts w:cs="Times New Roman"/>
        </w:rPr>
      </w:pPr>
    </w:p>
    <w:p w14:paraId="649B9170" w14:textId="77777777" w:rsidR="005473E2" w:rsidRPr="008D6358" w:rsidRDefault="005473E2" w:rsidP="0048064C">
      <w:pPr>
        <w:rPr>
          <w:rFonts w:cs="Times New Roman"/>
        </w:rPr>
      </w:pPr>
    </w:p>
    <w:p w14:paraId="3A267CAD" w14:textId="77777777" w:rsidR="005473E2" w:rsidRPr="008D6358" w:rsidRDefault="005473E2" w:rsidP="0048064C">
      <w:pPr>
        <w:rPr>
          <w:rFonts w:cs="Times New Roman"/>
        </w:rPr>
      </w:pPr>
    </w:p>
    <w:p w14:paraId="0A017609" w14:textId="77777777" w:rsidR="005473E2" w:rsidRPr="008D6358" w:rsidRDefault="005473E2" w:rsidP="0048064C">
      <w:pPr>
        <w:rPr>
          <w:rFonts w:cs="Times New Roman"/>
        </w:rPr>
      </w:pPr>
    </w:p>
    <w:p w14:paraId="16353BCA" w14:textId="77777777" w:rsidR="005473E2" w:rsidRPr="008D6358" w:rsidRDefault="005473E2" w:rsidP="0048064C">
      <w:pPr>
        <w:rPr>
          <w:rFonts w:cs="Times New Roman"/>
        </w:rPr>
      </w:pPr>
    </w:p>
    <w:p w14:paraId="6F33E299" w14:textId="77777777" w:rsidR="005473E2" w:rsidRPr="008D6358" w:rsidRDefault="005473E2" w:rsidP="0048064C">
      <w:pPr>
        <w:rPr>
          <w:rFonts w:cs="Times New Roman"/>
        </w:rPr>
      </w:pPr>
    </w:p>
    <w:p w14:paraId="37ED9830" w14:textId="77777777" w:rsidR="005473E2" w:rsidRPr="008D6358" w:rsidRDefault="005473E2" w:rsidP="0048064C">
      <w:pPr>
        <w:rPr>
          <w:rFonts w:cs="Times New Roman"/>
        </w:rPr>
      </w:pPr>
    </w:p>
    <w:p w14:paraId="2CC0DCB2" w14:textId="77777777" w:rsidR="009B40C5" w:rsidRPr="008D6358" w:rsidRDefault="009B40C5" w:rsidP="0048064C">
      <w:pPr>
        <w:rPr>
          <w:rFonts w:cs="Times New Roman"/>
        </w:rPr>
      </w:pPr>
    </w:p>
    <w:p w14:paraId="4D71F410" w14:textId="56F7D478" w:rsidR="005301A1" w:rsidRPr="008D6358" w:rsidRDefault="005301A1" w:rsidP="00EF0224">
      <w:pPr>
        <w:pStyle w:val="Heading1"/>
      </w:pPr>
      <w:bookmarkStart w:id="17" w:name="_Toc169291724"/>
      <w:r w:rsidRPr="008D6358">
        <w:lastRenderedPageBreak/>
        <w:t>DAFTAR TABEL</w:t>
      </w:r>
      <w:bookmarkEnd w:id="17"/>
    </w:p>
    <w:p w14:paraId="5ACE2DAA" w14:textId="5B2A0CB8" w:rsidR="00C72DE9" w:rsidRPr="008D6358" w:rsidRDefault="00C72DE9" w:rsidP="00C84470">
      <w:pPr>
        <w:pStyle w:val="TableofFigures"/>
        <w:tabs>
          <w:tab w:val="right" w:leader="dot" w:pos="7927"/>
        </w:tabs>
        <w:spacing w:line="480" w:lineRule="auto"/>
        <w:rPr>
          <w:rFonts w:ascii="Times New Roman" w:hAnsi="Times New Roman" w:cs="Times New Roman"/>
          <w:sz w:val="24"/>
          <w:szCs w:val="24"/>
        </w:rPr>
      </w:pPr>
      <w:r w:rsidRPr="008D6358">
        <w:rPr>
          <w:rFonts w:ascii="Times New Roman" w:hAnsi="Times New Roman" w:cs="Times New Roman"/>
          <w:sz w:val="24"/>
          <w:szCs w:val="24"/>
        </w:rPr>
        <w:fldChar w:fldCharType="begin"/>
      </w:r>
      <w:r w:rsidRPr="008D6358">
        <w:rPr>
          <w:rFonts w:ascii="Times New Roman" w:hAnsi="Times New Roman" w:cs="Times New Roman"/>
          <w:sz w:val="24"/>
          <w:szCs w:val="24"/>
        </w:rPr>
        <w:instrText xml:space="preserve"> TOC \h \z \c "Tabel 1." </w:instrText>
      </w:r>
      <w:r w:rsidRPr="008D6358">
        <w:rPr>
          <w:rFonts w:ascii="Times New Roman" w:hAnsi="Times New Roman" w:cs="Times New Roman"/>
          <w:sz w:val="24"/>
          <w:szCs w:val="24"/>
        </w:rPr>
        <w:fldChar w:fldCharType="separate"/>
      </w:r>
      <w:hyperlink w:anchor="_Toc167530246" w:history="1">
        <w:r w:rsidRPr="008D6358">
          <w:rPr>
            <w:rStyle w:val="Hyperlink"/>
            <w:rFonts w:ascii="Times New Roman" w:hAnsi="Times New Roman" w:cs="Times New Roman"/>
            <w:noProof/>
            <w:sz w:val="24"/>
            <w:szCs w:val="24"/>
          </w:rPr>
          <w:t>Tabel 1. 1 Perbandingan Penelitian</w:t>
        </w:r>
        <w:r w:rsidRPr="008D6358">
          <w:rPr>
            <w:rFonts w:ascii="Times New Roman" w:hAnsi="Times New Roman" w:cs="Times New Roman"/>
            <w:noProof/>
            <w:webHidden/>
            <w:sz w:val="24"/>
            <w:szCs w:val="24"/>
          </w:rPr>
          <w:tab/>
        </w:r>
        <w:r w:rsidR="00475979">
          <w:rPr>
            <w:rFonts w:ascii="Times New Roman" w:hAnsi="Times New Roman" w:cs="Times New Roman"/>
            <w:noProof/>
            <w:webHidden/>
            <w:sz w:val="24"/>
            <w:szCs w:val="24"/>
          </w:rPr>
          <w:t>14</w:t>
        </w:r>
      </w:hyperlink>
      <w:r w:rsidRPr="008D6358">
        <w:rPr>
          <w:rFonts w:ascii="Times New Roman" w:hAnsi="Times New Roman" w:cs="Times New Roman"/>
          <w:sz w:val="24"/>
          <w:szCs w:val="24"/>
        </w:rPr>
        <w:fldChar w:fldCharType="end"/>
      </w:r>
    </w:p>
    <w:p w14:paraId="788B55B3" w14:textId="62E55DEB" w:rsidR="00C72DE9" w:rsidRPr="008D6358" w:rsidRDefault="00C72DE9" w:rsidP="00C6711D">
      <w:pPr>
        <w:pStyle w:val="TableofFigures"/>
        <w:tabs>
          <w:tab w:val="right" w:leader="dot" w:pos="7927"/>
        </w:tabs>
        <w:spacing w:line="480" w:lineRule="auto"/>
        <w:rPr>
          <w:rFonts w:ascii="Times New Roman" w:eastAsiaTheme="minorEastAsia" w:hAnsi="Times New Roman" w:cs="Times New Roman"/>
          <w:noProof/>
          <w:kern w:val="2"/>
          <w:sz w:val="24"/>
          <w:szCs w:val="24"/>
          <w:lang w:val="en-ID"/>
        </w:rPr>
      </w:pPr>
      <w:r w:rsidRPr="008D6358">
        <w:rPr>
          <w:rFonts w:ascii="Times New Roman" w:hAnsi="Times New Roman" w:cs="Times New Roman"/>
          <w:sz w:val="24"/>
          <w:szCs w:val="24"/>
        </w:rPr>
        <w:fldChar w:fldCharType="begin"/>
      </w:r>
      <w:r w:rsidRPr="008D6358">
        <w:rPr>
          <w:rFonts w:ascii="Times New Roman" w:hAnsi="Times New Roman" w:cs="Times New Roman"/>
          <w:sz w:val="24"/>
          <w:szCs w:val="24"/>
        </w:rPr>
        <w:instrText xml:space="preserve"> TOC \h \z \c "Tabel 2." </w:instrText>
      </w:r>
      <w:r w:rsidRPr="008D6358">
        <w:rPr>
          <w:rFonts w:ascii="Times New Roman" w:hAnsi="Times New Roman" w:cs="Times New Roman"/>
          <w:sz w:val="24"/>
          <w:szCs w:val="24"/>
        </w:rPr>
        <w:fldChar w:fldCharType="separate"/>
      </w:r>
      <w:hyperlink w:anchor="_Toc167530214" w:history="1">
        <w:r w:rsidRPr="008D6358">
          <w:rPr>
            <w:rStyle w:val="Hyperlink"/>
            <w:rFonts w:ascii="Times New Roman" w:hAnsi="Times New Roman" w:cs="Times New Roman"/>
            <w:noProof/>
            <w:sz w:val="24"/>
            <w:szCs w:val="24"/>
          </w:rPr>
          <w:t xml:space="preserve">Tabel 2. 1 Target dan Komitmen </w:t>
        </w:r>
        <w:r w:rsidRPr="008D6358">
          <w:rPr>
            <w:rStyle w:val="Hyperlink"/>
            <w:rFonts w:ascii="Times New Roman" w:hAnsi="Times New Roman" w:cs="Times New Roman"/>
            <w:i/>
            <w:iCs/>
            <w:noProof/>
            <w:sz w:val="24"/>
            <w:szCs w:val="24"/>
          </w:rPr>
          <w:t>NDC</w:t>
        </w:r>
        <w:r w:rsidRPr="008D6358">
          <w:rPr>
            <w:rStyle w:val="Hyperlink"/>
            <w:rFonts w:ascii="Times New Roman" w:hAnsi="Times New Roman" w:cs="Times New Roman"/>
            <w:noProof/>
            <w:sz w:val="24"/>
            <w:szCs w:val="24"/>
          </w:rPr>
          <w:t xml:space="preserve"> Norwegia</w:t>
        </w:r>
        <w:r w:rsidRPr="008D6358">
          <w:rPr>
            <w:rFonts w:ascii="Times New Roman" w:hAnsi="Times New Roman" w:cs="Times New Roman"/>
            <w:noProof/>
            <w:webHidden/>
            <w:sz w:val="24"/>
            <w:szCs w:val="24"/>
          </w:rPr>
          <w:tab/>
        </w:r>
        <w:r w:rsidR="00691B22">
          <w:rPr>
            <w:rFonts w:ascii="Times New Roman" w:hAnsi="Times New Roman" w:cs="Times New Roman"/>
            <w:noProof/>
            <w:webHidden/>
            <w:sz w:val="24"/>
            <w:szCs w:val="24"/>
          </w:rPr>
          <w:t xml:space="preserve"> 157</w:t>
        </w:r>
      </w:hyperlink>
    </w:p>
    <w:p w14:paraId="1DF50FDA" w14:textId="1450FA0F" w:rsidR="00C72DE9" w:rsidRPr="008D6358" w:rsidRDefault="0045312C" w:rsidP="00C6711D">
      <w:pPr>
        <w:pStyle w:val="TableofFigures"/>
        <w:tabs>
          <w:tab w:val="right" w:leader="dot" w:pos="7927"/>
        </w:tabs>
        <w:spacing w:line="480" w:lineRule="auto"/>
        <w:rPr>
          <w:rFonts w:ascii="Times New Roman" w:hAnsi="Times New Roman" w:cs="Times New Roman"/>
          <w:noProof/>
          <w:sz w:val="24"/>
          <w:szCs w:val="24"/>
        </w:rPr>
      </w:pPr>
      <w:hyperlink w:anchor="_Toc167530215" w:history="1">
        <w:r w:rsidR="00C72DE9" w:rsidRPr="008D6358">
          <w:rPr>
            <w:rStyle w:val="Hyperlink"/>
            <w:rFonts w:ascii="Times New Roman" w:hAnsi="Times New Roman" w:cs="Times New Roman"/>
            <w:noProof/>
            <w:sz w:val="24"/>
            <w:szCs w:val="24"/>
          </w:rPr>
          <w:t xml:space="preserve">Tabel 2. 2 Perbandingan </w:t>
        </w:r>
        <w:r w:rsidR="00C72DE9" w:rsidRPr="008D6358">
          <w:rPr>
            <w:rStyle w:val="Hyperlink"/>
            <w:rFonts w:ascii="Times New Roman" w:hAnsi="Times New Roman" w:cs="Times New Roman"/>
            <w:i/>
            <w:iCs/>
            <w:noProof/>
            <w:sz w:val="24"/>
            <w:szCs w:val="24"/>
          </w:rPr>
          <w:t>NDC</w:t>
        </w:r>
        <w:r w:rsidR="00C72DE9" w:rsidRPr="008D6358">
          <w:rPr>
            <w:rStyle w:val="Hyperlink"/>
            <w:rFonts w:ascii="Times New Roman" w:hAnsi="Times New Roman" w:cs="Times New Roman"/>
            <w:noProof/>
            <w:sz w:val="24"/>
            <w:szCs w:val="24"/>
          </w:rPr>
          <w:t xml:space="preserve"> Cina</w:t>
        </w:r>
        <w:r w:rsidR="00C72DE9" w:rsidRPr="008D6358">
          <w:rPr>
            <w:rFonts w:ascii="Times New Roman" w:hAnsi="Times New Roman" w:cs="Times New Roman"/>
            <w:noProof/>
            <w:webHidden/>
            <w:sz w:val="24"/>
            <w:szCs w:val="24"/>
          </w:rPr>
          <w:tab/>
        </w:r>
        <w:r w:rsidR="00691B22">
          <w:rPr>
            <w:rFonts w:ascii="Times New Roman" w:hAnsi="Times New Roman" w:cs="Times New Roman"/>
            <w:noProof/>
            <w:webHidden/>
            <w:sz w:val="24"/>
            <w:szCs w:val="24"/>
          </w:rPr>
          <w:t xml:space="preserve"> 160</w:t>
        </w:r>
      </w:hyperlink>
      <w:r w:rsidR="00C72DE9" w:rsidRPr="008D6358">
        <w:rPr>
          <w:rFonts w:ascii="Times New Roman" w:hAnsi="Times New Roman" w:cs="Times New Roman"/>
          <w:sz w:val="24"/>
          <w:szCs w:val="24"/>
        </w:rPr>
        <w:fldChar w:fldCharType="end"/>
      </w:r>
      <w:r w:rsidR="00C72DE9" w:rsidRPr="008D6358">
        <w:rPr>
          <w:rFonts w:ascii="Times New Roman" w:hAnsi="Times New Roman" w:cs="Times New Roman"/>
          <w:sz w:val="24"/>
          <w:szCs w:val="24"/>
        </w:rPr>
        <w:fldChar w:fldCharType="begin"/>
      </w:r>
      <w:r w:rsidR="00C72DE9" w:rsidRPr="008D6358">
        <w:rPr>
          <w:rFonts w:ascii="Times New Roman" w:hAnsi="Times New Roman" w:cs="Times New Roman"/>
          <w:sz w:val="24"/>
          <w:szCs w:val="24"/>
        </w:rPr>
        <w:instrText xml:space="preserve"> TOC \h \z \c "Tabel 3." </w:instrText>
      </w:r>
      <w:r w:rsidR="00C72DE9" w:rsidRPr="008D6358">
        <w:rPr>
          <w:rFonts w:ascii="Times New Roman" w:hAnsi="Times New Roman" w:cs="Times New Roman"/>
          <w:sz w:val="24"/>
          <w:szCs w:val="24"/>
        </w:rPr>
        <w:fldChar w:fldCharType="separate"/>
      </w:r>
    </w:p>
    <w:p w14:paraId="5D6DDC29" w14:textId="0195C454" w:rsidR="00C72DE9" w:rsidRPr="008D6358" w:rsidRDefault="0045312C" w:rsidP="00C6711D">
      <w:pPr>
        <w:pStyle w:val="TableofFigures"/>
        <w:tabs>
          <w:tab w:val="right" w:leader="dot" w:pos="7927"/>
        </w:tabs>
        <w:spacing w:line="480" w:lineRule="auto"/>
        <w:rPr>
          <w:rFonts w:ascii="Times New Roman" w:eastAsiaTheme="minorEastAsia" w:hAnsi="Times New Roman" w:cs="Times New Roman"/>
          <w:noProof/>
          <w:kern w:val="2"/>
          <w:sz w:val="24"/>
          <w:szCs w:val="24"/>
          <w:lang w:val="en-ID"/>
        </w:rPr>
      </w:pPr>
      <w:hyperlink w:anchor="_Toc167530083" w:history="1">
        <w:r w:rsidR="00C72DE9" w:rsidRPr="008D6358">
          <w:rPr>
            <w:rStyle w:val="Hyperlink"/>
            <w:rFonts w:ascii="Times New Roman" w:hAnsi="Times New Roman" w:cs="Times New Roman"/>
            <w:noProof/>
            <w:sz w:val="24"/>
            <w:szCs w:val="24"/>
          </w:rPr>
          <w:t>Tabel 3. 1 Target Iklim Indonesia</w:t>
        </w:r>
        <w:r w:rsidR="00C72DE9" w:rsidRPr="008D6358">
          <w:rPr>
            <w:rFonts w:ascii="Times New Roman" w:hAnsi="Times New Roman" w:cs="Times New Roman"/>
            <w:noProof/>
            <w:webHidden/>
            <w:sz w:val="24"/>
            <w:szCs w:val="24"/>
          </w:rPr>
          <w:tab/>
        </w:r>
        <w:r w:rsidR="00691B22">
          <w:rPr>
            <w:rFonts w:ascii="Times New Roman" w:hAnsi="Times New Roman" w:cs="Times New Roman"/>
            <w:noProof/>
            <w:webHidden/>
            <w:sz w:val="24"/>
            <w:szCs w:val="24"/>
          </w:rPr>
          <w:t xml:space="preserve"> 258</w:t>
        </w:r>
      </w:hyperlink>
    </w:p>
    <w:p w14:paraId="5AA3F30D" w14:textId="69998ACD" w:rsidR="00C72DE9" w:rsidRPr="008D6358" w:rsidRDefault="0045312C" w:rsidP="00C6711D">
      <w:pPr>
        <w:pStyle w:val="TableofFigures"/>
        <w:tabs>
          <w:tab w:val="right" w:leader="dot" w:pos="7927"/>
        </w:tabs>
        <w:spacing w:line="480" w:lineRule="auto"/>
        <w:rPr>
          <w:rFonts w:ascii="Times New Roman" w:eastAsiaTheme="minorEastAsia" w:hAnsi="Times New Roman" w:cs="Times New Roman"/>
          <w:noProof/>
          <w:kern w:val="2"/>
          <w:sz w:val="24"/>
          <w:szCs w:val="24"/>
          <w:lang w:val="en-ID"/>
        </w:rPr>
      </w:pPr>
      <w:hyperlink w:anchor="_Toc167530084" w:history="1">
        <w:r w:rsidR="00C72DE9" w:rsidRPr="008D6358">
          <w:rPr>
            <w:rStyle w:val="Hyperlink"/>
            <w:rFonts w:ascii="Times New Roman" w:hAnsi="Times New Roman" w:cs="Times New Roman"/>
            <w:noProof/>
            <w:sz w:val="24"/>
            <w:szCs w:val="24"/>
          </w:rPr>
          <w:t xml:space="preserve">Tabel 3. 2 Perbandingan </w:t>
        </w:r>
        <w:r w:rsidR="00C72DE9" w:rsidRPr="008D6358">
          <w:rPr>
            <w:rStyle w:val="Hyperlink"/>
            <w:rFonts w:ascii="Times New Roman" w:hAnsi="Times New Roman" w:cs="Times New Roman"/>
            <w:i/>
            <w:iCs/>
            <w:noProof/>
            <w:sz w:val="24"/>
            <w:szCs w:val="24"/>
          </w:rPr>
          <w:t>NDC</w:t>
        </w:r>
        <w:r w:rsidR="00C72DE9" w:rsidRPr="008D6358">
          <w:rPr>
            <w:rStyle w:val="Hyperlink"/>
            <w:rFonts w:ascii="Times New Roman" w:hAnsi="Times New Roman" w:cs="Times New Roman"/>
            <w:noProof/>
            <w:sz w:val="24"/>
            <w:szCs w:val="24"/>
          </w:rPr>
          <w:t xml:space="preserve"> Indonesia</w:t>
        </w:r>
        <w:r w:rsidR="00C72DE9" w:rsidRPr="008D6358">
          <w:rPr>
            <w:rFonts w:ascii="Times New Roman" w:hAnsi="Times New Roman" w:cs="Times New Roman"/>
            <w:noProof/>
            <w:webHidden/>
            <w:sz w:val="24"/>
            <w:szCs w:val="24"/>
          </w:rPr>
          <w:tab/>
        </w:r>
        <w:r w:rsidR="00691B22">
          <w:rPr>
            <w:rFonts w:ascii="Times New Roman" w:hAnsi="Times New Roman" w:cs="Times New Roman"/>
            <w:noProof/>
            <w:webHidden/>
            <w:sz w:val="24"/>
            <w:szCs w:val="24"/>
          </w:rPr>
          <w:t xml:space="preserve"> 262</w:t>
        </w:r>
      </w:hyperlink>
    </w:p>
    <w:p w14:paraId="5EB0119D" w14:textId="426ED4D5" w:rsidR="00C72DE9" w:rsidRPr="008D6358" w:rsidRDefault="0045312C" w:rsidP="00C6711D">
      <w:pPr>
        <w:pStyle w:val="TableofFigures"/>
        <w:tabs>
          <w:tab w:val="right" w:leader="dot" w:pos="7927"/>
        </w:tabs>
        <w:spacing w:line="480" w:lineRule="auto"/>
        <w:rPr>
          <w:rFonts w:ascii="Times New Roman" w:eastAsiaTheme="minorEastAsia" w:hAnsi="Times New Roman" w:cs="Times New Roman"/>
          <w:noProof/>
          <w:kern w:val="2"/>
          <w:sz w:val="24"/>
          <w:szCs w:val="24"/>
          <w:lang w:val="en-ID"/>
        </w:rPr>
      </w:pPr>
      <w:hyperlink w:anchor="_Toc167530085" w:history="1">
        <w:r w:rsidR="00C72DE9" w:rsidRPr="008D6358">
          <w:rPr>
            <w:rStyle w:val="Hyperlink"/>
            <w:rFonts w:ascii="Times New Roman" w:hAnsi="Times New Roman" w:cs="Times New Roman"/>
            <w:noProof/>
            <w:sz w:val="24"/>
            <w:szCs w:val="24"/>
          </w:rPr>
          <w:t>Tabel 3. 3 Kontribusi Indonesia dalam Inisiatif Sektoral di COP26 Glasglow</w:t>
        </w:r>
        <w:r w:rsidR="00C72DE9" w:rsidRPr="008D6358">
          <w:rPr>
            <w:rFonts w:ascii="Times New Roman" w:hAnsi="Times New Roman" w:cs="Times New Roman"/>
            <w:noProof/>
            <w:webHidden/>
            <w:sz w:val="24"/>
            <w:szCs w:val="24"/>
          </w:rPr>
          <w:tab/>
        </w:r>
        <w:r w:rsidR="00691B22">
          <w:rPr>
            <w:rFonts w:ascii="Times New Roman" w:hAnsi="Times New Roman" w:cs="Times New Roman"/>
            <w:noProof/>
            <w:webHidden/>
            <w:sz w:val="24"/>
            <w:szCs w:val="24"/>
          </w:rPr>
          <w:t xml:space="preserve"> 281</w:t>
        </w:r>
      </w:hyperlink>
    </w:p>
    <w:p w14:paraId="23A09059" w14:textId="30E7C612" w:rsidR="00C72DE9" w:rsidRPr="008D6358" w:rsidRDefault="00C72DE9" w:rsidP="00C6711D">
      <w:pPr>
        <w:pStyle w:val="TableofFigures"/>
        <w:tabs>
          <w:tab w:val="right" w:leader="dot" w:pos="7927"/>
        </w:tabs>
        <w:spacing w:line="480" w:lineRule="auto"/>
        <w:rPr>
          <w:rStyle w:val="Hyperlink"/>
          <w:rFonts w:ascii="Times New Roman" w:hAnsi="Times New Roman" w:cs="Times New Roman"/>
          <w:noProof/>
          <w:sz w:val="24"/>
          <w:szCs w:val="24"/>
        </w:rPr>
      </w:pPr>
      <w:r w:rsidRPr="00691B22">
        <w:rPr>
          <w:rFonts w:ascii="Times New Roman" w:hAnsi="Times New Roman" w:cs="Times New Roman"/>
          <w:noProof/>
          <w:sz w:val="24"/>
          <w:szCs w:val="24"/>
        </w:rPr>
        <w:t>Tabel 3. 4 Target Nol Bersih (</w:t>
      </w:r>
      <w:r w:rsidRPr="00691B22">
        <w:rPr>
          <w:rFonts w:ascii="Times New Roman" w:hAnsi="Times New Roman" w:cs="Times New Roman"/>
          <w:i/>
          <w:iCs/>
          <w:noProof/>
          <w:sz w:val="24"/>
          <w:szCs w:val="24"/>
        </w:rPr>
        <w:t>Zero-Net</w:t>
      </w:r>
      <w:r w:rsidRPr="00691B22">
        <w:rPr>
          <w:rFonts w:ascii="Times New Roman" w:hAnsi="Times New Roman" w:cs="Times New Roman"/>
          <w:noProof/>
          <w:sz w:val="24"/>
          <w:szCs w:val="24"/>
        </w:rPr>
        <w:t>) Indonesia</w:t>
      </w:r>
      <w:r w:rsidRPr="008D6358">
        <w:rPr>
          <w:rFonts w:ascii="Times New Roman" w:hAnsi="Times New Roman" w:cs="Times New Roman"/>
          <w:noProof/>
          <w:webHidden/>
          <w:sz w:val="24"/>
          <w:szCs w:val="24"/>
        </w:rPr>
        <w:tab/>
      </w:r>
      <w:r w:rsidR="00691B22">
        <w:rPr>
          <w:rFonts w:ascii="Times New Roman" w:hAnsi="Times New Roman" w:cs="Times New Roman"/>
          <w:noProof/>
          <w:webHidden/>
          <w:sz w:val="24"/>
          <w:szCs w:val="24"/>
        </w:rPr>
        <w:t xml:space="preserve"> 295</w:t>
      </w:r>
    </w:p>
    <w:p w14:paraId="6C164A2E" w14:textId="77777777" w:rsidR="00C72DE9" w:rsidRPr="008D6358" w:rsidRDefault="00C72DE9" w:rsidP="00C6711D">
      <w:pPr>
        <w:spacing w:line="480" w:lineRule="auto"/>
        <w:rPr>
          <w:rFonts w:cs="Times New Roman"/>
          <w:szCs w:val="24"/>
        </w:rPr>
      </w:pPr>
    </w:p>
    <w:p w14:paraId="1D4C7524" w14:textId="1068C25C" w:rsidR="0048064C" w:rsidRPr="008D6358" w:rsidRDefault="00C72DE9" w:rsidP="00C72DE9">
      <w:pPr>
        <w:spacing w:after="0" w:line="480" w:lineRule="auto"/>
        <w:rPr>
          <w:rFonts w:cs="Times New Roman"/>
        </w:rPr>
      </w:pPr>
      <w:r w:rsidRPr="008D6358">
        <w:rPr>
          <w:rFonts w:cs="Times New Roman"/>
          <w:szCs w:val="24"/>
        </w:rPr>
        <w:fldChar w:fldCharType="end"/>
      </w:r>
    </w:p>
    <w:p w14:paraId="7538C439" w14:textId="4E966749" w:rsidR="0048064C" w:rsidRPr="008D6358" w:rsidRDefault="0048064C" w:rsidP="0048064C">
      <w:pPr>
        <w:rPr>
          <w:rFonts w:cs="Times New Roman"/>
        </w:rPr>
      </w:pPr>
    </w:p>
    <w:p w14:paraId="3C5E766E" w14:textId="77777777" w:rsidR="00BB5A64" w:rsidRPr="008D6358" w:rsidRDefault="00BB5A64" w:rsidP="00BB5A64">
      <w:pPr>
        <w:rPr>
          <w:rFonts w:eastAsia="Times New Roman" w:cs="Times New Roman"/>
          <w:b/>
          <w:szCs w:val="24"/>
        </w:rPr>
      </w:pPr>
    </w:p>
    <w:p w14:paraId="313C5737" w14:textId="77777777" w:rsidR="00702F32" w:rsidRPr="008D6358" w:rsidRDefault="00702F32" w:rsidP="00BB5A64">
      <w:pPr>
        <w:rPr>
          <w:rFonts w:eastAsia="Times New Roman" w:cs="Times New Roman"/>
          <w:b/>
          <w:szCs w:val="24"/>
        </w:rPr>
      </w:pPr>
    </w:p>
    <w:p w14:paraId="2D293E83" w14:textId="77777777" w:rsidR="00702F32" w:rsidRPr="008D6358" w:rsidRDefault="00702F32" w:rsidP="00BB5A64">
      <w:pPr>
        <w:rPr>
          <w:rFonts w:eastAsia="Times New Roman" w:cs="Times New Roman"/>
          <w:b/>
          <w:szCs w:val="24"/>
        </w:rPr>
      </w:pPr>
    </w:p>
    <w:p w14:paraId="6E7C96DC" w14:textId="77777777" w:rsidR="00702F32" w:rsidRPr="008D6358" w:rsidRDefault="00702F32" w:rsidP="00BB5A64">
      <w:pPr>
        <w:rPr>
          <w:rFonts w:eastAsia="Times New Roman" w:cs="Times New Roman"/>
          <w:b/>
          <w:szCs w:val="24"/>
        </w:rPr>
      </w:pPr>
    </w:p>
    <w:p w14:paraId="70920D7A" w14:textId="77777777" w:rsidR="00702F32" w:rsidRPr="008D6358" w:rsidRDefault="00702F32" w:rsidP="00BB5A64">
      <w:pPr>
        <w:rPr>
          <w:rFonts w:eastAsia="Times New Roman" w:cs="Times New Roman"/>
          <w:b/>
          <w:szCs w:val="24"/>
        </w:rPr>
      </w:pPr>
    </w:p>
    <w:p w14:paraId="7EE717E0" w14:textId="77777777" w:rsidR="00702F32" w:rsidRPr="008D6358" w:rsidRDefault="00702F32" w:rsidP="00BB5A64">
      <w:pPr>
        <w:rPr>
          <w:rFonts w:eastAsia="Times New Roman" w:cs="Times New Roman"/>
          <w:b/>
          <w:szCs w:val="24"/>
        </w:rPr>
      </w:pPr>
    </w:p>
    <w:p w14:paraId="4C2DE507" w14:textId="77777777" w:rsidR="00702F32" w:rsidRPr="008D6358" w:rsidRDefault="00702F32" w:rsidP="00BB5A64">
      <w:pPr>
        <w:rPr>
          <w:rFonts w:eastAsia="Times New Roman" w:cs="Times New Roman"/>
          <w:b/>
          <w:szCs w:val="24"/>
        </w:rPr>
      </w:pPr>
    </w:p>
    <w:p w14:paraId="0D82867A" w14:textId="77777777" w:rsidR="00702F32" w:rsidRPr="008D6358" w:rsidRDefault="00702F32" w:rsidP="00BB5A64">
      <w:pPr>
        <w:rPr>
          <w:rFonts w:eastAsia="Times New Roman" w:cs="Times New Roman"/>
          <w:b/>
          <w:szCs w:val="24"/>
        </w:rPr>
      </w:pPr>
    </w:p>
    <w:p w14:paraId="01C44107" w14:textId="77777777" w:rsidR="00702F32" w:rsidRPr="008D6358" w:rsidRDefault="00702F32" w:rsidP="00BB5A64">
      <w:pPr>
        <w:rPr>
          <w:rFonts w:eastAsia="Times New Roman" w:cs="Times New Roman"/>
          <w:b/>
          <w:szCs w:val="24"/>
        </w:rPr>
      </w:pPr>
    </w:p>
    <w:p w14:paraId="3CFFB8C1" w14:textId="77777777" w:rsidR="00702F32" w:rsidRPr="008D6358" w:rsidRDefault="00702F32" w:rsidP="00BB5A64">
      <w:pPr>
        <w:rPr>
          <w:rFonts w:eastAsia="Times New Roman" w:cs="Times New Roman"/>
          <w:b/>
          <w:szCs w:val="24"/>
        </w:rPr>
      </w:pPr>
    </w:p>
    <w:p w14:paraId="22A61D8D" w14:textId="77777777" w:rsidR="00702F32" w:rsidRPr="008D6358" w:rsidRDefault="00702F32" w:rsidP="00BB5A64">
      <w:pPr>
        <w:rPr>
          <w:rFonts w:eastAsia="Times New Roman" w:cs="Times New Roman"/>
          <w:b/>
          <w:szCs w:val="24"/>
        </w:rPr>
      </w:pPr>
    </w:p>
    <w:p w14:paraId="7785C4C6" w14:textId="77777777" w:rsidR="00702F32" w:rsidRPr="008D6358" w:rsidRDefault="00702F32" w:rsidP="00BB5A64">
      <w:pPr>
        <w:rPr>
          <w:rFonts w:eastAsia="Times New Roman" w:cs="Times New Roman"/>
          <w:b/>
          <w:szCs w:val="24"/>
        </w:rPr>
      </w:pPr>
    </w:p>
    <w:p w14:paraId="2265863D" w14:textId="77777777" w:rsidR="00702F32" w:rsidRPr="008D6358" w:rsidRDefault="00702F32" w:rsidP="00BB5A64">
      <w:pPr>
        <w:rPr>
          <w:rFonts w:eastAsia="Times New Roman" w:cs="Times New Roman"/>
          <w:b/>
          <w:szCs w:val="24"/>
        </w:rPr>
      </w:pPr>
    </w:p>
    <w:p w14:paraId="69436C17" w14:textId="77777777" w:rsidR="00732068" w:rsidRPr="00691B22" w:rsidRDefault="00732068" w:rsidP="00732068">
      <w:pPr>
        <w:rPr>
          <w:rFonts w:eastAsia="Times New Roman" w:cs="Times New Roman"/>
          <w:b/>
          <w:szCs w:val="24"/>
        </w:rPr>
      </w:pPr>
    </w:p>
    <w:p w14:paraId="43E3A1E9" w14:textId="1D4B352B" w:rsidR="00702F32" w:rsidRPr="00691B22" w:rsidRDefault="00702F32" w:rsidP="008D6358">
      <w:pPr>
        <w:pStyle w:val="Heading1"/>
      </w:pPr>
      <w:bookmarkStart w:id="18" w:name="_Toc169291725"/>
      <w:r w:rsidRPr="00691B22">
        <w:lastRenderedPageBreak/>
        <w:t>DAFTAR GAMBAR</w:t>
      </w:r>
      <w:bookmarkEnd w:id="18"/>
    </w:p>
    <w:p w14:paraId="6584632D" w14:textId="622ACF0B" w:rsidR="00335A88" w:rsidRPr="00691B22" w:rsidRDefault="00732068" w:rsidP="00475979">
      <w:pPr>
        <w:pStyle w:val="TableofFigures"/>
        <w:tabs>
          <w:tab w:val="right" w:leader="dot" w:pos="7927"/>
        </w:tabs>
        <w:spacing w:line="480" w:lineRule="auto"/>
        <w:jc w:val="both"/>
        <w:rPr>
          <w:rFonts w:ascii="Times New Roman" w:eastAsiaTheme="minorEastAsia" w:hAnsi="Times New Roman" w:cs="Times New Roman"/>
          <w:noProof/>
          <w:kern w:val="2"/>
          <w:sz w:val="24"/>
          <w:szCs w:val="24"/>
          <w:lang w:val="en-ID"/>
        </w:rPr>
      </w:pPr>
      <w:r w:rsidRPr="00691B22">
        <w:rPr>
          <w:rFonts w:ascii="Times New Roman" w:eastAsia="Times New Roman" w:hAnsi="Times New Roman" w:cs="Times New Roman"/>
          <w:b/>
          <w:sz w:val="24"/>
          <w:szCs w:val="24"/>
        </w:rPr>
        <w:fldChar w:fldCharType="begin"/>
      </w:r>
      <w:r w:rsidRPr="00691B22">
        <w:rPr>
          <w:rFonts w:ascii="Times New Roman" w:eastAsia="Times New Roman" w:hAnsi="Times New Roman" w:cs="Times New Roman"/>
          <w:b/>
          <w:sz w:val="24"/>
          <w:szCs w:val="24"/>
        </w:rPr>
        <w:instrText xml:space="preserve"> TOC \h \z \c "Gambar" </w:instrText>
      </w:r>
      <w:r w:rsidRPr="00691B22">
        <w:rPr>
          <w:rFonts w:ascii="Times New Roman" w:eastAsia="Times New Roman" w:hAnsi="Times New Roman" w:cs="Times New Roman"/>
          <w:b/>
          <w:sz w:val="24"/>
          <w:szCs w:val="24"/>
        </w:rPr>
        <w:fldChar w:fldCharType="separate"/>
      </w:r>
      <w:hyperlink w:anchor="_Toc167678400" w:history="1">
        <w:r w:rsidR="00335A88" w:rsidRPr="00691B22">
          <w:rPr>
            <w:rStyle w:val="Hyperlink"/>
            <w:rFonts w:ascii="Times New Roman" w:hAnsi="Times New Roman" w:cs="Times New Roman"/>
            <w:noProof/>
            <w:sz w:val="24"/>
            <w:szCs w:val="24"/>
          </w:rPr>
          <w:t>Gambar 1 Grafik Anomali dan Suhu Rata - Rata di Indonesia</w:t>
        </w:r>
        <w:r w:rsidR="00335A88" w:rsidRPr="00691B22">
          <w:rPr>
            <w:rFonts w:ascii="Times New Roman" w:hAnsi="Times New Roman" w:cs="Times New Roman"/>
            <w:noProof/>
            <w:webHidden/>
            <w:sz w:val="24"/>
            <w:szCs w:val="24"/>
          </w:rPr>
          <w:tab/>
        </w:r>
        <w:r w:rsidR="00475979" w:rsidRPr="00691B22">
          <w:rPr>
            <w:rFonts w:ascii="Times New Roman" w:hAnsi="Times New Roman" w:cs="Times New Roman"/>
            <w:noProof/>
            <w:webHidden/>
            <w:sz w:val="24"/>
            <w:szCs w:val="24"/>
          </w:rPr>
          <w:t>73</w:t>
        </w:r>
      </w:hyperlink>
    </w:p>
    <w:p w14:paraId="22DDADC2" w14:textId="0231FC72" w:rsidR="00335A88" w:rsidRPr="00691B22" w:rsidRDefault="0045312C" w:rsidP="00475979">
      <w:pPr>
        <w:pStyle w:val="TableofFigures"/>
        <w:tabs>
          <w:tab w:val="right" w:leader="dot" w:pos="7927"/>
        </w:tabs>
        <w:spacing w:line="480" w:lineRule="auto"/>
        <w:jc w:val="both"/>
        <w:rPr>
          <w:rFonts w:ascii="Times New Roman" w:eastAsiaTheme="minorEastAsia" w:hAnsi="Times New Roman" w:cs="Times New Roman"/>
          <w:noProof/>
          <w:kern w:val="2"/>
          <w:sz w:val="24"/>
          <w:szCs w:val="24"/>
          <w:lang w:val="en-ID"/>
        </w:rPr>
      </w:pPr>
      <w:hyperlink w:anchor="_Toc167678401" w:history="1">
        <w:r w:rsidR="00335A88" w:rsidRPr="00691B22">
          <w:rPr>
            <w:rStyle w:val="Hyperlink"/>
            <w:rFonts w:ascii="Times New Roman" w:hAnsi="Times New Roman" w:cs="Times New Roman"/>
            <w:noProof/>
            <w:sz w:val="24"/>
            <w:szCs w:val="24"/>
          </w:rPr>
          <w:t xml:space="preserve">Gambar 2 Perbandingan </w:t>
        </w:r>
        <w:r w:rsidR="00335A88" w:rsidRPr="00691B22">
          <w:rPr>
            <w:rStyle w:val="Hyperlink"/>
            <w:rFonts w:ascii="Times New Roman" w:hAnsi="Times New Roman" w:cs="Times New Roman"/>
            <w:i/>
            <w:iCs/>
            <w:noProof/>
            <w:sz w:val="24"/>
            <w:szCs w:val="24"/>
          </w:rPr>
          <w:t>NDC</w:t>
        </w:r>
        <w:r w:rsidR="00335A88" w:rsidRPr="00691B22">
          <w:rPr>
            <w:rStyle w:val="Hyperlink"/>
            <w:rFonts w:ascii="Times New Roman" w:hAnsi="Times New Roman" w:cs="Times New Roman"/>
            <w:noProof/>
            <w:sz w:val="24"/>
            <w:szCs w:val="24"/>
          </w:rPr>
          <w:t xml:space="preserve"> Norwegia</w:t>
        </w:r>
        <w:r w:rsidR="00335A88" w:rsidRPr="00691B22">
          <w:rPr>
            <w:rFonts w:ascii="Times New Roman" w:hAnsi="Times New Roman" w:cs="Times New Roman"/>
            <w:noProof/>
            <w:webHidden/>
            <w:sz w:val="24"/>
            <w:szCs w:val="24"/>
          </w:rPr>
          <w:tab/>
        </w:r>
        <w:r w:rsidR="00691B22" w:rsidRPr="00691B22">
          <w:rPr>
            <w:rFonts w:ascii="Times New Roman" w:hAnsi="Times New Roman" w:cs="Times New Roman"/>
            <w:noProof/>
            <w:webHidden/>
            <w:sz w:val="24"/>
            <w:szCs w:val="24"/>
          </w:rPr>
          <w:t>154</w:t>
        </w:r>
      </w:hyperlink>
    </w:p>
    <w:p w14:paraId="2D5FC159" w14:textId="3DC34611" w:rsidR="00335A88" w:rsidRPr="00691B22" w:rsidRDefault="0045312C" w:rsidP="00475979">
      <w:pPr>
        <w:pStyle w:val="TableofFigures"/>
        <w:tabs>
          <w:tab w:val="right" w:leader="dot" w:pos="7927"/>
        </w:tabs>
        <w:spacing w:line="480" w:lineRule="auto"/>
        <w:jc w:val="both"/>
        <w:rPr>
          <w:rFonts w:ascii="Times New Roman" w:hAnsi="Times New Roman" w:cs="Times New Roman"/>
          <w:i/>
          <w:iCs/>
          <w:noProof/>
          <w:sz w:val="24"/>
          <w:szCs w:val="24"/>
        </w:rPr>
      </w:pPr>
      <w:hyperlink w:anchor="_Toc167678402" w:history="1">
        <w:r w:rsidR="00691B22">
          <w:rPr>
            <w:rStyle w:val="Hyperlink"/>
            <w:rFonts w:ascii="Times New Roman" w:hAnsi="Times New Roman" w:cs="Times New Roman"/>
            <w:noProof/>
            <w:sz w:val="24"/>
            <w:szCs w:val="24"/>
          </w:rPr>
          <w:t>Gambar 3</w:t>
        </w:r>
        <w:r w:rsidR="00335A88" w:rsidRPr="00691B22">
          <w:rPr>
            <w:rStyle w:val="Hyperlink"/>
            <w:rFonts w:ascii="Times New Roman" w:hAnsi="Times New Roman" w:cs="Times New Roman"/>
            <w:i/>
            <w:iCs/>
            <w:noProof/>
            <w:sz w:val="24"/>
            <w:szCs w:val="24"/>
          </w:rPr>
          <w:t xml:space="preserve"> Elements of </w:t>
        </w:r>
        <w:r w:rsidR="008D6358" w:rsidRPr="00691B22">
          <w:rPr>
            <w:rStyle w:val="Hyperlink"/>
            <w:rFonts w:ascii="Times New Roman" w:hAnsi="Times New Roman" w:cs="Times New Roman"/>
            <w:i/>
            <w:iCs/>
            <w:noProof/>
            <w:sz w:val="24"/>
            <w:szCs w:val="24"/>
          </w:rPr>
          <w:t>Sustainable</w:t>
        </w:r>
        <w:r w:rsidR="00335A88" w:rsidRPr="00691B22">
          <w:rPr>
            <w:rStyle w:val="Hyperlink"/>
            <w:rFonts w:ascii="Times New Roman" w:hAnsi="Times New Roman" w:cs="Times New Roman"/>
            <w:i/>
            <w:iCs/>
            <w:noProof/>
            <w:sz w:val="24"/>
            <w:szCs w:val="24"/>
          </w:rPr>
          <w:t xml:space="preserve"> Development</w:t>
        </w:r>
        <w:r w:rsidR="00335A88" w:rsidRPr="00691B22">
          <w:rPr>
            <w:rFonts w:ascii="Times New Roman" w:hAnsi="Times New Roman" w:cs="Times New Roman"/>
            <w:i/>
            <w:iCs/>
            <w:noProof/>
            <w:webHidden/>
            <w:sz w:val="24"/>
            <w:szCs w:val="24"/>
          </w:rPr>
          <w:tab/>
        </w:r>
        <w:r w:rsidR="00691B22" w:rsidRPr="00691B22">
          <w:rPr>
            <w:rFonts w:ascii="Times New Roman" w:hAnsi="Times New Roman" w:cs="Times New Roman"/>
            <w:i/>
            <w:iCs/>
            <w:noProof/>
            <w:webHidden/>
            <w:sz w:val="24"/>
            <w:szCs w:val="24"/>
          </w:rPr>
          <w:t>177</w:t>
        </w:r>
      </w:hyperlink>
    </w:p>
    <w:p w14:paraId="4CC698EF" w14:textId="24EE5CBE" w:rsidR="00475979" w:rsidRPr="00691B22" w:rsidRDefault="00475979" w:rsidP="00475979">
      <w:pPr>
        <w:pStyle w:val="NoSpacing"/>
        <w:jc w:val="both"/>
        <w:rPr>
          <w:rFonts w:ascii="Times New Roman" w:hAnsi="Times New Roman" w:cs="Times New Roman"/>
          <w:sz w:val="24"/>
          <w:szCs w:val="24"/>
        </w:rPr>
      </w:pPr>
      <w:r w:rsidRPr="00691B22">
        <w:rPr>
          <w:rFonts w:ascii="Times New Roman" w:hAnsi="Times New Roman" w:cs="Times New Roman"/>
          <w:sz w:val="24"/>
          <w:szCs w:val="24"/>
        </w:rPr>
        <w:t xml:space="preserve">Gambar 4 Poin Analisis </w:t>
      </w:r>
      <w:r w:rsidRPr="00691B22">
        <w:rPr>
          <w:rFonts w:ascii="Times New Roman" w:hAnsi="Times New Roman" w:cs="Times New Roman"/>
          <w:i/>
          <w:iCs/>
          <w:sz w:val="24"/>
          <w:szCs w:val="24"/>
        </w:rPr>
        <w:t xml:space="preserve">NDC Update Indonesia </w:t>
      </w:r>
      <w:r w:rsidRPr="00691B22">
        <w:rPr>
          <w:rFonts w:ascii="Times New Roman" w:hAnsi="Times New Roman" w:cs="Times New Roman"/>
          <w:sz w:val="24"/>
          <w:szCs w:val="24"/>
        </w:rPr>
        <w:t xml:space="preserve">2021 oleh </w:t>
      </w:r>
      <w:r w:rsidRPr="00691B22">
        <w:rPr>
          <w:rFonts w:ascii="Times New Roman" w:hAnsi="Times New Roman" w:cs="Times New Roman"/>
          <w:i/>
          <w:iCs/>
          <w:sz w:val="24"/>
          <w:szCs w:val="24"/>
        </w:rPr>
        <w:t>CAT</w:t>
      </w:r>
      <w:r w:rsidRPr="00691B22">
        <w:rPr>
          <w:rFonts w:ascii="Times New Roman" w:hAnsi="Times New Roman" w:cs="Times New Roman"/>
          <w:sz w:val="24"/>
          <w:szCs w:val="24"/>
        </w:rPr>
        <w:t xml:space="preserve"> ..................... </w:t>
      </w:r>
      <w:r w:rsidR="00691B22" w:rsidRPr="00691B22">
        <w:rPr>
          <w:rFonts w:ascii="Times New Roman" w:hAnsi="Times New Roman" w:cs="Times New Roman"/>
          <w:sz w:val="24"/>
          <w:szCs w:val="24"/>
        </w:rPr>
        <w:t>269</w:t>
      </w:r>
    </w:p>
    <w:p w14:paraId="1714B647" w14:textId="77777777" w:rsidR="00475979" w:rsidRPr="00691B22" w:rsidRDefault="00475979" w:rsidP="00475979">
      <w:pPr>
        <w:pStyle w:val="NoSpacing"/>
        <w:jc w:val="both"/>
        <w:rPr>
          <w:rFonts w:ascii="Times New Roman" w:hAnsi="Times New Roman" w:cs="Times New Roman"/>
          <w:sz w:val="24"/>
          <w:szCs w:val="24"/>
        </w:rPr>
      </w:pPr>
    </w:p>
    <w:p w14:paraId="446A1DB6" w14:textId="057CC27E" w:rsidR="00475979" w:rsidRPr="00691B22" w:rsidRDefault="00475979" w:rsidP="00475979">
      <w:pPr>
        <w:pStyle w:val="NoSpacing"/>
        <w:jc w:val="both"/>
        <w:rPr>
          <w:rFonts w:ascii="Times New Roman" w:hAnsi="Times New Roman" w:cs="Times New Roman"/>
          <w:sz w:val="24"/>
          <w:szCs w:val="24"/>
        </w:rPr>
      </w:pPr>
      <w:r w:rsidRPr="00691B22">
        <w:rPr>
          <w:rFonts w:ascii="Times New Roman" w:hAnsi="Times New Roman" w:cs="Times New Roman"/>
          <w:sz w:val="24"/>
          <w:szCs w:val="24"/>
        </w:rPr>
        <w:t>Gambar 5 Batas Pemanasan Global dan Kebijakan Paris ........................</w:t>
      </w:r>
      <w:r w:rsidR="00691B22">
        <w:rPr>
          <w:rFonts w:ascii="Times New Roman" w:hAnsi="Times New Roman" w:cs="Times New Roman"/>
          <w:sz w:val="24"/>
          <w:szCs w:val="24"/>
        </w:rPr>
        <w:t>.</w:t>
      </w:r>
      <w:r w:rsidRPr="00691B22">
        <w:rPr>
          <w:rFonts w:ascii="Times New Roman" w:hAnsi="Times New Roman" w:cs="Times New Roman"/>
          <w:sz w:val="24"/>
          <w:szCs w:val="24"/>
        </w:rPr>
        <w:t xml:space="preserve">......... </w:t>
      </w:r>
      <w:r w:rsidR="00691B22" w:rsidRPr="00691B22">
        <w:rPr>
          <w:rFonts w:ascii="Times New Roman" w:hAnsi="Times New Roman" w:cs="Times New Roman"/>
          <w:sz w:val="24"/>
          <w:szCs w:val="24"/>
        </w:rPr>
        <w:t>308</w:t>
      </w:r>
    </w:p>
    <w:p w14:paraId="222C1E73" w14:textId="6B45A6B1" w:rsidR="00702F32" w:rsidRPr="00475979" w:rsidRDefault="00732068" w:rsidP="00475979">
      <w:pPr>
        <w:spacing w:line="480" w:lineRule="auto"/>
        <w:jc w:val="both"/>
        <w:rPr>
          <w:rFonts w:eastAsia="Times New Roman" w:cs="Times New Roman"/>
          <w:b/>
          <w:sz w:val="28"/>
          <w:szCs w:val="28"/>
        </w:rPr>
        <w:sectPr w:rsidR="00702F32" w:rsidRPr="00475979" w:rsidSect="00783025">
          <w:headerReference w:type="even" r:id="rId21"/>
          <w:headerReference w:type="default" r:id="rId22"/>
          <w:headerReference w:type="first" r:id="rId23"/>
          <w:pgSz w:w="11906" w:h="16838"/>
          <w:pgMar w:top="2268" w:right="1701" w:bottom="1701" w:left="2268" w:header="709" w:footer="709" w:gutter="0"/>
          <w:pgNumType w:fmt="lowerRoman" w:start="17"/>
          <w:cols w:space="720"/>
          <w:docGrid w:linePitch="299"/>
        </w:sectPr>
      </w:pPr>
      <w:r w:rsidRPr="00691B22">
        <w:rPr>
          <w:rFonts w:eastAsia="Times New Roman" w:cs="Times New Roman"/>
          <w:b/>
          <w:szCs w:val="24"/>
        </w:rPr>
        <w:fldChar w:fldCharType="end"/>
      </w:r>
    </w:p>
    <w:p w14:paraId="4E5D0432" w14:textId="6E13A36C" w:rsidR="00AF4541" w:rsidRPr="008D6358" w:rsidRDefault="001B4F8C" w:rsidP="00EF0224">
      <w:pPr>
        <w:pStyle w:val="Heading1"/>
      </w:pPr>
      <w:bookmarkStart w:id="19" w:name="_Toc169291726"/>
      <w:bookmarkStart w:id="20" w:name="_Toc153546449"/>
      <w:bookmarkStart w:id="21" w:name="_Toc153546740"/>
      <w:r w:rsidRPr="008D6358">
        <w:lastRenderedPageBreak/>
        <w:t>BAB I</w:t>
      </w:r>
      <w:r w:rsidR="00C06F69" w:rsidRPr="008D6358">
        <w:t xml:space="preserve"> </w:t>
      </w:r>
      <w:r w:rsidR="00BA1817" w:rsidRPr="008D6358">
        <w:t xml:space="preserve">                                                                                                 </w:t>
      </w:r>
      <w:r w:rsidRPr="008D6358">
        <w:t>PENDAHULUAN</w:t>
      </w:r>
      <w:bookmarkEnd w:id="19"/>
    </w:p>
    <w:p w14:paraId="1198F5DA" w14:textId="3DCDD39A" w:rsidR="00BB5A64" w:rsidRPr="008D6358" w:rsidRDefault="004C3D66" w:rsidP="005473E2">
      <w:pPr>
        <w:pStyle w:val="Heading2"/>
        <w:rPr>
          <w:rFonts w:cs="Times New Roman"/>
        </w:rPr>
      </w:pPr>
      <w:bookmarkStart w:id="22" w:name="_Toc169291727"/>
      <w:r w:rsidRPr="008D6358">
        <w:rPr>
          <w:rFonts w:cs="Times New Roman"/>
        </w:rPr>
        <w:t>A.</w:t>
      </w:r>
      <w:r w:rsidR="006C4F54" w:rsidRPr="008D6358">
        <w:rPr>
          <w:rFonts w:cs="Times New Roman"/>
        </w:rPr>
        <w:t xml:space="preserve">   </w:t>
      </w:r>
      <w:r w:rsidR="00BB5A64" w:rsidRPr="008D6358">
        <w:rPr>
          <w:rFonts w:cs="Times New Roman"/>
        </w:rPr>
        <w:t>LATAR BELAKANG</w:t>
      </w:r>
      <w:bookmarkEnd w:id="20"/>
      <w:bookmarkEnd w:id="21"/>
      <w:bookmarkEnd w:id="22"/>
    </w:p>
    <w:p w14:paraId="341C5808" w14:textId="354C85C9" w:rsidR="00BB5A64" w:rsidRPr="008D6358" w:rsidRDefault="00BB5A64" w:rsidP="00EE0287">
      <w:pPr>
        <w:tabs>
          <w:tab w:val="left" w:pos="426"/>
        </w:tabs>
        <w:spacing w:after="0" w:line="480" w:lineRule="auto"/>
        <w:ind w:left="426" w:firstLine="680"/>
        <w:jc w:val="both"/>
        <w:rPr>
          <w:rFonts w:eastAsia="Times New Roman" w:cs="Times New Roman"/>
          <w:szCs w:val="24"/>
        </w:rPr>
      </w:pPr>
      <w:r w:rsidRPr="008D6358">
        <w:rPr>
          <w:rFonts w:eastAsia="Times New Roman" w:cs="Times New Roman"/>
          <w:szCs w:val="24"/>
        </w:rPr>
        <w:t>Perubahan iklim</w:t>
      </w:r>
      <w:r w:rsidR="00031948">
        <w:rPr>
          <w:rFonts w:eastAsia="Times New Roman" w:cs="Times New Roman"/>
          <w:szCs w:val="24"/>
        </w:rPr>
        <w:t xml:space="preserve"> hingga saat ini</w:t>
      </w:r>
      <w:r w:rsidRPr="008D6358">
        <w:rPr>
          <w:rFonts w:eastAsia="Times New Roman" w:cs="Times New Roman"/>
          <w:szCs w:val="24"/>
        </w:rPr>
        <w:t xml:space="preserve"> menjadi ancaman eksistensial </w:t>
      </w:r>
      <w:r w:rsidR="00031948">
        <w:rPr>
          <w:rFonts w:eastAsia="Times New Roman" w:cs="Times New Roman"/>
          <w:szCs w:val="24"/>
        </w:rPr>
        <w:t>tidak hanya bagi manusia semata, melainkan bagi</w:t>
      </w:r>
      <w:r w:rsidR="00DE4996">
        <w:rPr>
          <w:rFonts w:eastAsia="Times New Roman" w:cs="Times New Roman"/>
          <w:szCs w:val="24"/>
        </w:rPr>
        <w:t xml:space="preserve"> seluruh makhluk hidup di muka bumi,</w:t>
      </w:r>
      <w:r w:rsidR="003865AD" w:rsidRPr="008D6358">
        <w:rPr>
          <w:rFonts w:eastAsia="Times New Roman" w:cs="Times New Roman"/>
          <w:szCs w:val="24"/>
        </w:rPr>
        <w:t xml:space="preserve"> </w:t>
      </w:r>
      <w:r w:rsidR="009B40C5">
        <w:rPr>
          <w:rFonts w:eastAsia="Times New Roman" w:cs="Times New Roman"/>
          <w:szCs w:val="24"/>
        </w:rPr>
        <w:t>dan</w:t>
      </w:r>
      <w:r w:rsidR="003865AD" w:rsidRPr="008D6358">
        <w:rPr>
          <w:rFonts w:eastAsia="Times New Roman" w:cs="Times New Roman"/>
          <w:szCs w:val="24"/>
        </w:rPr>
        <w:t xml:space="preserve"> </w:t>
      </w:r>
      <w:r w:rsidRPr="008D6358">
        <w:rPr>
          <w:rFonts w:eastAsia="Times New Roman" w:cs="Times New Roman"/>
          <w:szCs w:val="24"/>
        </w:rPr>
        <w:t xml:space="preserve">berdampak signifikan pada ekosistem global. Upaya koordinatif komunitas internasional untuk menangani masalah ini tercermin dalam Perjanjian Paris sebagai kelanjutan dari negosiasi sebelumnya. Dalam Perjanjian Paris, para pihak dengan mempertimbangkan prinsip </w:t>
      </w:r>
      <w:r w:rsidRPr="008D6358">
        <w:rPr>
          <w:rFonts w:eastAsia="Times New Roman" w:cs="Times New Roman"/>
          <w:i/>
          <w:iCs/>
          <w:szCs w:val="24"/>
        </w:rPr>
        <w:t xml:space="preserve">Common but Differentiated Responsibilities and Respective Capabilities </w:t>
      </w:r>
      <w:r w:rsidRPr="008D6358">
        <w:rPr>
          <w:rFonts w:eastAsia="Times New Roman" w:cs="Times New Roman"/>
          <w:szCs w:val="24"/>
        </w:rPr>
        <w:t>(</w:t>
      </w:r>
      <w:r w:rsidRPr="008D6358">
        <w:rPr>
          <w:rFonts w:eastAsia="Times New Roman" w:cs="Times New Roman"/>
          <w:i/>
          <w:iCs/>
          <w:szCs w:val="24"/>
        </w:rPr>
        <w:t>CBDR-RC</w:t>
      </w:r>
      <w:r w:rsidRPr="008D6358">
        <w:rPr>
          <w:rFonts w:eastAsia="Times New Roman" w:cs="Times New Roman"/>
          <w:szCs w:val="24"/>
        </w:rPr>
        <w:t>), diharuskan membuat kebijakan dan aksi nyata untuk mencegah suhu bumi tidak melewati ambang batas 2 derajat celsius dan berupaya maksimal untuk tidak melewati ambang batas 1,5 derajat celcius dibandingkan dengan masa pra-industri.</w:t>
      </w:r>
      <w:r w:rsidRPr="008D6358">
        <w:rPr>
          <w:rStyle w:val="FootnoteReference"/>
          <w:rFonts w:eastAsia="Times New Roman" w:cs="Times New Roman"/>
          <w:szCs w:val="24"/>
        </w:rPr>
        <w:footnoteReference w:id="1"/>
      </w:r>
      <w:r w:rsidRPr="008D6358">
        <w:rPr>
          <w:rFonts w:eastAsia="Times New Roman" w:cs="Times New Roman"/>
          <w:szCs w:val="24"/>
        </w:rPr>
        <w:t xml:space="preserve"> </w:t>
      </w:r>
    </w:p>
    <w:p w14:paraId="3E69E859" w14:textId="584DD976" w:rsidR="00BB5A64" w:rsidRPr="008D6358" w:rsidRDefault="00BB5A64" w:rsidP="00AF4541">
      <w:pPr>
        <w:spacing w:line="480" w:lineRule="auto"/>
        <w:ind w:left="425" w:firstLine="680"/>
        <w:jc w:val="both"/>
        <w:rPr>
          <w:rFonts w:eastAsia="Times New Roman" w:cs="Times New Roman"/>
          <w:szCs w:val="24"/>
        </w:rPr>
      </w:pPr>
      <w:r w:rsidRPr="008D6358">
        <w:rPr>
          <w:rFonts w:eastAsia="Times New Roman" w:cs="Times New Roman"/>
          <w:szCs w:val="24"/>
        </w:rPr>
        <w:t xml:space="preserve">Melalui pendekatan </w:t>
      </w:r>
      <w:r w:rsidRPr="008D6358">
        <w:rPr>
          <w:rFonts w:eastAsia="Times New Roman" w:cs="Times New Roman"/>
          <w:i/>
          <w:iCs/>
          <w:szCs w:val="24"/>
        </w:rPr>
        <w:t>'bottom-up'</w:t>
      </w:r>
      <w:r w:rsidRPr="008D6358">
        <w:rPr>
          <w:rFonts w:eastAsia="Times New Roman" w:cs="Times New Roman"/>
          <w:szCs w:val="24"/>
        </w:rPr>
        <w:t xml:space="preserve"> yang disepakati, </w:t>
      </w:r>
      <w:r w:rsidR="006D75CE" w:rsidRPr="008D6358">
        <w:rPr>
          <w:rFonts w:eastAsia="Times New Roman" w:cs="Times New Roman"/>
          <w:szCs w:val="24"/>
        </w:rPr>
        <w:t xml:space="preserve">berbagai </w:t>
      </w:r>
      <w:r w:rsidRPr="008D6358">
        <w:rPr>
          <w:rFonts w:eastAsia="Times New Roman" w:cs="Times New Roman"/>
          <w:szCs w:val="24"/>
        </w:rPr>
        <w:t xml:space="preserve">pihak yang terlibat </w:t>
      </w:r>
      <w:r w:rsidR="006D75CE" w:rsidRPr="008D6358">
        <w:rPr>
          <w:rFonts w:eastAsia="Times New Roman" w:cs="Times New Roman"/>
          <w:szCs w:val="24"/>
        </w:rPr>
        <w:t>pada</w:t>
      </w:r>
      <w:r w:rsidRPr="008D6358">
        <w:rPr>
          <w:rFonts w:eastAsia="Times New Roman" w:cs="Times New Roman"/>
          <w:szCs w:val="24"/>
        </w:rPr>
        <w:t xml:space="preserve"> Perjanjian Paris </w:t>
      </w:r>
      <w:r w:rsidR="006D75CE" w:rsidRPr="008D6358">
        <w:rPr>
          <w:rFonts w:eastAsia="Times New Roman" w:cs="Times New Roman"/>
          <w:szCs w:val="24"/>
        </w:rPr>
        <w:t>mempunyai</w:t>
      </w:r>
      <w:r w:rsidRPr="008D6358">
        <w:rPr>
          <w:rFonts w:eastAsia="Times New Roman" w:cs="Times New Roman"/>
          <w:szCs w:val="24"/>
        </w:rPr>
        <w:t xml:space="preserve"> hak </w:t>
      </w:r>
      <w:r w:rsidR="006D75CE" w:rsidRPr="008D6358">
        <w:rPr>
          <w:rFonts w:eastAsia="Times New Roman" w:cs="Times New Roman"/>
          <w:szCs w:val="24"/>
        </w:rPr>
        <w:t>dalam</w:t>
      </w:r>
      <w:r w:rsidRPr="008D6358">
        <w:rPr>
          <w:rFonts w:eastAsia="Times New Roman" w:cs="Times New Roman"/>
          <w:szCs w:val="24"/>
        </w:rPr>
        <w:t xml:space="preserve"> menetapkan kebijakan mereka sendiri untuk dilaksanakan di tingkat nasional dan menyajikan kebijakan tersebut dalam bentuk Komitmen Kontribusi Nasional atau </w:t>
      </w:r>
      <w:r w:rsidRPr="008D6358">
        <w:rPr>
          <w:rFonts w:eastAsia="Times New Roman" w:cs="Times New Roman"/>
          <w:i/>
          <w:iCs/>
          <w:szCs w:val="24"/>
        </w:rPr>
        <w:t>National</w:t>
      </w:r>
      <w:r w:rsidR="00E7552C" w:rsidRPr="008D6358">
        <w:rPr>
          <w:rFonts w:eastAsia="Times New Roman" w:cs="Times New Roman"/>
          <w:i/>
          <w:iCs/>
          <w:szCs w:val="24"/>
        </w:rPr>
        <w:t>ly</w:t>
      </w:r>
      <w:r w:rsidRPr="008D6358">
        <w:rPr>
          <w:rFonts w:eastAsia="Times New Roman" w:cs="Times New Roman"/>
          <w:i/>
          <w:iCs/>
          <w:szCs w:val="24"/>
        </w:rPr>
        <w:t xml:space="preserve"> Determined Contributions </w:t>
      </w:r>
      <w:r w:rsidRPr="008D6358">
        <w:rPr>
          <w:rFonts w:eastAsia="Times New Roman" w:cs="Times New Roman"/>
          <w:szCs w:val="24"/>
        </w:rPr>
        <w:t>(</w:t>
      </w:r>
      <w:r w:rsidRPr="008D6358">
        <w:rPr>
          <w:rFonts w:eastAsia="Times New Roman" w:cs="Times New Roman"/>
          <w:i/>
          <w:iCs/>
          <w:szCs w:val="24"/>
        </w:rPr>
        <w:t>NDC</w:t>
      </w:r>
      <w:r w:rsidRPr="008D6358">
        <w:rPr>
          <w:rFonts w:eastAsia="Times New Roman" w:cs="Times New Roman"/>
          <w:szCs w:val="24"/>
        </w:rPr>
        <w:t xml:space="preserve">) dengan menerapkan Prinsip </w:t>
      </w:r>
      <w:r w:rsidRPr="008D6358">
        <w:rPr>
          <w:rFonts w:eastAsia="Times New Roman" w:cs="Times New Roman"/>
          <w:i/>
          <w:iCs/>
          <w:szCs w:val="24"/>
        </w:rPr>
        <w:lastRenderedPageBreak/>
        <w:t>Common But Differentiated Responsibility and Respective Capabilities</w:t>
      </w:r>
      <w:r w:rsidRPr="008D6358">
        <w:rPr>
          <w:rFonts w:eastAsia="Times New Roman" w:cs="Times New Roman"/>
          <w:szCs w:val="24"/>
        </w:rPr>
        <w:t xml:space="preserve"> (</w:t>
      </w:r>
      <w:r w:rsidRPr="008D6358">
        <w:rPr>
          <w:rFonts w:eastAsia="Times New Roman" w:cs="Times New Roman"/>
          <w:i/>
          <w:iCs/>
          <w:szCs w:val="24"/>
        </w:rPr>
        <w:t>CBDR-RC</w:t>
      </w:r>
      <w:r w:rsidRPr="008D6358">
        <w:rPr>
          <w:rFonts w:eastAsia="Times New Roman" w:cs="Times New Roman"/>
          <w:szCs w:val="24"/>
        </w:rPr>
        <w:t>).</w:t>
      </w:r>
      <w:r w:rsidRPr="008D6358">
        <w:rPr>
          <w:rStyle w:val="FootnoteReference"/>
          <w:rFonts w:eastAsia="Times New Roman" w:cs="Times New Roman"/>
          <w:szCs w:val="24"/>
        </w:rPr>
        <w:footnoteReference w:id="2"/>
      </w:r>
    </w:p>
    <w:p w14:paraId="00037614" w14:textId="272FDD77" w:rsidR="00BB5A64" w:rsidRPr="008D6358" w:rsidRDefault="00BB5A64" w:rsidP="00F72E6F">
      <w:pPr>
        <w:spacing w:line="480" w:lineRule="auto"/>
        <w:ind w:left="425" w:firstLine="680"/>
        <w:jc w:val="both"/>
        <w:rPr>
          <w:rFonts w:eastAsia="Times New Roman" w:cs="Times New Roman"/>
          <w:szCs w:val="24"/>
          <w:lang w:val="en-US"/>
        </w:rPr>
      </w:pPr>
      <w:r w:rsidRPr="008D6358">
        <w:rPr>
          <w:rFonts w:eastAsia="Times New Roman" w:cs="Times New Roman"/>
          <w:szCs w:val="24"/>
        </w:rPr>
        <w:t xml:space="preserve">Prinsip </w:t>
      </w:r>
      <w:r w:rsidRPr="008D6358">
        <w:rPr>
          <w:rFonts w:eastAsia="Times New Roman" w:cs="Times New Roman"/>
          <w:i/>
          <w:iCs/>
          <w:szCs w:val="24"/>
        </w:rPr>
        <w:t>Common But Differentiated Responsibility and Respective Capabilities</w:t>
      </w:r>
      <w:r w:rsidRPr="008D6358">
        <w:rPr>
          <w:rFonts w:eastAsia="Times New Roman" w:cs="Times New Roman"/>
          <w:szCs w:val="24"/>
        </w:rPr>
        <w:t xml:space="preserve"> (</w:t>
      </w:r>
      <w:r w:rsidRPr="008D6358">
        <w:rPr>
          <w:rFonts w:eastAsia="Times New Roman" w:cs="Times New Roman"/>
          <w:i/>
          <w:iCs/>
          <w:szCs w:val="24"/>
        </w:rPr>
        <w:t>CBDR-RC</w:t>
      </w:r>
      <w:r w:rsidRPr="008D6358">
        <w:rPr>
          <w:rFonts w:eastAsia="Times New Roman" w:cs="Times New Roman"/>
          <w:szCs w:val="24"/>
        </w:rPr>
        <w:t xml:space="preserve">) dalam </w:t>
      </w:r>
      <w:r w:rsidRPr="008D6358">
        <w:rPr>
          <w:rFonts w:eastAsia="Times New Roman" w:cs="Times New Roman"/>
          <w:i/>
          <w:iCs/>
          <w:szCs w:val="24"/>
        </w:rPr>
        <w:t>NDC</w:t>
      </w:r>
      <w:r w:rsidRPr="008D6358">
        <w:rPr>
          <w:rFonts w:eastAsia="Times New Roman" w:cs="Times New Roman"/>
          <w:szCs w:val="24"/>
        </w:rPr>
        <w:t xml:space="preserve"> menjadi landasan kunci dalam mencerminkan kesadaran atas tanggung jawab bersama </w:t>
      </w:r>
      <w:r w:rsidR="006D75CE" w:rsidRPr="008D6358">
        <w:rPr>
          <w:rFonts w:eastAsia="Times New Roman" w:cs="Times New Roman"/>
          <w:szCs w:val="24"/>
        </w:rPr>
        <w:t>tetapi</w:t>
      </w:r>
      <w:r w:rsidRPr="008D6358">
        <w:rPr>
          <w:rFonts w:eastAsia="Times New Roman" w:cs="Times New Roman"/>
          <w:szCs w:val="24"/>
        </w:rPr>
        <w:t xml:space="preserve"> dengan kapabilitas yang berbeda di antara negara anggota. Analisis implementasi </w:t>
      </w:r>
      <w:r w:rsidRPr="008D6358">
        <w:rPr>
          <w:rFonts w:eastAsia="Times New Roman" w:cs="Times New Roman"/>
          <w:i/>
          <w:iCs/>
          <w:szCs w:val="24"/>
        </w:rPr>
        <w:t>CBDR-RC</w:t>
      </w:r>
      <w:r w:rsidRPr="008D6358">
        <w:rPr>
          <w:rFonts w:eastAsia="Times New Roman" w:cs="Times New Roman"/>
          <w:szCs w:val="24"/>
        </w:rPr>
        <w:t xml:space="preserve"> menjadi relevan dalam merinci bagaimana prinsip ini tercermin dan diintegrasikan dalam kebijakan dan tindakan pemerintah Indonesia dalam mewujudkan </w:t>
      </w:r>
      <w:r w:rsidRPr="008D6358">
        <w:rPr>
          <w:rFonts w:eastAsia="Times New Roman" w:cs="Times New Roman"/>
          <w:i/>
          <w:iCs/>
          <w:szCs w:val="24"/>
        </w:rPr>
        <w:t>NDC</w:t>
      </w:r>
      <w:r w:rsidRPr="008D6358">
        <w:rPr>
          <w:rFonts w:eastAsia="Times New Roman" w:cs="Times New Roman"/>
          <w:szCs w:val="24"/>
        </w:rPr>
        <w:t xml:space="preserve">, sekaligus mengakui </w:t>
      </w:r>
      <w:r w:rsidR="006D75CE" w:rsidRPr="008D6358">
        <w:rPr>
          <w:rFonts w:eastAsia="Times New Roman" w:cs="Times New Roman"/>
          <w:szCs w:val="24"/>
        </w:rPr>
        <w:t xml:space="preserve">bila adanya kesenjangan </w:t>
      </w:r>
      <w:r w:rsidRPr="008D6358">
        <w:rPr>
          <w:rFonts w:eastAsia="Times New Roman" w:cs="Times New Roman"/>
          <w:szCs w:val="24"/>
        </w:rPr>
        <w:t>antara negara maju d</w:t>
      </w:r>
      <w:r w:rsidR="006D75CE" w:rsidRPr="008D6358">
        <w:rPr>
          <w:rFonts w:eastAsia="Times New Roman" w:cs="Times New Roman"/>
          <w:szCs w:val="24"/>
        </w:rPr>
        <w:t>eng</w:t>
      </w:r>
      <w:r w:rsidRPr="008D6358">
        <w:rPr>
          <w:rFonts w:eastAsia="Times New Roman" w:cs="Times New Roman"/>
          <w:szCs w:val="24"/>
        </w:rPr>
        <w:t xml:space="preserve">an berkembang. Sebagaimana yang tertuang </w:t>
      </w:r>
      <w:r w:rsidR="006D75CE" w:rsidRPr="008D6358">
        <w:rPr>
          <w:rFonts w:eastAsia="Times New Roman" w:cs="Times New Roman"/>
          <w:szCs w:val="24"/>
        </w:rPr>
        <w:t>pada</w:t>
      </w:r>
      <w:r w:rsidRPr="008D6358">
        <w:rPr>
          <w:rFonts w:eastAsia="Times New Roman" w:cs="Times New Roman"/>
          <w:szCs w:val="24"/>
        </w:rPr>
        <w:t xml:space="preserve"> </w:t>
      </w:r>
      <w:proofErr w:type="spellStart"/>
      <w:r w:rsidRPr="008D6358">
        <w:rPr>
          <w:rFonts w:eastAsia="Times New Roman" w:cs="Times New Roman"/>
          <w:szCs w:val="24"/>
          <w:lang w:val="en-US"/>
        </w:rPr>
        <w:t>Perjanjian</w:t>
      </w:r>
      <w:proofErr w:type="spellEnd"/>
      <w:r w:rsidRPr="008D6358">
        <w:rPr>
          <w:rFonts w:eastAsia="Times New Roman" w:cs="Times New Roman"/>
          <w:szCs w:val="24"/>
          <w:lang w:val="en-US"/>
        </w:rPr>
        <w:t xml:space="preserve"> Paris </w:t>
      </w:r>
      <w:r w:rsidRPr="008D6358">
        <w:rPr>
          <w:rFonts w:eastAsia="Times New Roman" w:cs="Times New Roman"/>
          <w:szCs w:val="24"/>
        </w:rPr>
        <w:t>Pasal 2 (2):</w:t>
      </w:r>
      <w:r w:rsidRPr="008D6358">
        <w:rPr>
          <w:rStyle w:val="FootnoteReference"/>
          <w:rFonts w:eastAsia="Times New Roman" w:cs="Times New Roman"/>
          <w:szCs w:val="24"/>
        </w:rPr>
        <w:footnoteReference w:id="3"/>
      </w:r>
      <w:r w:rsidRPr="008D6358">
        <w:rPr>
          <w:rFonts w:eastAsia="Times New Roman" w:cs="Times New Roman"/>
          <w:szCs w:val="24"/>
          <w:lang w:val="en-US"/>
        </w:rPr>
        <w:t xml:space="preserve"> </w:t>
      </w:r>
      <w:r w:rsidRPr="008D6358">
        <w:rPr>
          <w:rFonts w:eastAsia="Times New Roman" w:cs="Times New Roman"/>
          <w:i/>
          <w:iCs/>
          <w:szCs w:val="24"/>
        </w:rPr>
        <w:t>“This Agreement will be implemented to reflect equity and the principle of common but differentiated responsibilities and respective capabilities, in the light of different national circumstances.”</w:t>
      </w:r>
    </w:p>
    <w:p w14:paraId="1FD58548" w14:textId="4DD5432F" w:rsidR="00BB5A64" w:rsidRPr="008D6358" w:rsidRDefault="00BB5A64" w:rsidP="00F72E6F">
      <w:pPr>
        <w:spacing w:line="480" w:lineRule="auto"/>
        <w:ind w:left="425" w:firstLine="680"/>
        <w:jc w:val="both"/>
        <w:rPr>
          <w:rFonts w:eastAsia="Times New Roman" w:cs="Times New Roman"/>
          <w:szCs w:val="24"/>
        </w:rPr>
      </w:pPr>
      <w:r w:rsidRPr="008D6358">
        <w:rPr>
          <w:rFonts w:eastAsia="Times New Roman" w:cs="Times New Roman"/>
          <w:szCs w:val="24"/>
        </w:rPr>
        <w:t xml:space="preserve">Berdasarkan prinsip ini, para </w:t>
      </w:r>
      <w:r w:rsidRPr="008D6358">
        <w:rPr>
          <w:rFonts w:eastAsia="Times New Roman" w:cs="Times New Roman"/>
          <w:szCs w:val="24"/>
          <w:lang w:val="sv-SE"/>
        </w:rPr>
        <w:t>anggota</w:t>
      </w:r>
      <w:r w:rsidRPr="008D6358">
        <w:rPr>
          <w:rFonts w:eastAsia="Times New Roman" w:cs="Times New Roman"/>
          <w:szCs w:val="24"/>
        </w:rPr>
        <w:t xml:space="preserve"> yang terlibat perlu menjalankan komitmen mereka dalam mengurangi emisi gas rumah kaca </w:t>
      </w:r>
      <w:r w:rsidR="006D75CE" w:rsidRPr="008D6358">
        <w:rPr>
          <w:rFonts w:eastAsia="Times New Roman" w:cs="Times New Roman"/>
          <w:szCs w:val="24"/>
        </w:rPr>
        <w:t>serta</w:t>
      </w:r>
      <w:r w:rsidRPr="008D6358">
        <w:rPr>
          <w:rFonts w:eastAsia="Times New Roman" w:cs="Times New Roman"/>
          <w:szCs w:val="24"/>
        </w:rPr>
        <w:t xml:space="preserve"> beradaptasi dengan dampak </w:t>
      </w:r>
      <w:r w:rsidR="006D75CE" w:rsidRPr="008D6358">
        <w:rPr>
          <w:rFonts w:eastAsia="Times New Roman" w:cs="Times New Roman"/>
          <w:szCs w:val="24"/>
        </w:rPr>
        <w:t xml:space="preserve">dari </w:t>
      </w:r>
      <w:r w:rsidRPr="008D6358">
        <w:rPr>
          <w:rFonts w:eastAsia="Times New Roman" w:cs="Times New Roman"/>
          <w:szCs w:val="24"/>
        </w:rPr>
        <w:t xml:space="preserve">perubahan iklim. Untuk memastikan partisipasi yang adil, prinsip </w:t>
      </w:r>
      <w:r w:rsidRPr="008D6358">
        <w:rPr>
          <w:rFonts w:eastAsia="Times New Roman" w:cs="Times New Roman"/>
          <w:i/>
          <w:iCs/>
          <w:szCs w:val="24"/>
        </w:rPr>
        <w:t>Common but Differentiated Responsibilities and Respective Capabilities</w:t>
      </w:r>
      <w:r w:rsidRPr="008D6358">
        <w:rPr>
          <w:rFonts w:eastAsia="Times New Roman" w:cs="Times New Roman"/>
          <w:szCs w:val="24"/>
        </w:rPr>
        <w:t xml:space="preserve"> (</w:t>
      </w:r>
      <w:r w:rsidRPr="008D6358">
        <w:rPr>
          <w:rFonts w:eastAsia="Times New Roman" w:cs="Times New Roman"/>
          <w:i/>
          <w:iCs/>
          <w:szCs w:val="24"/>
        </w:rPr>
        <w:t>CBDR-RC</w:t>
      </w:r>
      <w:r w:rsidRPr="008D6358">
        <w:rPr>
          <w:rFonts w:eastAsia="Times New Roman" w:cs="Times New Roman"/>
          <w:szCs w:val="24"/>
        </w:rPr>
        <w:t xml:space="preserve">) diterapkan, mengakui bahwa negara maju dan </w:t>
      </w:r>
      <w:r w:rsidRPr="008D6358">
        <w:rPr>
          <w:rFonts w:eastAsia="Times New Roman" w:cs="Times New Roman"/>
          <w:szCs w:val="24"/>
        </w:rPr>
        <w:lastRenderedPageBreak/>
        <w:t xml:space="preserve">berkembang </w:t>
      </w:r>
      <w:r w:rsidR="006D75CE" w:rsidRPr="008D6358">
        <w:rPr>
          <w:rFonts w:eastAsia="Times New Roman" w:cs="Times New Roman"/>
          <w:szCs w:val="24"/>
        </w:rPr>
        <w:t>mempunyai</w:t>
      </w:r>
      <w:r w:rsidRPr="008D6358">
        <w:rPr>
          <w:rFonts w:eastAsia="Times New Roman" w:cs="Times New Roman"/>
          <w:szCs w:val="24"/>
        </w:rPr>
        <w:t xml:space="preserve"> tanggung jawab dan kapabilitas yang berbeda dalam menangani isu perubahan iklim.</w:t>
      </w:r>
      <w:r w:rsidRPr="008D6358">
        <w:rPr>
          <w:rStyle w:val="FootnoteReference"/>
          <w:rFonts w:eastAsia="Times New Roman" w:cs="Times New Roman"/>
          <w:szCs w:val="24"/>
        </w:rPr>
        <w:footnoteReference w:id="4"/>
      </w:r>
    </w:p>
    <w:p w14:paraId="5D66CE7B" w14:textId="77777777" w:rsidR="00BB5A64" w:rsidRPr="008D6358" w:rsidRDefault="00BB5A64" w:rsidP="00F72E6F">
      <w:pPr>
        <w:spacing w:line="480" w:lineRule="auto"/>
        <w:ind w:left="425" w:firstLine="680"/>
        <w:jc w:val="both"/>
        <w:rPr>
          <w:rFonts w:eastAsia="Times New Roman" w:cs="Times New Roman"/>
          <w:szCs w:val="24"/>
        </w:rPr>
      </w:pPr>
      <w:r w:rsidRPr="008D6358">
        <w:rPr>
          <w:rFonts w:eastAsia="Times New Roman" w:cs="Times New Roman"/>
          <w:i/>
          <w:iCs/>
          <w:szCs w:val="24"/>
        </w:rPr>
        <w:t>NDC</w:t>
      </w:r>
      <w:r w:rsidRPr="008D6358">
        <w:rPr>
          <w:rFonts w:eastAsia="Times New Roman" w:cs="Times New Roman"/>
          <w:szCs w:val="24"/>
        </w:rPr>
        <w:t xml:space="preserve"> sendiri merupakan dokumen yang berisi komitmen dan tindakan yang akan diambil oleh negara-negara </w:t>
      </w:r>
      <w:r w:rsidRPr="008D6358">
        <w:rPr>
          <w:rFonts w:eastAsia="Times New Roman" w:cs="Times New Roman"/>
          <w:i/>
          <w:iCs/>
          <w:szCs w:val="24"/>
        </w:rPr>
        <w:t>state parties</w:t>
      </w:r>
      <w:r w:rsidRPr="008D6358">
        <w:rPr>
          <w:rFonts w:eastAsia="Times New Roman" w:cs="Times New Roman"/>
          <w:szCs w:val="24"/>
        </w:rPr>
        <w:t xml:space="preserve"> dalam menangani isu perubahan iklim. Dokumen tersebut merupakan bentuk komitmen nasional untuk mengurangi emisi gas rumah kaca dan mempromosikan </w:t>
      </w:r>
      <w:r w:rsidRPr="008D6358">
        <w:rPr>
          <w:rFonts w:eastAsia="Times New Roman" w:cs="Times New Roman"/>
          <w:i/>
          <w:iCs/>
          <w:szCs w:val="24"/>
        </w:rPr>
        <w:t>sustainable development</w:t>
      </w:r>
      <w:r w:rsidRPr="008D6358">
        <w:rPr>
          <w:rFonts w:eastAsia="Times New Roman" w:cs="Times New Roman"/>
          <w:szCs w:val="24"/>
        </w:rPr>
        <w:t xml:space="preserve"> yang menjadi tonggak utama dalam upaya global untuk mencapai target-target mitigasi perubahan iklim. Dalam konteks implementasi </w:t>
      </w:r>
      <w:r w:rsidRPr="008D6358">
        <w:rPr>
          <w:rFonts w:eastAsia="Times New Roman" w:cs="Times New Roman"/>
          <w:i/>
          <w:iCs/>
          <w:szCs w:val="24"/>
        </w:rPr>
        <w:t>NDC</w:t>
      </w:r>
      <w:r w:rsidRPr="008D6358">
        <w:rPr>
          <w:rFonts w:eastAsia="Times New Roman" w:cs="Times New Roman"/>
          <w:szCs w:val="24"/>
        </w:rPr>
        <w:t xml:space="preserve">, dokumen ini kemudian disampaikan secara internasional melalui </w:t>
      </w:r>
      <w:r w:rsidRPr="008D6358">
        <w:rPr>
          <w:rFonts w:eastAsia="Times New Roman" w:cs="Times New Roman"/>
          <w:i/>
          <w:iCs/>
          <w:szCs w:val="24"/>
        </w:rPr>
        <w:t>United Nations Framework Convention on Climate Change</w:t>
      </w:r>
      <w:r w:rsidRPr="008D6358">
        <w:rPr>
          <w:rFonts w:eastAsia="Times New Roman" w:cs="Times New Roman"/>
          <w:szCs w:val="24"/>
        </w:rPr>
        <w:t xml:space="preserve"> (</w:t>
      </w:r>
      <w:r w:rsidRPr="008D6358">
        <w:rPr>
          <w:rFonts w:eastAsia="Times New Roman" w:cs="Times New Roman"/>
          <w:i/>
          <w:iCs/>
          <w:szCs w:val="24"/>
        </w:rPr>
        <w:t>UNFCCC</w:t>
      </w:r>
      <w:r w:rsidRPr="008D6358">
        <w:rPr>
          <w:rFonts w:eastAsia="Times New Roman" w:cs="Times New Roman"/>
          <w:szCs w:val="24"/>
        </w:rPr>
        <w:t>), yang bertujuan untuk memastikan transparansi dan pertanggungjawaban dalam upaya bersama untuk mengurangi emisi gas rumah kaca dan mengatasi dampak perubahan iklim.</w:t>
      </w:r>
    </w:p>
    <w:p w14:paraId="4C0C3C9B" w14:textId="77777777" w:rsidR="00BB5A64" w:rsidRPr="008D6358" w:rsidRDefault="00BB5A64" w:rsidP="00F72E6F">
      <w:pPr>
        <w:spacing w:line="480" w:lineRule="auto"/>
        <w:ind w:left="425" w:firstLine="680"/>
        <w:jc w:val="both"/>
        <w:rPr>
          <w:rFonts w:eastAsia="Times New Roman" w:cs="Times New Roman"/>
          <w:szCs w:val="24"/>
        </w:rPr>
      </w:pPr>
      <w:r w:rsidRPr="008D6358">
        <w:rPr>
          <w:rFonts w:eastAsia="Times New Roman" w:cs="Times New Roman"/>
          <w:szCs w:val="24"/>
        </w:rPr>
        <w:t xml:space="preserve">Delapan tahun sejak Perjanjian Paris disepakati, konsentrasi gas rumah kaca terutama dari penggunaan energi fosil nyatanya belum menunjukkan penurunan yang optimal. Dari tahun 1990-2019 emisi dari penggunaan energi fosil mencapai 38 Gt CO2, naik rata-rata 0,9% pertahun antara tahun 2010-2019.  Pada tahun 2020, emisi dari penggunaan energi fosil tersebut turun </w:t>
      </w:r>
      <w:r w:rsidRPr="008D6358">
        <w:rPr>
          <w:rFonts w:eastAsia="Times New Roman" w:cs="Times New Roman"/>
          <w:szCs w:val="24"/>
        </w:rPr>
        <w:lastRenderedPageBreak/>
        <w:t>sebesar 7% dari jumlah emisi tahun 2019, karena faktor pandemi dan perlambatan ekonomi global.</w:t>
      </w:r>
      <w:r w:rsidRPr="008D6358">
        <w:rPr>
          <w:rStyle w:val="FootnoteReference"/>
          <w:rFonts w:eastAsia="Times New Roman" w:cs="Times New Roman"/>
          <w:szCs w:val="24"/>
        </w:rPr>
        <w:footnoteReference w:id="5"/>
      </w:r>
      <w:r w:rsidRPr="008D6358">
        <w:rPr>
          <w:rFonts w:eastAsia="Times New Roman" w:cs="Times New Roman"/>
          <w:szCs w:val="24"/>
        </w:rPr>
        <w:t xml:space="preserve"> </w:t>
      </w:r>
    </w:p>
    <w:p w14:paraId="0C7DE878" w14:textId="0A7C472D" w:rsidR="00BB5A64" w:rsidRPr="008D6358" w:rsidRDefault="00BB5A64" w:rsidP="00AF4541">
      <w:pPr>
        <w:spacing w:line="480" w:lineRule="auto"/>
        <w:ind w:left="426" w:firstLine="680"/>
        <w:jc w:val="both"/>
        <w:rPr>
          <w:rFonts w:eastAsia="Times New Roman" w:cs="Times New Roman"/>
          <w:szCs w:val="24"/>
        </w:rPr>
      </w:pPr>
      <w:r w:rsidRPr="008D6358">
        <w:rPr>
          <w:rFonts w:eastAsia="Times New Roman" w:cs="Times New Roman"/>
          <w:szCs w:val="24"/>
        </w:rPr>
        <w:t xml:space="preserve">Tahun 2023 </w:t>
      </w:r>
      <w:r w:rsidR="009B302A" w:rsidRPr="008D6358">
        <w:rPr>
          <w:rFonts w:eastAsia="Times New Roman" w:cs="Times New Roman"/>
          <w:szCs w:val="24"/>
        </w:rPr>
        <w:t xml:space="preserve">bahkan </w:t>
      </w:r>
      <w:r w:rsidRPr="008D6358">
        <w:rPr>
          <w:rFonts w:eastAsia="Times New Roman" w:cs="Times New Roman"/>
          <w:szCs w:val="24"/>
        </w:rPr>
        <w:t>diproyeksikan menjadi tahun terpanas selama pengukuran suhu bumi bertahun-tahun. Proyeksi tersebut disampaikan oleh para ilmuwan dari layanan pemantau iklim yang dibentuk oleh Uni Eropa</w:t>
      </w:r>
      <w:r w:rsidRPr="008D6358">
        <w:rPr>
          <w:rFonts w:eastAsia="Times New Roman" w:cs="Times New Roman"/>
          <w:i/>
          <w:iCs/>
          <w:szCs w:val="24"/>
        </w:rPr>
        <w:t>, Copernicus Climate Change Service</w:t>
      </w:r>
      <w:r w:rsidRPr="008D6358">
        <w:rPr>
          <w:rFonts w:eastAsia="Times New Roman" w:cs="Times New Roman"/>
          <w:szCs w:val="24"/>
        </w:rPr>
        <w:t xml:space="preserve"> (</w:t>
      </w:r>
      <w:r w:rsidRPr="008D6358">
        <w:rPr>
          <w:rFonts w:eastAsia="Times New Roman" w:cs="Times New Roman"/>
          <w:i/>
          <w:iCs/>
          <w:szCs w:val="24"/>
        </w:rPr>
        <w:t>C3S</w:t>
      </w:r>
      <w:r w:rsidRPr="008D6358">
        <w:rPr>
          <w:rFonts w:eastAsia="Times New Roman" w:cs="Times New Roman"/>
          <w:szCs w:val="24"/>
        </w:rPr>
        <w:t xml:space="preserve">). Samantha Burgess, Wakil Direktur </w:t>
      </w:r>
      <w:r w:rsidRPr="008D6358">
        <w:rPr>
          <w:rFonts w:eastAsia="Times New Roman" w:cs="Times New Roman"/>
          <w:i/>
          <w:iCs/>
          <w:szCs w:val="24"/>
        </w:rPr>
        <w:t>C3S</w:t>
      </w:r>
      <w:r w:rsidRPr="008D6358">
        <w:rPr>
          <w:rFonts w:eastAsia="Times New Roman" w:cs="Times New Roman"/>
          <w:szCs w:val="24"/>
        </w:rPr>
        <w:t>, menyatakan bahwa hingga Oktober 2023, suhu rata-rata Bumi telah mencapai kenaikan sebesar 1,43 derajat Celsius. Angka ini hampir mendekati ambang batas 1,5 derajat Celsius yang telah disepakati secara internasional dalam Perjanjian Paris. Kenaikan suhu Bumi ini secara utama disebabkan oleh aktivitas pembakaran bahan bakar fosil yang menghasilkan emisi gas rumah kaca. Akibatnya, sinar matahari terperangkap lebih banyak dalam atmosfer, mengakibatkan peningkatan suhu secara akumulatif..</w:t>
      </w:r>
      <w:r w:rsidRPr="008D6358">
        <w:rPr>
          <w:rStyle w:val="FootnoteReference"/>
          <w:rFonts w:eastAsia="Times New Roman" w:cs="Times New Roman"/>
          <w:szCs w:val="24"/>
        </w:rPr>
        <w:footnoteReference w:id="6"/>
      </w:r>
    </w:p>
    <w:p w14:paraId="554BF51F" w14:textId="77777777" w:rsidR="00BB5A64" w:rsidRPr="008D6358" w:rsidRDefault="00BB5A64" w:rsidP="00BD1263">
      <w:pPr>
        <w:spacing w:line="480" w:lineRule="auto"/>
        <w:ind w:left="425" w:firstLine="680"/>
        <w:jc w:val="both"/>
        <w:rPr>
          <w:rFonts w:eastAsia="Times New Roman" w:cs="Times New Roman"/>
          <w:szCs w:val="24"/>
        </w:rPr>
      </w:pPr>
      <w:r w:rsidRPr="008D6358">
        <w:rPr>
          <w:rFonts w:eastAsia="Times New Roman" w:cs="Times New Roman"/>
          <w:szCs w:val="24"/>
        </w:rPr>
        <w:t xml:space="preserve">Hasil penelitian terkini seperti yang terungkap dalam Laporan Khusus dari </w:t>
      </w:r>
      <w:r w:rsidRPr="008D6358">
        <w:rPr>
          <w:rFonts w:eastAsia="Times New Roman" w:cs="Times New Roman"/>
          <w:i/>
          <w:iCs/>
          <w:szCs w:val="24"/>
        </w:rPr>
        <w:t>Intergovernmental Panel on Climate Change</w:t>
      </w:r>
      <w:r w:rsidRPr="008D6358">
        <w:rPr>
          <w:rFonts w:eastAsia="Times New Roman" w:cs="Times New Roman"/>
          <w:szCs w:val="24"/>
        </w:rPr>
        <w:t xml:space="preserve"> (</w:t>
      </w:r>
      <w:r w:rsidRPr="008D6358">
        <w:rPr>
          <w:rFonts w:eastAsia="Times New Roman" w:cs="Times New Roman"/>
          <w:i/>
          <w:iCs/>
          <w:szCs w:val="24"/>
        </w:rPr>
        <w:t>IPCC</w:t>
      </w:r>
      <w:r w:rsidRPr="008D6358">
        <w:rPr>
          <w:rFonts w:eastAsia="Times New Roman" w:cs="Times New Roman"/>
          <w:szCs w:val="24"/>
        </w:rPr>
        <w:t xml:space="preserve">) pada tahun 2018 bahkan menyoroti bahwa sasaran 2 derajat Celsius untuk menghindari dampak buruk perubahan iklim tidak akan cukup. Bahkan perbedaan sebesar 0,5 derajat Celsius memiliki implikasi yang signifikan, khususnya ketika melewati batas 1,5 derajat Celsius dibandingkan dengan 2 derajat Celsius. </w:t>
      </w:r>
      <w:r w:rsidRPr="008D6358">
        <w:rPr>
          <w:rFonts w:eastAsia="Times New Roman" w:cs="Times New Roman"/>
          <w:szCs w:val="24"/>
        </w:rPr>
        <w:lastRenderedPageBreak/>
        <w:t>Perbedaan sekecil itu memiliki konsekuensi serius bagi peradaban manusia dan ekosistem di bumi.</w:t>
      </w:r>
      <w:r w:rsidRPr="008D6358">
        <w:rPr>
          <w:rStyle w:val="FootnoteReference"/>
          <w:rFonts w:eastAsia="Times New Roman" w:cs="Times New Roman"/>
          <w:szCs w:val="24"/>
        </w:rPr>
        <w:footnoteReference w:id="7"/>
      </w:r>
    </w:p>
    <w:p w14:paraId="5E078292" w14:textId="0E794F8B" w:rsidR="00BB5A64" w:rsidRPr="008D6358" w:rsidRDefault="00BB5A64" w:rsidP="00EE0287">
      <w:pPr>
        <w:spacing w:line="480" w:lineRule="auto"/>
        <w:ind w:left="425" w:firstLine="680"/>
        <w:jc w:val="both"/>
        <w:rPr>
          <w:rFonts w:eastAsia="Times New Roman" w:cs="Times New Roman"/>
          <w:szCs w:val="24"/>
        </w:rPr>
      </w:pPr>
      <w:r w:rsidRPr="008D6358">
        <w:rPr>
          <w:rFonts w:eastAsia="Times New Roman" w:cs="Times New Roman"/>
          <w:szCs w:val="24"/>
        </w:rPr>
        <w:t xml:space="preserve">Komitmen para pihak Perjanjian Paris dalam </w:t>
      </w:r>
      <w:r w:rsidRPr="008D6358">
        <w:rPr>
          <w:rFonts w:eastAsia="Times New Roman" w:cs="Times New Roman"/>
          <w:i/>
          <w:iCs/>
          <w:szCs w:val="24"/>
        </w:rPr>
        <w:t xml:space="preserve">Nationally Determined Contribution </w:t>
      </w:r>
      <w:r w:rsidRPr="008D6358">
        <w:rPr>
          <w:rFonts w:eastAsia="Times New Roman" w:cs="Times New Roman"/>
          <w:szCs w:val="24"/>
        </w:rPr>
        <w:t>(</w:t>
      </w:r>
      <w:r w:rsidRPr="008D6358">
        <w:rPr>
          <w:rFonts w:eastAsia="Times New Roman" w:cs="Times New Roman"/>
          <w:i/>
          <w:iCs/>
          <w:szCs w:val="24"/>
        </w:rPr>
        <w:t>NDC</w:t>
      </w:r>
      <w:r w:rsidRPr="008D6358">
        <w:rPr>
          <w:rFonts w:eastAsia="Times New Roman" w:cs="Times New Roman"/>
          <w:szCs w:val="24"/>
        </w:rPr>
        <w:t xml:space="preserve">) dapat dilihat belum cukup ambisius dalam menahan suhu bumi dibawah 1,5 derajat </w:t>
      </w:r>
      <w:r w:rsidR="009B302A" w:rsidRPr="008D6358">
        <w:rPr>
          <w:rFonts w:eastAsia="Times New Roman" w:cs="Times New Roman"/>
          <w:szCs w:val="24"/>
        </w:rPr>
        <w:t>C</w:t>
      </w:r>
      <w:r w:rsidRPr="008D6358">
        <w:rPr>
          <w:rFonts w:eastAsia="Times New Roman" w:cs="Times New Roman"/>
          <w:szCs w:val="24"/>
        </w:rPr>
        <w:t xml:space="preserve">elcius atau bahkan dalam menurunkan suhu bumi, justru </w:t>
      </w:r>
      <w:r w:rsidRPr="008D6358">
        <w:rPr>
          <w:rFonts w:eastAsia="Times New Roman" w:cs="Times New Roman"/>
          <w:i/>
          <w:iCs/>
          <w:szCs w:val="24"/>
        </w:rPr>
        <w:t>NDC</w:t>
      </w:r>
      <w:r w:rsidRPr="008D6358">
        <w:rPr>
          <w:rFonts w:eastAsia="Times New Roman" w:cs="Times New Roman"/>
          <w:szCs w:val="24"/>
        </w:rPr>
        <w:t xml:space="preserve"> dari seluruh negara termasuk Indonesia mengarah pada meningkatnya suhu bumi mencapai 3-4 derajat </w:t>
      </w:r>
      <w:r w:rsidR="009B302A" w:rsidRPr="008D6358">
        <w:rPr>
          <w:rFonts w:eastAsia="Times New Roman" w:cs="Times New Roman"/>
          <w:szCs w:val="24"/>
        </w:rPr>
        <w:t>C</w:t>
      </w:r>
      <w:r w:rsidRPr="008D6358">
        <w:rPr>
          <w:rFonts w:eastAsia="Times New Roman" w:cs="Times New Roman"/>
          <w:szCs w:val="24"/>
        </w:rPr>
        <w:t>elcius.</w:t>
      </w:r>
      <w:r w:rsidRPr="008D6358">
        <w:rPr>
          <w:rStyle w:val="FootnoteReference"/>
          <w:rFonts w:eastAsia="Times New Roman" w:cs="Times New Roman"/>
          <w:szCs w:val="24"/>
        </w:rPr>
        <w:footnoteReference w:id="8"/>
      </w:r>
      <w:r w:rsidRPr="008D6358">
        <w:rPr>
          <w:rFonts w:eastAsia="Times New Roman" w:cs="Times New Roman"/>
          <w:szCs w:val="24"/>
        </w:rPr>
        <w:t xml:space="preserve"> Meskipun pada tahun 2022, Indonesia telah menyampaikan</w:t>
      </w:r>
      <w:r w:rsidR="009B302A" w:rsidRPr="008D6358">
        <w:rPr>
          <w:rFonts w:eastAsia="Times New Roman" w:cs="Times New Roman"/>
          <w:szCs w:val="24"/>
        </w:rPr>
        <w:t xml:space="preserve"> </w:t>
      </w:r>
      <w:r w:rsidRPr="008D6358">
        <w:rPr>
          <w:rFonts w:eastAsia="Times New Roman" w:cs="Times New Roman"/>
          <w:szCs w:val="24"/>
        </w:rPr>
        <w:t>dokumen </w:t>
      </w:r>
      <w:r w:rsidRPr="008D6358">
        <w:rPr>
          <w:rFonts w:eastAsia="Times New Roman" w:cs="Times New Roman"/>
          <w:i/>
          <w:iCs/>
          <w:szCs w:val="24"/>
        </w:rPr>
        <w:t>Enhanced Nationally Determined Contributions </w:t>
      </w:r>
      <w:r w:rsidRPr="008D6358">
        <w:rPr>
          <w:rFonts w:eastAsia="Times New Roman" w:cs="Times New Roman"/>
          <w:szCs w:val="24"/>
        </w:rPr>
        <w:t>(</w:t>
      </w:r>
      <w:r w:rsidRPr="008D6358">
        <w:rPr>
          <w:rFonts w:eastAsia="Times New Roman" w:cs="Times New Roman"/>
          <w:i/>
          <w:iCs/>
          <w:szCs w:val="24"/>
        </w:rPr>
        <w:t>NDC</w:t>
      </w:r>
      <w:r w:rsidRPr="008D6358">
        <w:rPr>
          <w:rFonts w:eastAsia="Times New Roman" w:cs="Times New Roman"/>
          <w:szCs w:val="24"/>
        </w:rPr>
        <w:t xml:space="preserve">) dengan meningkatkan  target penurunan emisi gas rumah kaca (GRK) hanya sekitar 2%. </w:t>
      </w:r>
      <w:r w:rsidRPr="008D6358">
        <w:rPr>
          <w:rFonts w:eastAsia="Times New Roman" w:cs="Times New Roman"/>
          <w:i/>
          <w:iCs/>
          <w:szCs w:val="24"/>
        </w:rPr>
        <w:t>Institute for Essential Services Reform</w:t>
      </w:r>
      <w:r w:rsidRPr="008D6358">
        <w:rPr>
          <w:rFonts w:eastAsia="Times New Roman" w:cs="Times New Roman"/>
          <w:szCs w:val="24"/>
        </w:rPr>
        <w:t xml:space="preserve"> (</w:t>
      </w:r>
      <w:r w:rsidRPr="008D6358">
        <w:rPr>
          <w:rFonts w:eastAsia="Times New Roman" w:cs="Times New Roman"/>
          <w:i/>
          <w:iCs/>
          <w:szCs w:val="24"/>
        </w:rPr>
        <w:t>IESR</w:t>
      </w:r>
      <w:r w:rsidRPr="008D6358">
        <w:rPr>
          <w:rFonts w:eastAsia="Times New Roman" w:cs="Times New Roman"/>
          <w:szCs w:val="24"/>
        </w:rPr>
        <w:t xml:space="preserve">) yang merupakan anggota dari  </w:t>
      </w:r>
      <w:r w:rsidRPr="008D6358">
        <w:rPr>
          <w:rFonts w:eastAsia="Times New Roman" w:cs="Times New Roman"/>
          <w:i/>
          <w:iCs/>
          <w:szCs w:val="24"/>
        </w:rPr>
        <w:t>Climate Action Tracker</w:t>
      </w:r>
      <w:r w:rsidRPr="008D6358">
        <w:rPr>
          <w:rFonts w:eastAsia="Times New Roman" w:cs="Times New Roman"/>
          <w:szCs w:val="24"/>
        </w:rPr>
        <w:t xml:space="preserve"> (</w:t>
      </w:r>
      <w:r w:rsidRPr="008D6358">
        <w:rPr>
          <w:rFonts w:eastAsia="Times New Roman" w:cs="Times New Roman"/>
          <w:i/>
          <w:iCs/>
          <w:szCs w:val="24"/>
        </w:rPr>
        <w:t>CAT</w:t>
      </w:r>
      <w:r w:rsidRPr="008D6358">
        <w:rPr>
          <w:rFonts w:eastAsia="Times New Roman" w:cs="Times New Roman"/>
          <w:szCs w:val="24"/>
        </w:rPr>
        <w:t xml:space="preserve">), konsorsium tiga </w:t>
      </w:r>
      <w:r w:rsidRPr="008D6358">
        <w:rPr>
          <w:rFonts w:eastAsia="Times New Roman" w:cs="Times New Roman"/>
          <w:i/>
          <w:iCs/>
          <w:szCs w:val="24"/>
        </w:rPr>
        <w:t>think tank</w:t>
      </w:r>
      <w:r w:rsidRPr="008D6358">
        <w:rPr>
          <w:rFonts w:eastAsia="Times New Roman" w:cs="Times New Roman"/>
          <w:szCs w:val="24"/>
        </w:rPr>
        <w:t xml:space="preserve"> melakukan pemantauan dan penilaian terhadap kebijakan perubahan iklim di 39 negara dan Uni Eropa, menemukan bahwa kenaikan tipis target </w:t>
      </w:r>
      <w:r w:rsidRPr="008D6358">
        <w:rPr>
          <w:rFonts w:eastAsia="Times New Roman" w:cs="Times New Roman"/>
          <w:i/>
          <w:iCs/>
          <w:szCs w:val="24"/>
        </w:rPr>
        <w:t>NDC</w:t>
      </w:r>
      <w:r w:rsidRPr="008D6358">
        <w:rPr>
          <w:rFonts w:eastAsia="Times New Roman" w:cs="Times New Roman"/>
          <w:szCs w:val="24"/>
        </w:rPr>
        <w:t xml:space="preserve"> Indonesia nyatanya masih  tidak mencukupi untuk mencegah  kenaikan suhu global 1,5°C sebagaimana komitmennya dalam Perjanjian Paris.</w:t>
      </w:r>
    </w:p>
    <w:p w14:paraId="612912D9" w14:textId="6FB43865" w:rsidR="00BB5A64" w:rsidRPr="008D6358" w:rsidRDefault="00BB5A64" w:rsidP="00EE0287">
      <w:pPr>
        <w:spacing w:line="480" w:lineRule="auto"/>
        <w:ind w:left="425" w:firstLine="680"/>
        <w:jc w:val="both"/>
        <w:rPr>
          <w:rFonts w:eastAsia="Times New Roman" w:cs="Times New Roman"/>
          <w:szCs w:val="24"/>
        </w:rPr>
      </w:pPr>
      <w:r w:rsidRPr="008D6358">
        <w:rPr>
          <w:rFonts w:eastAsia="Times New Roman" w:cs="Times New Roman"/>
          <w:szCs w:val="24"/>
        </w:rPr>
        <w:t xml:space="preserve">Pada </w:t>
      </w:r>
      <w:r w:rsidR="0004554A" w:rsidRPr="008D6358">
        <w:rPr>
          <w:rFonts w:eastAsia="Times New Roman" w:cs="Times New Roman"/>
          <w:i/>
          <w:iCs/>
          <w:szCs w:val="24"/>
        </w:rPr>
        <w:t>Updated</w:t>
      </w:r>
      <w:r w:rsidRPr="008D6358">
        <w:rPr>
          <w:rFonts w:eastAsia="Times New Roman" w:cs="Times New Roman"/>
          <w:szCs w:val="24"/>
        </w:rPr>
        <w:t xml:space="preserve"> </w:t>
      </w:r>
      <w:r w:rsidRPr="008D6358">
        <w:rPr>
          <w:rFonts w:eastAsia="Times New Roman" w:cs="Times New Roman"/>
          <w:i/>
          <w:iCs/>
          <w:szCs w:val="24"/>
        </w:rPr>
        <w:t>NDC</w:t>
      </w:r>
      <w:r w:rsidRPr="008D6358">
        <w:rPr>
          <w:rFonts w:eastAsia="Times New Roman" w:cs="Times New Roman"/>
          <w:szCs w:val="24"/>
        </w:rPr>
        <w:t>, target penurunan emisi dengan upaya sendiri (</w:t>
      </w:r>
      <w:r w:rsidRPr="008D6358">
        <w:rPr>
          <w:rFonts w:eastAsia="Times New Roman" w:cs="Times New Roman"/>
          <w:i/>
          <w:iCs/>
          <w:szCs w:val="24"/>
        </w:rPr>
        <w:t>unconditional</w:t>
      </w:r>
      <w:r w:rsidRPr="008D6358">
        <w:rPr>
          <w:rFonts w:eastAsia="Times New Roman" w:cs="Times New Roman"/>
          <w:szCs w:val="24"/>
        </w:rPr>
        <w:t xml:space="preserve">) meningkat dari 29% menjadi 31, 89% pada tahun 2030 (dokumen </w:t>
      </w:r>
      <w:r w:rsidRPr="008D6358">
        <w:rPr>
          <w:rFonts w:eastAsia="Times New Roman" w:cs="Times New Roman"/>
          <w:i/>
          <w:iCs/>
          <w:szCs w:val="24"/>
        </w:rPr>
        <w:t>Updated NDC</w:t>
      </w:r>
      <w:r w:rsidRPr="008D6358">
        <w:rPr>
          <w:rFonts w:eastAsia="Times New Roman" w:cs="Times New Roman"/>
          <w:szCs w:val="24"/>
        </w:rPr>
        <w:t>), dan dengan bantuan internasional (</w:t>
      </w:r>
      <w:r w:rsidRPr="008D6358">
        <w:rPr>
          <w:rFonts w:eastAsia="Times New Roman" w:cs="Times New Roman"/>
          <w:i/>
          <w:iCs/>
          <w:szCs w:val="24"/>
        </w:rPr>
        <w:t>conditiona</w:t>
      </w:r>
      <w:r w:rsidRPr="008D6358">
        <w:rPr>
          <w:rFonts w:eastAsia="Times New Roman" w:cs="Times New Roman"/>
          <w:szCs w:val="24"/>
        </w:rPr>
        <w:t xml:space="preserve">l) </w:t>
      </w:r>
      <w:r w:rsidRPr="008D6358">
        <w:rPr>
          <w:rFonts w:eastAsia="Times New Roman" w:cs="Times New Roman"/>
          <w:szCs w:val="24"/>
        </w:rPr>
        <w:lastRenderedPageBreak/>
        <w:t xml:space="preserve">naik dari 41% menjadi 43,2%. </w:t>
      </w:r>
      <w:r w:rsidRPr="008D6358">
        <w:rPr>
          <w:rFonts w:eastAsia="Times New Roman" w:cs="Times New Roman"/>
          <w:i/>
          <w:iCs/>
          <w:szCs w:val="24"/>
        </w:rPr>
        <w:t>IESR</w:t>
      </w:r>
      <w:r w:rsidRPr="008D6358">
        <w:rPr>
          <w:rFonts w:eastAsia="Times New Roman" w:cs="Times New Roman"/>
          <w:szCs w:val="24"/>
        </w:rPr>
        <w:t xml:space="preserve"> dan </w:t>
      </w:r>
      <w:r w:rsidRPr="008D6358">
        <w:rPr>
          <w:rFonts w:eastAsia="Times New Roman" w:cs="Times New Roman"/>
          <w:i/>
          <w:iCs/>
          <w:szCs w:val="24"/>
        </w:rPr>
        <w:t>CAT</w:t>
      </w:r>
      <w:r w:rsidRPr="008D6358">
        <w:rPr>
          <w:rFonts w:eastAsia="Times New Roman" w:cs="Times New Roman"/>
          <w:szCs w:val="24"/>
        </w:rPr>
        <w:t xml:space="preserve"> memandang seharusnya Indonesia dapat menetapkan target lebih ambisius lagi, terutama setelah dirilisnya Peraturan Presiden (Perpres) No 112 Tahun 2022 tentang Percepatan Pengembangan Energi Terbarukan untuk Penyedian Tenaga Listrik.</w:t>
      </w:r>
      <w:r w:rsidRPr="008D6358">
        <w:rPr>
          <w:rStyle w:val="FootnoteReference"/>
          <w:rFonts w:eastAsia="Times New Roman" w:cs="Times New Roman"/>
          <w:szCs w:val="24"/>
        </w:rPr>
        <w:footnoteReference w:id="9"/>
      </w:r>
      <w:r w:rsidRPr="008D6358">
        <w:rPr>
          <w:rFonts w:eastAsia="Times New Roman" w:cs="Times New Roman"/>
          <w:szCs w:val="24"/>
        </w:rPr>
        <w:t xml:space="preserve"> </w:t>
      </w:r>
    </w:p>
    <w:p w14:paraId="7FC4F9AD" w14:textId="77777777" w:rsidR="00BB5A64" w:rsidRPr="008D6358" w:rsidRDefault="00BB5A64" w:rsidP="00EE0287">
      <w:pPr>
        <w:spacing w:line="480" w:lineRule="auto"/>
        <w:ind w:left="425" w:firstLine="680"/>
        <w:jc w:val="both"/>
        <w:rPr>
          <w:rFonts w:eastAsia="Times New Roman" w:cs="Times New Roman"/>
          <w:szCs w:val="24"/>
        </w:rPr>
      </w:pPr>
      <w:r w:rsidRPr="008D6358">
        <w:rPr>
          <w:rFonts w:eastAsia="Times New Roman" w:cs="Times New Roman"/>
          <w:szCs w:val="24"/>
        </w:rPr>
        <w:t xml:space="preserve">Indonesia terkesan masih ragu-ragu menetapkan target penurunan emisi yang ambisius dan bermain di zona aman terutama terkait dengan target upaya mitigasi, serta adaptasi, yang dapat dilihat dalam dokumen </w:t>
      </w:r>
      <w:r w:rsidRPr="008D6358">
        <w:rPr>
          <w:rFonts w:eastAsia="Times New Roman" w:cs="Times New Roman"/>
          <w:i/>
          <w:iCs/>
          <w:szCs w:val="24"/>
        </w:rPr>
        <w:t>NDC</w:t>
      </w:r>
      <w:r w:rsidRPr="008D6358">
        <w:rPr>
          <w:rFonts w:eastAsia="Times New Roman" w:cs="Times New Roman"/>
          <w:szCs w:val="24"/>
        </w:rPr>
        <w:t xml:space="preserve"> Indonesia dan Rencana Pembangunan Jangka Menengah Nasional (RPJMN) 2020-2024. Dalam kebijakan tersebut, tidak terlihat perhatian yang cukup terhadap aspek kerugian dan kerusakan akibat bencana iklim (</w:t>
      </w:r>
      <w:r w:rsidRPr="008D6358">
        <w:rPr>
          <w:rFonts w:eastAsia="Times New Roman" w:cs="Times New Roman"/>
          <w:i/>
          <w:iCs/>
          <w:szCs w:val="24"/>
        </w:rPr>
        <w:t>loss and damage</w:t>
      </w:r>
      <w:r w:rsidRPr="008D6358">
        <w:rPr>
          <w:rFonts w:eastAsia="Times New Roman" w:cs="Times New Roman"/>
          <w:szCs w:val="24"/>
        </w:rPr>
        <w:t>), termasuk kurangnya pengidentifikasian pihak yang bertanggung jawab atas dampak tersebut. Indonesia sebagai pihak dalam Perjanjian Paris harusnya menunjukkan aksi nyata dan tegas dalam menurunkan emisi karbon serta mitigasi perubahan iklim.</w:t>
      </w:r>
      <w:r w:rsidRPr="008D6358">
        <w:rPr>
          <w:rStyle w:val="FootnoteReference"/>
          <w:rFonts w:eastAsia="Times New Roman" w:cs="Times New Roman"/>
          <w:szCs w:val="24"/>
        </w:rPr>
        <w:footnoteReference w:id="10"/>
      </w:r>
    </w:p>
    <w:p w14:paraId="42AB62CD" w14:textId="1EE502C3" w:rsidR="00BB5A64" w:rsidRPr="008D6358" w:rsidRDefault="00BB5A64" w:rsidP="00EE0287">
      <w:pPr>
        <w:spacing w:line="480" w:lineRule="auto"/>
        <w:ind w:left="425" w:firstLine="680"/>
        <w:jc w:val="both"/>
        <w:rPr>
          <w:rFonts w:eastAsia="Times New Roman" w:cs="Times New Roman"/>
          <w:szCs w:val="24"/>
        </w:rPr>
      </w:pPr>
      <w:r w:rsidRPr="008D6358">
        <w:rPr>
          <w:rFonts w:eastAsia="Times New Roman" w:cs="Times New Roman"/>
          <w:szCs w:val="24"/>
        </w:rPr>
        <w:t xml:space="preserve">Berdasarkan latar belakang diatas, penelitian ini akan menganalisa konsep penting prinsip </w:t>
      </w:r>
      <w:r w:rsidRPr="008D6358">
        <w:rPr>
          <w:rFonts w:eastAsia="Times New Roman" w:cs="Times New Roman"/>
          <w:i/>
          <w:szCs w:val="24"/>
        </w:rPr>
        <w:t xml:space="preserve">Common but Differentiated Responsibilities and Respective Capabilities </w:t>
      </w:r>
      <w:r w:rsidRPr="008D6358">
        <w:rPr>
          <w:rFonts w:eastAsia="Times New Roman" w:cs="Times New Roman"/>
          <w:szCs w:val="24"/>
        </w:rPr>
        <w:t>(</w:t>
      </w:r>
      <w:r w:rsidRPr="008D6358">
        <w:rPr>
          <w:rFonts w:eastAsia="Times New Roman" w:cs="Times New Roman"/>
          <w:i/>
          <w:iCs/>
          <w:szCs w:val="24"/>
        </w:rPr>
        <w:t>CBDR-RC</w:t>
      </w:r>
      <w:r w:rsidRPr="008D6358">
        <w:rPr>
          <w:rFonts w:eastAsia="Times New Roman" w:cs="Times New Roman"/>
          <w:szCs w:val="24"/>
        </w:rPr>
        <w:t xml:space="preserve">) dalam </w:t>
      </w:r>
      <w:r w:rsidRPr="008D6358">
        <w:rPr>
          <w:rFonts w:eastAsia="Times New Roman" w:cs="Times New Roman"/>
          <w:i/>
          <w:iCs/>
          <w:szCs w:val="24"/>
        </w:rPr>
        <w:t>National</w:t>
      </w:r>
      <w:r w:rsidR="009B302A" w:rsidRPr="008D6358">
        <w:rPr>
          <w:rFonts w:eastAsia="Times New Roman" w:cs="Times New Roman"/>
          <w:i/>
          <w:iCs/>
          <w:szCs w:val="24"/>
        </w:rPr>
        <w:t>ly</w:t>
      </w:r>
      <w:r w:rsidRPr="008D6358">
        <w:rPr>
          <w:rFonts w:eastAsia="Times New Roman" w:cs="Times New Roman"/>
          <w:i/>
          <w:iCs/>
          <w:szCs w:val="24"/>
        </w:rPr>
        <w:t xml:space="preserve"> Determined </w:t>
      </w:r>
      <w:r w:rsidRPr="008D6358">
        <w:rPr>
          <w:rFonts w:eastAsia="Times New Roman" w:cs="Times New Roman"/>
          <w:i/>
          <w:iCs/>
          <w:szCs w:val="24"/>
        </w:rPr>
        <w:lastRenderedPageBreak/>
        <w:t>Contributions</w:t>
      </w:r>
      <w:r w:rsidRPr="008D6358">
        <w:rPr>
          <w:rFonts w:eastAsia="Times New Roman" w:cs="Times New Roman"/>
          <w:szCs w:val="24"/>
        </w:rPr>
        <w:t xml:space="preserve"> (</w:t>
      </w:r>
      <w:r w:rsidRPr="008D6358">
        <w:rPr>
          <w:rFonts w:eastAsia="Times New Roman" w:cs="Times New Roman"/>
          <w:i/>
          <w:iCs/>
          <w:szCs w:val="24"/>
        </w:rPr>
        <w:t>NDC</w:t>
      </w:r>
      <w:r w:rsidRPr="008D6358">
        <w:rPr>
          <w:rFonts w:eastAsia="Times New Roman" w:cs="Times New Roman"/>
          <w:szCs w:val="24"/>
        </w:rPr>
        <w:t xml:space="preserve">) di Indonesia dan menganalisis pelaksaanan </w:t>
      </w:r>
      <w:r w:rsidRPr="008D6358">
        <w:rPr>
          <w:rFonts w:eastAsia="Times New Roman" w:cs="Times New Roman"/>
          <w:i/>
          <w:szCs w:val="24"/>
        </w:rPr>
        <w:t>Nationa</w:t>
      </w:r>
      <w:r w:rsidR="009B302A" w:rsidRPr="008D6358">
        <w:rPr>
          <w:rFonts w:eastAsia="Times New Roman" w:cs="Times New Roman"/>
          <w:i/>
          <w:szCs w:val="24"/>
        </w:rPr>
        <w:t>l</w:t>
      </w:r>
      <w:r w:rsidRPr="008D6358">
        <w:rPr>
          <w:rFonts w:eastAsia="Times New Roman" w:cs="Times New Roman"/>
          <w:i/>
          <w:szCs w:val="24"/>
        </w:rPr>
        <w:t>l</w:t>
      </w:r>
      <w:r w:rsidR="009B302A" w:rsidRPr="008D6358">
        <w:rPr>
          <w:rFonts w:eastAsia="Times New Roman" w:cs="Times New Roman"/>
          <w:i/>
          <w:szCs w:val="24"/>
        </w:rPr>
        <w:t>y</w:t>
      </w:r>
      <w:r w:rsidRPr="008D6358">
        <w:rPr>
          <w:rFonts w:eastAsia="Times New Roman" w:cs="Times New Roman"/>
          <w:i/>
          <w:szCs w:val="24"/>
        </w:rPr>
        <w:t xml:space="preserve"> Determined Contributions </w:t>
      </w:r>
      <w:r w:rsidRPr="008D6358">
        <w:rPr>
          <w:rFonts w:eastAsia="Times New Roman" w:cs="Times New Roman"/>
          <w:szCs w:val="24"/>
        </w:rPr>
        <w:t>(</w:t>
      </w:r>
      <w:r w:rsidRPr="008D6358">
        <w:rPr>
          <w:rFonts w:eastAsia="Times New Roman" w:cs="Times New Roman"/>
          <w:i/>
          <w:iCs/>
          <w:szCs w:val="24"/>
        </w:rPr>
        <w:t>NDC</w:t>
      </w:r>
      <w:r w:rsidRPr="008D6358">
        <w:rPr>
          <w:rFonts w:eastAsia="Times New Roman" w:cs="Times New Roman"/>
          <w:szCs w:val="24"/>
        </w:rPr>
        <w:t xml:space="preserve">) di Indonesia yang ditujukan pada komitmen penurunan emisi karbon dan penanggulangan perubahan iklim berdasarkan ketentuan dalam Perjanjian Paris. </w:t>
      </w:r>
    </w:p>
    <w:p w14:paraId="6BEFE9A0" w14:textId="67F3BDFB" w:rsidR="00CE51BC" w:rsidRPr="008D6358" w:rsidRDefault="00BB5A64" w:rsidP="00863004">
      <w:pPr>
        <w:spacing w:line="480" w:lineRule="auto"/>
        <w:ind w:left="425" w:firstLine="680"/>
        <w:jc w:val="both"/>
        <w:rPr>
          <w:rFonts w:eastAsia="Times New Roman" w:cs="Times New Roman"/>
          <w:bCs/>
          <w:color w:val="000000"/>
          <w:szCs w:val="24"/>
        </w:rPr>
      </w:pPr>
      <w:r w:rsidRPr="008D6358">
        <w:rPr>
          <w:rFonts w:eastAsia="Times New Roman" w:cs="Times New Roman"/>
          <w:szCs w:val="24"/>
        </w:rPr>
        <w:t xml:space="preserve">Penulis akan membahas berdasarkan pelajaran yang dapat dipetik dari kebijakan pada tingkat internasional serta bentuk kebijakan yang dapat mempengaruhi arah pembangunan yang berkelanjutan. </w:t>
      </w:r>
      <w:r w:rsidRPr="008D6358">
        <w:rPr>
          <w:rFonts w:eastAsia="Times New Roman" w:cs="Times New Roman"/>
          <w:color w:val="000000"/>
          <w:szCs w:val="24"/>
        </w:rPr>
        <w:t xml:space="preserve">Berdasarkan latar belakang </w:t>
      </w:r>
      <w:r w:rsidRPr="008D6358">
        <w:rPr>
          <w:rFonts w:eastAsia="Times New Roman" w:cs="Times New Roman"/>
          <w:szCs w:val="24"/>
        </w:rPr>
        <w:t>diatas</w:t>
      </w:r>
      <w:r w:rsidRPr="008D6358">
        <w:rPr>
          <w:rFonts w:eastAsia="Times New Roman" w:cs="Times New Roman"/>
          <w:color w:val="000000"/>
          <w:szCs w:val="24"/>
        </w:rPr>
        <w:t xml:space="preserve">, penulis tertarik untuk melakukan penelitian yang berjudul </w:t>
      </w:r>
      <w:r w:rsidRPr="008D6358">
        <w:rPr>
          <w:rFonts w:eastAsia="Times New Roman" w:cs="Times New Roman"/>
          <w:bCs/>
          <w:color w:val="000000"/>
          <w:szCs w:val="24"/>
        </w:rPr>
        <w:t xml:space="preserve">“Analisis Implementasi Prinsip </w:t>
      </w:r>
      <w:r w:rsidRPr="008D6358">
        <w:rPr>
          <w:rFonts w:eastAsia="Times New Roman" w:cs="Times New Roman"/>
          <w:bCs/>
          <w:i/>
          <w:iCs/>
          <w:color w:val="000000"/>
          <w:szCs w:val="24"/>
        </w:rPr>
        <w:t>Common but Differentiated Responsibility and Respective Capabilties</w:t>
      </w:r>
      <w:r w:rsidRPr="008D6358">
        <w:rPr>
          <w:rFonts w:eastAsia="Times New Roman" w:cs="Times New Roman"/>
          <w:bCs/>
          <w:color w:val="000000"/>
          <w:szCs w:val="24"/>
        </w:rPr>
        <w:t xml:space="preserve"> (</w:t>
      </w:r>
      <w:r w:rsidRPr="008D6358">
        <w:rPr>
          <w:rFonts w:eastAsia="Times New Roman" w:cs="Times New Roman"/>
          <w:bCs/>
          <w:i/>
          <w:iCs/>
          <w:color w:val="000000"/>
          <w:szCs w:val="24"/>
        </w:rPr>
        <w:t>CBDR-RC</w:t>
      </w:r>
      <w:r w:rsidRPr="008D6358">
        <w:rPr>
          <w:rFonts w:eastAsia="Times New Roman" w:cs="Times New Roman"/>
          <w:bCs/>
          <w:color w:val="000000"/>
          <w:szCs w:val="24"/>
        </w:rPr>
        <w:t xml:space="preserve">) </w:t>
      </w:r>
      <w:r w:rsidR="00E7552C" w:rsidRPr="008D6358">
        <w:rPr>
          <w:rFonts w:eastAsia="Times New Roman" w:cs="Times New Roman"/>
          <w:bCs/>
          <w:color w:val="000000"/>
          <w:szCs w:val="24"/>
        </w:rPr>
        <w:t xml:space="preserve">(Studi atas Pelaksanaan </w:t>
      </w:r>
      <w:r w:rsidR="00E7552C" w:rsidRPr="008D6358">
        <w:rPr>
          <w:rFonts w:eastAsia="Times New Roman" w:cs="Times New Roman"/>
          <w:bCs/>
          <w:i/>
          <w:color w:val="000000"/>
          <w:szCs w:val="24"/>
        </w:rPr>
        <w:t>Nationally Determined Contributions</w:t>
      </w:r>
      <w:r w:rsidR="00E7552C" w:rsidRPr="008D6358">
        <w:rPr>
          <w:rFonts w:eastAsia="Times New Roman" w:cs="Times New Roman"/>
          <w:bCs/>
          <w:color w:val="000000"/>
          <w:szCs w:val="24"/>
        </w:rPr>
        <w:t xml:space="preserve"> Indonesia dalam Mewujudkan Pembangunan Berkelanjutan dan Mitigasi Perubahan Iklim)</w:t>
      </w:r>
      <w:r w:rsidRPr="008D6358">
        <w:rPr>
          <w:rFonts w:eastAsia="Times New Roman" w:cs="Times New Roman"/>
          <w:bCs/>
          <w:color w:val="000000"/>
          <w:szCs w:val="24"/>
        </w:rPr>
        <w:t>”.</w:t>
      </w:r>
    </w:p>
    <w:p w14:paraId="6D3E24DB" w14:textId="6A510485" w:rsidR="00BB5A64" w:rsidRPr="008D6358" w:rsidRDefault="006C4F54" w:rsidP="005473E2">
      <w:pPr>
        <w:pStyle w:val="Heading2"/>
        <w:rPr>
          <w:rFonts w:cs="Times New Roman"/>
        </w:rPr>
      </w:pPr>
      <w:bookmarkStart w:id="24" w:name="_Toc153546450"/>
      <w:bookmarkStart w:id="25" w:name="_Toc153546741"/>
      <w:bookmarkStart w:id="26" w:name="_Toc169291728"/>
      <w:r w:rsidRPr="008D6358">
        <w:rPr>
          <w:rFonts w:cs="Times New Roman"/>
        </w:rPr>
        <w:t xml:space="preserve">B.   </w:t>
      </w:r>
      <w:r w:rsidR="00BB5A64" w:rsidRPr="008D6358">
        <w:rPr>
          <w:rFonts w:cs="Times New Roman"/>
        </w:rPr>
        <w:t>RUMUSAN MASALAH</w:t>
      </w:r>
      <w:bookmarkEnd w:id="24"/>
      <w:bookmarkEnd w:id="25"/>
      <w:bookmarkEnd w:id="26"/>
    </w:p>
    <w:p w14:paraId="0418D9C7" w14:textId="646750E5" w:rsidR="00BB5A64" w:rsidRPr="008D6358" w:rsidRDefault="00BB5A64" w:rsidP="00863004">
      <w:pPr>
        <w:spacing w:line="480" w:lineRule="auto"/>
        <w:ind w:left="426"/>
        <w:jc w:val="both"/>
        <w:rPr>
          <w:rFonts w:eastAsia="Times New Roman" w:cs="Times New Roman"/>
          <w:color w:val="000000"/>
          <w:szCs w:val="24"/>
        </w:rPr>
      </w:pPr>
      <w:r w:rsidRPr="008D6358">
        <w:rPr>
          <w:rFonts w:eastAsia="Times New Roman" w:cs="Times New Roman"/>
          <w:color w:val="000000"/>
          <w:szCs w:val="24"/>
        </w:rPr>
        <w:t xml:space="preserve">Berangkat dari latar belakang yang telah dijabarkan, </w:t>
      </w:r>
      <w:r w:rsidR="00863004">
        <w:rPr>
          <w:rFonts w:eastAsia="Times New Roman" w:cs="Times New Roman"/>
          <w:color w:val="000000"/>
          <w:szCs w:val="24"/>
        </w:rPr>
        <w:t xml:space="preserve">terdapat dua </w:t>
      </w:r>
      <w:r w:rsidRPr="008D6358">
        <w:rPr>
          <w:rFonts w:eastAsia="Times New Roman" w:cs="Times New Roman"/>
          <w:color w:val="000000"/>
          <w:szCs w:val="24"/>
        </w:rPr>
        <w:t>rumusan masalah</w:t>
      </w:r>
      <w:r w:rsidR="00863004">
        <w:rPr>
          <w:rFonts w:eastAsia="Times New Roman" w:cs="Times New Roman"/>
          <w:color w:val="000000"/>
          <w:szCs w:val="24"/>
        </w:rPr>
        <w:t xml:space="preserve"> yang penulis kaji, yaitu</w:t>
      </w:r>
      <w:r w:rsidRPr="008D6358">
        <w:rPr>
          <w:rFonts w:eastAsia="Times New Roman" w:cs="Times New Roman"/>
          <w:color w:val="000000"/>
          <w:szCs w:val="24"/>
        </w:rPr>
        <w:t>:</w:t>
      </w:r>
    </w:p>
    <w:p w14:paraId="48675047" w14:textId="69ECCCC8" w:rsidR="00BB5A64" w:rsidRPr="008D6358" w:rsidRDefault="00BB5A64" w:rsidP="00EE0287">
      <w:pPr>
        <w:numPr>
          <w:ilvl w:val="0"/>
          <w:numId w:val="1"/>
        </w:numPr>
        <w:pBdr>
          <w:top w:val="nil"/>
          <w:left w:val="nil"/>
          <w:bottom w:val="nil"/>
          <w:right w:val="nil"/>
          <w:between w:val="nil"/>
        </w:pBdr>
        <w:spacing w:line="480" w:lineRule="auto"/>
        <w:ind w:left="851"/>
        <w:jc w:val="both"/>
        <w:rPr>
          <w:rFonts w:cs="Times New Roman"/>
          <w:color w:val="000000"/>
          <w:szCs w:val="24"/>
        </w:rPr>
      </w:pPr>
      <w:r w:rsidRPr="008D6358">
        <w:rPr>
          <w:rFonts w:eastAsia="Times New Roman" w:cs="Times New Roman"/>
          <w:color w:val="000000"/>
          <w:szCs w:val="24"/>
        </w:rPr>
        <w:t xml:space="preserve">Mengapa Prinsip </w:t>
      </w:r>
      <w:r w:rsidRPr="008D6358">
        <w:rPr>
          <w:rFonts w:eastAsia="Times New Roman" w:cs="Times New Roman"/>
          <w:i/>
          <w:color w:val="000000"/>
          <w:szCs w:val="24"/>
        </w:rPr>
        <w:t>Common but Differentiated Responsibility</w:t>
      </w:r>
      <w:r w:rsidRPr="008D6358">
        <w:rPr>
          <w:rFonts w:eastAsia="Times New Roman" w:cs="Times New Roman"/>
          <w:color w:val="000000"/>
          <w:szCs w:val="24"/>
        </w:rPr>
        <w:t xml:space="preserve"> </w:t>
      </w:r>
      <w:r w:rsidRPr="008D6358">
        <w:rPr>
          <w:rFonts w:eastAsia="Times New Roman" w:cs="Times New Roman"/>
          <w:i/>
          <w:iCs/>
          <w:color w:val="000000"/>
          <w:szCs w:val="24"/>
        </w:rPr>
        <w:t>and Respective Capabilities</w:t>
      </w:r>
      <w:r w:rsidRPr="008D6358">
        <w:rPr>
          <w:rFonts w:eastAsia="Times New Roman" w:cs="Times New Roman"/>
          <w:color w:val="000000"/>
          <w:szCs w:val="24"/>
        </w:rPr>
        <w:t xml:space="preserve"> (</w:t>
      </w:r>
      <w:r w:rsidRPr="008D6358">
        <w:rPr>
          <w:rFonts w:eastAsia="Times New Roman" w:cs="Times New Roman"/>
          <w:i/>
          <w:iCs/>
          <w:color w:val="000000"/>
          <w:szCs w:val="24"/>
        </w:rPr>
        <w:t>CBDR-RC</w:t>
      </w:r>
      <w:r w:rsidRPr="008D6358">
        <w:rPr>
          <w:rFonts w:eastAsia="Times New Roman" w:cs="Times New Roman"/>
          <w:color w:val="000000"/>
          <w:szCs w:val="24"/>
        </w:rPr>
        <w:t xml:space="preserve">) </w:t>
      </w:r>
      <w:r w:rsidR="00031948">
        <w:rPr>
          <w:rFonts w:eastAsia="Times New Roman" w:cs="Times New Roman"/>
          <w:color w:val="000000"/>
          <w:szCs w:val="24"/>
        </w:rPr>
        <w:t>d</w:t>
      </w:r>
      <w:r w:rsidRPr="008D6358">
        <w:rPr>
          <w:rFonts w:eastAsia="Times New Roman" w:cs="Times New Roman"/>
          <w:color w:val="000000"/>
          <w:szCs w:val="24"/>
        </w:rPr>
        <w:t xml:space="preserve">iterapkan dalam Implementasi </w:t>
      </w:r>
      <w:r w:rsidR="00E7552C" w:rsidRPr="008D6358">
        <w:rPr>
          <w:rFonts w:eastAsia="Times New Roman" w:cs="Times New Roman"/>
          <w:i/>
          <w:color w:val="000000"/>
          <w:szCs w:val="24"/>
        </w:rPr>
        <w:t>Nationally</w:t>
      </w:r>
      <w:r w:rsidRPr="008D6358">
        <w:rPr>
          <w:rFonts w:eastAsia="Times New Roman" w:cs="Times New Roman"/>
          <w:i/>
          <w:color w:val="000000"/>
          <w:szCs w:val="24"/>
        </w:rPr>
        <w:t xml:space="preserve"> Determined Contributions  </w:t>
      </w:r>
      <w:r w:rsidRPr="008D6358">
        <w:rPr>
          <w:rFonts w:eastAsia="Times New Roman" w:cs="Times New Roman"/>
          <w:color w:val="000000"/>
          <w:szCs w:val="24"/>
        </w:rPr>
        <w:t>(</w:t>
      </w:r>
      <w:r w:rsidRPr="008D6358">
        <w:rPr>
          <w:rFonts w:eastAsia="Times New Roman" w:cs="Times New Roman"/>
          <w:i/>
          <w:iCs/>
          <w:color w:val="000000"/>
          <w:szCs w:val="24"/>
        </w:rPr>
        <w:t>NDC</w:t>
      </w:r>
      <w:r w:rsidRPr="008D6358">
        <w:rPr>
          <w:rFonts w:eastAsia="Times New Roman" w:cs="Times New Roman"/>
          <w:color w:val="000000"/>
          <w:szCs w:val="24"/>
        </w:rPr>
        <w:t>) Indonesia?</w:t>
      </w:r>
    </w:p>
    <w:p w14:paraId="3E7F9B58" w14:textId="6C283336" w:rsidR="00BB5A64" w:rsidRPr="008D6358" w:rsidRDefault="00BB5A64" w:rsidP="00EE0287">
      <w:pPr>
        <w:numPr>
          <w:ilvl w:val="0"/>
          <w:numId w:val="1"/>
        </w:numPr>
        <w:pBdr>
          <w:top w:val="nil"/>
          <w:left w:val="nil"/>
          <w:bottom w:val="nil"/>
          <w:right w:val="nil"/>
          <w:between w:val="nil"/>
        </w:pBdr>
        <w:spacing w:line="480" w:lineRule="auto"/>
        <w:ind w:left="851"/>
        <w:jc w:val="both"/>
        <w:rPr>
          <w:rFonts w:cs="Times New Roman"/>
          <w:color w:val="000000"/>
          <w:szCs w:val="24"/>
        </w:rPr>
      </w:pPr>
      <w:r w:rsidRPr="008D6358">
        <w:rPr>
          <w:rFonts w:eastAsia="Times New Roman" w:cs="Times New Roman"/>
          <w:color w:val="000000"/>
          <w:szCs w:val="24"/>
        </w:rPr>
        <w:t xml:space="preserve">Apakah Pelaksanaan </w:t>
      </w:r>
      <w:r w:rsidR="00E7552C" w:rsidRPr="008D6358">
        <w:rPr>
          <w:rFonts w:eastAsia="Times New Roman" w:cs="Times New Roman"/>
          <w:i/>
          <w:iCs/>
          <w:color w:val="000000"/>
          <w:szCs w:val="24"/>
        </w:rPr>
        <w:t xml:space="preserve">Nationally </w:t>
      </w:r>
      <w:r w:rsidRPr="008D6358">
        <w:rPr>
          <w:rFonts w:eastAsia="Times New Roman" w:cs="Times New Roman"/>
          <w:i/>
          <w:iCs/>
          <w:color w:val="000000"/>
          <w:szCs w:val="24"/>
        </w:rPr>
        <w:t xml:space="preserve">Determined Contributions </w:t>
      </w:r>
      <w:r w:rsidRPr="008D6358">
        <w:rPr>
          <w:rFonts w:eastAsia="Times New Roman" w:cs="Times New Roman"/>
          <w:color w:val="000000"/>
          <w:szCs w:val="24"/>
        </w:rPr>
        <w:t>(</w:t>
      </w:r>
      <w:r w:rsidRPr="008D6358">
        <w:rPr>
          <w:rFonts w:eastAsia="Times New Roman" w:cs="Times New Roman"/>
          <w:i/>
          <w:iCs/>
          <w:color w:val="000000"/>
          <w:szCs w:val="24"/>
        </w:rPr>
        <w:t>NDC</w:t>
      </w:r>
      <w:r w:rsidRPr="008D6358">
        <w:rPr>
          <w:rFonts w:eastAsia="Times New Roman" w:cs="Times New Roman"/>
          <w:color w:val="000000"/>
          <w:szCs w:val="24"/>
        </w:rPr>
        <w:t xml:space="preserve">) </w:t>
      </w:r>
      <w:r w:rsidR="00EE0287" w:rsidRPr="008D6358">
        <w:rPr>
          <w:rFonts w:cs="Times New Roman"/>
          <w:color w:val="000000"/>
          <w:szCs w:val="24"/>
        </w:rPr>
        <w:t xml:space="preserve">              </w:t>
      </w:r>
      <w:r w:rsidRPr="008D6358">
        <w:rPr>
          <w:rFonts w:eastAsia="Times New Roman" w:cs="Times New Roman"/>
          <w:color w:val="000000"/>
          <w:szCs w:val="24"/>
        </w:rPr>
        <w:t xml:space="preserve">di Indonesia berdasarkan </w:t>
      </w:r>
      <w:r w:rsidR="00863004">
        <w:rPr>
          <w:rFonts w:eastAsia="Times New Roman" w:cs="Times New Roman"/>
          <w:color w:val="000000"/>
          <w:szCs w:val="24"/>
        </w:rPr>
        <w:t>Prinsip</w:t>
      </w:r>
      <w:r w:rsidRPr="008D6358">
        <w:rPr>
          <w:rFonts w:eastAsia="Times New Roman" w:cs="Times New Roman"/>
          <w:color w:val="000000"/>
          <w:szCs w:val="24"/>
        </w:rPr>
        <w:t xml:space="preserve"> </w:t>
      </w:r>
      <w:r w:rsidRPr="008D6358">
        <w:rPr>
          <w:rFonts w:eastAsia="Times New Roman" w:cs="Times New Roman"/>
          <w:i/>
          <w:color w:val="000000"/>
          <w:szCs w:val="24"/>
        </w:rPr>
        <w:t>Common but Differentiated Responsibility</w:t>
      </w:r>
      <w:r w:rsidRPr="008D6358">
        <w:rPr>
          <w:rFonts w:eastAsia="Times New Roman" w:cs="Times New Roman"/>
          <w:color w:val="000000"/>
          <w:szCs w:val="24"/>
        </w:rPr>
        <w:t xml:space="preserve"> </w:t>
      </w:r>
      <w:r w:rsidRPr="008D6358">
        <w:rPr>
          <w:rFonts w:eastAsia="Times New Roman" w:cs="Times New Roman"/>
          <w:i/>
          <w:iCs/>
          <w:color w:val="000000"/>
          <w:szCs w:val="24"/>
        </w:rPr>
        <w:t>and Respective Capabilities</w:t>
      </w:r>
      <w:r w:rsidRPr="008D6358">
        <w:rPr>
          <w:rFonts w:eastAsia="Times New Roman" w:cs="Times New Roman"/>
          <w:color w:val="000000"/>
          <w:szCs w:val="24"/>
        </w:rPr>
        <w:t xml:space="preserve"> (</w:t>
      </w:r>
      <w:r w:rsidRPr="008D6358">
        <w:rPr>
          <w:rFonts w:eastAsia="Times New Roman" w:cs="Times New Roman"/>
          <w:i/>
          <w:iCs/>
          <w:color w:val="000000"/>
          <w:szCs w:val="24"/>
        </w:rPr>
        <w:t>CBDR-RC</w:t>
      </w:r>
      <w:r w:rsidRPr="008D6358">
        <w:rPr>
          <w:rFonts w:eastAsia="Times New Roman" w:cs="Times New Roman"/>
          <w:color w:val="000000"/>
          <w:szCs w:val="24"/>
        </w:rPr>
        <w:t xml:space="preserve">) sesuai dengan </w:t>
      </w:r>
      <w:r w:rsidRPr="008D6358">
        <w:rPr>
          <w:rFonts w:eastAsia="Times New Roman" w:cs="Times New Roman"/>
          <w:color w:val="000000"/>
          <w:szCs w:val="24"/>
        </w:rPr>
        <w:lastRenderedPageBreak/>
        <w:t xml:space="preserve">Komitmen Perjanjian Paris </w:t>
      </w:r>
      <w:r w:rsidR="00031948">
        <w:rPr>
          <w:rFonts w:eastAsia="Times New Roman" w:cs="Times New Roman"/>
          <w:color w:val="000000"/>
          <w:szCs w:val="24"/>
        </w:rPr>
        <w:t>dalam</w:t>
      </w:r>
      <w:r w:rsidRPr="008D6358">
        <w:rPr>
          <w:rFonts w:eastAsia="Times New Roman" w:cs="Times New Roman"/>
          <w:color w:val="000000"/>
          <w:szCs w:val="24"/>
        </w:rPr>
        <w:t xml:space="preserve"> Mewujudkan Pembangunan Berkelanjutan dan </w:t>
      </w:r>
      <w:r w:rsidR="00031948">
        <w:rPr>
          <w:rFonts w:eastAsia="Times New Roman" w:cs="Times New Roman"/>
          <w:color w:val="000000"/>
          <w:szCs w:val="24"/>
        </w:rPr>
        <w:t>Mitigasi</w:t>
      </w:r>
      <w:r w:rsidRPr="008D6358">
        <w:rPr>
          <w:rFonts w:eastAsia="Times New Roman" w:cs="Times New Roman"/>
          <w:color w:val="000000"/>
          <w:szCs w:val="24"/>
        </w:rPr>
        <w:t xml:space="preserve"> Perubahan Iklim? </w:t>
      </w:r>
    </w:p>
    <w:p w14:paraId="407759DB" w14:textId="475A0A2B" w:rsidR="00BB5A64" w:rsidRPr="008D6358" w:rsidRDefault="006C4F54" w:rsidP="00691B22">
      <w:pPr>
        <w:pStyle w:val="Heading2"/>
        <w:jc w:val="both"/>
        <w:rPr>
          <w:rFonts w:cs="Times New Roman"/>
        </w:rPr>
      </w:pPr>
      <w:bookmarkStart w:id="27" w:name="_Toc153546451"/>
      <w:bookmarkStart w:id="28" w:name="_Toc153546742"/>
      <w:bookmarkStart w:id="29" w:name="_Toc169291729"/>
      <w:r w:rsidRPr="008D6358">
        <w:rPr>
          <w:rFonts w:cs="Times New Roman"/>
        </w:rPr>
        <w:t xml:space="preserve">C.   </w:t>
      </w:r>
      <w:r w:rsidR="00BB5A64" w:rsidRPr="008D6358">
        <w:rPr>
          <w:rFonts w:cs="Times New Roman"/>
        </w:rPr>
        <w:t>TUJUAN PENELITIAN</w:t>
      </w:r>
      <w:bookmarkEnd w:id="27"/>
      <w:bookmarkEnd w:id="28"/>
      <w:bookmarkEnd w:id="29"/>
    </w:p>
    <w:p w14:paraId="3DBF0D10" w14:textId="77777777" w:rsidR="00BB5A64" w:rsidRPr="008D6358" w:rsidRDefault="00BB5A64" w:rsidP="00691B22">
      <w:pPr>
        <w:spacing w:after="0" w:line="480" w:lineRule="auto"/>
        <w:ind w:left="142" w:firstLine="284"/>
        <w:jc w:val="both"/>
        <w:rPr>
          <w:rFonts w:eastAsia="Times New Roman" w:cs="Times New Roman"/>
          <w:color w:val="000000"/>
          <w:szCs w:val="24"/>
        </w:rPr>
      </w:pPr>
      <w:r w:rsidRPr="008D6358">
        <w:rPr>
          <w:rFonts w:eastAsia="Times New Roman" w:cs="Times New Roman"/>
          <w:color w:val="000000"/>
          <w:szCs w:val="24"/>
        </w:rPr>
        <w:t xml:space="preserve">Berdasarkan rumusan masalah </w:t>
      </w:r>
      <w:r w:rsidRPr="008D6358">
        <w:rPr>
          <w:rFonts w:eastAsia="Times New Roman" w:cs="Times New Roman"/>
          <w:szCs w:val="24"/>
        </w:rPr>
        <w:t>diatas</w:t>
      </w:r>
      <w:r w:rsidRPr="008D6358">
        <w:rPr>
          <w:rFonts w:eastAsia="Times New Roman" w:cs="Times New Roman"/>
          <w:color w:val="000000"/>
          <w:szCs w:val="24"/>
        </w:rPr>
        <w:t>, maka tujuan penelitian adalah:</w:t>
      </w:r>
    </w:p>
    <w:p w14:paraId="6564E4DE" w14:textId="7BF7EDA6" w:rsidR="00BB5A64" w:rsidRPr="008D6358" w:rsidRDefault="00BB5A64" w:rsidP="00691B22">
      <w:pPr>
        <w:pStyle w:val="ListParagraph"/>
        <w:numPr>
          <w:ilvl w:val="0"/>
          <w:numId w:val="5"/>
        </w:numPr>
        <w:spacing w:line="480" w:lineRule="auto"/>
        <w:ind w:left="709"/>
        <w:jc w:val="both"/>
        <w:rPr>
          <w:rFonts w:eastAsia="Times New Roman" w:cs="Times New Roman"/>
          <w:szCs w:val="24"/>
          <w:lang w:val="en-US"/>
        </w:rPr>
      </w:pPr>
      <w:proofErr w:type="spellStart"/>
      <w:r w:rsidRPr="008D6358">
        <w:rPr>
          <w:rFonts w:eastAsia="Times New Roman" w:cs="Times New Roman"/>
          <w:szCs w:val="24"/>
          <w:lang w:val="en-US"/>
        </w:rPr>
        <w:t>Menganalisis</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alasan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penerapan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Prinsip</w:t>
      </w:r>
      <w:proofErr w:type="spellEnd"/>
      <w:r w:rsidRPr="008D6358">
        <w:rPr>
          <w:rFonts w:eastAsia="Times New Roman" w:cs="Times New Roman"/>
          <w:szCs w:val="24"/>
          <w:lang w:val="en-US"/>
        </w:rPr>
        <w:t xml:space="preserve"> </w:t>
      </w:r>
      <w:r w:rsidRPr="008D6358">
        <w:rPr>
          <w:rFonts w:eastAsia="Times New Roman" w:cs="Times New Roman"/>
          <w:i/>
          <w:iCs/>
          <w:szCs w:val="24"/>
          <w:lang w:val="en-US"/>
        </w:rPr>
        <w:t>Common but Differentiated Responsibility and Respective Capabilities</w:t>
      </w:r>
      <w:r w:rsidRPr="008D6358">
        <w:rPr>
          <w:rFonts w:eastAsia="Times New Roman" w:cs="Times New Roman"/>
          <w:szCs w:val="24"/>
          <w:lang w:val="en-US"/>
        </w:rPr>
        <w:t xml:space="preserve"> (</w:t>
      </w:r>
      <w:r w:rsidRPr="008D6358">
        <w:rPr>
          <w:rFonts w:eastAsia="Times New Roman" w:cs="Times New Roman"/>
          <w:i/>
          <w:iCs/>
          <w:szCs w:val="24"/>
          <w:lang w:val="en-US"/>
        </w:rPr>
        <w:t>CBDR-RC</w:t>
      </w:r>
      <w:r w:rsidRPr="008D6358">
        <w:rPr>
          <w:rFonts w:eastAsia="Times New Roman" w:cs="Times New Roman"/>
          <w:szCs w:val="24"/>
          <w:lang w:val="en-US"/>
        </w:rPr>
        <w:t xml:space="preserve">) </w:t>
      </w:r>
      <w:proofErr w:type="spellStart"/>
      <w:r w:rsidRPr="008D6358">
        <w:rPr>
          <w:rFonts w:eastAsia="Times New Roman" w:cs="Times New Roman"/>
          <w:szCs w:val="24"/>
          <w:lang w:val="en-US"/>
        </w:rPr>
        <w:t>dalam</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implementasi</w:t>
      </w:r>
      <w:proofErr w:type="spellEnd"/>
      <w:r w:rsidRPr="008D6358">
        <w:rPr>
          <w:rFonts w:eastAsia="Times New Roman" w:cs="Times New Roman"/>
          <w:szCs w:val="24"/>
          <w:lang w:val="en-US"/>
        </w:rPr>
        <w:t xml:space="preserve"> </w:t>
      </w:r>
      <w:r w:rsidR="00E7552C" w:rsidRPr="008D6358">
        <w:rPr>
          <w:rFonts w:eastAsia="Times New Roman" w:cs="Times New Roman"/>
          <w:i/>
          <w:iCs/>
          <w:szCs w:val="24"/>
        </w:rPr>
        <w:t xml:space="preserve">Nationally </w:t>
      </w:r>
      <w:r w:rsidRPr="008D6358">
        <w:rPr>
          <w:rFonts w:eastAsia="Times New Roman" w:cs="Times New Roman"/>
          <w:i/>
          <w:iCs/>
          <w:szCs w:val="24"/>
          <w:lang w:val="en-US"/>
        </w:rPr>
        <w:t>Determined Contributions</w:t>
      </w:r>
      <w:r w:rsidRPr="008D6358">
        <w:rPr>
          <w:rFonts w:eastAsia="Times New Roman" w:cs="Times New Roman"/>
          <w:szCs w:val="24"/>
          <w:lang w:val="en-US"/>
        </w:rPr>
        <w:t xml:space="preserve"> (</w:t>
      </w:r>
      <w:r w:rsidRPr="008D6358">
        <w:rPr>
          <w:rFonts w:eastAsia="Times New Roman" w:cs="Times New Roman"/>
          <w:i/>
          <w:iCs/>
          <w:szCs w:val="24"/>
          <w:lang w:val="en-US"/>
        </w:rPr>
        <w:t>NDC</w:t>
      </w:r>
      <w:r w:rsidRPr="008D6358">
        <w:rPr>
          <w:rFonts w:eastAsia="Times New Roman" w:cs="Times New Roman"/>
          <w:szCs w:val="24"/>
          <w:lang w:val="en-US"/>
        </w:rPr>
        <w:t>) di Indonesia.</w:t>
      </w:r>
    </w:p>
    <w:p w14:paraId="28A87B0B" w14:textId="2143F52F" w:rsidR="00CE51BC" w:rsidRPr="008D6358" w:rsidRDefault="00BB5A64" w:rsidP="00691B22">
      <w:pPr>
        <w:pStyle w:val="ListParagraph"/>
        <w:numPr>
          <w:ilvl w:val="0"/>
          <w:numId w:val="5"/>
        </w:numPr>
        <w:spacing w:line="480" w:lineRule="auto"/>
        <w:ind w:left="709"/>
        <w:jc w:val="both"/>
        <w:rPr>
          <w:rFonts w:eastAsia="Times New Roman" w:cs="Times New Roman"/>
          <w:szCs w:val="24"/>
          <w:lang w:val="en-US"/>
        </w:rPr>
      </w:pPr>
      <w:proofErr w:type="spellStart"/>
      <w:r w:rsidRPr="008D6358">
        <w:rPr>
          <w:rFonts w:eastAsia="Times New Roman" w:cs="Times New Roman"/>
          <w:szCs w:val="24"/>
          <w:lang w:val="en-US"/>
        </w:rPr>
        <w:t>Mengkaji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pelaksanaan</w:t>
      </w:r>
      <w:proofErr w:type="spellEnd"/>
      <w:r w:rsidRPr="008D6358">
        <w:rPr>
          <w:rFonts w:eastAsia="Times New Roman" w:cs="Times New Roman"/>
          <w:szCs w:val="24"/>
          <w:lang w:val="en-US"/>
        </w:rPr>
        <w:t xml:space="preserve"> </w:t>
      </w:r>
      <w:r w:rsidR="00E7552C" w:rsidRPr="008D6358">
        <w:rPr>
          <w:rFonts w:eastAsia="Times New Roman" w:cs="Times New Roman"/>
          <w:i/>
          <w:iCs/>
          <w:szCs w:val="24"/>
        </w:rPr>
        <w:t xml:space="preserve">Nationally </w:t>
      </w:r>
      <w:r w:rsidRPr="008D6358">
        <w:rPr>
          <w:rFonts w:eastAsia="Times New Roman" w:cs="Times New Roman"/>
          <w:i/>
          <w:iCs/>
          <w:szCs w:val="24"/>
          <w:lang w:val="en-US"/>
        </w:rPr>
        <w:t>Determined Contributions</w:t>
      </w:r>
      <w:r w:rsidRPr="008D6358">
        <w:rPr>
          <w:rFonts w:eastAsia="Times New Roman" w:cs="Times New Roman"/>
          <w:szCs w:val="24"/>
          <w:lang w:val="en-US"/>
        </w:rPr>
        <w:t xml:space="preserve"> (</w:t>
      </w:r>
      <w:r w:rsidRPr="008D6358">
        <w:rPr>
          <w:rFonts w:eastAsia="Times New Roman" w:cs="Times New Roman"/>
          <w:i/>
          <w:iCs/>
          <w:szCs w:val="24"/>
          <w:lang w:val="en-US"/>
        </w:rPr>
        <w:t>NDC</w:t>
      </w:r>
      <w:r w:rsidRPr="008D6358">
        <w:rPr>
          <w:rFonts w:eastAsia="Times New Roman" w:cs="Times New Roman"/>
          <w:szCs w:val="24"/>
          <w:lang w:val="en-US"/>
        </w:rPr>
        <w:t xml:space="preserve">) yang </w:t>
      </w:r>
      <w:proofErr w:type="spellStart"/>
      <w:r w:rsidRPr="008D6358">
        <w:rPr>
          <w:rFonts w:eastAsia="Times New Roman" w:cs="Times New Roman"/>
          <w:szCs w:val="24"/>
          <w:lang w:val="en-US"/>
        </w:rPr>
        <w:t>didasarkan</w:t>
      </w:r>
      <w:proofErr w:type="spellEnd"/>
      <w:r w:rsidRPr="008D6358">
        <w:rPr>
          <w:rFonts w:eastAsia="Times New Roman" w:cs="Times New Roman"/>
          <w:szCs w:val="24"/>
          <w:lang w:val="en-US"/>
        </w:rPr>
        <w:t xml:space="preserve"> pada </w:t>
      </w:r>
      <w:proofErr w:type="spellStart"/>
      <w:r w:rsidRPr="008D6358">
        <w:rPr>
          <w:rFonts w:eastAsia="Times New Roman" w:cs="Times New Roman"/>
          <w:szCs w:val="24"/>
          <w:lang w:val="en-US"/>
        </w:rPr>
        <w:t>prinsip</w:t>
      </w:r>
      <w:proofErr w:type="spellEnd"/>
      <w:r w:rsidRPr="008D6358">
        <w:rPr>
          <w:rFonts w:eastAsia="Times New Roman" w:cs="Times New Roman"/>
          <w:szCs w:val="24"/>
          <w:lang w:val="en-US"/>
        </w:rPr>
        <w:t xml:space="preserve"> </w:t>
      </w:r>
      <w:r w:rsidRPr="008D6358">
        <w:rPr>
          <w:rFonts w:eastAsia="Times New Roman" w:cs="Times New Roman"/>
          <w:i/>
          <w:iCs/>
          <w:szCs w:val="24"/>
          <w:lang w:val="en-US"/>
        </w:rPr>
        <w:t>CBDR-RC</w:t>
      </w:r>
      <w:r w:rsidRPr="008D6358">
        <w:rPr>
          <w:rFonts w:eastAsia="Times New Roman" w:cs="Times New Roman"/>
          <w:szCs w:val="24"/>
          <w:lang w:val="en-US"/>
        </w:rPr>
        <w:t xml:space="preserve"> </w:t>
      </w:r>
      <w:proofErr w:type="spellStart"/>
      <w:r w:rsidRPr="008D6358">
        <w:rPr>
          <w:rFonts w:eastAsia="Times New Roman" w:cs="Times New Roman"/>
          <w:szCs w:val="24"/>
          <w:lang w:val="en-US"/>
        </w:rPr>
        <w:t>telah</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sesuai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dengan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komitmen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dalam</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Perjanjian</w:t>
      </w:r>
      <w:proofErr w:type="spellEnd"/>
      <w:r w:rsidRPr="008D6358">
        <w:rPr>
          <w:rFonts w:eastAsia="Times New Roman" w:cs="Times New Roman"/>
          <w:szCs w:val="24"/>
          <w:lang w:val="en-US"/>
        </w:rPr>
        <w:t xml:space="preserve"> Paris, </w:t>
      </w:r>
      <w:proofErr w:type="spellStart"/>
      <w:r w:rsidRPr="008D6358">
        <w:rPr>
          <w:rFonts w:eastAsia="Times New Roman" w:cs="Times New Roman"/>
          <w:szCs w:val="24"/>
          <w:lang w:val="en-US"/>
        </w:rPr>
        <w:t>serta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mengevaluasi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potensi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kontribusinya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terhadap</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pencapaian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pembangunan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berkelanjutan</w:t>
      </w:r>
      <w:proofErr w:type="spellEnd"/>
      <w:r w:rsidRPr="008D6358">
        <w:rPr>
          <w:rFonts w:eastAsia="Times New Roman" w:cs="Times New Roman"/>
          <w:szCs w:val="24"/>
          <w:lang w:val="en-US"/>
        </w:rPr>
        <w:t xml:space="preserve"> dan </w:t>
      </w:r>
      <w:proofErr w:type="spellStart"/>
      <w:r w:rsidR="00031948">
        <w:rPr>
          <w:rFonts w:eastAsia="Times New Roman" w:cs="Times New Roman"/>
          <w:szCs w:val="24"/>
          <w:lang w:val="en-US"/>
        </w:rPr>
        <w:t>mitigasi</w:t>
      </w:r>
      <w:proofErr w:type="spellEnd"/>
      <w:r w:rsidR="00863004">
        <w:rPr>
          <w:rFonts w:eastAsia="Times New Roman" w:cs="Times New Roman"/>
          <w:szCs w:val="24"/>
          <w:lang w:val="en-US"/>
        </w:rPr>
        <w:t xml:space="preserve"> </w:t>
      </w:r>
      <w:proofErr w:type="spellStart"/>
      <w:r w:rsidRPr="008D6358">
        <w:rPr>
          <w:rFonts w:eastAsia="Times New Roman" w:cs="Times New Roman"/>
          <w:szCs w:val="24"/>
          <w:lang w:val="en-US"/>
        </w:rPr>
        <w:t>perubahan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iklim</w:t>
      </w:r>
      <w:proofErr w:type="spellEnd"/>
      <w:r w:rsidRPr="008D6358">
        <w:rPr>
          <w:rFonts w:eastAsia="Times New Roman" w:cs="Times New Roman"/>
          <w:szCs w:val="24"/>
          <w:lang w:val="en-US"/>
        </w:rPr>
        <w:t xml:space="preserve"> di Indonesia.</w:t>
      </w:r>
    </w:p>
    <w:p w14:paraId="0CAADFDD" w14:textId="001B3E5C" w:rsidR="00BB5A64" w:rsidRPr="008D6358" w:rsidRDefault="00D81733" w:rsidP="005473E2">
      <w:pPr>
        <w:pStyle w:val="Heading2"/>
        <w:rPr>
          <w:rFonts w:cs="Times New Roman"/>
        </w:rPr>
      </w:pPr>
      <w:bookmarkStart w:id="30" w:name="_Toc153546452"/>
      <w:bookmarkStart w:id="31" w:name="_Toc153546743"/>
      <w:bookmarkStart w:id="32" w:name="_Toc169291730"/>
      <w:r w:rsidRPr="008D6358">
        <w:rPr>
          <w:rFonts w:cs="Times New Roman"/>
        </w:rPr>
        <w:t xml:space="preserve">D.   </w:t>
      </w:r>
      <w:r w:rsidR="00BB5A64" w:rsidRPr="008D6358">
        <w:rPr>
          <w:rFonts w:cs="Times New Roman"/>
        </w:rPr>
        <w:t>ORISINALITAS PENELITIAN</w:t>
      </w:r>
      <w:bookmarkEnd w:id="30"/>
      <w:bookmarkEnd w:id="31"/>
      <w:bookmarkEnd w:id="32"/>
    </w:p>
    <w:p w14:paraId="125AD956" w14:textId="77777777" w:rsidR="00BB5A64" w:rsidRPr="008D6358" w:rsidRDefault="00BB5A64" w:rsidP="00AC6254">
      <w:pPr>
        <w:pBdr>
          <w:top w:val="nil"/>
          <w:left w:val="nil"/>
          <w:bottom w:val="nil"/>
          <w:right w:val="nil"/>
          <w:between w:val="nil"/>
        </w:pBdr>
        <w:spacing w:after="0" w:line="480" w:lineRule="auto"/>
        <w:ind w:left="425" w:firstLine="680"/>
        <w:jc w:val="both"/>
        <w:rPr>
          <w:rFonts w:eastAsia="Times New Roman" w:cs="Times New Roman"/>
          <w:szCs w:val="24"/>
        </w:rPr>
      </w:pPr>
      <w:r w:rsidRPr="008D6358">
        <w:rPr>
          <w:rFonts w:eastAsia="Times New Roman" w:cs="Times New Roman"/>
          <w:szCs w:val="24"/>
        </w:rPr>
        <w:t xml:space="preserve">Sebelum melangkah lebih jauh dalam melakukan penelitian ini, penulis telah melakukan telaah pustaka dengan merujuk berbagai sumber, termasuk buku, makalah, jurnal, serta berbagai sumber informasi lainnya di internet. Penelitian ini merupakan hasil asli penulis dan tidak melibatkan tindakan plagiarisme terhadap skripsi atau karya sejenis lainnya. Hal ini dilakukan untuk menegaskan bahwa penelitian ini bersifat unik dan untuk menghindari duplikasi atau pengulangan pada topik yang sama. Berikut adalah beberapa penelitian yang relevan yang telah dikumpulkan sebagai perbandingan dengan penelitian sebelumnya: </w:t>
      </w:r>
    </w:p>
    <w:p w14:paraId="4250669F" w14:textId="77777777" w:rsidR="00BB5A64" w:rsidRPr="008D6358" w:rsidRDefault="00BB5A64" w:rsidP="008E16BA">
      <w:pPr>
        <w:pBdr>
          <w:top w:val="nil"/>
          <w:left w:val="nil"/>
          <w:bottom w:val="nil"/>
          <w:right w:val="nil"/>
          <w:between w:val="nil"/>
        </w:pBdr>
        <w:spacing w:line="480" w:lineRule="auto"/>
        <w:ind w:left="426" w:firstLine="680"/>
        <w:jc w:val="both"/>
        <w:rPr>
          <w:rFonts w:eastAsia="Times New Roman" w:cs="Times New Roman"/>
          <w:szCs w:val="24"/>
        </w:rPr>
      </w:pPr>
      <w:bookmarkStart w:id="33" w:name="_4d34og8" w:colFirst="0" w:colLast="0"/>
      <w:bookmarkEnd w:id="33"/>
      <w:r w:rsidRPr="008D6358">
        <w:rPr>
          <w:rFonts w:eastAsia="Times New Roman" w:cs="Times New Roman"/>
          <w:i/>
          <w:szCs w:val="24"/>
        </w:rPr>
        <w:lastRenderedPageBreak/>
        <w:t>Pertama</w:t>
      </w:r>
      <w:r w:rsidRPr="008D6358">
        <w:rPr>
          <w:rFonts w:eastAsia="Times New Roman" w:cs="Times New Roman"/>
          <w:szCs w:val="24"/>
        </w:rPr>
        <w:t>, jurnal yang ditulis oleh Ratna Dhian Noventy, dan Martani Huseini, mahasiswa Universitas Indonesia, dengan judul, "</w:t>
      </w:r>
      <w:r w:rsidRPr="008D6358">
        <w:rPr>
          <w:rFonts w:eastAsia="Times New Roman" w:cs="Times New Roman"/>
          <w:i/>
          <w:iCs/>
          <w:szCs w:val="24"/>
        </w:rPr>
        <w:t>Implementation Efforts of the Nationally Determined Contributions Under the Paris Agreement</w:t>
      </w:r>
      <w:r w:rsidRPr="008D6358">
        <w:rPr>
          <w:rFonts w:eastAsia="Times New Roman" w:cs="Times New Roman"/>
          <w:szCs w:val="24"/>
        </w:rPr>
        <w:t xml:space="preserve">”, </w:t>
      </w:r>
      <w:r w:rsidRPr="008D6358">
        <w:rPr>
          <w:rFonts w:eastAsia="Times New Roman" w:cs="Times New Roman"/>
          <w:i/>
          <w:iCs/>
          <w:szCs w:val="24"/>
        </w:rPr>
        <w:t xml:space="preserve">Proceedings of the 3rd Annual International Conference on Public and Business Administration </w:t>
      </w:r>
      <w:r w:rsidRPr="008D6358">
        <w:rPr>
          <w:rFonts w:eastAsia="Times New Roman" w:cs="Times New Roman"/>
          <w:szCs w:val="24"/>
        </w:rPr>
        <w:t xml:space="preserve">(AICoBPA) pada tahun 2020. Jurnal ini merupakan penelitian yang mengkaji tentang upaya implementasi dari </w:t>
      </w:r>
      <w:r w:rsidRPr="008D6358">
        <w:rPr>
          <w:rFonts w:eastAsia="Times New Roman" w:cs="Times New Roman"/>
          <w:i/>
          <w:iCs/>
          <w:szCs w:val="24"/>
        </w:rPr>
        <w:t>Nationally Determined Contributions</w:t>
      </w:r>
      <w:r w:rsidRPr="008D6358">
        <w:rPr>
          <w:rFonts w:eastAsia="Times New Roman" w:cs="Times New Roman"/>
          <w:szCs w:val="24"/>
        </w:rPr>
        <w:t xml:space="preserve"> (</w:t>
      </w:r>
      <w:r w:rsidRPr="008D6358">
        <w:rPr>
          <w:rFonts w:eastAsia="Times New Roman" w:cs="Times New Roman"/>
          <w:i/>
          <w:iCs/>
          <w:szCs w:val="24"/>
        </w:rPr>
        <w:t>NDC</w:t>
      </w:r>
      <w:r w:rsidRPr="008D6358">
        <w:rPr>
          <w:rFonts w:eastAsia="Times New Roman" w:cs="Times New Roman"/>
          <w:szCs w:val="24"/>
        </w:rPr>
        <w:t xml:space="preserve">) di bawah komitmen Indonesia dalam Perjanjian Paris. Jurnal ini memiliki kesimpulan bahwa secara keseluruhan, upaya implementasi untuk mencapai target </w:t>
      </w:r>
      <w:r w:rsidRPr="008D6358">
        <w:rPr>
          <w:rFonts w:eastAsia="Times New Roman" w:cs="Times New Roman"/>
          <w:i/>
          <w:iCs/>
          <w:szCs w:val="24"/>
        </w:rPr>
        <w:t>NDC</w:t>
      </w:r>
      <w:r w:rsidRPr="008D6358">
        <w:rPr>
          <w:rFonts w:eastAsia="Times New Roman" w:cs="Times New Roman"/>
          <w:szCs w:val="24"/>
        </w:rPr>
        <w:t xml:space="preserve"> memerlukan identifikasi lebih lanjut terhadap masalah-masalah terkait dengan rendahnya kesadaran mengenai urgensi penanggulangan bencana iklim di kalangan pembuat kebijakan. Tantangan utama lain yang perlu diidentifikasi berkaitan dengan ketiadaan kerangka institusi yang kuat untuk mengelola dan mengkoordinasikan proses implementasi </w:t>
      </w:r>
      <w:r w:rsidRPr="008D6358">
        <w:rPr>
          <w:rFonts w:eastAsia="Times New Roman" w:cs="Times New Roman"/>
          <w:i/>
          <w:iCs/>
          <w:szCs w:val="24"/>
        </w:rPr>
        <w:t>NDC</w:t>
      </w:r>
      <w:r w:rsidRPr="008D6358">
        <w:rPr>
          <w:rFonts w:eastAsia="Times New Roman" w:cs="Times New Roman"/>
          <w:szCs w:val="24"/>
        </w:rPr>
        <w:t xml:space="preserve">. Kapasitas pengetahuan yang rendah dan kurangnya jaringan pelaksana kebijakan menjadi hambatan utama dalam mencapai target </w:t>
      </w:r>
      <w:r w:rsidRPr="008D6358">
        <w:rPr>
          <w:rFonts w:eastAsia="Times New Roman" w:cs="Times New Roman"/>
          <w:i/>
          <w:iCs/>
          <w:szCs w:val="24"/>
        </w:rPr>
        <w:t>NDC</w:t>
      </w:r>
      <w:r w:rsidRPr="008D6358">
        <w:rPr>
          <w:rFonts w:eastAsia="Times New Roman" w:cs="Times New Roman"/>
          <w:szCs w:val="24"/>
        </w:rPr>
        <w:t xml:space="preserve">. Selain itu, kurangnya pengalaman dalam praktik pemantauan dan evaluasi dapat menghambat langkah-langkah menuju pencapaian target </w:t>
      </w:r>
      <w:r w:rsidRPr="008D6358">
        <w:rPr>
          <w:rFonts w:eastAsia="Times New Roman" w:cs="Times New Roman"/>
          <w:i/>
          <w:iCs/>
          <w:szCs w:val="24"/>
        </w:rPr>
        <w:t>NDC</w:t>
      </w:r>
      <w:r w:rsidRPr="008D6358">
        <w:rPr>
          <w:rFonts w:eastAsia="Times New Roman" w:cs="Times New Roman"/>
          <w:szCs w:val="24"/>
        </w:rPr>
        <w:t xml:space="preserve">. </w:t>
      </w:r>
    </w:p>
    <w:p w14:paraId="217DCC50" w14:textId="4D72AA30" w:rsidR="00BB5A64" w:rsidRPr="008D6358" w:rsidRDefault="00BB5A64" w:rsidP="008E16BA">
      <w:pPr>
        <w:pBdr>
          <w:top w:val="nil"/>
          <w:left w:val="nil"/>
          <w:bottom w:val="nil"/>
          <w:right w:val="nil"/>
          <w:between w:val="nil"/>
        </w:pBdr>
        <w:spacing w:line="480" w:lineRule="auto"/>
        <w:ind w:left="425" w:firstLine="680"/>
        <w:jc w:val="both"/>
        <w:rPr>
          <w:rFonts w:eastAsia="Times New Roman" w:cs="Times New Roman"/>
          <w:szCs w:val="24"/>
        </w:rPr>
      </w:pPr>
      <w:r w:rsidRPr="008D6358">
        <w:rPr>
          <w:rFonts w:eastAsia="Times New Roman" w:cs="Times New Roman"/>
          <w:i/>
          <w:szCs w:val="24"/>
        </w:rPr>
        <w:t xml:space="preserve">Kedua, </w:t>
      </w:r>
      <w:r w:rsidRPr="008D6358">
        <w:rPr>
          <w:rFonts w:eastAsia="Times New Roman" w:cs="Times New Roman"/>
          <w:szCs w:val="24"/>
        </w:rPr>
        <w:t>paper yang ditulis oleh Sulistiawati dengan judul, "</w:t>
      </w:r>
      <w:r w:rsidRPr="008D6358">
        <w:rPr>
          <w:rFonts w:eastAsia="Times New Roman" w:cs="Times New Roman"/>
          <w:i/>
          <w:iCs/>
          <w:szCs w:val="24"/>
        </w:rPr>
        <w:t xml:space="preserve">Indonesia’s climate change </w:t>
      </w:r>
      <w:r w:rsidR="00E7552C" w:rsidRPr="008D6358">
        <w:rPr>
          <w:rFonts w:eastAsia="Times New Roman" w:cs="Times New Roman"/>
          <w:i/>
          <w:iCs/>
          <w:szCs w:val="24"/>
        </w:rPr>
        <w:t xml:space="preserve">nationally </w:t>
      </w:r>
      <w:r w:rsidRPr="008D6358">
        <w:rPr>
          <w:rFonts w:eastAsia="Times New Roman" w:cs="Times New Roman"/>
          <w:i/>
          <w:iCs/>
          <w:szCs w:val="24"/>
        </w:rPr>
        <w:t>determined contributions, a farfetch dream or possible reality?</w:t>
      </w:r>
      <w:r w:rsidRPr="008D6358">
        <w:rPr>
          <w:rFonts w:eastAsia="Times New Roman" w:cs="Times New Roman"/>
          <w:szCs w:val="24"/>
        </w:rPr>
        <w:t xml:space="preserve">", </w:t>
      </w:r>
      <w:r w:rsidRPr="008D6358">
        <w:rPr>
          <w:rFonts w:eastAsia="Times New Roman" w:cs="Times New Roman"/>
          <w:i/>
          <w:iCs/>
          <w:szCs w:val="24"/>
        </w:rPr>
        <w:t>IOP Conference Series: Earth and Environmental Science</w:t>
      </w:r>
      <w:r w:rsidRPr="008D6358">
        <w:rPr>
          <w:rFonts w:eastAsia="Times New Roman" w:cs="Times New Roman"/>
          <w:szCs w:val="24"/>
        </w:rPr>
        <w:t xml:space="preserve">, tahun 2020. Secara garis besar, paper ini mengkaji </w:t>
      </w:r>
      <w:r w:rsidRPr="008D6358">
        <w:rPr>
          <w:rFonts w:eastAsia="Times New Roman" w:cs="Times New Roman"/>
          <w:i/>
          <w:szCs w:val="24"/>
        </w:rPr>
        <w:t>das sollen</w:t>
      </w:r>
      <w:r w:rsidRPr="008D6358">
        <w:rPr>
          <w:rFonts w:eastAsia="Times New Roman" w:cs="Times New Roman"/>
          <w:szCs w:val="24"/>
        </w:rPr>
        <w:t xml:space="preserve"> dan </w:t>
      </w:r>
      <w:r w:rsidRPr="008D6358">
        <w:rPr>
          <w:rFonts w:eastAsia="Times New Roman" w:cs="Times New Roman"/>
          <w:i/>
          <w:szCs w:val="24"/>
        </w:rPr>
        <w:t>das sein</w:t>
      </w:r>
      <w:r w:rsidRPr="008D6358">
        <w:rPr>
          <w:rFonts w:eastAsia="Times New Roman" w:cs="Times New Roman"/>
          <w:szCs w:val="24"/>
        </w:rPr>
        <w:t xml:space="preserve"> implementasi </w:t>
      </w:r>
      <w:r w:rsidRPr="008D6358">
        <w:rPr>
          <w:rFonts w:eastAsia="Times New Roman" w:cs="Times New Roman"/>
          <w:i/>
          <w:iCs/>
          <w:szCs w:val="24"/>
        </w:rPr>
        <w:t>NDC</w:t>
      </w:r>
      <w:r w:rsidRPr="008D6358">
        <w:rPr>
          <w:rFonts w:eastAsia="Times New Roman" w:cs="Times New Roman"/>
          <w:szCs w:val="24"/>
        </w:rPr>
        <w:t xml:space="preserve"> di Indonesia, yang mana paper ini memiliki kesimpulan </w:t>
      </w:r>
      <w:r w:rsidRPr="008D6358">
        <w:rPr>
          <w:rFonts w:eastAsia="Times New Roman" w:cs="Times New Roman"/>
          <w:szCs w:val="24"/>
        </w:rPr>
        <w:lastRenderedPageBreak/>
        <w:t xml:space="preserve">bahwa belum ditemukan regulasi lokal dan regional yang konkret serta secara </w:t>
      </w:r>
      <w:r w:rsidRPr="008D6358">
        <w:rPr>
          <w:rFonts w:eastAsia="Times New Roman" w:cs="Times New Roman"/>
          <w:i/>
          <w:szCs w:val="24"/>
        </w:rPr>
        <w:t>direct</w:t>
      </w:r>
      <w:r w:rsidRPr="008D6358">
        <w:rPr>
          <w:rFonts w:eastAsia="Times New Roman" w:cs="Times New Roman"/>
          <w:szCs w:val="24"/>
        </w:rPr>
        <w:t xml:space="preserve"> yang mendukung sepenuhnya strategi nasional saat ini dalam implementasi </w:t>
      </w:r>
      <w:r w:rsidRPr="008D6358">
        <w:rPr>
          <w:rFonts w:eastAsia="Times New Roman" w:cs="Times New Roman"/>
          <w:i/>
          <w:iCs/>
          <w:szCs w:val="24"/>
        </w:rPr>
        <w:t>NDC</w:t>
      </w:r>
      <w:r w:rsidRPr="008D6358">
        <w:rPr>
          <w:rFonts w:eastAsia="Times New Roman" w:cs="Times New Roman"/>
          <w:szCs w:val="24"/>
        </w:rPr>
        <w:t xml:space="preserve">. Hal ini menunjukkan adanya kesenjangan dan ketidakselarasan yang signifikan antara regulasi-regulasi lokal dan tampaknya ada perbedaan persepsi terkait regulasi perubahan iklim di tingkat nasional dan tingkat daerah atau kota, yang mana antara kenyataan dan gambaran tujuan dari </w:t>
      </w:r>
      <w:r w:rsidRPr="008D6358">
        <w:rPr>
          <w:rFonts w:eastAsia="Times New Roman" w:cs="Times New Roman"/>
          <w:i/>
          <w:iCs/>
          <w:szCs w:val="24"/>
        </w:rPr>
        <w:t>NDC</w:t>
      </w:r>
      <w:r w:rsidRPr="008D6358">
        <w:rPr>
          <w:rFonts w:eastAsia="Times New Roman" w:cs="Times New Roman"/>
          <w:szCs w:val="24"/>
        </w:rPr>
        <w:t xml:space="preserve"> ini belum tercapai. </w:t>
      </w:r>
    </w:p>
    <w:p w14:paraId="7213D7C6" w14:textId="77777777" w:rsidR="00BB5A64" w:rsidRPr="008D6358" w:rsidRDefault="00BB5A64" w:rsidP="008E16BA">
      <w:pPr>
        <w:pBdr>
          <w:top w:val="nil"/>
          <w:left w:val="nil"/>
          <w:bottom w:val="nil"/>
          <w:right w:val="nil"/>
          <w:between w:val="nil"/>
        </w:pBdr>
        <w:spacing w:line="480" w:lineRule="auto"/>
        <w:ind w:left="425" w:firstLine="680"/>
        <w:jc w:val="both"/>
        <w:rPr>
          <w:rFonts w:eastAsia="Times New Roman" w:cs="Times New Roman"/>
          <w:szCs w:val="24"/>
        </w:rPr>
      </w:pPr>
      <w:r w:rsidRPr="008D6358">
        <w:rPr>
          <w:rFonts w:eastAsia="Times New Roman" w:cs="Times New Roman"/>
          <w:i/>
          <w:szCs w:val="24"/>
        </w:rPr>
        <w:t xml:space="preserve">Ketiga, </w:t>
      </w:r>
      <w:r w:rsidRPr="008D6358">
        <w:rPr>
          <w:rFonts w:eastAsia="Times New Roman" w:cs="Times New Roman"/>
          <w:szCs w:val="24"/>
        </w:rPr>
        <w:t>jurnal yang ditulis oleh Etheldreda E.L.T. Wongkar dengan judul "</w:t>
      </w:r>
      <w:r w:rsidRPr="008D6358">
        <w:rPr>
          <w:rFonts w:eastAsia="Times New Roman" w:cs="Times New Roman"/>
          <w:i/>
          <w:iCs/>
          <w:szCs w:val="24"/>
        </w:rPr>
        <w:t>Achieving the Nationally Determined Contribution (NDC) Through Social Forestry: Challenges for Indonesia</w:t>
      </w:r>
      <w:r w:rsidRPr="008D6358">
        <w:rPr>
          <w:rFonts w:eastAsia="Times New Roman" w:cs="Times New Roman"/>
          <w:szCs w:val="24"/>
        </w:rPr>
        <w:t xml:space="preserve">" yang dimuat dalam The Indonesian </w:t>
      </w:r>
      <w:r w:rsidRPr="008D6358">
        <w:rPr>
          <w:rFonts w:eastAsia="Times New Roman" w:cs="Times New Roman"/>
          <w:i/>
          <w:iCs/>
          <w:szCs w:val="24"/>
        </w:rPr>
        <w:t>Journal of Southeast Asian Studies</w:t>
      </w:r>
      <w:r w:rsidRPr="008D6358">
        <w:rPr>
          <w:rFonts w:eastAsia="Times New Roman" w:cs="Times New Roman"/>
          <w:szCs w:val="24"/>
        </w:rPr>
        <w:t xml:space="preserve"> Vol. 5, No. 1, Juli 2021, mencapai kesimpulan bahwa upaya nyata Indonesia dalam mengatasi perubahan iklim dilakukan melalui penerbitan Kontribusi yang Ditentukan Secara Nasional (</w:t>
      </w:r>
      <w:r w:rsidRPr="008D6358">
        <w:rPr>
          <w:rFonts w:eastAsia="Times New Roman" w:cs="Times New Roman"/>
          <w:i/>
          <w:iCs/>
          <w:szCs w:val="24"/>
        </w:rPr>
        <w:t>NDC</w:t>
      </w:r>
      <w:r w:rsidRPr="008D6358">
        <w:rPr>
          <w:rFonts w:eastAsia="Times New Roman" w:cs="Times New Roman"/>
          <w:szCs w:val="24"/>
        </w:rPr>
        <w:t xml:space="preserve">). Namun, dalam kaitan skema hutan saat ini masih tidak sejalan dengan kerangka kerja untuk cakupan kegiatan </w:t>
      </w:r>
      <w:r w:rsidRPr="008D6358">
        <w:rPr>
          <w:rFonts w:eastAsia="Times New Roman" w:cs="Times New Roman"/>
          <w:i/>
          <w:iCs/>
          <w:szCs w:val="24"/>
        </w:rPr>
        <w:t>REDD+</w:t>
      </w:r>
      <w:r w:rsidRPr="008D6358">
        <w:rPr>
          <w:rFonts w:eastAsia="Times New Roman" w:cs="Times New Roman"/>
          <w:szCs w:val="24"/>
        </w:rPr>
        <w:t xml:space="preserve"> dan </w:t>
      </w:r>
      <w:r w:rsidRPr="008D6358">
        <w:rPr>
          <w:rFonts w:eastAsia="Times New Roman" w:cs="Times New Roman"/>
          <w:i/>
          <w:iCs/>
          <w:szCs w:val="24"/>
        </w:rPr>
        <w:t>NDC</w:t>
      </w:r>
      <w:r w:rsidRPr="008D6358">
        <w:rPr>
          <w:rFonts w:eastAsia="Times New Roman" w:cs="Times New Roman"/>
          <w:szCs w:val="24"/>
        </w:rPr>
        <w:t xml:space="preserve"> itu sendiri. Oleh karena itu, Pemerintah Indonesia harus merespons tantangan-tantangan tersebut jika memang serius dalam mencapai komitmennya kepada komunitas internasional yang dijelaskan dalam </w:t>
      </w:r>
      <w:r w:rsidRPr="008D6358">
        <w:rPr>
          <w:rFonts w:eastAsia="Times New Roman" w:cs="Times New Roman"/>
          <w:i/>
          <w:iCs/>
          <w:szCs w:val="24"/>
        </w:rPr>
        <w:t>NDC</w:t>
      </w:r>
      <w:r w:rsidRPr="008D6358">
        <w:rPr>
          <w:rFonts w:eastAsia="Times New Roman" w:cs="Times New Roman"/>
          <w:szCs w:val="24"/>
        </w:rPr>
        <w:t xml:space="preserve">. </w:t>
      </w:r>
    </w:p>
    <w:p w14:paraId="7E49C867" w14:textId="77777777" w:rsidR="00BB5A64" w:rsidRPr="008D6358" w:rsidRDefault="00BB5A64" w:rsidP="008E16BA">
      <w:pPr>
        <w:pBdr>
          <w:top w:val="nil"/>
          <w:left w:val="nil"/>
          <w:bottom w:val="nil"/>
          <w:right w:val="nil"/>
          <w:between w:val="nil"/>
        </w:pBdr>
        <w:spacing w:line="480" w:lineRule="auto"/>
        <w:ind w:left="425" w:firstLine="680"/>
        <w:jc w:val="both"/>
        <w:rPr>
          <w:rFonts w:eastAsia="Times New Roman" w:cs="Times New Roman"/>
          <w:szCs w:val="24"/>
        </w:rPr>
      </w:pPr>
      <w:r w:rsidRPr="008D6358">
        <w:rPr>
          <w:rFonts w:eastAsia="Times New Roman" w:cs="Times New Roman"/>
          <w:i/>
          <w:szCs w:val="24"/>
        </w:rPr>
        <w:t>Keempat,</w:t>
      </w:r>
      <w:r w:rsidRPr="008D6358">
        <w:rPr>
          <w:rFonts w:eastAsia="Times New Roman" w:cs="Times New Roman"/>
          <w:szCs w:val="24"/>
        </w:rPr>
        <w:t xml:space="preserve"> jurnal yang ditulis oleh Siti Sumartini dan Suhaendi Salidja dengan judul, “Penerapan Prinsip </w:t>
      </w:r>
      <w:r w:rsidRPr="008D6358">
        <w:rPr>
          <w:rFonts w:eastAsia="Times New Roman" w:cs="Times New Roman"/>
          <w:i/>
          <w:iCs/>
          <w:szCs w:val="24"/>
        </w:rPr>
        <w:t xml:space="preserve">Common but Differentiated Responsibility </w:t>
      </w:r>
      <w:r w:rsidRPr="008D6358">
        <w:rPr>
          <w:rFonts w:eastAsia="Times New Roman" w:cs="Times New Roman"/>
          <w:szCs w:val="24"/>
        </w:rPr>
        <w:t xml:space="preserve">Dihubungkan dengan Prinsip Tanggung Jawab Negara dalam Penegakan Hukum Lingkungan Internasional”, yang dimuat dalam Jurnal Gema Wiralodra, Volume 13, No.1, April 2022. Jurnal ini mengkaji korelasi </w:t>
      </w:r>
      <w:r w:rsidRPr="008D6358">
        <w:rPr>
          <w:rFonts w:eastAsia="Times New Roman" w:cs="Times New Roman"/>
          <w:szCs w:val="24"/>
        </w:rPr>
        <w:lastRenderedPageBreak/>
        <w:t xml:space="preserve">instrumen hukum internasional dalam memberikan perlindungan hukum terhadap lingkungan internasional, khususnya mengenai prinsip tanggung jawab bersama yang berbeda dalam bobotnya </w:t>
      </w:r>
      <w:r w:rsidRPr="008D6358">
        <w:rPr>
          <w:rFonts w:eastAsia="Times New Roman" w:cs="Times New Roman"/>
          <w:i/>
          <w:szCs w:val="24"/>
        </w:rPr>
        <w:t>(common but differentiated responsibility)</w:t>
      </w:r>
      <w:r w:rsidRPr="008D6358">
        <w:rPr>
          <w:rFonts w:eastAsia="Times New Roman" w:cs="Times New Roman"/>
          <w:szCs w:val="24"/>
        </w:rPr>
        <w:t xml:space="preserve"> merupakan salah satu prinsip hukum internasional yang bertujuan memberikan perlindungan terhadap lingkungan global dari aktivitas kegiatan manusia.</w:t>
      </w:r>
    </w:p>
    <w:p w14:paraId="6F9A12D3" w14:textId="4AECFEDF" w:rsidR="00BB5A64" w:rsidRPr="008D6358" w:rsidRDefault="00BB5A64" w:rsidP="008E16BA">
      <w:pPr>
        <w:pBdr>
          <w:top w:val="nil"/>
          <w:left w:val="nil"/>
          <w:bottom w:val="nil"/>
          <w:right w:val="nil"/>
          <w:between w:val="nil"/>
        </w:pBdr>
        <w:spacing w:line="480" w:lineRule="auto"/>
        <w:ind w:left="425" w:firstLine="680"/>
        <w:jc w:val="both"/>
        <w:rPr>
          <w:rFonts w:eastAsia="Times New Roman" w:cs="Times New Roman"/>
          <w:szCs w:val="24"/>
        </w:rPr>
      </w:pPr>
      <w:r w:rsidRPr="008D6358">
        <w:rPr>
          <w:rFonts w:eastAsia="Times New Roman" w:cs="Times New Roman"/>
          <w:i/>
          <w:szCs w:val="24"/>
        </w:rPr>
        <w:t>Kelima</w:t>
      </w:r>
      <w:r w:rsidRPr="008D6358">
        <w:rPr>
          <w:rFonts w:eastAsia="Times New Roman" w:cs="Times New Roman"/>
          <w:szCs w:val="24"/>
        </w:rPr>
        <w:t xml:space="preserve">, jurnal yang ditulis oleh Adinda Noura Ayuningsih, Angel Chandra, Melly Aini Ojtaviani, Nadra Athyah, Putri Dwi Amanda. M, Shonia Devita Sulaiman, dan Zannia Citra, dengan judul, “Ratifikasi </w:t>
      </w:r>
      <w:r w:rsidRPr="008D6358">
        <w:rPr>
          <w:rFonts w:eastAsia="Times New Roman" w:cs="Times New Roman"/>
          <w:i/>
          <w:iCs/>
          <w:szCs w:val="24"/>
        </w:rPr>
        <w:t>Paris Agreement</w:t>
      </w:r>
      <w:r w:rsidRPr="008D6358">
        <w:rPr>
          <w:rFonts w:eastAsia="Times New Roman" w:cs="Times New Roman"/>
          <w:szCs w:val="24"/>
        </w:rPr>
        <w:t xml:space="preserve"> dan Pengaplikasian </w:t>
      </w:r>
      <w:r w:rsidR="00E7552C" w:rsidRPr="008D6358">
        <w:rPr>
          <w:rFonts w:eastAsia="Times New Roman" w:cs="Times New Roman"/>
          <w:i/>
          <w:color w:val="000000"/>
          <w:szCs w:val="24"/>
        </w:rPr>
        <w:t xml:space="preserve">Nationally </w:t>
      </w:r>
      <w:r w:rsidRPr="008D6358">
        <w:rPr>
          <w:rFonts w:eastAsia="Times New Roman" w:cs="Times New Roman"/>
          <w:i/>
          <w:iCs/>
          <w:szCs w:val="24"/>
        </w:rPr>
        <w:t>Determined Contribution</w:t>
      </w:r>
      <w:r w:rsidRPr="008D6358">
        <w:rPr>
          <w:rFonts w:eastAsia="Times New Roman" w:cs="Times New Roman"/>
          <w:szCs w:val="24"/>
        </w:rPr>
        <w:t xml:space="preserve"> (</w:t>
      </w:r>
      <w:r w:rsidRPr="008D6358">
        <w:rPr>
          <w:rFonts w:eastAsia="Times New Roman" w:cs="Times New Roman"/>
          <w:i/>
          <w:iCs/>
          <w:szCs w:val="24"/>
        </w:rPr>
        <w:t>NDC</w:t>
      </w:r>
      <w:r w:rsidRPr="008D6358">
        <w:rPr>
          <w:rFonts w:eastAsia="Times New Roman" w:cs="Times New Roman"/>
          <w:szCs w:val="24"/>
        </w:rPr>
        <w:t xml:space="preserve">) Indonesia”, Jurnal Ilmu Sosial dan Ilmu Politik Universitas Jambi (JISIP-UNJA) Volume 7 Nomor 1, tahun 2023. Jurnal ini memiliki kesimpulan bahwa perubahan iklim adalah tanggung jawab bersama yang harus diemban oleh setiap negara, mengingat dampak besarnya terhadap masa depan global. Perjanjian Paris menjadi langkah penting dalam upaya mengatasi krisis perubahan iklim ini. Indonesia, sebagai negara yang telah menandatangani Perjanjian Paris pada tahun 2016, menunjukkan komitmen dan kontribusinya. Namun, implementasi </w:t>
      </w:r>
      <w:r w:rsidRPr="008D6358">
        <w:rPr>
          <w:rFonts w:eastAsia="Times New Roman" w:cs="Times New Roman"/>
          <w:i/>
          <w:iCs/>
          <w:szCs w:val="24"/>
        </w:rPr>
        <w:t>NDC</w:t>
      </w:r>
      <w:r w:rsidRPr="008D6358">
        <w:rPr>
          <w:rFonts w:eastAsia="Times New Roman" w:cs="Times New Roman"/>
          <w:szCs w:val="24"/>
        </w:rPr>
        <w:t xml:space="preserve"> di Indonesia memunculkan pertanyaan tentang bagaimana negara ini akan mencapai segala tujuannya. Kesimpulannya, Indonesia perlu fokus pada pemenuhan komitmen yang diemban dalam rangka menjaga masa depan yang lebih berkelanjutan.</w:t>
      </w:r>
    </w:p>
    <w:p w14:paraId="04D108CA" w14:textId="77777777" w:rsidR="00BB5A64" w:rsidRPr="008D6358" w:rsidRDefault="00BB5A64" w:rsidP="008E16BA">
      <w:pPr>
        <w:pBdr>
          <w:top w:val="nil"/>
          <w:left w:val="nil"/>
          <w:bottom w:val="nil"/>
          <w:right w:val="nil"/>
          <w:between w:val="nil"/>
        </w:pBdr>
        <w:spacing w:line="480" w:lineRule="auto"/>
        <w:ind w:left="426" w:firstLine="680"/>
        <w:jc w:val="both"/>
        <w:rPr>
          <w:rFonts w:eastAsia="Times New Roman" w:cs="Times New Roman"/>
          <w:szCs w:val="24"/>
        </w:rPr>
      </w:pPr>
      <w:r w:rsidRPr="008D6358">
        <w:rPr>
          <w:rFonts w:eastAsia="Times New Roman" w:cs="Times New Roman"/>
          <w:i/>
          <w:szCs w:val="24"/>
        </w:rPr>
        <w:t xml:space="preserve">Keenam, </w:t>
      </w:r>
      <w:r w:rsidRPr="008D6358">
        <w:rPr>
          <w:rFonts w:eastAsia="Times New Roman" w:cs="Times New Roman"/>
          <w:szCs w:val="24"/>
        </w:rPr>
        <w:t xml:space="preserve">jurnal yang ditulis oleh Melani Aronica Maya Sari Br. Sitompul dengan dengan judul, “Implementasi Prinsip </w:t>
      </w:r>
      <w:r w:rsidRPr="008D6358">
        <w:rPr>
          <w:rFonts w:eastAsia="Times New Roman" w:cs="Times New Roman"/>
          <w:i/>
          <w:iCs/>
          <w:szCs w:val="24"/>
        </w:rPr>
        <w:t xml:space="preserve">Common But </w:t>
      </w:r>
      <w:r w:rsidRPr="008D6358">
        <w:rPr>
          <w:rFonts w:eastAsia="Times New Roman" w:cs="Times New Roman"/>
          <w:i/>
          <w:iCs/>
          <w:szCs w:val="24"/>
        </w:rPr>
        <w:lastRenderedPageBreak/>
        <w:t>Differentiated Responsibilities</w:t>
      </w:r>
      <w:r w:rsidRPr="008D6358">
        <w:rPr>
          <w:rFonts w:eastAsia="Times New Roman" w:cs="Times New Roman"/>
          <w:szCs w:val="24"/>
        </w:rPr>
        <w:t xml:space="preserve"> (</w:t>
      </w:r>
      <w:r w:rsidRPr="008D6358">
        <w:rPr>
          <w:rFonts w:eastAsia="Times New Roman" w:cs="Times New Roman"/>
          <w:i/>
          <w:iCs/>
          <w:szCs w:val="24"/>
        </w:rPr>
        <w:t>CBDR</w:t>
      </w:r>
      <w:r w:rsidRPr="008D6358">
        <w:rPr>
          <w:rFonts w:eastAsia="Times New Roman" w:cs="Times New Roman"/>
          <w:szCs w:val="24"/>
        </w:rPr>
        <w:t xml:space="preserve">) Sektor Perkebunan dalam Mitigasi Perubahan Iklim di Indonesia”, JOM Fakultas Hukum Universitas Riau Volume VII Edisi 1 Januari-Juli 2020. Artikel ini meneliti penerapan prinsip </w:t>
      </w:r>
      <w:r w:rsidRPr="008D6358">
        <w:rPr>
          <w:rFonts w:eastAsia="Times New Roman" w:cs="Times New Roman"/>
          <w:i/>
          <w:szCs w:val="24"/>
        </w:rPr>
        <w:t>common but differentiated responsibilies</w:t>
      </w:r>
      <w:r w:rsidRPr="008D6358">
        <w:rPr>
          <w:rFonts w:eastAsia="Times New Roman" w:cs="Times New Roman"/>
          <w:szCs w:val="24"/>
        </w:rPr>
        <w:t xml:space="preserve"> di sektor perkebunan di Indonesia. Kesimpulan yang dapat diambil dari penelitian dalam jurnal ini adalah pelaksanaan prinsip </w:t>
      </w:r>
      <w:r w:rsidRPr="008D6358">
        <w:rPr>
          <w:rFonts w:eastAsia="Times New Roman" w:cs="Times New Roman"/>
          <w:i/>
          <w:iCs/>
          <w:szCs w:val="24"/>
        </w:rPr>
        <w:t>CBDR</w:t>
      </w:r>
      <w:r w:rsidRPr="008D6358">
        <w:rPr>
          <w:rFonts w:eastAsia="Times New Roman" w:cs="Times New Roman"/>
          <w:szCs w:val="24"/>
        </w:rPr>
        <w:t xml:space="preserve"> di sektor perkebunan yang masih menghadapi berbagai hambatan dan implementasi </w:t>
      </w:r>
      <w:r w:rsidRPr="008D6358">
        <w:rPr>
          <w:rFonts w:eastAsia="Times New Roman" w:cs="Times New Roman"/>
          <w:i/>
          <w:iCs/>
          <w:szCs w:val="24"/>
        </w:rPr>
        <w:t>CBDR</w:t>
      </w:r>
      <w:r w:rsidRPr="008D6358">
        <w:rPr>
          <w:rFonts w:eastAsia="Times New Roman" w:cs="Times New Roman"/>
          <w:szCs w:val="24"/>
        </w:rPr>
        <w:t xml:space="preserve"> belum memberikan pengaruh yang signifikan dalam hal mitigasi perubahan iklim di Indonesia. </w:t>
      </w:r>
    </w:p>
    <w:p w14:paraId="624AE2A8" w14:textId="77777777" w:rsidR="00BB5A64" w:rsidRPr="008D6358" w:rsidRDefault="00BB5A64" w:rsidP="008E16BA">
      <w:pPr>
        <w:pBdr>
          <w:top w:val="nil"/>
          <w:left w:val="nil"/>
          <w:bottom w:val="nil"/>
          <w:right w:val="nil"/>
          <w:between w:val="nil"/>
        </w:pBdr>
        <w:spacing w:line="480" w:lineRule="auto"/>
        <w:ind w:left="426" w:firstLine="680"/>
        <w:jc w:val="both"/>
        <w:rPr>
          <w:rFonts w:eastAsia="Times New Roman" w:cs="Times New Roman"/>
          <w:szCs w:val="24"/>
        </w:rPr>
      </w:pPr>
      <w:r w:rsidRPr="008D6358">
        <w:rPr>
          <w:rFonts w:eastAsia="Times New Roman" w:cs="Times New Roman"/>
          <w:i/>
          <w:szCs w:val="24"/>
        </w:rPr>
        <w:t xml:space="preserve">Ketujuh, </w:t>
      </w:r>
      <w:r w:rsidRPr="008D6358">
        <w:rPr>
          <w:rFonts w:eastAsia="Times New Roman" w:cs="Times New Roman"/>
          <w:szCs w:val="24"/>
        </w:rPr>
        <w:t xml:space="preserve">jurnal yang ditulis oleh Athya dengan judul, "Harmonisasi Hukum Internasional pada Prinsip </w:t>
      </w:r>
      <w:r w:rsidRPr="008D6358">
        <w:rPr>
          <w:rFonts w:eastAsia="Times New Roman" w:cs="Times New Roman"/>
          <w:i/>
          <w:szCs w:val="24"/>
        </w:rPr>
        <w:t>Common But Differentiated Responsibility</w:t>
      </w:r>
      <w:r w:rsidRPr="008D6358">
        <w:rPr>
          <w:rFonts w:eastAsia="Times New Roman" w:cs="Times New Roman"/>
          <w:szCs w:val="24"/>
        </w:rPr>
        <w:t xml:space="preserve"> dalam Hukum Nasional", yang diterbitkan oleh Kosmuk Hukum Universitas Muhammadiyah Purwokerto, Vol.19, No.1, tahun 2021. Jurnal ini memberikan kesimpulan bahwa langkah-langkah yang diambil Indonesia dalam harmonisasi peraturan dengan prinsip </w:t>
      </w:r>
      <w:r w:rsidRPr="008D6358">
        <w:rPr>
          <w:rFonts w:eastAsia="Times New Roman" w:cs="Times New Roman"/>
          <w:i/>
          <w:iCs/>
          <w:szCs w:val="24"/>
        </w:rPr>
        <w:t>CBDR</w:t>
      </w:r>
      <w:r w:rsidRPr="008D6358">
        <w:rPr>
          <w:rFonts w:eastAsia="Times New Roman" w:cs="Times New Roman"/>
          <w:szCs w:val="24"/>
        </w:rPr>
        <w:t xml:space="preserve"> sangat penting dalam koordinasi upaya mitigasi dan adaptasi perubahan iklim. Harmonisasi dan sinkronisasi peraturan diperlukan untuk menghindari hambatan dalam perlindungan iklim global yang mungkin timbul akibat koordinasi yang kurang efektif antara berbagai lembaga sektoral.</w:t>
      </w:r>
    </w:p>
    <w:p w14:paraId="6DE6267D" w14:textId="77777777" w:rsidR="00BB5A64" w:rsidRPr="008D6358" w:rsidRDefault="00BB5A64" w:rsidP="008E16BA">
      <w:pPr>
        <w:pBdr>
          <w:top w:val="nil"/>
          <w:left w:val="nil"/>
          <w:bottom w:val="nil"/>
          <w:right w:val="nil"/>
          <w:between w:val="nil"/>
        </w:pBdr>
        <w:spacing w:line="480" w:lineRule="auto"/>
        <w:ind w:left="426" w:firstLine="680"/>
        <w:jc w:val="both"/>
        <w:rPr>
          <w:rFonts w:eastAsia="Times New Roman" w:cs="Times New Roman"/>
          <w:szCs w:val="24"/>
        </w:rPr>
      </w:pPr>
      <w:r w:rsidRPr="008D6358">
        <w:rPr>
          <w:rFonts w:eastAsia="Times New Roman" w:cs="Times New Roman"/>
          <w:i/>
          <w:szCs w:val="24"/>
        </w:rPr>
        <w:t xml:space="preserve">Kedelapan, </w:t>
      </w:r>
      <w:r w:rsidRPr="008D6358">
        <w:rPr>
          <w:rFonts w:eastAsia="Times New Roman" w:cs="Times New Roman"/>
          <w:szCs w:val="24"/>
        </w:rPr>
        <w:t>jurnal yang ditulis oleh Amira Bilqis dan Arie Afriansyah dengan judul, “</w:t>
      </w:r>
      <w:r w:rsidRPr="008D6358">
        <w:rPr>
          <w:rFonts w:eastAsia="Times New Roman" w:cs="Times New Roman"/>
          <w:i/>
          <w:iCs/>
          <w:szCs w:val="24"/>
        </w:rPr>
        <w:t>Paris Agreement</w:t>
      </w:r>
      <w:r w:rsidRPr="008D6358">
        <w:rPr>
          <w:rFonts w:eastAsia="Times New Roman" w:cs="Times New Roman"/>
          <w:szCs w:val="24"/>
        </w:rPr>
        <w:t xml:space="preserve">: Respon terhadap Pendekatan Prinsip </w:t>
      </w:r>
      <w:r w:rsidRPr="008D6358">
        <w:rPr>
          <w:rFonts w:eastAsia="Times New Roman" w:cs="Times New Roman"/>
          <w:i/>
          <w:iCs/>
          <w:szCs w:val="24"/>
        </w:rPr>
        <w:t>Common But Differentiated Responsibilities and Respective Capabilities</w:t>
      </w:r>
      <w:r w:rsidRPr="008D6358">
        <w:rPr>
          <w:rFonts w:eastAsia="Times New Roman" w:cs="Times New Roman"/>
          <w:szCs w:val="24"/>
        </w:rPr>
        <w:t xml:space="preserve"> dalam </w:t>
      </w:r>
      <w:r w:rsidRPr="008D6358">
        <w:rPr>
          <w:rFonts w:eastAsia="Times New Roman" w:cs="Times New Roman"/>
          <w:i/>
          <w:iCs/>
          <w:szCs w:val="24"/>
        </w:rPr>
        <w:t>Kyoto Protocol</w:t>
      </w:r>
      <w:r w:rsidRPr="008D6358">
        <w:rPr>
          <w:rFonts w:eastAsia="Times New Roman" w:cs="Times New Roman"/>
          <w:szCs w:val="24"/>
        </w:rPr>
        <w:t xml:space="preserve">”, yang diterbitkan oleh Jurnal Penelitian Hukum </w:t>
      </w:r>
      <w:r w:rsidRPr="008D6358">
        <w:rPr>
          <w:rFonts w:eastAsia="Times New Roman" w:cs="Times New Roman"/>
          <w:i/>
          <w:iCs/>
          <w:szCs w:val="24"/>
        </w:rPr>
        <w:t>De Jure</w:t>
      </w:r>
      <w:r w:rsidRPr="008D6358">
        <w:rPr>
          <w:rFonts w:eastAsia="Times New Roman" w:cs="Times New Roman"/>
          <w:szCs w:val="24"/>
        </w:rPr>
        <w:t xml:space="preserve">, Volume 20, Nomor 03, September 2020. Jurnal ini  secara garis besar </w:t>
      </w:r>
      <w:r w:rsidRPr="008D6358">
        <w:rPr>
          <w:rFonts w:eastAsia="Times New Roman" w:cs="Times New Roman"/>
          <w:szCs w:val="24"/>
        </w:rPr>
        <w:lastRenderedPageBreak/>
        <w:t xml:space="preserve">menganalisa bagaimana implementasi prinsip </w:t>
      </w:r>
      <w:r w:rsidRPr="008D6358">
        <w:rPr>
          <w:rFonts w:eastAsia="Times New Roman" w:cs="Times New Roman"/>
          <w:i/>
          <w:iCs/>
          <w:szCs w:val="24"/>
        </w:rPr>
        <w:t>CBDR-RC</w:t>
      </w:r>
      <w:r w:rsidRPr="008D6358">
        <w:rPr>
          <w:rFonts w:eastAsia="Times New Roman" w:cs="Times New Roman"/>
          <w:szCs w:val="24"/>
        </w:rPr>
        <w:t xml:space="preserve"> dalam </w:t>
      </w:r>
      <w:r w:rsidRPr="008D6358">
        <w:rPr>
          <w:rFonts w:eastAsia="Times New Roman" w:cs="Times New Roman"/>
          <w:i/>
          <w:iCs/>
          <w:szCs w:val="24"/>
        </w:rPr>
        <w:t>Paris Agreement</w:t>
      </w:r>
      <w:r w:rsidRPr="008D6358">
        <w:rPr>
          <w:rFonts w:eastAsia="Times New Roman" w:cs="Times New Roman"/>
          <w:szCs w:val="24"/>
        </w:rPr>
        <w:t xml:space="preserve"> dibandingkan dengan pendahulunya yaitu </w:t>
      </w:r>
      <w:r w:rsidRPr="008D6358">
        <w:rPr>
          <w:rFonts w:eastAsia="Times New Roman" w:cs="Times New Roman"/>
          <w:i/>
          <w:iCs/>
          <w:szCs w:val="24"/>
        </w:rPr>
        <w:t>Kyoto Protocol</w:t>
      </w:r>
      <w:r w:rsidRPr="008D6358">
        <w:rPr>
          <w:rFonts w:eastAsia="Times New Roman" w:cs="Times New Roman"/>
          <w:szCs w:val="24"/>
        </w:rPr>
        <w:t xml:space="preserve">. Hasil penelitian menunjukkan bahwa pendekatan yang digunakan dalam Kyoto Protocol sebagai perjanjian yang menetapkan secara </w:t>
      </w:r>
      <w:r w:rsidRPr="008D6358">
        <w:rPr>
          <w:rFonts w:eastAsia="Times New Roman" w:cs="Times New Roman"/>
          <w:i/>
          <w:szCs w:val="24"/>
        </w:rPr>
        <w:t>rigid</w:t>
      </w:r>
      <w:r w:rsidRPr="008D6358">
        <w:rPr>
          <w:rFonts w:eastAsia="Times New Roman" w:cs="Times New Roman"/>
          <w:szCs w:val="24"/>
        </w:rPr>
        <w:t xml:space="preserve"> besaran emisi yang harus direduksi diidentifikasi sebagai </w:t>
      </w:r>
      <w:r w:rsidRPr="008D6358">
        <w:rPr>
          <w:rFonts w:eastAsia="Times New Roman" w:cs="Times New Roman"/>
          <w:i/>
          <w:szCs w:val="24"/>
        </w:rPr>
        <w:t>Top-Down</w:t>
      </w:r>
      <w:r w:rsidRPr="008D6358">
        <w:rPr>
          <w:rFonts w:eastAsia="Times New Roman" w:cs="Times New Roman"/>
          <w:szCs w:val="24"/>
        </w:rPr>
        <w:t xml:space="preserve">. Sedangkan perjanjian penerusnya yaitu Paris Agreement sebagai perjanjian yang didasarkan atas dasar sukarela terhadap besaran emisi yang perlu dicapai diidentifikasi menggunakan pendekatan sebagai </w:t>
      </w:r>
      <w:r w:rsidRPr="008D6358">
        <w:rPr>
          <w:rFonts w:eastAsia="Times New Roman" w:cs="Times New Roman"/>
          <w:i/>
          <w:szCs w:val="24"/>
        </w:rPr>
        <w:t>Bottom-Up</w:t>
      </w:r>
      <w:r w:rsidRPr="008D6358">
        <w:rPr>
          <w:rFonts w:eastAsia="Times New Roman" w:cs="Times New Roman"/>
          <w:szCs w:val="24"/>
        </w:rPr>
        <w:t>.</w:t>
      </w:r>
    </w:p>
    <w:p w14:paraId="315F72FC" w14:textId="7F734413" w:rsidR="00BB5A64" w:rsidRPr="008D6358" w:rsidRDefault="00BB5A64" w:rsidP="008E16BA">
      <w:pPr>
        <w:pBdr>
          <w:top w:val="nil"/>
          <w:left w:val="nil"/>
          <w:bottom w:val="nil"/>
          <w:right w:val="nil"/>
          <w:between w:val="nil"/>
        </w:pBdr>
        <w:spacing w:line="480" w:lineRule="auto"/>
        <w:ind w:left="426" w:firstLine="680"/>
        <w:jc w:val="both"/>
        <w:rPr>
          <w:rFonts w:eastAsia="Times New Roman" w:cs="Times New Roman"/>
          <w:iCs/>
          <w:szCs w:val="24"/>
        </w:rPr>
      </w:pPr>
      <w:r w:rsidRPr="008D6358">
        <w:rPr>
          <w:rFonts w:eastAsia="Times New Roman" w:cs="Times New Roman"/>
          <w:i/>
          <w:szCs w:val="24"/>
        </w:rPr>
        <w:t xml:space="preserve">Kesembilan, </w:t>
      </w:r>
      <w:r w:rsidRPr="008D6358">
        <w:rPr>
          <w:rFonts w:eastAsia="Times New Roman" w:cs="Times New Roman"/>
          <w:iCs/>
          <w:szCs w:val="24"/>
        </w:rPr>
        <w:t>jurnal yang ditulis oleh Mada Apriandi Zuhir, Ida Nurlinda, A. A. Dajaan Imami, dan Idris</w:t>
      </w:r>
      <w:r w:rsidRPr="008D6358">
        <w:rPr>
          <w:rFonts w:eastAsia="Times New Roman" w:cs="Times New Roman"/>
          <w:szCs w:val="24"/>
        </w:rPr>
        <w:t xml:space="preserve"> </w:t>
      </w:r>
      <w:r w:rsidRPr="008D6358">
        <w:rPr>
          <w:rFonts w:eastAsia="Times New Roman" w:cs="Times New Roman"/>
          <w:iCs/>
          <w:szCs w:val="24"/>
        </w:rPr>
        <w:t>dengan judul, “Indonesia Pa</w:t>
      </w:r>
      <w:r w:rsidR="009B302A" w:rsidRPr="008D6358">
        <w:rPr>
          <w:rFonts w:eastAsia="Times New Roman" w:cs="Times New Roman"/>
          <w:iCs/>
          <w:szCs w:val="24"/>
        </w:rPr>
        <w:t>s</w:t>
      </w:r>
      <w:r w:rsidRPr="008D6358">
        <w:rPr>
          <w:rFonts w:eastAsia="Times New Roman" w:cs="Times New Roman"/>
          <w:iCs/>
          <w:szCs w:val="24"/>
        </w:rPr>
        <w:t xml:space="preserve">ca Ratifikasi Perjanjian Paris 2015: Antara Komitmen dan Realitas”, yang diterbitkan oleh Jurnal Bina Hukum Lingkungan, Volume 1, Nomor 2, April 2017. Jurnal ini  secara garis besar menganalisa komitmen Indonesia terhadap persoalan perubahan iklim di dunia. Pemerintah Indonesia sebagai salah satu negara anggota dari Perjanjian Paris telah meratifikasi Perjanjian Paris 2015 melalui </w:t>
      </w:r>
      <w:r w:rsidR="00D239DA" w:rsidRPr="008D6358">
        <w:rPr>
          <w:rFonts w:eastAsia="Times New Roman" w:cs="Times New Roman"/>
          <w:iCs/>
          <w:szCs w:val="24"/>
        </w:rPr>
        <w:t xml:space="preserve">Undang-undang Nomor 16 Tahun 2016 Tentang Pengesahan </w:t>
      </w:r>
      <w:r w:rsidR="00D239DA" w:rsidRPr="008D6358">
        <w:rPr>
          <w:rFonts w:eastAsia="Times New Roman" w:cs="Times New Roman"/>
          <w:i/>
          <w:szCs w:val="24"/>
        </w:rPr>
        <w:t>Paris Agreement to The United Nations Framework Convention On Climate Change</w:t>
      </w:r>
      <w:r w:rsidR="00D239DA" w:rsidRPr="008D6358">
        <w:rPr>
          <w:rFonts w:eastAsia="Times New Roman" w:cs="Times New Roman"/>
          <w:iCs/>
          <w:szCs w:val="24"/>
        </w:rPr>
        <w:t> (persetujuan Paris Atas Konvensi Kerangka Kerja Perserikatan Bangsa-bangsa Mengenai Perubahan Iklim)</w:t>
      </w:r>
      <w:r w:rsidRPr="008D6358">
        <w:rPr>
          <w:rFonts w:eastAsia="Times New Roman" w:cs="Times New Roman"/>
          <w:iCs/>
          <w:szCs w:val="24"/>
        </w:rPr>
        <w:t xml:space="preserve">, dan telah membuat </w:t>
      </w:r>
      <w:r w:rsidRPr="008D6358">
        <w:rPr>
          <w:rFonts w:eastAsia="Times New Roman" w:cs="Times New Roman"/>
          <w:i/>
          <w:szCs w:val="24"/>
        </w:rPr>
        <w:t>NDC</w:t>
      </w:r>
      <w:r w:rsidRPr="008D6358">
        <w:rPr>
          <w:rFonts w:eastAsia="Times New Roman" w:cs="Times New Roman"/>
          <w:iCs/>
          <w:szCs w:val="24"/>
        </w:rPr>
        <w:t xml:space="preserve">, nyatanya dalam pelaksanaan komitmen kontribusi pengurangan emisi GRK tersebut memiliki berbagai persoalan dalam pelaksanaan atau realitasnya. Persoalan tersebut antara lain disebabkan oleh tidak efektifnya peraturan perundangan dan kebijakan yang ada, tumpang tindih regulasi, penegakan </w:t>
      </w:r>
      <w:r w:rsidRPr="008D6358">
        <w:rPr>
          <w:rFonts w:eastAsia="Times New Roman" w:cs="Times New Roman"/>
          <w:iCs/>
          <w:szCs w:val="24"/>
        </w:rPr>
        <w:lastRenderedPageBreak/>
        <w:t xml:space="preserve">hukum dan ego sektoral sehingga sinergitas pencapaian komitmen belum terlihat dan tidak tegas terhadap penurunan emisi GRK. </w:t>
      </w:r>
    </w:p>
    <w:p w14:paraId="35CB04D7" w14:textId="273D5867" w:rsidR="00BB5A64" w:rsidRPr="008D6358" w:rsidRDefault="00BB5A64" w:rsidP="008E16BA">
      <w:pPr>
        <w:pBdr>
          <w:top w:val="nil"/>
          <w:left w:val="nil"/>
          <w:bottom w:val="nil"/>
          <w:right w:val="nil"/>
          <w:between w:val="nil"/>
        </w:pBdr>
        <w:spacing w:line="480" w:lineRule="auto"/>
        <w:ind w:left="426" w:firstLine="680"/>
        <w:jc w:val="both"/>
        <w:rPr>
          <w:rFonts w:eastAsia="Times New Roman" w:cs="Times New Roman"/>
          <w:iCs/>
          <w:szCs w:val="24"/>
        </w:rPr>
      </w:pPr>
      <w:r w:rsidRPr="008D6358">
        <w:rPr>
          <w:rFonts w:eastAsia="Times New Roman" w:cs="Times New Roman"/>
          <w:i/>
          <w:szCs w:val="24"/>
        </w:rPr>
        <w:t xml:space="preserve">Kesepuluh, </w:t>
      </w:r>
      <w:r w:rsidRPr="008D6358">
        <w:rPr>
          <w:rFonts w:eastAsia="Times New Roman" w:cs="Times New Roman"/>
          <w:iCs/>
          <w:szCs w:val="24"/>
        </w:rPr>
        <w:t xml:space="preserve">jurnal yang ditulis oleh Adinda Noura Ayuningsiha, Angel Chandrab, Melly Aini Oktavianic, Nadra Athyahd, Putri Dwi Amanda, Shonia Devita Sulaimanf, dan Zannia Citrag, dengan judul “Ratifikasi Paris Agreement dan Penaplikasian </w:t>
      </w:r>
      <w:r w:rsidR="00E7552C" w:rsidRPr="008D6358">
        <w:rPr>
          <w:rFonts w:eastAsia="Times New Roman" w:cs="Times New Roman"/>
          <w:i/>
          <w:color w:val="000000"/>
          <w:szCs w:val="24"/>
        </w:rPr>
        <w:t xml:space="preserve">Nationally </w:t>
      </w:r>
      <w:r w:rsidRPr="008D6358">
        <w:rPr>
          <w:rFonts w:eastAsia="Times New Roman" w:cs="Times New Roman"/>
          <w:i/>
          <w:szCs w:val="24"/>
        </w:rPr>
        <w:t>Determined Contribution</w:t>
      </w:r>
      <w:r w:rsidRPr="008D6358">
        <w:rPr>
          <w:rFonts w:eastAsia="Times New Roman" w:cs="Times New Roman"/>
          <w:iCs/>
          <w:szCs w:val="24"/>
        </w:rPr>
        <w:t xml:space="preserve"> (</w:t>
      </w:r>
      <w:r w:rsidRPr="008D6358">
        <w:rPr>
          <w:rFonts w:eastAsia="Times New Roman" w:cs="Times New Roman"/>
          <w:i/>
          <w:szCs w:val="24"/>
        </w:rPr>
        <w:t>NDC</w:t>
      </w:r>
      <w:r w:rsidRPr="008D6358">
        <w:rPr>
          <w:rFonts w:eastAsia="Times New Roman" w:cs="Times New Roman"/>
          <w:iCs/>
          <w:szCs w:val="24"/>
        </w:rPr>
        <w:t xml:space="preserve">) Indonesia”, yang diterbitkan oleh Jurnal Ilmu Sosial dan Ilmu Politik Universitas Jambi (JISIP-UNJA), Volume 7, Nomor 1, tahun 2023. Jurnal ini secara garis besar menganalisa implikasi ratifikasi Perjanjian Paris oleh Indonesia dan bagaimana Indonesia dapat mewujudkan serta merealisasikan </w:t>
      </w:r>
      <w:r w:rsidRPr="008D6358">
        <w:rPr>
          <w:rFonts w:eastAsia="Times New Roman" w:cs="Times New Roman"/>
          <w:i/>
          <w:szCs w:val="24"/>
        </w:rPr>
        <w:t>NDC</w:t>
      </w:r>
      <w:r w:rsidRPr="008D6358">
        <w:rPr>
          <w:rFonts w:eastAsia="Times New Roman" w:cs="Times New Roman"/>
          <w:iCs/>
          <w:szCs w:val="24"/>
        </w:rPr>
        <w:t xml:space="preserve"> di negaranya.</w:t>
      </w:r>
    </w:p>
    <w:p w14:paraId="48857709" w14:textId="77777777" w:rsidR="00BB5A64" w:rsidRPr="008D6358" w:rsidRDefault="00BB5A64" w:rsidP="008E16BA">
      <w:pPr>
        <w:pBdr>
          <w:top w:val="nil"/>
          <w:left w:val="nil"/>
          <w:bottom w:val="nil"/>
          <w:right w:val="nil"/>
          <w:between w:val="nil"/>
        </w:pBdr>
        <w:spacing w:line="480" w:lineRule="auto"/>
        <w:ind w:left="426" w:firstLine="709"/>
        <w:jc w:val="both"/>
        <w:rPr>
          <w:rFonts w:eastAsia="Times New Roman" w:cs="Times New Roman"/>
          <w:szCs w:val="24"/>
        </w:rPr>
      </w:pPr>
      <w:r w:rsidRPr="008D6358">
        <w:rPr>
          <w:rFonts w:eastAsia="Times New Roman" w:cs="Times New Roman"/>
          <w:szCs w:val="24"/>
        </w:rPr>
        <w:t>Adapun pembeda delapan penelitian sebelumnya dapat ditemukan dalam tabel 1.1 berikut ini.</w:t>
      </w:r>
    </w:p>
    <w:p w14:paraId="43346052" w14:textId="77777777" w:rsidR="00BB5A64" w:rsidRPr="008D6358" w:rsidRDefault="00BB5A64" w:rsidP="00BB5A64">
      <w:pPr>
        <w:pBdr>
          <w:top w:val="nil"/>
          <w:left w:val="nil"/>
          <w:bottom w:val="nil"/>
          <w:right w:val="nil"/>
          <w:between w:val="nil"/>
        </w:pBdr>
        <w:spacing w:line="480" w:lineRule="auto"/>
        <w:ind w:left="142" w:firstLine="709"/>
        <w:jc w:val="center"/>
        <w:rPr>
          <w:rFonts w:eastAsia="Times New Roman" w:cs="Times New Roman"/>
          <w:iCs/>
          <w:szCs w:val="24"/>
          <w:lang w:val="en-ID"/>
        </w:rPr>
      </w:pPr>
      <w:r w:rsidRPr="008D6358">
        <w:rPr>
          <w:rFonts w:eastAsia="Times New Roman" w:cs="Times New Roman"/>
          <w:szCs w:val="24"/>
          <w:lang w:val="de-AT"/>
        </w:rPr>
        <w:t xml:space="preserve">Tabel 1.1. </w:t>
      </w:r>
      <w:proofErr w:type="spellStart"/>
      <w:r w:rsidRPr="008D6358">
        <w:rPr>
          <w:rFonts w:eastAsia="Times New Roman" w:cs="Times New Roman"/>
          <w:szCs w:val="24"/>
          <w:lang w:val="en-ID"/>
        </w:rPr>
        <w:t>Perbandingan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Penelitian</w:t>
      </w:r>
      <w:proofErr w:type="spellEnd"/>
    </w:p>
    <w:tbl>
      <w:tblPr>
        <w:tblW w:w="7977"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0"/>
        <w:gridCol w:w="3536"/>
        <w:gridCol w:w="3871"/>
      </w:tblGrid>
      <w:tr w:rsidR="00BB5A64" w:rsidRPr="008D6358" w14:paraId="4454ABA9" w14:textId="77777777" w:rsidTr="00096CD5">
        <w:trPr>
          <w:trHeight w:val="247"/>
          <w:tblHeader/>
        </w:trPr>
        <w:tc>
          <w:tcPr>
            <w:tcW w:w="570" w:type="dxa"/>
          </w:tcPr>
          <w:p w14:paraId="4B6011A4" w14:textId="77777777" w:rsidR="00BB5A64" w:rsidRPr="008D6358" w:rsidRDefault="00BB5A64" w:rsidP="00096CD5">
            <w:pPr>
              <w:spacing w:line="480" w:lineRule="auto"/>
              <w:jc w:val="center"/>
              <w:rPr>
                <w:rFonts w:eastAsia="Times New Roman" w:cs="Times New Roman"/>
                <w:szCs w:val="24"/>
              </w:rPr>
            </w:pPr>
            <w:r w:rsidRPr="008D6358">
              <w:rPr>
                <w:rFonts w:eastAsia="Times New Roman" w:cs="Times New Roman"/>
                <w:szCs w:val="24"/>
              </w:rPr>
              <w:t>No.</w:t>
            </w:r>
          </w:p>
        </w:tc>
        <w:tc>
          <w:tcPr>
            <w:tcW w:w="3536" w:type="dxa"/>
          </w:tcPr>
          <w:p w14:paraId="3F9190FA" w14:textId="77777777" w:rsidR="00BB5A64" w:rsidRPr="008D6358" w:rsidRDefault="00BB5A64" w:rsidP="00096CD5">
            <w:pPr>
              <w:spacing w:line="480" w:lineRule="auto"/>
              <w:jc w:val="center"/>
              <w:rPr>
                <w:rFonts w:eastAsia="Times New Roman" w:cs="Times New Roman"/>
                <w:szCs w:val="24"/>
              </w:rPr>
            </w:pPr>
            <w:r w:rsidRPr="008D6358">
              <w:rPr>
                <w:rFonts w:eastAsia="Times New Roman" w:cs="Times New Roman"/>
                <w:szCs w:val="24"/>
              </w:rPr>
              <w:t>Penelitian Terdahulu</w:t>
            </w:r>
          </w:p>
        </w:tc>
        <w:tc>
          <w:tcPr>
            <w:tcW w:w="3871" w:type="dxa"/>
          </w:tcPr>
          <w:p w14:paraId="4E739CD6" w14:textId="77777777" w:rsidR="00BB5A64" w:rsidRPr="008D6358" w:rsidRDefault="00BB5A64" w:rsidP="00096CD5">
            <w:pPr>
              <w:spacing w:line="480" w:lineRule="auto"/>
              <w:jc w:val="center"/>
              <w:rPr>
                <w:rFonts w:eastAsia="Times New Roman" w:cs="Times New Roman"/>
                <w:szCs w:val="24"/>
              </w:rPr>
            </w:pPr>
            <w:r w:rsidRPr="008D6358">
              <w:rPr>
                <w:rFonts w:eastAsia="Times New Roman" w:cs="Times New Roman"/>
                <w:szCs w:val="24"/>
              </w:rPr>
              <w:t>Unsur Pembeda</w:t>
            </w:r>
          </w:p>
        </w:tc>
      </w:tr>
      <w:tr w:rsidR="00BB5A64" w:rsidRPr="008D6358" w14:paraId="17E5591B" w14:textId="77777777" w:rsidTr="00096CD5">
        <w:tc>
          <w:tcPr>
            <w:tcW w:w="570" w:type="dxa"/>
          </w:tcPr>
          <w:p w14:paraId="7F4A5E23" w14:textId="77777777" w:rsidR="00BB5A64" w:rsidRPr="008D6358" w:rsidRDefault="00BB5A64" w:rsidP="00096CD5">
            <w:pPr>
              <w:spacing w:line="480" w:lineRule="auto"/>
              <w:jc w:val="both"/>
              <w:rPr>
                <w:rFonts w:eastAsia="Times New Roman" w:cs="Times New Roman"/>
                <w:szCs w:val="24"/>
              </w:rPr>
            </w:pPr>
            <w:r w:rsidRPr="008D6358">
              <w:rPr>
                <w:rFonts w:eastAsia="Times New Roman" w:cs="Times New Roman"/>
                <w:szCs w:val="24"/>
              </w:rPr>
              <w:t>1.</w:t>
            </w:r>
          </w:p>
        </w:tc>
        <w:tc>
          <w:tcPr>
            <w:tcW w:w="3536" w:type="dxa"/>
          </w:tcPr>
          <w:p w14:paraId="630A6C8F" w14:textId="77777777" w:rsidR="00BB5A64" w:rsidRPr="008D6358" w:rsidRDefault="00BB5A64" w:rsidP="00096CD5">
            <w:pPr>
              <w:spacing w:line="360" w:lineRule="auto"/>
              <w:jc w:val="both"/>
              <w:rPr>
                <w:rFonts w:eastAsia="Times New Roman" w:cs="Times New Roman"/>
                <w:szCs w:val="24"/>
              </w:rPr>
            </w:pPr>
            <w:r w:rsidRPr="008D6358">
              <w:rPr>
                <w:rFonts w:eastAsia="Times New Roman" w:cs="Times New Roman"/>
                <w:szCs w:val="24"/>
              </w:rPr>
              <w:t>Jurnal yang ditulis oleh Ratna Dhian Noventy, dan Martani Huseini, mahasiswa Universitas Indonesia, dengan judul, "</w:t>
            </w:r>
            <w:r w:rsidRPr="008D6358">
              <w:rPr>
                <w:rFonts w:eastAsia="Times New Roman" w:cs="Times New Roman"/>
                <w:i/>
                <w:iCs/>
                <w:szCs w:val="24"/>
              </w:rPr>
              <w:t>Implementation Efforts of the Nationally Determined Contributions Under the Paris Agreement</w:t>
            </w:r>
            <w:r w:rsidRPr="008D6358">
              <w:rPr>
                <w:rFonts w:eastAsia="Times New Roman" w:cs="Times New Roman"/>
                <w:szCs w:val="24"/>
              </w:rPr>
              <w:t xml:space="preserve">”, </w:t>
            </w:r>
            <w:r w:rsidRPr="008D6358">
              <w:rPr>
                <w:rFonts w:eastAsia="Times New Roman" w:cs="Times New Roman"/>
                <w:i/>
                <w:iCs/>
                <w:szCs w:val="24"/>
              </w:rPr>
              <w:t xml:space="preserve">Proceedings of the 3rd Annual International </w:t>
            </w:r>
            <w:r w:rsidRPr="008D6358">
              <w:rPr>
                <w:rFonts w:eastAsia="Times New Roman" w:cs="Times New Roman"/>
                <w:i/>
                <w:iCs/>
                <w:szCs w:val="24"/>
              </w:rPr>
              <w:lastRenderedPageBreak/>
              <w:t>Conference on Public and Business Administration</w:t>
            </w:r>
            <w:r w:rsidRPr="008D6358">
              <w:rPr>
                <w:rFonts w:eastAsia="Times New Roman" w:cs="Times New Roman"/>
                <w:szCs w:val="24"/>
              </w:rPr>
              <w:t xml:space="preserve"> (AICoBPA) pada tahun 2020.</w:t>
            </w:r>
          </w:p>
        </w:tc>
        <w:tc>
          <w:tcPr>
            <w:tcW w:w="3871" w:type="dxa"/>
          </w:tcPr>
          <w:p w14:paraId="21F38FEE" w14:textId="5C3C8C73" w:rsidR="00BB5A64" w:rsidRPr="008D6358" w:rsidRDefault="00BB5A64" w:rsidP="00096CD5">
            <w:pPr>
              <w:spacing w:line="360" w:lineRule="auto"/>
              <w:jc w:val="both"/>
              <w:rPr>
                <w:rFonts w:eastAsia="Times New Roman" w:cs="Times New Roman"/>
                <w:szCs w:val="24"/>
              </w:rPr>
            </w:pPr>
            <w:r w:rsidRPr="008D6358">
              <w:rPr>
                <w:rFonts w:eastAsia="Times New Roman" w:cs="Times New Roman"/>
                <w:szCs w:val="24"/>
              </w:rPr>
              <w:lastRenderedPageBreak/>
              <w:t xml:space="preserve">Jurnal tersebut terbatas mengkaji pada upaya implementasi dari </w:t>
            </w:r>
            <w:r w:rsidRPr="008D6358">
              <w:rPr>
                <w:rFonts w:eastAsia="Times New Roman" w:cs="Times New Roman"/>
                <w:i/>
                <w:iCs/>
                <w:szCs w:val="24"/>
              </w:rPr>
              <w:t>Nationally Determined Contributions</w:t>
            </w:r>
            <w:r w:rsidRPr="008D6358">
              <w:rPr>
                <w:rFonts w:eastAsia="Times New Roman" w:cs="Times New Roman"/>
                <w:szCs w:val="24"/>
              </w:rPr>
              <w:t xml:space="preserve"> (</w:t>
            </w:r>
            <w:r w:rsidRPr="008D6358">
              <w:rPr>
                <w:rFonts w:eastAsia="Times New Roman" w:cs="Times New Roman"/>
                <w:i/>
                <w:iCs/>
                <w:szCs w:val="24"/>
              </w:rPr>
              <w:t>NDC</w:t>
            </w:r>
            <w:r w:rsidRPr="008D6358">
              <w:rPr>
                <w:rFonts w:eastAsia="Times New Roman" w:cs="Times New Roman"/>
                <w:szCs w:val="24"/>
              </w:rPr>
              <w:t xml:space="preserve">) di bawah komitmen Indonesia dalam Perjanjian Paris. Sementara penulis lebih menitik beratkan pada kajian implementasi Prinsip </w:t>
            </w:r>
            <w:r w:rsidRPr="008D6358">
              <w:rPr>
                <w:rFonts w:eastAsia="Times New Roman" w:cs="Times New Roman"/>
                <w:i/>
                <w:szCs w:val="24"/>
              </w:rPr>
              <w:t>Common but Differentiated Responsibility</w:t>
            </w:r>
            <w:r w:rsidRPr="008D6358">
              <w:rPr>
                <w:rFonts w:eastAsia="Times New Roman" w:cs="Times New Roman"/>
                <w:szCs w:val="24"/>
              </w:rPr>
              <w:t xml:space="preserve"> </w:t>
            </w:r>
            <w:r w:rsidRPr="008D6358">
              <w:rPr>
                <w:rFonts w:eastAsia="Times New Roman" w:cs="Times New Roman"/>
                <w:i/>
                <w:iCs/>
                <w:szCs w:val="24"/>
              </w:rPr>
              <w:t>and</w:t>
            </w:r>
            <w:r w:rsidRPr="008D6358">
              <w:rPr>
                <w:rFonts w:eastAsia="Times New Roman" w:cs="Times New Roman"/>
                <w:szCs w:val="24"/>
              </w:rPr>
              <w:t xml:space="preserve"> </w:t>
            </w:r>
            <w:r w:rsidRPr="008D6358">
              <w:rPr>
                <w:rFonts w:eastAsia="Times New Roman" w:cs="Times New Roman"/>
                <w:i/>
                <w:iCs/>
                <w:szCs w:val="24"/>
              </w:rPr>
              <w:t>Respective Capabilities</w:t>
            </w:r>
            <w:r w:rsidRPr="008D6358">
              <w:rPr>
                <w:rFonts w:eastAsia="Times New Roman" w:cs="Times New Roman"/>
                <w:szCs w:val="24"/>
              </w:rPr>
              <w:t xml:space="preserve"> (</w:t>
            </w:r>
            <w:r w:rsidRPr="008D6358">
              <w:rPr>
                <w:rFonts w:eastAsia="Times New Roman" w:cs="Times New Roman"/>
                <w:i/>
                <w:iCs/>
                <w:szCs w:val="24"/>
              </w:rPr>
              <w:t>CBDR-RC</w:t>
            </w:r>
            <w:r w:rsidRPr="008D6358">
              <w:rPr>
                <w:rFonts w:eastAsia="Times New Roman" w:cs="Times New Roman"/>
                <w:szCs w:val="24"/>
              </w:rPr>
              <w:t xml:space="preserve">) </w:t>
            </w:r>
            <w:r w:rsidRPr="008D6358">
              <w:rPr>
                <w:rFonts w:eastAsia="Times New Roman" w:cs="Times New Roman"/>
                <w:szCs w:val="24"/>
              </w:rPr>
              <w:lastRenderedPageBreak/>
              <w:t xml:space="preserve">dalam </w:t>
            </w:r>
            <w:r w:rsidRPr="008D6358">
              <w:rPr>
                <w:rFonts w:eastAsia="Times New Roman" w:cs="Times New Roman"/>
                <w:i/>
                <w:iCs/>
                <w:szCs w:val="24"/>
              </w:rPr>
              <w:t>Nationally Determined Contributions</w:t>
            </w:r>
            <w:r w:rsidRPr="008D6358">
              <w:rPr>
                <w:rFonts w:eastAsia="Times New Roman" w:cs="Times New Roman"/>
                <w:szCs w:val="24"/>
              </w:rPr>
              <w:t xml:space="preserve"> (</w:t>
            </w:r>
            <w:r w:rsidRPr="008D6358">
              <w:rPr>
                <w:rFonts w:eastAsia="Times New Roman" w:cs="Times New Roman"/>
                <w:i/>
                <w:iCs/>
                <w:szCs w:val="24"/>
              </w:rPr>
              <w:t>NDC</w:t>
            </w:r>
            <w:r w:rsidRPr="008D6358">
              <w:rPr>
                <w:rFonts w:eastAsia="Times New Roman" w:cs="Times New Roman"/>
                <w:szCs w:val="24"/>
              </w:rPr>
              <w:t xml:space="preserve">) di Indonesia dan kaitannya dengan upaya pembangunan berkelanjutan dan </w:t>
            </w:r>
            <w:r w:rsidR="000B2108" w:rsidRPr="008D6358">
              <w:rPr>
                <w:rFonts w:eastAsia="Times New Roman" w:cs="Times New Roman"/>
                <w:szCs w:val="24"/>
              </w:rPr>
              <w:t>mitigasi</w:t>
            </w:r>
            <w:r w:rsidRPr="008D6358">
              <w:rPr>
                <w:rFonts w:eastAsia="Times New Roman" w:cs="Times New Roman"/>
                <w:szCs w:val="24"/>
              </w:rPr>
              <w:t xml:space="preserve"> perubahan iklim. </w:t>
            </w:r>
          </w:p>
        </w:tc>
      </w:tr>
      <w:tr w:rsidR="00BB5A64" w:rsidRPr="008D6358" w14:paraId="2AC57FDE" w14:textId="77777777" w:rsidTr="00096CD5">
        <w:tc>
          <w:tcPr>
            <w:tcW w:w="570" w:type="dxa"/>
          </w:tcPr>
          <w:p w14:paraId="54982AC3" w14:textId="77777777" w:rsidR="00BB5A64" w:rsidRPr="008D6358" w:rsidRDefault="00BB5A64" w:rsidP="00096CD5">
            <w:pPr>
              <w:spacing w:line="480" w:lineRule="auto"/>
              <w:jc w:val="both"/>
              <w:rPr>
                <w:rFonts w:eastAsia="Times New Roman" w:cs="Times New Roman"/>
                <w:szCs w:val="24"/>
              </w:rPr>
            </w:pPr>
            <w:r w:rsidRPr="008D6358">
              <w:rPr>
                <w:rFonts w:eastAsia="Times New Roman" w:cs="Times New Roman"/>
                <w:szCs w:val="24"/>
              </w:rPr>
              <w:lastRenderedPageBreak/>
              <w:t>2.</w:t>
            </w:r>
          </w:p>
        </w:tc>
        <w:tc>
          <w:tcPr>
            <w:tcW w:w="3536" w:type="dxa"/>
          </w:tcPr>
          <w:p w14:paraId="6CAD5F64" w14:textId="77777777" w:rsidR="00BB5A64" w:rsidRPr="008D6358" w:rsidRDefault="00BB5A64" w:rsidP="00096CD5">
            <w:pPr>
              <w:spacing w:line="360" w:lineRule="auto"/>
              <w:jc w:val="both"/>
              <w:rPr>
                <w:rFonts w:eastAsia="Times New Roman" w:cs="Times New Roman"/>
                <w:szCs w:val="24"/>
              </w:rPr>
            </w:pPr>
            <w:r w:rsidRPr="008D6358">
              <w:rPr>
                <w:rFonts w:eastAsia="Times New Roman" w:cs="Times New Roman"/>
                <w:i/>
                <w:szCs w:val="24"/>
              </w:rPr>
              <w:t>Paper</w:t>
            </w:r>
            <w:r w:rsidRPr="008D6358">
              <w:rPr>
                <w:rFonts w:eastAsia="Times New Roman" w:cs="Times New Roman"/>
                <w:szCs w:val="24"/>
              </w:rPr>
              <w:t xml:space="preserve"> yang ditulis oleh Sulistiawati dengan judul, "</w:t>
            </w:r>
            <w:r w:rsidRPr="008D6358">
              <w:rPr>
                <w:rFonts w:eastAsia="Times New Roman" w:cs="Times New Roman"/>
                <w:i/>
                <w:iCs/>
                <w:szCs w:val="24"/>
              </w:rPr>
              <w:t>Indonesia’s climate change national determined contributions, a farfetched dream or possible reality?</w:t>
            </w:r>
            <w:r w:rsidRPr="008D6358">
              <w:rPr>
                <w:rFonts w:eastAsia="Times New Roman" w:cs="Times New Roman"/>
                <w:szCs w:val="24"/>
              </w:rPr>
              <w:t xml:space="preserve">", </w:t>
            </w:r>
            <w:r w:rsidRPr="008D6358">
              <w:rPr>
                <w:rFonts w:eastAsia="Times New Roman" w:cs="Times New Roman"/>
                <w:i/>
                <w:iCs/>
                <w:szCs w:val="24"/>
              </w:rPr>
              <w:t>IOP Conference Series: Earth and Environmental Science</w:t>
            </w:r>
            <w:r w:rsidRPr="008D6358">
              <w:rPr>
                <w:rFonts w:eastAsia="Times New Roman" w:cs="Times New Roman"/>
                <w:szCs w:val="24"/>
              </w:rPr>
              <w:t>, tahun 2020.</w:t>
            </w:r>
          </w:p>
        </w:tc>
        <w:tc>
          <w:tcPr>
            <w:tcW w:w="3871" w:type="dxa"/>
          </w:tcPr>
          <w:p w14:paraId="52317663" w14:textId="77777777" w:rsidR="00BB5A64" w:rsidRPr="008D6358" w:rsidRDefault="00BB5A64" w:rsidP="00096CD5">
            <w:pPr>
              <w:spacing w:line="360" w:lineRule="auto"/>
              <w:jc w:val="both"/>
              <w:rPr>
                <w:rFonts w:eastAsia="Times New Roman" w:cs="Times New Roman"/>
                <w:szCs w:val="24"/>
              </w:rPr>
            </w:pPr>
            <w:r w:rsidRPr="008D6358">
              <w:rPr>
                <w:rFonts w:eastAsia="Times New Roman" w:cs="Times New Roman"/>
                <w:i/>
                <w:szCs w:val="24"/>
              </w:rPr>
              <w:t>Paper</w:t>
            </w:r>
            <w:r w:rsidRPr="008D6358">
              <w:rPr>
                <w:rFonts w:eastAsia="Times New Roman" w:cs="Times New Roman"/>
                <w:szCs w:val="24"/>
              </w:rPr>
              <w:t xml:space="preserve"> tersebut bertujuan untuk menilik perkembangan pelaksanaan  </w:t>
            </w:r>
          </w:p>
          <w:p w14:paraId="4E97A5EE" w14:textId="77777777" w:rsidR="00BB5A64" w:rsidRPr="008D6358" w:rsidRDefault="00BB5A64" w:rsidP="00096CD5">
            <w:pPr>
              <w:spacing w:line="360" w:lineRule="auto"/>
              <w:jc w:val="both"/>
              <w:rPr>
                <w:rFonts w:eastAsia="Times New Roman" w:cs="Times New Roman"/>
                <w:szCs w:val="24"/>
              </w:rPr>
            </w:pPr>
            <w:r w:rsidRPr="008D6358">
              <w:rPr>
                <w:rFonts w:eastAsia="Times New Roman" w:cs="Times New Roman"/>
                <w:i/>
                <w:iCs/>
                <w:szCs w:val="24"/>
              </w:rPr>
              <w:t>Nationally Determined Contributions</w:t>
            </w:r>
            <w:r w:rsidRPr="008D6358">
              <w:rPr>
                <w:rFonts w:eastAsia="Times New Roman" w:cs="Times New Roman"/>
                <w:szCs w:val="24"/>
              </w:rPr>
              <w:t xml:space="preserve"> (</w:t>
            </w:r>
            <w:r w:rsidRPr="008D6358">
              <w:rPr>
                <w:rFonts w:eastAsia="Times New Roman" w:cs="Times New Roman"/>
                <w:i/>
                <w:iCs/>
                <w:szCs w:val="24"/>
              </w:rPr>
              <w:t>NDC</w:t>
            </w:r>
            <w:r w:rsidRPr="008D6358">
              <w:rPr>
                <w:rFonts w:eastAsia="Times New Roman" w:cs="Times New Roman"/>
                <w:szCs w:val="24"/>
              </w:rPr>
              <w:t xml:space="preserve">) di Indonesia beserta perbandingan realitas dan target dalam </w:t>
            </w:r>
            <w:r w:rsidRPr="008D6358">
              <w:rPr>
                <w:rFonts w:eastAsia="Times New Roman" w:cs="Times New Roman"/>
                <w:i/>
                <w:iCs/>
                <w:szCs w:val="24"/>
              </w:rPr>
              <w:t>NDC</w:t>
            </w:r>
            <w:r w:rsidRPr="008D6358">
              <w:rPr>
                <w:rFonts w:eastAsia="Times New Roman" w:cs="Times New Roman"/>
                <w:szCs w:val="24"/>
              </w:rPr>
              <w:t xml:space="preserve">. Sementara penelitian yang penulis tulis bertujuan untuk mengkaji implementasi Prinsip </w:t>
            </w:r>
            <w:r w:rsidRPr="008D6358">
              <w:rPr>
                <w:rFonts w:eastAsia="Times New Roman" w:cs="Times New Roman"/>
                <w:i/>
                <w:szCs w:val="24"/>
              </w:rPr>
              <w:t>Common but Differentiated Responsibility</w:t>
            </w:r>
            <w:r w:rsidRPr="008D6358">
              <w:rPr>
                <w:rFonts w:eastAsia="Times New Roman" w:cs="Times New Roman"/>
                <w:szCs w:val="24"/>
              </w:rPr>
              <w:t xml:space="preserve"> </w:t>
            </w:r>
            <w:r w:rsidRPr="008D6358">
              <w:rPr>
                <w:rFonts w:eastAsia="Times New Roman" w:cs="Times New Roman"/>
                <w:i/>
                <w:iCs/>
                <w:szCs w:val="24"/>
              </w:rPr>
              <w:t>and Respective Capab</w:t>
            </w:r>
            <w:proofErr w:type="spellStart"/>
            <w:r w:rsidRPr="008D6358">
              <w:rPr>
                <w:rFonts w:eastAsia="Times New Roman" w:cs="Times New Roman"/>
                <w:i/>
                <w:iCs/>
                <w:szCs w:val="24"/>
                <w:lang w:val="en-US"/>
              </w:rPr>
              <w:t>i</w:t>
            </w:r>
            <w:proofErr w:type="spellEnd"/>
            <w:r w:rsidRPr="008D6358">
              <w:rPr>
                <w:rFonts w:eastAsia="Times New Roman" w:cs="Times New Roman"/>
                <w:i/>
                <w:iCs/>
                <w:szCs w:val="24"/>
              </w:rPr>
              <w:t xml:space="preserve">lities </w:t>
            </w:r>
            <w:r w:rsidRPr="008D6358">
              <w:rPr>
                <w:rFonts w:eastAsia="Times New Roman" w:cs="Times New Roman"/>
                <w:szCs w:val="24"/>
              </w:rPr>
              <w:t>(</w:t>
            </w:r>
            <w:r w:rsidRPr="008D6358">
              <w:rPr>
                <w:rFonts w:eastAsia="Times New Roman" w:cs="Times New Roman"/>
                <w:i/>
                <w:iCs/>
                <w:szCs w:val="24"/>
              </w:rPr>
              <w:t>CBDR-RC</w:t>
            </w:r>
            <w:r w:rsidRPr="008D6358">
              <w:rPr>
                <w:rFonts w:eastAsia="Times New Roman" w:cs="Times New Roman"/>
                <w:szCs w:val="24"/>
              </w:rPr>
              <w:t xml:space="preserve">) dalam </w:t>
            </w:r>
            <w:r w:rsidRPr="008D6358">
              <w:rPr>
                <w:rFonts w:eastAsia="Times New Roman" w:cs="Times New Roman"/>
                <w:i/>
                <w:iCs/>
                <w:szCs w:val="24"/>
              </w:rPr>
              <w:t>Nationally Determined Contributions</w:t>
            </w:r>
            <w:r w:rsidRPr="008D6358">
              <w:rPr>
                <w:rFonts w:eastAsia="Times New Roman" w:cs="Times New Roman"/>
                <w:szCs w:val="24"/>
              </w:rPr>
              <w:t xml:space="preserve"> (</w:t>
            </w:r>
            <w:r w:rsidRPr="008D6358">
              <w:rPr>
                <w:rFonts w:eastAsia="Times New Roman" w:cs="Times New Roman"/>
                <w:i/>
                <w:iCs/>
                <w:szCs w:val="24"/>
              </w:rPr>
              <w:t>NDC</w:t>
            </w:r>
            <w:r w:rsidRPr="008D6358">
              <w:rPr>
                <w:rFonts w:eastAsia="Times New Roman" w:cs="Times New Roman"/>
                <w:szCs w:val="24"/>
              </w:rPr>
              <w:t>) di Indonesia dan kaitannya dengan pengendalian perubahan iklim dan komitmen Indonesia dalam Perjanjian Paris.</w:t>
            </w:r>
          </w:p>
        </w:tc>
      </w:tr>
      <w:tr w:rsidR="00BB5A64" w:rsidRPr="008D6358" w14:paraId="2C776C68" w14:textId="77777777" w:rsidTr="00096CD5">
        <w:tc>
          <w:tcPr>
            <w:tcW w:w="570" w:type="dxa"/>
          </w:tcPr>
          <w:p w14:paraId="75C72A68" w14:textId="77777777" w:rsidR="00BB5A64" w:rsidRPr="008D6358" w:rsidRDefault="00BB5A64" w:rsidP="00096CD5">
            <w:pPr>
              <w:spacing w:line="480" w:lineRule="auto"/>
              <w:jc w:val="both"/>
              <w:rPr>
                <w:rFonts w:eastAsia="Times New Roman" w:cs="Times New Roman"/>
                <w:szCs w:val="24"/>
              </w:rPr>
            </w:pPr>
            <w:r w:rsidRPr="008D6358">
              <w:rPr>
                <w:rFonts w:eastAsia="Times New Roman" w:cs="Times New Roman"/>
                <w:szCs w:val="24"/>
              </w:rPr>
              <w:t>3.</w:t>
            </w:r>
          </w:p>
        </w:tc>
        <w:tc>
          <w:tcPr>
            <w:tcW w:w="3536" w:type="dxa"/>
          </w:tcPr>
          <w:p w14:paraId="74B2D1E9" w14:textId="77777777" w:rsidR="00BB5A64" w:rsidRPr="008D6358" w:rsidRDefault="00BB5A64" w:rsidP="00096CD5">
            <w:pPr>
              <w:spacing w:line="360" w:lineRule="auto"/>
              <w:jc w:val="both"/>
              <w:rPr>
                <w:rFonts w:eastAsia="Times New Roman" w:cs="Times New Roman"/>
                <w:szCs w:val="24"/>
              </w:rPr>
            </w:pPr>
            <w:r w:rsidRPr="008D6358">
              <w:rPr>
                <w:rFonts w:eastAsia="Times New Roman" w:cs="Times New Roman"/>
                <w:szCs w:val="24"/>
              </w:rPr>
              <w:t>Jurnal yang ditulis oleh Etheldreda E.L.T. Wongkar dengan judul "</w:t>
            </w:r>
            <w:r w:rsidRPr="008D6358">
              <w:rPr>
                <w:rFonts w:eastAsia="Times New Roman" w:cs="Times New Roman"/>
                <w:i/>
                <w:iCs/>
                <w:szCs w:val="24"/>
              </w:rPr>
              <w:t>Achieving the Nationally Determined Contribution (NDC) Through Social Forestry: Challenges for Indonesia</w:t>
            </w:r>
            <w:r w:rsidRPr="008D6358">
              <w:rPr>
                <w:rFonts w:eastAsia="Times New Roman" w:cs="Times New Roman"/>
                <w:szCs w:val="24"/>
              </w:rPr>
              <w:t xml:space="preserve">" yang dimuat dalam </w:t>
            </w:r>
            <w:r w:rsidRPr="008D6358">
              <w:rPr>
                <w:rFonts w:eastAsia="Times New Roman" w:cs="Times New Roman"/>
                <w:i/>
                <w:iCs/>
                <w:szCs w:val="24"/>
              </w:rPr>
              <w:lastRenderedPageBreak/>
              <w:t>The Indonesian Journal of Southeast Asian Studies</w:t>
            </w:r>
            <w:r w:rsidRPr="008D6358">
              <w:rPr>
                <w:rFonts w:eastAsia="Times New Roman" w:cs="Times New Roman"/>
                <w:szCs w:val="24"/>
              </w:rPr>
              <w:t xml:space="preserve"> Vol. 5, No. 1, Jul</w:t>
            </w:r>
            <w:proofErr w:type="spellStart"/>
            <w:r w:rsidRPr="008D6358">
              <w:rPr>
                <w:rFonts w:eastAsia="Times New Roman" w:cs="Times New Roman"/>
                <w:szCs w:val="24"/>
                <w:lang w:val="en-US"/>
              </w:rPr>
              <w:t>i</w:t>
            </w:r>
            <w:proofErr w:type="spellEnd"/>
            <w:r w:rsidRPr="008D6358">
              <w:rPr>
                <w:rFonts w:eastAsia="Times New Roman" w:cs="Times New Roman"/>
                <w:szCs w:val="24"/>
              </w:rPr>
              <w:t xml:space="preserve"> 2021.</w:t>
            </w:r>
          </w:p>
        </w:tc>
        <w:tc>
          <w:tcPr>
            <w:tcW w:w="3871" w:type="dxa"/>
          </w:tcPr>
          <w:p w14:paraId="0B2BDAD9" w14:textId="47BCF88A" w:rsidR="00BB5A64" w:rsidRPr="008D6358" w:rsidRDefault="00BB5A64" w:rsidP="00096CD5">
            <w:pPr>
              <w:spacing w:line="360" w:lineRule="auto"/>
              <w:jc w:val="both"/>
              <w:rPr>
                <w:rFonts w:eastAsia="Times New Roman" w:cs="Times New Roman"/>
                <w:szCs w:val="24"/>
              </w:rPr>
            </w:pPr>
            <w:r w:rsidRPr="008D6358">
              <w:rPr>
                <w:rFonts w:eastAsia="Times New Roman" w:cs="Times New Roman"/>
                <w:szCs w:val="24"/>
              </w:rPr>
              <w:lastRenderedPageBreak/>
              <w:t xml:space="preserve">Jurnal tersebut menitikberatkan pada Upaya mewujudkan tujuan </w:t>
            </w:r>
            <w:r w:rsidRPr="008D6358">
              <w:rPr>
                <w:rFonts w:eastAsia="Times New Roman" w:cs="Times New Roman"/>
                <w:i/>
                <w:iCs/>
                <w:szCs w:val="24"/>
              </w:rPr>
              <w:t>NDC</w:t>
            </w:r>
            <w:r w:rsidRPr="008D6358">
              <w:rPr>
                <w:rFonts w:eastAsia="Times New Roman" w:cs="Times New Roman"/>
                <w:szCs w:val="24"/>
              </w:rPr>
              <w:t xml:space="preserve"> pada ranah kehutanan sosial atau </w:t>
            </w:r>
            <w:r w:rsidRPr="008D6358">
              <w:rPr>
                <w:rFonts w:eastAsia="Times New Roman" w:cs="Times New Roman"/>
                <w:i/>
                <w:szCs w:val="24"/>
              </w:rPr>
              <w:t xml:space="preserve">social forestry, </w:t>
            </w:r>
            <w:r w:rsidRPr="008D6358">
              <w:rPr>
                <w:rFonts w:eastAsia="Times New Roman" w:cs="Times New Roman"/>
                <w:szCs w:val="24"/>
              </w:rPr>
              <w:t xml:space="preserve">sedangkan penulis membahas implementasi </w:t>
            </w:r>
            <w:r w:rsidRPr="008D6358">
              <w:rPr>
                <w:rFonts w:eastAsia="Times New Roman" w:cs="Times New Roman"/>
                <w:i/>
                <w:iCs/>
                <w:szCs w:val="24"/>
              </w:rPr>
              <w:t>NDC</w:t>
            </w:r>
            <w:r w:rsidRPr="008D6358">
              <w:rPr>
                <w:rFonts w:eastAsia="Times New Roman" w:cs="Times New Roman"/>
                <w:szCs w:val="24"/>
              </w:rPr>
              <w:t xml:space="preserve"> dalam ranah makro dan kaitannya dengan pelaksaaan prinsip Prinsip </w:t>
            </w:r>
            <w:r w:rsidRPr="008D6358">
              <w:rPr>
                <w:rFonts w:eastAsia="Times New Roman" w:cs="Times New Roman"/>
                <w:i/>
                <w:szCs w:val="24"/>
              </w:rPr>
              <w:t xml:space="preserve">Common </w:t>
            </w:r>
            <w:r w:rsidRPr="008D6358">
              <w:rPr>
                <w:rFonts w:eastAsia="Times New Roman" w:cs="Times New Roman"/>
                <w:i/>
                <w:szCs w:val="24"/>
              </w:rPr>
              <w:lastRenderedPageBreak/>
              <w:t>but Differentiated Responsibility</w:t>
            </w:r>
            <w:r w:rsidRPr="008D6358">
              <w:rPr>
                <w:rFonts w:eastAsia="Times New Roman" w:cs="Times New Roman"/>
                <w:szCs w:val="24"/>
              </w:rPr>
              <w:t xml:space="preserve"> </w:t>
            </w:r>
            <w:r w:rsidRPr="008D6358">
              <w:rPr>
                <w:rFonts w:eastAsia="Times New Roman" w:cs="Times New Roman"/>
                <w:i/>
                <w:iCs/>
                <w:szCs w:val="24"/>
              </w:rPr>
              <w:t>and Respective Capabilities</w:t>
            </w:r>
            <w:r w:rsidRPr="008D6358">
              <w:rPr>
                <w:rFonts w:eastAsia="Times New Roman" w:cs="Times New Roman"/>
                <w:szCs w:val="24"/>
              </w:rPr>
              <w:t xml:space="preserve"> (</w:t>
            </w:r>
            <w:r w:rsidRPr="008D6358">
              <w:rPr>
                <w:rFonts w:eastAsia="Times New Roman" w:cs="Times New Roman"/>
                <w:i/>
                <w:iCs/>
                <w:szCs w:val="24"/>
              </w:rPr>
              <w:t>CBDR-RC</w:t>
            </w:r>
            <w:r w:rsidRPr="008D6358">
              <w:rPr>
                <w:rFonts w:eastAsia="Times New Roman" w:cs="Times New Roman"/>
                <w:szCs w:val="24"/>
              </w:rPr>
              <w:t xml:space="preserve">), serta mengkaji apakah penerapan </w:t>
            </w:r>
            <w:r w:rsidRPr="008D6358">
              <w:rPr>
                <w:rFonts w:eastAsia="Times New Roman" w:cs="Times New Roman"/>
                <w:i/>
                <w:iCs/>
                <w:szCs w:val="24"/>
              </w:rPr>
              <w:t>NDC</w:t>
            </w:r>
            <w:r w:rsidRPr="008D6358">
              <w:rPr>
                <w:rFonts w:eastAsia="Times New Roman" w:cs="Times New Roman"/>
                <w:szCs w:val="24"/>
              </w:rPr>
              <w:t xml:space="preserve"> Indonesia sudah sesuai dengan komitmen mitigasi perubahan iklim dalam Perjanjian Paris dengan upaya pembangunan berkelanjutan dan </w:t>
            </w:r>
            <w:r w:rsidR="00F31A31" w:rsidRPr="008D6358">
              <w:rPr>
                <w:rFonts w:eastAsia="Times New Roman" w:cs="Times New Roman"/>
                <w:szCs w:val="24"/>
              </w:rPr>
              <w:t>mitigasi</w:t>
            </w:r>
            <w:r w:rsidRPr="008D6358">
              <w:rPr>
                <w:rFonts w:eastAsia="Times New Roman" w:cs="Times New Roman"/>
                <w:szCs w:val="24"/>
              </w:rPr>
              <w:t xml:space="preserve"> perubahan iklim.</w:t>
            </w:r>
          </w:p>
        </w:tc>
      </w:tr>
      <w:tr w:rsidR="00BB5A64" w:rsidRPr="008D6358" w14:paraId="0C925066" w14:textId="77777777" w:rsidTr="00096CD5">
        <w:tc>
          <w:tcPr>
            <w:tcW w:w="570" w:type="dxa"/>
          </w:tcPr>
          <w:p w14:paraId="7C86A6BF" w14:textId="77777777" w:rsidR="00BB5A64" w:rsidRPr="008D6358" w:rsidRDefault="00BB5A64" w:rsidP="00096CD5">
            <w:pPr>
              <w:spacing w:line="480" w:lineRule="auto"/>
              <w:jc w:val="both"/>
              <w:rPr>
                <w:rFonts w:eastAsia="Times New Roman" w:cs="Times New Roman"/>
                <w:szCs w:val="24"/>
              </w:rPr>
            </w:pPr>
            <w:r w:rsidRPr="008D6358">
              <w:rPr>
                <w:rFonts w:eastAsia="Times New Roman" w:cs="Times New Roman"/>
                <w:szCs w:val="24"/>
              </w:rPr>
              <w:lastRenderedPageBreak/>
              <w:t>4.</w:t>
            </w:r>
          </w:p>
        </w:tc>
        <w:tc>
          <w:tcPr>
            <w:tcW w:w="3536" w:type="dxa"/>
          </w:tcPr>
          <w:p w14:paraId="54B7ECD7" w14:textId="77777777" w:rsidR="00BB5A64" w:rsidRPr="008D6358" w:rsidRDefault="00BB5A64" w:rsidP="00096CD5">
            <w:pPr>
              <w:spacing w:line="360" w:lineRule="auto"/>
              <w:jc w:val="both"/>
              <w:rPr>
                <w:rFonts w:eastAsia="Times New Roman" w:cs="Times New Roman"/>
                <w:szCs w:val="24"/>
              </w:rPr>
            </w:pPr>
            <w:r w:rsidRPr="008D6358">
              <w:rPr>
                <w:rFonts w:eastAsia="Times New Roman" w:cs="Times New Roman"/>
                <w:szCs w:val="24"/>
              </w:rPr>
              <w:t xml:space="preserve">Jurnal yang ditulis oleh Siti Sumartini dan Suhaendi Salidja dengan judul, “Penerapan Prinsip </w:t>
            </w:r>
            <w:r w:rsidRPr="008D6358">
              <w:rPr>
                <w:rFonts w:eastAsia="Times New Roman" w:cs="Times New Roman"/>
                <w:i/>
                <w:iCs/>
                <w:szCs w:val="24"/>
              </w:rPr>
              <w:t xml:space="preserve">Common but Differentiated Responsibility </w:t>
            </w:r>
            <w:r w:rsidRPr="008D6358">
              <w:rPr>
                <w:rFonts w:eastAsia="Times New Roman" w:cs="Times New Roman"/>
                <w:szCs w:val="24"/>
              </w:rPr>
              <w:t>Dihubungkan dengan Prinsip Tanggung Jawab Negara dalam Penegakan Hukum Lingkungan Internasional”, yang dimuat dalam Jurnal Gema Wiralodra, Volume 13, No.1, April 2022.</w:t>
            </w:r>
          </w:p>
        </w:tc>
        <w:tc>
          <w:tcPr>
            <w:tcW w:w="3871" w:type="dxa"/>
          </w:tcPr>
          <w:p w14:paraId="2F05CCE6" w14:textId="2A8ADD88" w:rsidR="00BB5A64" w:rsidRPr="008D6358" w:rsidRDefault="00BB5A64" w:rsidP="00096CD5">
            <w:pPr>
              <w:spacing w:line="360" w:lineRule="auto"/>
              <w:jc w:val="both"/>
              <w:rPr>
                <w:rFonts w:eastAsia="Times New Roman" w:cs="Times New Roman"/>
                <w:szCs w:val="24"/>
              </w:rPr>
            </w:pPr>
            <w:r w:rsidRPr="008D6358">
              <w:rPr>
                <w:rFonts w:eastAsia="Times New Roman" w:cs="Times New Roman"/>
                <w:szCs w:val="24"/>
              </w:rPr>
              <w:t xml:space="preserve">Jurnal tersebut membahas terbatas pada korelasi instrumen hukum internasional dalam memberikan perlindungan hukum terhadap lingkungan internasional, khususnya mengenai prinsip tanggung jawab bersama yang berbeda dalam bobotnya </w:t>
            </w:r>
            <w:r w:rsidRPr="008D6358">
              <w:rPr>
                <w:rFonts w:eastAsia="Times New Roman" w:cs="Times New Roman"/>
                <w:i/>
                <w:szCs w:val="24"/>
              </w:rPr>
              <w:t>(common but differentiated responsibility)</w:t>
            </w:r>
            <w:r w:rsidRPr="008D6358">
              <w:rPr>
                <w:rFonts w:eastAsia="Times New Roman" w:cs="Times New Roman"/>
                <w:szCs w:val="24"/>
              </w:rPr>
              <w:t xml:space="preserve">, sedangkan penulis membahas Prinsip </w:t>
            </w:r>
            <w:r w:rsidRPr="008D6358">
              <w:rPr>
                <w:rFonts w:eastAsia="Times New Roman" w:cs="Times New Roman"/>
                <w:i/>
                <w:szCs w:val="24"/>
              </w:rPr>
              <w:t>Common but Differentiated Responsibility</w:t>
            </w:r>
            <w:r w:rsidRPr="008D6358">
              <w:rPr>
                <w:rFonts w:eastAsia="Times New Roman" w:cs="Times New Roman"/>
                <w:szCs w:val="24"/>
              </w:rPr>
              <w:t xml:space="preserve"> </w:t>
            </w:r>
            <w:r w:rsidRPr="008D6358">
              <w:rPr>
                <w:rFonts w:eastAsia="Times New Roman" w:cs="Times New Roman"/>
                <w:i/>
                <w:iCs/>
                <w:szCs w:val="24"/>
              </w:rPr>
              <w:t xml:space="preserve">and Respective Capabilities </w:t>
            </w:r>
            <w:r w:rsidRPr="008D6358">
              <w:rPr>
                <w:rFonts w:eastAsia="Times New Roman" w:cs="Times New Roman"/>
                <w:szCs w:val="24"/>
              </w:rPr>
              <w:t>(</w:t>
            </w:r>
            <w:r w:rsidRPr="008D6358">
              <w:rPr>
                <w:rFonts w:eastAsia="Times New Roman" w:cs="Times New Roman"/>
                <w:i/>
                <w:iCs/>
                <w:szCs w:val="24"/>
              </w:rPr>
              <w:t>CBDR-RC</w:t>
            </w:r>
            <w:r w:rsidRPr="008D6358">
              <w:rPr>
                <w:rFonts w:eastAsia="Times New Roman" w:cs="Times New Roman"/>
                <w:szCs w:val="24"/>
              </w:rPr>
              <w:t xml:space="preserve">)] .dalam kaitannya dengan penerapan </w:t>
            </w:r>
            <w:r w:rsidRPr="008D6358">
              <w:rPr>
                <w:rFonts w:eastAsia="Times New Roman" w:cs="Times New Roman"/>
                <w:i/>
                <w:iCs/>
                <w:szCs w:val="24"/>
              </w:rPr>
              <w:t>NDC</w:t>
            </w:r>
            <w:r w:rsidRPr="008D6358">
              <w:rPr>
                <w:rFonts w:eastAsia="Times New Roman" w:cs="Times New Roman"/>
                <w:szCs w:val="24"/>
              </w:rPr>
              <w:t xml:space="preserve"> di Indonesia dan terdapat perluasan prinsip bagian </w:t>
            </w:r>
            <w:r w:rsidRPr="008D6358">
              <w:rPr>
                <w:rFonts w:eastAsia="Times New Roman" w:cs="Times New Roman"/>
                <w:i/>
                <w:szCs w:val="24"/>
              </w:rPr>
              <w:t xml:space="preserve">“respective capabilities” </w:t>
            </w:r>
            <w:r w:rsidRPr="008D6358">
              <w:rPr>
                <w:rFonts w:eastAsia="Times New Roman" w:cs="Times New Roman"/>
                <w:szCs w:val="24"/>
              </w:rPr>
              <w:t xml:space="preserve">serta analisis dampaknya dalam pengendalian perubahan ilim sebagai bentuk komitmen Indonesia sebagai </w:t>
            </w:r>
            <w:r w:rsidRPr="008D6358">
              <w:rPr>
                <w:rFonts w:eastAsia="Times New Roman" w:cs="Times New Roman"/>
                <w:i/>
                <w:szCs w:val="24"/>
              </w:rPr>
              <w:t>state parties</w:t>
            </w:r>
            <w:r w:rsidRPr="008D6358">
              <w:rPr>
                <w:rFonts w:eastAsia="Times New Roman" w:cs="Times New Roman"/>
                <w:szCs w:val="24"/>
              </w:rPr>
              <w:t xml:space="preserve"> Perjanjian Paris.</w:t>
            </w:r>
          </w:p>
        </w:tc>
      </w:tr>
      <w:tr w:rsidR="00BB5A64" w:rsidRPr="008D6358" w14:paraId="1FDDAD5B" w14:textId="77777777" w:rsidTr="00096CD5">
        <w:tc>
          <w:tcPr>
            <w:tcW w:w="570" w:type="dxa"/>
          </w:tcPr>
          <w:p w14:paraId="64231F69" w14:textId="77777777" w:rsidR="00BB5A64" w:rsidRPr="008D6358" w:rsidRDefault="00BB5A64" w:rsidP="00096CD5">
            <w:pPr>
              <w:spacing w:line="480" w:lineRule="auto"/>
              <w:jc w:val="both"/>
              <w:rPr>
                <w:rFonts w:eastAsia="Times New Roman" w:cs="Times New Roman"/>
                <w:szCs w:val="24"/>
              </w:rPr>
            </w:pPr>
            <w:r w:rsidRPr="008D6358">
              <w:rPr>
                <w:rFonts w:eastAsia="Times New Roman" w:cs="Times New Roman"/>
                <w:szCs w:val="24"/>
              </w:rPr>
              <w:lastRenderedPageBreak/>
              <w:t>5.</w:t>
            </w:r>
          </w:p>
        </w:tc>
        <w:tc>
          <w:tcPr>
            <w:tcW w:w="3536" w:type="dxa"/>
          </w:tcPr>
          <w:p w14:paraId="3278EE7D" w14:textId="7EDCFD63" w:rsidR="00BB5A64" w:rsidRPr="008D6358" w:rsidRDefault="00BB5A64" w:rsidP="00096CD5">
            <w:pPr>
              <w:spacing w:line="360" w:lineRule="auto"/>
              <w:jc w:val="both"/>
              <w:rPr>
                <w:rFonts w:eastAsia="Times New Roman" w:cs="Times New Roman"/>
                <w:szCs w:val="24"/>
              </w:rPr>
            </w:pPr>
            <w:r w:rsidRPr="008D6358">
              <w:rPr>
                <w:rFonts w:eastAsia="Times New Roman" w:cs="Times New Roman"/>
                <w:szCs w:val="24"/>
              </w:rPr>
              <w:t xml:space="preserve">Jurnal yang ditulis oleh Adinda Noura Ayuningsih, Angel Chandra, Melly Aini Ojtaviani, Nadra Athyah, Putri Dwi Amanda. M, Shonia Devita Sulaiman, dan Zannia Citra, dengan judul, “Ratifikasi Paris Agreement dan Pengaplikasian </w:t>
            </w:r>
            <w:r w:rsidRPr="008D6358">
              <w:rPr>
                <w:rFonts w:eastAsia="Times New Roman" w:cs="Times New Roman"/>
                <w:i/>
                <w:iCs/>
                <w:szCs w:val="24"/>
              </w:rPr>
              <w:t>Nationa</w:t>
            </w:r>
            <w:r w:rsidR="00D239DA" w:rsidRPr="008D6358">
              <w:rPr>
                <w:rFonts w:eastAsia="Times New Roman" w:cs="Times New Roman"/>
                <w:i/>
                <w:iCs/>
                <w:szCs w:val="24"/>
              </w:rPr>
              <w:t>l</w:t>
            </w:r>
            <w:r w:rsidRPr="008D6358">
              <w:rPr>
                <w:rFonts w:eastAsia="Times New Roman" w:cs="Times New Roman"/>
                <w:i/>
                <w:iCs/>
                <w:szCs w:val="24"/>
              </w:rPr>
              <w:t>l</w:t>
            </w:r>
            <w:r w:rsidR="00D239DA" w:rsidRPr="008D6358">
              <w:rPr>
                <w:rFonts w:eastAsia="Times New Roman" w:cs="Times New Roman"/>
                <w:i/>
                <w:iCs/>
                <w:szCs w:val="24"/>
              </w:rPr>
              <w:t>y</w:t>
            </w:r>
            <w:r w:rsidRPr="008D6358">
              <w:rPr>
                <w:rFonts w:eastAsia="Times New Roman" w:cs="Times New Roman"/>
                <w:i/>
                <w:iCs/>
                <w:szCs w:val="24"/>
              </w:rPr>
              <w:t xml:space="preserve"> Determined Contribution</w:t>
            </w:r>
            <w:r w:rsidRPr="008D6358">
              <w:rPr>
                <w:rFonts w:eastAsia="Times New Roman" w:cs="Times New Roman"/>
                <w:szCs w:val="24"/>
              </w:rPr>
              <w:t xml:space="preserve"> (</w:t>
            </w:r>
            <w:r w:rsidRPr="008D6358">
              <w:rPr>
                <w:rFonts w:eastAsia="Times New Roman" w:cs="Times New Roman"/>
                <w:i/>
                <w:iCs/>
                <w:szCs w:val="24"/>
              </w:rPr>
              <w:t>NDC</w:t>
            </w:r>
            <w:r w:rsidRPr="008D6358">
              <w:rPr>
                <w:rFonts w:eastAsia="Times New Roman" w:cs="Times New Roman"/>
                <w:szCs w:val="24"/>
              </w:rPr>
              <w:t>) Indonesia”, Jurnal Ilmu Sosial dan Ilmu Politik Universitas Jambi (JISIP-UNJA) Volume 7 Nomor 1, tahun 2023.</w:t>
            </w:r>
          </w:p>
        </w:tc>
        <w:tc>
          <w:tcPr>
            <w:tcW w:w="3871" w:type="dxa"/>
          </w:tcPr>
          <w:p w14:paraId="6462081A" w14:textId="77777777" w:rsidR="00BB5A64" w:rsidRPr="008D6358" w:rsidRDefault="00BB5A64" w:rsidP="00096CD5">
            <w:pPr>
              <w:spacing w:line="360" w:lineRule="auto"/>
              <w:jc w:val="both"/>
              <w:rPr>
                <w:rFonts w:eastAsia="Times New Roman" w:cs="Times New Roman"/>
                <w:szCs w:val="24"/>
              </w:rPr>
            </w:pPr>
            <w:r w:rsidRPr="008D6358">
              <w:rPr>
                <w:rFonts w:eastAsia="Times New Roman" w:cs="Times New Roman"/>
                <w:szCs w:val="24"/>
              </w:rPr>
              <w:t xml:space="preserve">Jurnal tersebut membahas terbatas terhadap perjalanan ratifikasi Perjanjian Paris dan pengaplikasian </w:t>
            </w:r>
            <w:r w:rsidRPr="008D6358">
              <w:rPr>
                <w:rFonts w:eastAsia="Times New Roman" w:cs="Times New Roman"/>
                <w:i/>
                <w:iCs/>
                <w:szCs w:val="24"/>
              </w:rPr>
              <w:t>NDC</w:t>
            </w:r>
            <w:r w:rsidRPr="008D6358">
              <w:rPr>
                <w:rFonts w:eastAsia="Times New Roman" w:cs="Times New Roman"/>
                <w:szCs w:val="24"/>
              </w:rPr>
              <w:t xml:space="preserve"> di Indonesia. Sementara penulis membahas pula mengenai penerapan Prinsip </w:t>
            </w:r>
            <w:r w:rsidRPr="008D6358">
              <w:rPr>
                <w:rFonts w:eastAsia="Times New Roman" w:cs="Times New Roman"/>
                <w:i/>
                <w:szCs w:val="24"/>
              </w:rPr>
              <w:t>Common but Differentiated Responsibility</w:t>
            </w:r>
            <w:r w:rsidRPr="008D6358">
              <w:rPr>
                <w:rFonts w:eastAsia="Times New Roman" w:cs="Times New Roman"/>
                <w:szCs w:val="24"/>
              </w:rPr>
              <w:t xml:space="preserve"> </w:t>
            </w:r>
            <w:r w:rsidRPr="008D6358">
              <w:rPr>
                <w:rFonts w:eastAsia="Times New Roman" w:cs="Times New Roman"/>
                <w:i/>
                <w:iCs/>
                <w:szCs w:val="24"/>
              </w:rPr>
              <w:t>and Respective</w:t>
            </w:r>
            <w:r w:rsidRPr="008D6358">
              <w:rPr>
                <w:rFonts w:eastAsia="Times New Roman" w:cs="Times New Roman"/>
                <w:szCs w:val="24"/>
              </w:rPr>
              <w:t xml:space="preserve"> </w:t>
            </w:r>
            <w:r w:rsidRPr="008D6358">
              <w:rPr>
                <w:rFonts w:eastAsia="Times New Roman" w:cs="Times New Roman"/>
                <w:i/>
                <w:iCs/>
                <w:szCs w:val="24"/>
              </w:rPr>
              <w:t>Capabilities</w:t>
            </w:r>
            <w:r w:rsidRPr="008D6358">
              <w:rPr>
                <w:rFonts w:eastAsia="Times New Roman" w:cs="Times New Roman"/>
                <w:szCs w:val="24"/>
              </w:rPr>
              <w:t xml:space="preserve"> (</w:t>
            </w:r>
            <w:r w:rsidRPr="008D6358">
              <w:rPr>
                <w:rFonts w:eastAsia="Times New Roman" w:cs="Times New Roman"/>
                <w:i/>
                <w:iCs/>
                <w:szCs w:val="24"/>
              </w:rPr>
              <w:t>CBDR-RC</w:t>
            </w:r>
            <w:r w:rsidRPr="008D6358">
              <w:rPr>
                <w:rFonts w:eastAsia="Times New Roman" w:cs="Times New Roman"/>
                <w:szCs w:val="24"/>
              </w:rPr>
              <w:t xml:space="preserve">) dan komparasi penerapan prinsip tersebut dalam </w:t>
            </w:r>
            <w:r w:rsidRPr="008D6358">
              <w:rPr>
                <w:rFonts w:eastAsia="Times New Roman" w:cs="Times New Roman"/>
                <w:i/>
                <w:iCs/>
                <w:szCs w:val="24"/>
              </w:rPr>
              <w:t>NDC</w:t>
            </w:r>
            <w:r w:rsidRPr="008D6358">
              <w:rPr>
                <w:rFonts w:eastAsia="Times New Roman" w:cs="Times New Roman"/>
                <w:szCs w:val="24"/>
              </w:rPr>
              <w:t xml:space="preserve"> beberapa </w:t>
            </w:r>
            <w:r w:rsidRPr="008D6358">
              <w:rPr>
                <w:rFonts w:eastAsia="Times New Roman" w:cs="Times New Roman"/>
                <w:i/>
                <w:szCs w:val="24"/>
              </w:rPr>
              <w:t>state parties</w:t>
            </w:r>
            <w:r w:rsidRPr="008D6358">
              <w:rPr>
                <w:rFonts w:eastAsia="Times New Roman" w:cs="Times New Roman"/>
                <w:szCs w:val="24"/>
              </w:rPr>
              <w:t xml:space="preserve"> dari Perjanjian Paris. </w:t>
            </w:r>
          </w:p>
        </w:tc>
      </w:tr>
      <w:tr w:rsidR="00BB5A64" w:rsidRPr="008D6358" w14:paraId="511C652F" w14:textId="77777777" w:rsidTr="00096CD5">
        <w:tc>
          <w:tcPr>
            <w:tcW w:w="570" w:type="dxa"/>
          </w:tcPr>
          <w:p w14:paraId="165042B8" w14:textId="77777777" w:rsidR="00BB5A64" w:rsidRPr="008D6358" w:rsidRDefault="00BB5A64" w:rsidP="00096CD5">
            <w:pPr>
              <w:spacing w:line="480" w:lineRule="auto"/>
              <w:jc w:val="both"/>
              <w:rPr>
                <w:rFonts w:eastAsia="Times New Roman" w:cs="Times New Roman"/>
                <w:szCs w:val="24"/>
              </w:rPr>
            </w:pPr>
            <w:r w:rsidRPr="008D6358">
              <w:rPr>
                <w:rFonts w:eastAsia="Times New Roman" w:cs="Times New Roman"/>
                <w:szCs w:val="24"/>
              </w:rPr>
              <w:t>6.</w:t>
            </w:r>
          </w:p>
        </w:tc>
        <w:tc>
          <w:tcPr>
            <w:tcW w:w="3536" w:type="dxa"/>
          </w:tcPr>
          <w:p w14:paraId="201C4B56" w14:textId="77777777" w:rsidR="00BB5A64" w:rsidRPr="008D6358" w:rsidRDefault="00BB5A64" w:rsidP="00096CD5">
            <w:pPr>
              <w:spacing w:line="360" w:lineRule="auto"/>
              <w:jc w:val="both"/>
              <w:rPr>
                <w:rFonts w:eastAsia="Times New Roman" w:cs="Times New Roman"/>
                <w:szCs w:val="24"/>
              </w:rPr>
            </w:pPr>
            <w:r w:rsidRPr="008D6358">
              <w:rPr>
                <w:rFonts w:eastAsia="Times New Roman" w:cs="Times New Roman"/>
                <w:szCs w:val="24"/>
              </w:rPr>
              <w:t xml:space="preserve">Jurnal yang ditulis oleh Melani Aronica Maya Sari Br. Sitompul dengan dengan judul, “Implementasi Prinsip </w:t>
            </w:r>
            <w:r w:rsidRPr="008D6358">
              <w:rPr>
                <w:rFonts w:eastAsia="Times New Roman" w:cs="Times New Roman"/>
                <w:i/>
                <w:iCs/>
                <w:szCs w:val="24"/>
              </w:rPr>
              <w:t>Common But Differentiated Responsibilities</w:t>
            </w:r>
            <w:r w:rsidRPr="008D6358">
              <w:rPr>
                <w:rFonts w:eastAsia="Times New Roman" w:cs="Times New Roman"/>
                <w:szCs w:val="24"/>
              </w:rPr>
              <w:t xml:space="preserve"> (</w:t>
            </w:r>
            <w:r w:rsidRPr="008D6358">
              <w:rPr>
                <w:rFonts w:eastAsia="Times New Roman" w:cs="Times New Roman"/>
                <w:i/>
                <w:iCs/>
                <w:szCs w:val="24"/>
              </w:rPr>
              <w:t>CBDR</w:t>
            </w:r>
            <w:r w:rsidRPr="008D6358">
              <w:rPr>
                <w:rFonts w:eastAsia="Times New Roman" w:cs="Times New Roman"/>
                <w:szCs w:val="24"/>
              </w:rPr>
              <w:t>) Sektor Perkebunan dalam Mitigasi Perubahan Iklim di Indonesia”, JOM Fakultas Hukum Universitas Riau Volume VII Edisi 1 Januari-Juli 2020.</w:t>
            </w:r>
          </w:p>
        </w:tc>
        <w:tc>
          <w:tcPr>
            <w:tcW w:w="3871" w:type="dxa"/>
          </w:tcPr>
          <w:p w14:paraId="7882E872" w14:textId="77777777" w:rsidR="00BB5A64" w:rsidRPr="008D6358" w:rsidRDefault="00BB5A64" w:rsidP="00096CD5">
            <w:pPr>
              <w:spacing w:line="360" w:lineRule="auto"/>
              <w:jc w:val="both"/>
              <w:rPr>
                <w:rFonts w:eastAsia="Times New Roman" w:cs="Times New Roman"/>
                <w:szCs w:val="24"/>
              </w:rPr>
            </w:pPr>
            <w:r w:rsidRPr="008D6358">
              <w:rPr>
                <w:rFonts w:eastAsia="Times New Roman" w:cs="Times New Roman"/>
                <w:szCs w:val="24"/>
              </w:rPr>
              <w:t xml:space="preserve">Jurnal tersebut membahas Prinsip </w:t>
            </w:r>
            <w:r w:rsidRPr="008D6358">
              <w:rPr>
                <w:rFonts w:eastAsia="Times New Roman" w:cs="Times New Roman"/>
                <w:i/>
                <w:szCs w:val="24"/>
              </w:rPr>
              <w:t>Common but Differentiated Responsibility</w:t>
            </w:r>
            <w:r w:rsidRPr="008D6358">
              <w:rPr>
                <w:rFonts w:eastAsia="Times New Roman" w:cs="Times New Roman"/>
                <w:szCs w:val="24"/>
              </w:rPr>
              <w:t xml:space="preserve"> </w:t>
            </w:r>
            <w:r w:rsidRPr="008D6358">
              <w:rPr>
                <w:rFonts w:eastAsia="Times New Roman" w:cs="Times New Roman"/>
                <w:i/>
                <w:iCs/>
                <w:szCs w:val="24"/>
              </w:rPr>
              <w:t>and Respective Capabilities</w:t>
            </w:r>
            <w:r w:rsidRPr="008D6358">
              <w:rPr>
                <w:rFonts w:eastAsia="Times New Roman" w:cs="Times New Roman"/>
                <w:szCs w:val="24"/>
              </w:rPr>
              <w:t xml:space="preserve"> (</w:t>
            </w:r>
            <w:r w:rsidRPr="008D6358">
              <w:rPr>
                <w:rFonts w:eastAsia="Times New Roman" w:cs="Times New Roman"/>
                <w:i/>
                <w:iCs/>
                <w:szCs w:val="24"/>
              </w:rPr>
              <w:t>CBDR-RC</w:t>
            </w:r>
            <w:r w:rsidRPr="008D6358">
              <w:rPr>
                <w:rFonts w:eastAsia="Times New Roman" w:cs="Times New Roman"/>
                <w:szCs w:val="24"/>
              </w:rPr>
              <w:t xml:space="preserve">) terbatas pada sektor perkebunan, sementara penulis lebih berfokus terhadap pengaplikasian prinsip tersebut dalam </w:t>
            </w:r>
            <w:r w:rsidRPr="008D6358">
              <w:rPr>
                <w:rFonts w:eastAsia="Times New Roman" w:cs="Times New Roman"/>
                <w:i/>
                <w:iCs/>
                <w:szCs w:val="24"/>
              </w:rPr>
              <w:t>NDC</w:t>
            </w:r>
            <w:r w:rsidRPr="008D6358">
              <w:rPr>
                <w:rFonts w:eastAsia="Times New Roman" w:cs="Times New Roman"/>
                <w:szCs w:val="24"/>
              </w:rPr>
              <w:t xml:space="preserve"> Indonesia. </w:t>
            </w:r>
          </w:p>
        </w:tc>
      </w:tr>
      <w:tr w:rsidR="00BB5A64" w:rsidRPr="008D6358" w14:paraId="325C46F6" w14:textId="77777777" w:rsidTr="00096CD5">
        <w:tc>
          <w:tcPr>
            <w:tcW w:w="570" w:type="dxa"/>
          </w:tcPr>
          <w:p w14:paraId="49629B02" w14:textId="77777777" w:rsidR="00BB5A64" w:rsidRPr="008D6358" w:rsidRDefault="00BB5A64" w:rsidP="00096CD5">
            <w:pPr>
              <w:spacing w:line="480" w:lineRule="auto"/>
              <w:jc w:val="both"/>
              <w:rPr>
                <w:rFonts w:eastAsia="Times New Roman" w:cs="Times New Roman"/>
                <w:szCs w:val="24"/>
              </w:rPr>
            </w:pPr>
            <w:r w:rsidRPr="008D6358">
              <w:rPr>
                <w:rFonts w:eastAsia="Times New Roman" w:cs="Times New Roman"/>
                <w:szCs w:val="24"/>
              </w:rPr>
              <w:t>7.</w:t>
            </w:r>
          </w:p>
        </w:tc>
        <w:tc>
          <w:tcPr>
            <w:tcW w:w="3536" w:type="dxa"/>
          </w:tcPr>
          <w:p w14:paraId="66E17AE2" w14:textId="77777777" w:rsidR="00BB5A64" w:rsidRPr="008D6358" w:rsidRDefault="00BB5A64" w:rsidP="00096CD5">
            <w:pPr>
              <w:spacing w:line="360" w:lineRule="auto"/>
              <w:jc w:val="both"/>
              <w:rPr>
                <w:rFonts w:eastAsia="Times New Roman" w:cs="Times New Roman"/>
                <w:szCs w:val="24"/>
              </w:rPr>
            </w:pPr>
            <w:r w:rsidRPr="008D6358">
              <w:rPr>
                <w:rFonts w:eastAsia="Times New Roman" w:cs="Times New Roman"/>
                <w:szCs w:val="24"/>
              </w:rPr>
              <w:t xml:space="preserve">Jurnal yang ditulis oleh Athya dengan judul, "Harmonisasi Hukum Internasional pada Prinsip </w:t>
            </w:r>
            <w:r w:rsidRPr="008D6358">
              <w:rPr>
                <w:rFonts w:eastAsia="Times New Roman" w:cs="Times New Roman"/>
                <w:i/>
                <w:szCs w:val="24"/>
              </w:rPr>
              <w:t xml:space="preserve">Common But Differentiated </w:t>
            </w:r>
            <w:r w:rsidRPr="008D6358">
              <w:rPr>
                <w:rFonts w:eastAsia="Times New Roman" w:cs="Times New Roman"/>
                <w:i/>
                <w:szCs w:val="24"/>
              </w:rPr>
              <w:lastRenderedPageBreak/>
              <w:t>Responsibility</w:t>
            </w:r>
            <w:r w:rsidRPr="008D6358">
              <w:rPr>
                <w:rFonts w:eastAsia="Times New Roman" w:cs="Times New Roman"/>
                <w:szCs w:val="24"/>
              </w:rPr>
              <w:t xml:space="preserve"> dalam Hukum Nasional", yang diterbitkan oleh Kosmuk Hukum Universitas Muhammadiyah Purwokerto, Vol.19, No.1, tahun 2021</w:t>
            </w:r>
          </w:p>
        </w:tc>
        <w:tc>
          <w:tcPr>
            <w:tcW w:w="3871" w:type="dxa"/>
          </w:tcPr>
          <w:p w14:paraId="7334242A" w14:textId="6621F77F" w:rsidR="00BB5A64" w:rsidRPr="008D6358" w:rsidRDefault="00BB5A64" w:rsidP="00096CD5">
            <w:pPr>
              <w:pBdr>
                <w:top w:val="nil"/>
                <w:left w:val="nil"/>
                <w:bottom w:val="nil"/>
                <w:right w:val="nil"/>
                <w:between w:val="nil"/>
              </w:pBdr>
              <w:spacing w:line="360" w:lineRule="auto"/>
              <w:jc w:val="both"/>
              <w:rPr>
                <w:rFonts w:eastAsia="Times New Roman" w:cs="Times New Roman"/>
                <w:szCs w:val="24"/>
              </w:rPr>
            </w:pPr>
            <w:r w:rsidRPr="008D6358">
              <w:rPr>
                <w:rFonts w:eastAsia="Times New Roman" w:cs="Times New Roman"/>
                <w:szCs w:val="24"/>
              </w:rPr>
              <w:lastRenderedPageBreak/>
              <w:t xml:space="preserve">Jurnal tersebut menganalisis pada perkembangan dan langkah-langkah yang diambil Indonesia dalam harmonisasi peraturan dengan </w:t>
            </w:r>
            <w:r w:rsidRPr="008D6358">
              <w:rPr>
                <w:rFonts w:eastAsia="Times New Roman" w:cs="Times New Roman"/>
                <w:szCs w:val="24"/>
              </w:rPr>
              <w:lastRenderedPageBreak/>
              <w:t xml:space="preserve">penerapan Prinsip </w:t>
            </w:r>
            <w:r w:rsidRPr="008D6358">
              <w:rPr>
                <w:rFonts w:eastAsia="Times New Roman" w:cs="Times New Roman"/>
                <w:i/>
                <w:szCs w:val="24"/>
              </w:rPr>
              <w:t>Common but Differentiated Responsibility</w:t>
            </w:r>
            <w:r w:rsidRPr="008D6358">
              <w:rPr>
                <w:rFonts w:eastAsia="Times New Roman" w:cs="Times New Roman"/>
                <w:szCs w:val="24"/>
              </w:rPr>
              <w:t xml:space="preserve"> </w:t>
            </w:r>
            <w:r w:rsidRPr="008D6358">
              <w:rPr>
                <w:rFonts w:eastAsia="Times New Roman" w:cs="Times New Roman"/>
                <w:i/>
                <w:iCs/>
                <w:szCs w:val="24"/>
              </w:rPr>
              <w:t>and Respective Capab</w:t>
            </w:r>
            <w:proofErr w:type="spellStart"/>
            <w:r w:rsidRPr="008D6358">
              <w:rPr>
                <w:rFonts w:eastAsia="Times New Roman" w:cs="Times New Roman"/>
                <w:i/>
                <w:iCs/>
                <w:szCs w:val="24"/>
                <w:lang w:val="en-US"/>
              </w:rPr>
              <w:t>i</w:t>
            </w:r>
            <w:proofErr w:type="spellEnd"/>
            <w:r w:rsidRPr="008D6358">
              <w:rPr>
                <w:rFonts w:eastAsia="Times New Roman" w:cs="Times New Roman"/>
                <w:i/>
                <w:iCs/>
                <w:szCs w:val="24"/>
              </w:rPr>
              <w:t>lities</w:t>
            </w:r>
            <w:r w:rsidRPr="008D6358">
              <w:rPr>
                <w:rFonts w:eastAsia="Times New Roman" w:cs="Times New Roman"/>
                <w:szCs w:val="24"/>
              </w:rPr>
              <w:t xml:space="preserve"> (</w:t>
            </w:r>
            <w:r w:rsidRPr="008D6358">
              <w:rPr>
                <w:rFonts w:eastAsia="Times New Roman" w:cs="Times New Roman"/>
                <w:i/>
                <w:iCs/>
                <w:szCs w:val="24"/>
              </w:rPr>
              <w:t>CBDR-RC</w:t>
            </w:r>
            <w:r w:rsidRPr="008D6358">
              <w:rPr>
                <w:rFonts w:eastAsia="Times New Roman" w:cs="Times New Roman"/>
                <w:szCs w:val="24"/>
              </w:rPr>
              <w:t xml:space="preserve">). Sedangkan berbicara mengenai perkembangan  dan pelaksanaan </w:t>
            </w:r>
            <w:r w:rsidRPr="008D6358">
              <w:rPr>
                <w:rFonts w:eastAsia="Times New Roman" w:cs="Times New Roman"/>
                <w:i/>
                <w:iCs/>
                <w:szCs w:val="24"/>
              </w:rPr>
              <w:t>National</w:t>
            </w:r>
            <w:r w:rsidR="00D239DA" w:rsidRPr="008D6358">
              <w:rPr>
                <w:rFonts w:eastAsia="Times New Roman" w:cs="Times New Roman"/>
                <w:i/>
                <w:iCs/>
                <w:szCs w:val="24"/>
              </w:rPr>
              <w:t>ly</w:t>
            </w:r>
            <w:r w:rsidRPr="008D6358">
              <w:rPr>
                <w:rFonts w:eastAsia="Times New Roman" w:cs="Times New Roman"/>
                <w:i/>
                <w:iCs/>
                <w:szCs w:val="24"/>
              </w:rPr>
              <w:t xml:space="preserve"> Determined Contributions</w:t>
            </w:r>
            <w:r w:rsidRPr="008D6358">
              <w:rPr>
                <w:rFonts w:eastAsia="Times New Roman" w:cs="Times New Roman"/>
                <w:szCs w:val="24"/>
              </w:rPr>
              <w:t xml:space="preserve"> (</w:t>
            </w:r>
            <w:r w:rsidRPr="008D6358">
              <w:rPr>
                <w:rFonts w:eastAsia="Times New Roman" w:cs="Times New Roman"/>
                <w:i/>
                <w:iCs/>
                <w:szCs w:val="24"/>
              </w:rPr>
              <w:t>NDC</w:t>
            </w:r>
            <w:r w:rsidRPr="008D6358">
              <w:rPr>
                <w:rFonts w:eastAsia="Times New Roman" w:cs="Times New Roman"/>
                <w:szCs w:val="24"/>
              </w:rPr>
              <w:t xml:space="preserve">) di Indonesia dan penerapan prinsip tersebut dalam </w:t>
            </w:r>
            <w:r w:rsidR="00E7552C" w:rsidRPr="008D6358">
              <w:rPr>
                <w:rFonts w:eastAsia="Times New Roman" w:cs="Times New Roman"/>
                <w:i/>
                <w:iCs/>
                <w:szCs w:val="24"/>
              </w:rPr>
              <w:t xml:space="preserve">Nationally </w:t>
            </w:r>
            <w:r w:rsidRPr="008D6358">
              <w:rPr>
                <w:rFonts w:eastAsia="Times New Roman" w:cs="Times New Roman"/>
                <w:i/>
                <w:iCs/>
                <w:szCs w:val="24"/>
              </w:rPr>
              <w:t>Determined Contributions</w:t>
            </w:r>
            <w:r w:rsidRPr="008D6358">
              <w:rPr>
                <w:rFonts w:eastAsia="Times New Roman" w:cs="Times New Roman"/>
                <w:szCs w:val="24"/>
              </w:rPr>
              <w:t xml:space="preserve">  (</w:t>
            </w:r>
            <w:r w:rsidRPr="008D6358">
              <w:rPr>
                <w:rFonts w:eastAsia="Times New Roman" w:cs="Times New Roman"/>
                <w:i/>
                <w:iCs/>
                <w:szCs w:val="24"/>
              </w:rPr>
              <w:t>NDC</w:t>
            </w:r>
            <w:r w:rsidRPr="008D6358">
              <w:rPr>
                <w:rFonts w:eastAsia="Times New Roman" w:cs="Times New Roman"/>
                <w:szCs w:val="24"/>
              </w:rPr>
              <w:t>) di Indonesia.</w:t>
            </w:r>
          </w:p>
        </w:tc>
      </w:tr>
      <w:tr w:rsidR="00BB5A64" w:rsidRPr="008D6358" w14:paraId="2A739E60" w14:textId="77777777" w:rsidTr="00096CD5">
        <w:trPr>
          <w:trHeight w:val="2259"/>
        </w:trPr>
        <w:tc>
          <w:tcPr>
            <w:tcW w:w="570" w:type="dxa"/>
          </w:tcPr>
          <w:p w14:paraId="191B0DD5" w14:textId="77777777" w:rsidR="00BB5A64" w:rsidRPr="008D6358" w:rsidRDefault="00BB5A64" w:rsidP="00096CD5">
            <w:pPr>
              <w:spacing w:line="480" w:lineRule="auto"/>
              <w:jc w:val="both"/>
              <w:rPr>
                <w:rFonts w:eastAsia="Times New Roman" w:cs="Times New Roman"/>
                <w:szCs w:val="24"/>
              </w:rPr>
            </w:pPr>
            <w:r w:rsidRPr="008D6358">
              <w:rPr>
                <w:rFonts w:eastAsia="Times New Roman" w:cs="Times New Roman"/>
                <w:szCs w:val="24"/>
              </w:rPr>
              <w:lastRenderedPageBreak/>
              <w:t>8.</w:t>
            </w:r>
          </w:p>
        </w:tc>
        <w:tc>
          <w:tcPr>
            <w:tcW w:w="3536" w:type="dxa"/>
          </w:tcPr>
          <w:p w14:paraId="3DEE5C47" w14:textId="77777777" w:rsidR="00BB5A64" w:rsidRPr="008D6358" w:rsidRDefault="00BB5A64" w:rsidP="00096CD5">
            <w:pPr>
              <w:spacing w:line="360" w:lineRule="auto"/>
              <w:jc w:val="both"/>
              <w:rPr>
                <w:rFonts w:eastAsia="Times New Roman" w:cs="Times New Roman"/>
                <w:szCs w:val="24"/>
              </w:rPr>
            </w:pPr>
            <w:r w:rsidRPr="008D6358">
              <w:rPr>
                <w:rFonts w:eastAsia="Times New Roman" w:cs="Times New Roman"/>
                <w:szCs w:val="24"/>
              </w:rPr>
              <w:t>Jurnal yang ditulis oleh Amira Bilqis dan Arie Afriansyah dengan judul, “</w:t>
            </w:r>
            <w:r w:rsidRPr="008D6358">
              <w:rPr>
                <w:rFonts w:eastAsia="Times New Roman" w:cs="Times New Roman"/>
                <w:i/>
                <w:iCs/>
                <w:szCs w:val="24"/>
              </w:rPr>
              <w:t>Paris Agreement</w:t>
            </w:r>
            <w:r w:rsidRPr="008D6358">
              <w:rPr>
                <w:rFonts w:eastAsia="Times New Roman" w:cs="Times New Roman"/>
                <w:szCs w:val="24"/>
              </w:rPr>
              <w:t xml:space="preserve">: Respon terhadap Pendekatan Prinsip </w:t>
            </w:r>
            <w:r w:rsidRPr="008D6358">
              <w:rPr>
                <w:rFonts w:eastAsia="Times New Roman" w:cs="Times New Roman"/>
                <w:i/>
                <w:iCs/>
                <w:szCs w:val="24"/>
              </w:rPr>
              <w:t>Common But Differentiated Responsibilities and Respective Capabilities</w:t>
            </w:r>
            <w:r w:rsidRPr="008D6358">
              <w:rPr>
                <w:rFonts w:eastAsia="Times New Roman" w:cs="Times New Roman"/>
                <w:szCs w:val="24"/>
              </w:rPr>
              <w:t xml:space="preserve"> dalam </w:t>
            </w:r>
            <w:r w:rsidRPr="008D6358">
              <w:rPr>
                <w:rFonts w:eastAsia="Times New Roman" w:cs="Times New Roman"/>
                <w:i/>
                <w:iCs/>
                <w:szCs w:val="24"/>
              </w:rPr>
              <w:t>Kyoto Protocol</w:t>
            </w:r>
            <w:r w:rsidRPr="008D6358">
              <w:rPr>
                <w:rFonts w:eastAsia="Times New Roman" w:cs="Times New Roman"/>
                <w:szCs w:val="24"/>
              </w:rPr>
              <w:t xml:space="preserve">”, yang diterbitkan oleh Jurnal Penelitian Hukum </w:t>
            </w:r>
            <w:r w:rsidRPr="008D6358">
              <w:rPr>
                <w:rFonts w:eastAsia="Times New Roman" w:cs="Times New Roman"/>
                <w:i/>
                <w:iCs/>
                <w:szCs w:val="24"/>
              </w:rPr>
              <w:t>De Jure</w:t>
            </w:r>
            <w:r w:rsidRPr="008D6358">
              <w:rPr>
                <w:rFonts w:eastAsia="Times New Roman" w:cs="Times New Roman"/>
                <w:szCs w:val="24"/>
              </w:rPr>
              <w:t>, Volume 20, Nomor 03, September 2020.</w:t>
            </w:r>
          </w:p>
        </w:tc>
        <w:tc>
          <w:tcPr>
            <w:tcW w:w="3871" w:type="dxa"/>
          </w:tcPr>
          <w:p w14:paraId="7C56D699" w14:textId="52324610" w:rsidR="00BB5A64" w:rsidRPr="008D6358" w:rsidRDefault="00BB5A64" w:rsidP="00096CD5">
            <w:pPr>
              <w:spacing w:line="360" w:lineRule="auto"/>
              <w:jc w:val="both"/>
              <w:rPr>
                <w:rFonts w:eastAsia="Times New Roman" w:cs="Times New Roman"/>
                <w:szCs w:val="24"/>
              </w:rPr>
            </w:pPr>
            <w:r w:rsidRPr="008D6358">
              <w:rPr>
                <w:rFonts w:eastAsia="Times New Roman" w:cs="Times New Roman"/>
                <w:szCs w:val="24"/>
              </w:rPr>
              <w:t xml:space="preserve">Jurnal tersebut lebih berfokus meneliti pendekatan Prinsip </w:t>
            </w:r>
            <w:r w:rsidRPr="008D6358">
              <w:rPr>
                <w:rFonts w:eastAsia="Times New Roman" w:cs="Times New Roman"/>
                <w:i/>
                <w:szCs w:val="24"/>
              </w:rPr>
              <w:t>Common but Differentiated Responsibility</w:t>
            </w:r>
            <w:r w:rsidRPr="008D6358">
              <w:rPr>
                <w:rFonts w:eastAsia="Times New Roman" w:cs="Times New Roman"/>
                <w:szCs w:val="24"/>
              </w:rPr>
              <w:t xml:space="preserve"> </w:t>
            </w:r>
            <w:r w:rsidRPr="008D6358">
              <w:rPr>
                <w:rFonts w:eastAsia="Times New Roman" w:cs="Times New Roman"/>
                <w:i/>
                <w:iCs/>
                <w:szCs w:val="24"/>
              </w:rPr>
              <w:t>and Respective Capabilities</w:t>
            </w:r>
            <w:r w:rsidRPr="008D6358">
              <w:rPr>
                <w:rFonts w:eastAsia="Times New Roman" w:cs="Times New Roman"/>
                <w:szCs w:val="24"/>
              </w:rPr>
              <w:t xml:space="preserve"> (</w:t>
            </w:r>
            <w:r w:rsidRPr="008D6358">
              <w:rPr>
                <w:rFonts w:eastAsia="Times New Roman" w:cs="Times New Roman"/>
                <w:i/>
                <w:iCs/>
                <w:szCs w:val="24"/>
              </w:rPr>
              <w:t>CBDR-RC</w:t>
            </w:r>
            <w:r w:rsidRPr="008D6358">
              <w:rPr>
                <w:rFonts w:eastAsia="Times New Roman" w:cs="Times New Roman"/>
                <w:szCs w:val="24"/>
              </w:rPr>
              <w:t xml:space="preserve">). yang digunakan dalam Perjanjian Paris sebagai perjanjian yang menetapkan besaran emisi yang harus direduksi dalam komitmennya menurunkan emisi karbon. Sedangkan penulis tidak meneliti penedekatan tersebut, melainkan lebih menilik pada perkembangan  dan pelaksanaan </w:t>
            </w:r>
            <w:r w:rsidRPr="008D6358">
              <w:rPr>
                <w:rFonts w:eastAsia="Times New Roman" w:cs="Times New Roman"/>
                <w:i/>
                <w:iCs/>
                <w:szCs w:val="24"/>
              </w:rPr>
              <w:t>National</w:t>
            </w:r>
            <w:r w:rsidR="00D239DA" w:rsidRPr="008D6358">
              <w:rPr>
                <w:rFonts w:eastAsia="Times New Roman" w:cs="Times New Roman"/>
                <w:i/>
                <w:iCs/>
                <w:szCs w:val="24"/>
              </w:rPr>
              <w:t>ly</w:t>
            </w:r>
            <w:r w:rsidRPr="008D6358">
              <w:rPr>
                <w:rFonts w:eastAsia="Times New Roman" w:cs="Times New Roman"/>
                <w:i/>
                <w:iCs/>
                <w:szCs w:val="24"/>
              </w:rPr>
              <w:t xml:space="preserve"> Determined Contributions</w:t>
            </w:r>
            <w:r w:rsidRPr="008D6358">
              <w:rPr>
                <w:rFonts w:eastAsia="Times New Roman" w:cs="Times New Roman"/>
                <w:szCs w:val="24"/>
              </w:rPr>
              <w:t xml:space="preserve"> (</w:t>
            </w:r>
            <w:r w:rsidRPr="008D6358">
              <w:rPr>
                <w:rFonts w:eastAsia="Times New Roman" w:cs="Times New Roman"/>
                <w:i/>
                <w:iCs/>
                <w:szCs w:val="24"/>
              </w:rPr>
              <w:t>NDC</w:t>
            </w:r>
            <w:r w:rsidRPr="008D6358">
              <w:rPr>
                <w:rFonts w:eastAsia="Times New Roman" w:cs="Times New Roman"/>
                <w:szCs w:val="24"/>
              </w:rPr>
              <w:t xml:space="preserve">) di Indonesia sebagai wujud komitmennya sebagai </w:t>
            </w:r>
            <w:r w:rsidRPr="008D6358">
              <w:rPr>
                <w:rFonts w:eastAsia="Times New Roman" w:cs="Times New Roman"/>
                <w:i/>
                <w:szCs w:val="24"/>
              </w:rPr>
              <w:t>state parties</w:t>
            </w:r>
            <w:r w:rsidRPr="008D6358">
              <w:rPr>
                <w:rFonts w:eastAsia="Times New Roman" w:cs="Times New Roman"/>
                <w:szCs w:val="24"/>
              </w:rPr>
              <w:t xml:space="preserve"> Perjanjian Paris serta kaitan pengaplikasinya Prinsip </w:t>
            </w:r>
            <w:r w:rsidRPr="008D6358">
              <w:rPr>
                <w:rFonts w:eastAsia="Times New Roman" w:cs="Times New Roman"/>
                <w:i/>
                <w:szCs w:val="24"/>
              </w:rPr>
              <w:t xml:space="preserve">Common but </w:t>
            </w:r>
            <w:r w:rsidRPr="008D6358">
              <w:rPr>
                <w:rFonts w:eastAsia="Times New Roman" w:cs="Times New Roman"/>
                <w:i/>
                <w:szCs w:val="24"/>
              </w:rPr>
              <w:lastRenderedPageBreak/>
              <w:t>Differentiated Responsibility</w:t>
            </w:r>
            <w:r w:rsidRPr="008D6358">
              <w:rPr>
                <w:rFonts w:eastAsia="Times New Roman" w:cs="Times New Roman"/>
                <w:szCs w:val="24"/>
              </w:rPr>
              <w:t xml:space="preserve"> </w:t>
            </w:r>
            <w:r w:rsidRPr="008D6358">
              <w:rPr>
                <w:rFonts w:eastAsia="Times New Roman" w:cs="Times New Roman"/>
                <w:i/>
                <w:iCs/>
                <w:szCs w:val="24"/>
              </w:rPr>
              <w:t>and Respective Capabilities</w:t>
            </w:r>
            <w:r w:rsidRPr="008D6358">
              <w:rPr>
                <w:rFonts w:eastAsia="Times New Roman" w:cs="Times New Roman"/>
                <w:szCs w:val="24"/>
              </w:rPr>
              <w:t xml:space="preserve"> (</w:t>
            </w:r>
            <w:r w:rsidRPr="008D6358">
              <w:rPr>
                <w:rFonts w:eastAsia="Times New Roman" w:cs="Times New Roman"/>
                <w:i/>
                <w:iCs/>
                <w:szCs w:val="24"/>
              </w:rPr>
              <w:t>CBDR-RC</w:t>
            </w:r>
            <w:r w:rsidRPr="008D6358">
              <w:rPr>
                <w:rFonts w:eastAsia="Times New Roman" w:cs="Times New Roman"/>
                <w:szCs w:val="24"/>
              </w:rPr>
              <w:t>).</w:t>
            </w:r>
          </w:p>
        </w:tc>
      </w:tr>
      <w:tr w:rsidR="00BB5A64" w:rsidRPr="008D6358" w14:paraId="660AD5BE" w14:textId="77777777" w:rsidTr="00096CD5">
        <w:trPr>
          <w:trHeight w:val="2259"/>
        </w:trPr>
        <w:tc>
          <w:tcPr>
            <w:tcW w:w="570" w:type="dxa"/>
          </w:tcPr>
          <w:p w14:paraId="308F86D8" w14:textId="77777777" w:rsidR="00BB5A64" w:rsidRPr="008D6358" w:rsidRDefault="00BB5A64" w:rsidP="00096CD5">
            <w:pPr>
              <w:spacing w:line="480" w:lineRule="auto"/>
              <w:jc w:val="both"/>
              <w:rPr>
                <w:rFonts w:eastAsia="Times New Roman" w:cs="Times New Roman"/>
                <w:szCs w:val="24"/>
                <w:lang w:val="en-US"/>
              </w:rPr>
            </w:pPr>
            <w:r w:rsidRPr="008D6358">
              <w:rPr>
                <w:rFonts w:eastAsia="Times New Roman" w:cs="Times New Roman"/>
                <w:szCs w:val="24"/>
                <w:lang w:val="en-US"/>
              </w:rPr>
              <w:lastRenderedPageBreak/>
              <w:t xml:space="preserve">9. </w:t>
            </w:r>
          </w:p>
        </w:tc>
        <w:tc>
          <w:tcPr>
            <w:tcW w:w="3536" w:type="dxa"/>
          </w:tcPr>
          <w:p w14:paraId="0D34C844" w14:textId="77777777" w:rsidR="00BB5A64" w:rsidRPr="008D6358" w:rsidRDefault="00BB5A64" w:rsidP="00096CD5">
            <w:pPr>
              <w:spacing w:line="360" w:lineRule="auto"/>
              <w:jc w:val="both"/>
              <w:rPr>
                <w:rFonts w:eastAsia="Times New Roman" w:cs="Times New Roman"/>
                <w:szCs w:val="24"/>
              </w:rPr>
            </w:pPr>
            <w:proofErr w:type="spellStart"/>
            <w:r w:rsidRPr="008D6358">
              <w:rPr>
                <w:rFonts w:eastAsia="Times New Roman" w:cs="Times New Roman"/>
                <w:iCs/>
                <w:szCs w:val="24"/>
                <w:lang w:val="en-US"/>
              </w:rPr>
              <w:t>Jurnal</w:t>
            </w:r>
            <w:proofErr w:type="spellEnd"/>
            <w:r w:rsidRPr="008D6358">
              <w:rPr>
                <w:rFonts w:eastAsia="Times New Roman" w:cs="Times New Roman"/>
                <w:iCs/>
                <w:szCs w:val="24"/>
                <w:lang w:val="en-US"/>
              </w:rPr>
              <w:t xml:space="preserve"> </w:t>
            </w:r>
            <w:proofErr w:type="spellStart"/>
            <w:r w:rsidRPr="008D6358">
              <w:rPr>
                <w:rFonts w:eastAsia="Times New Roman" w:cs="Times New Roman"/>
                <w:iCs/>
                <w:szCs w:val="24"/>
                <w:lang w:val="en-US"/>
              </w:rPr>
              <w:t>penelitian</w:t>
            </w:r>
            <w:proofErr w:type="spellEnd"/>
            <w:r w:rsidRPr="008D6358">
              <w:rPr>
                <w:rFonts w:eastAsia="Times New Roman" w:cs="Times New Roman"/>
                <w:iCs/>
                <w:szCs w:val="24"/>
              </w:rPr>
              <w:t xml:space="preserve"> yang ditulis oleh Mada Apriandi Zuhir, Ida Nurlinda, A. A. Dajaan Imami, dan Idris</w:t>
            </w:r>
            <w:r w:rsidRPr="008D6358">
              <w:rPr>
                <w:rFonts w:eastAsia="Times New Roman" w:cs="Times New Roman"/>
                <w:szCs w:val="24"/>
              </w:rPr>
              <w:t xml:space="preserve"> </w:t>
            </w:r>
            <w:r w:rsidRPr="008D6358">
              <w:rPr>
                <w:rFonts w:eastAsia="Times New Roman" w:cs="Times New Roman"/>
                <w:iCs/>
                <w:szCs w:val="24"/>
              </w:rPr>
              <w:t xml:space="preserve">dengan judul, “Indonesia Paca Ratifikasi Perjanjian Paris 2015: Antara Komitmen dan Realitas”, yang diterbitkan oleh Jurnal Bina Hukum Lingkungan, Volume 1, Nomor 2, April 2017. </w:t>
            </w:r>
          </w:p>
        </w:tc>
        <w:tc>
          <w:tcPr>
            <w:tcW w:w="3871" w:type="dxa"/>
          </w:tcPr>
          <w:p w14:paraId="3CF38A3B" w14:textId="77777777" w:rsidR="00BB5A64" w:rsidRPr="008D6358" w:rsidRDefault="00BB5A64" w:rsidP="00096CD5">
            <w:pPr>
              <w:spacing w:line="360" w:lineRule="auto"/>
              <w:jc w:val="both"/>
              <w:rPr>
                <w:rFonts w:eastAsia="Times New Roman" w:cs="Times New Roman"/>
                <w:szCs w:val="24"/>
                <w:lang w:val="en-US"/>
              </w:rPr>
            </w:pPr>
            <w:r w:rsidRPr="008D6358">
              <w:rPr>
                <w:rFonts w:eastAsia="Times New Roman" w:cs="Times New Roman"/>
                <w:szCs w:val="24"/>
              </w:rPr>
              <w:t xml:space="preserve">Jurnal tersebut lebih menitikberatkan pada implikasi pasca Indonesia meratifikasi Perjanjian Paris dan bagaimana realitas komitmen Indonesia dalam upaya penanggulangan perubahan iklim. Sedangkan dalam penelitian skripsi ini, penulis memang juga akan membahas bagaimana implikasi ratifikasi Perjanjian Paris tersebut, namun penulis lebih memfokuskan pada analisis penerapan Prinsip </w:t>
            </w:r>
            <w:r w:rsidRPr="008D6358">
              <w:rPr>
                <w:rFonts w:eastAsia="Times New Roman" w:cs="Times New Roman"/>
                <w:i/>
                <w:szCs w:val="24"/>
              </w:rPr>
              <w:t>Common but Differentiated Responsibility</w:t>
            </w:r>
            <w:r w:rsidRPr="008D6358">
              <w:rPr>
                <w:rFonts w:eastAsia="Times New Roman" w:cs="Times New Roman"/>
                <w:szCs w:val="24"/>
              </w:rPr>
              <w:t xml:space="preserve"> </w:t>
            </w:r>
            <w:r w:rsidRPr="008D6358">
              <w:rPr>
                <w:rFonts w:eastAsia="Times New Roman" w:cs="Times New Roman"/>
                <w:i/>
                <w:iCs/>
                <w:szCs w:val="24"/>
              </w:rPr>
              <w:t>and Respective</w:t>
            </w:r>
            <w:r w:rsidRPr="008D6358">
              <w:rPr>
                <w:rFonts w:eastAsia="Times New Roman" w:cs="Times New Roman"/>
                <w:szCs w:val="24"/>
              </w:rPr>
              <w:t xml:space="preserve"> </w:t>
            </w:r>
            <w:r w:rsidRPr="008D6358">
              <w:rPr>
                <w:rFonts w:eastAsia="Times New Roman" w:cs="Times New Roman"/>
                <w:i/>
                <w:iCs/>
                <w:szCs w:val="24"/>
              </w:rPr>
              <w:t>Capabilities</w:t>
            </w:r>
            <w:r w:rsidRPr="008D6358">
              <w:rPr>
                <w:rFonts w:eastAsia="Times New Roman" w:cs="Times New Roman"/>
                <w:szCs w:val="24"/>
              </w:rPr>
              <w:t xml:space="preserve"> (</w:t>
            </w:r>
            <w:r w:rsidRPr="008D6358">
              <w:rPr>
                <w:rFonts w:eastAsia="Times New Roman" w:cs="Times New Roman"/>
                <w:i/>
                <w:iCs/>
                <w:szCs w:val="24"/>
              </w:rPr>
              <w:t>CBDR-RC</w:t>
            </w:r>
            <w:r w:rsidRPr="008D6358">
              <w:rPr>
                <w:rFonts w:eastAsia="Times New Roman" w:cs="Times New Roman"/>
                <w:szCs w:val="24"/>
              </w:rPr>
              <w:t xml:space="preserve">). Dalam Paris Agreement dalam </w:t>
            </w:r>
            <w:r w:rsidRPr="008D6358">
              <w:rPr>
                <w:rFonts w:eastAsia="Times New Roman" w:cs="Times New Roman"/>
                <w:i/>
                <w:iCs/>
                <w:szCs w:val="24"/>
              </w:rPr>
              <w:t>NDC</w:t>
            </w:r>
            <w:r w:rsidRPr="008D6358">
              <w:rPr>
                <w:rFonts w:eastAsia="Times New Roman" w:cs="Times New Roman"/>
                <w:szCs w:val="24"/>
              </w:rPr>
              <w:t xml:space="preserve"> Indonesia</w:t>
            </w:r>
            <w:r w:rsidRPr="008D6358">
              <w:rPr>
                <w:rFonts w:eastAsia="Times New Roman" w:cs="Times New Roman"/>
                <w:szCs w:val="24"/>
                <w:lang w:val="en-US"/>
              </w:rPr>
              <w:t xml:space="preserve"> dan </w:t>
            </w:r>
            <w:proofErr w:type="spellStart"/>
            <w:r w:rsidRPr="008D6358">
              <w:rPr>
                <w:rFonts w:eastAsia="Times New Roman" w:cs="Times New Roman"/>
                <w:szCs w:val="24"/>
                <w:lang w:val="en-US"/>
              </w:rPr>
              <w:t>mengapa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prinsip</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tersebut</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digunakan</w:t>
            </w:r>
            <w:proofErr w:type="spellEnd"/>
            <w:r w:rsidRPr="008D6358">
              <w:rPr>
                <w:rFonts w:eastAsia="Times New Roman" w:cs="Times New Roman"/>
                <w:szCs w:val="24"/>
                <w:lang w:val="en-US"/>
              </w:rPr>
              <w:t xml:space="preserve">. </w:t>
            </w:r>
          </w:p>
        </w:tc>
      </w:tr>
      <w:tr w:rsidR="00BB5A64" w:rsidRPr="008D6358" w14:paraId="40A7B806" w14:textId="77777777" w:rsidTr="00096CD5">
        <w:trPr>
          <w:trHeight w:val="2259"/>
        </w:trPr>
        <w:tc>
          <w:tcPr>
            <w:tcW w:w="570" w:type="dxa"/>
          </w:tcPr>
          <w:p w14:paraId="48B6D1D5" w14:textId="77777777" w:rsidR="00BB5A64" w:rsidRPr="008D6358" w:rsidRDefault="00BB5A64" w:rsidP="00096CD5">
            <w:pPr>
              <w:spacing w:line="480" w:lineRule="auto"/>
              <w:jc w:val="both"/>
              <w:rPr>
                <w:rFonts w:eastAsia="Times New Roman" w:cs="Times New Roman"/>
                <w:szCs w:val="24"/>
                <w:lang w:val="en-US"/>
              </w:rPr>
            </w:pPr>
            <w:r w:rsidRPr="008D6358">
              <w:rPr>
                <w:rFonts w:eastAsia="Times New Roman" w:cs="Times New Roman"/>
                <w:szCs w:val="24"/>
                <w:lang w:val="en-US"/>
              </w:rPr>
              <w:lastRenderedPageBreak/>
              <w:t xml:space="preserve">10. </w:t>
            </w:r>
          </w:p>
        </w:tc>
        <w:tc>
          <w:tcPr>
            <w:tcW w:w="3536" w:type="dxa"/>
          </w:tcPr>
          <w:p w14:paraId="289CC33A" w14:textId="0E930EB3" w:rsidR="00BB5A64" w:rsidRPr="008D6358" w:rsidRDefault="00BB5A64" w:rsidP="00096CD5">
            <w:pPr>
              <w:spacing w:line="360" w:lineRule="auto"/>
              <w:jc w:val="both"/>
              <w:rPr>
                <w:rFonts w:eastAsia="Times New Roman" w:cs="Times New Roman"/>
                <w:iCs/>
                <w:szCs w:val="24"/>
              </w:rPr>
            </w:pPr>
            <w:proofErr w:type="spellStart"/>
            <w:r w:rsidRPr="008D6358">
              <w:rPr>
                <w:rFonts w:eastAsia="Times New Roman" w:cs="Times New Roman"/>
                <w:iCs/>
                <w:szCs w:val="24"/>
                <w:lang w:val="en-US"/>
              </w:rPr>
              <w:t>Jurnal</w:t>
            </w:r>
            <w:proofErr w:type="spellEnd"/>
            <w:r w:rsidRPr="008D6358">
              <w:rPr>
                <w:rFonts w:eastAsia="Times New Roman" w:cs="Times New Roman"/>
                <w:iCs/>
                <w:szCs w:val="24"/>
              </w:rPr>
              <w:t xml:space="preserve"> yang ditulis oleh Adinda Noura Ayuningsiha, Angel Chandrab, Melly Aini Oktavianic, Nadra Athyahd, Putri Dwi Amanda, Shonia Devita Sulaimanf, dan Zannia Citrag, dengan judul “Ratifikasi Paris Agreement dan Pen</w:t>
            </w:r>
            <w:r w:rsidRPr="008D6358">
              <w:rPr>
                <w:rFonts w:eastAsia="Times New Roman" w:cs="Times New Roman"/>
                <w:iCs/>
                <w:szCs w:val="24"/>
                <w:lang w:val="en-US"/>
              </w:rPr>
              <w:t>g</w:t>
            </w:r>
            <w:r w:rsidRPr="008D6358">
              <w:rPr>
                <w:rFonts w:eastAsia="Times New Roman" w:cs="Times New Roman"/>
                <w:iCs/>
                <w:szCs w:val="24"/>
              </w:rPr>
              <w:t xml:space="preserve">aplikasian </w:t>
            </w:r>
            <w:r w:rsidRPr="008D6358">
              <w:rPr>
                <w:rFonts w:eastAsia="Times New Roman" w:cs="Times New Roman"/>
                <w:i/>
                <w:szCs w:val="24"/>
              </w:rPr>
              <w:t>National</w:t>
            </w:r>
            <w:r w:rsidR="00D239DA" w:rsidRPr="008D6358">
              <w:rPr>
                <w:rFonts w:eastAsia="Times New Roman" w:cs="Times New Roman"/>
                <w:i/>
                <w:szCs w:val="24"/>
              </w:rPr>
              <w:t>ly</w:t>
            </w:r>
            <w:r w:rsidRPr="008D6358">
              <w:rPr>
                <w:rFonts w:eastAsia="Times New Roman" w:cs="Times New Roman"/>
                <w:i/>
                <w:szCs w:val="24"/>
              </w:rPr>
              <w:t xml:space="preserve"> Determined Contribution</w:t>
            </w:r>
            <w:r w:rsidRPr="008D6358">
              <w:rPr>
                <w:rFonts w:eastAsia="Times New Roman" w:cs="Times New Roman"/>
                <w:iCs/>
                <w:szCs w:val="24"/>
              </w:rPr>
              <w:t xml:space="preserve"> (</w:t>
            </w:r>
            <w:r w:rsidRPr="008D6358">
              <w:rPr>
                <w:rFonts w:eastAsia="Times New Roman" w:cs="Times New Roman"/>
                <w:i/>
                <w:szCs w:val="24"/>
              </w:rPr>
              <w:t>NDC</w:t>
            </w:r>
            <w:r w:rsidRPr="008D6358">
              <w:rPr>
                <w:rFonts w:eastAsia="Times New Roman" w:cs="Times New Roman"/>
                <w:iCs/>
                <w:szCs w:val="24"/>
              </w:rPr>
              <w:t xml:space="preserve">) Indonesia”, yang diterbitkan oleh Jurnal Ilmu Sosial dan Ilmu Politik Universitas Jambi (JISIP-UNJA), Volume 7, Nomor 1, tahun 2023. </w:t>
            </w:r>
          </w:p>
        </w:tc>
        <w:tc>
          <w:tcPr>
            <w:tcW w:w="3871" w:type="dxa"/>
          </w:tcPr>
          <w:p w14:paraId="20FA62A9" w14:textId="4A0C5F78" w:rsidR="00BB5A64" w:rsidRPr="008D6358" w:rsidRDefault="00BB5A64" w:rsidP="00C42698">
            <w:pPr>
              <w:keepNext/>
              <w:spacing w:line="360" w:lineRule="auto"/>
              <w:jc w:val="both"/>
              <w:rPr>
                <w:rFonts w:eastAsia="Times New Roman" w:cs="Times New Roman"/>
                <w:szCs w:val="24"/>
              </w:rPr>
            </w:pPr>
            <w:r w:rsidRPr="008D6358">
              <w:rPr>
                <w:rFonts w:eastAsia="Times New Roman" w:cs="Times New Roman"/>
                <w:szCs w:val="24"/>
              </w:rPr>
              <w:t xml:space="preserve">Jurnal penelitian </w:t>
            </w:r>
            <w:r w:rsidRPr="008D6358">
              <w:rPr>
                <w:rFonts w:eastAsia="Times New Roman" w:cs="Times New Roman"/>
                <w:iCs/>
                <w:szCs w:val="24"/>
              </w:rPr>
              <w:t xml:space="preserve">menganalisa komitmen Indonesia terhadap persoalan perubahan iklim di dunia dengan meratifikasi Perjanjian Paris 2015 melalui UU No. 16 Tahun 2016, dan telah membuat </w:t>
            </w:r>
            <w:r w:rsidRPr="008D6358">
              <w:rPr>
                <w:rFonts w:eastAsia="Times New Roman" w:cs="Times New Roman"/>
                <w:i/>
                <w:szCs w:val="24"/>
              </w:rPr>
              <w:t>NDC</w:t>
            </w:r>
            <w:r w:rsidRPr="008D6358">
              <w:rPr>
                <w:rFonts w:eastAsia="Times New Roman" w:cs="Times New Roman"/>
                <w:iCs/>
                <w:szCs w:val="24"/>
              </w:rPr>
              <w:t xml:space="preserve">, dalam penelitian ini juga ditemukan bahwa realitas pelaksanaan komitmen kontribusi pengurangan emisi GRK tersebut masih memiliki berbagai persoalan dalam pelaksanaan atau realitasnya. </w:t>
            </w:r>
            <w:r w:rsidRPr="008D6358">
              <w:rPr>
                <w:rFonts w:eastAsia="Times New Roman" w:cs="Times New Roman"/>
                <w:szCs w:val="24"/>
              </w:rPr>
              <w:t xml:space="preserve">Sedangkan dalam penelitian skripsi ini, meskipun penulis juga akan membahas mengenai implikasi Perjanjian Paris dan pelaksanaan </w:t>
            </w:r>
            <w:r w:rsidRPr="008D6358">
              <w:rPr>
                <w:rFonts w:eastAsia="Times New Roman" w:cs="Times New Roman"/>
                <w:i/>
                <w:iCs/>
                <w:szCs w:val="24"/>
              </w:rPr>
              <w:t>NDC</w:t>
            </w:r>
            <w:r w:rsidRPr="008D6358">
              <w:rPr>
                <w:rFonts w:eastAsia="Times New Roman" w:cs="Times New Roman"/>
                <w:szCs w:val="24"/>
              </w:rPr>
              <w:t xml:space="preserve"> di Indonesia, namun penelitian yang penulis angkat ini lebih </w:t>
            </w:r>
            <w:bookmarkStart w:id="34" w:name="_Hlk154304260"/>
            <w:r w:rsidRPr="008D6358">
              <w:rPr>
                <w:rFonts w:eastAsia="Times New Roman" w:cs="Times New Roman"/>
                <w:szCs w:val="24"/>
              </w:rPr>
              <w:t xml:space="preserve">memfokuskan pada analisis penerapan Prinsip </w:t>
            </w:r>
            <w:r w:rsidRPr="008D6358">
              <w:rPr>
                <w:rFonts w:eastAsia="Times New Roman" w:cs="Times New Roman"/>
                <w:i/>
                <w:szCs w:val="24"/>
              </w:rPr>
              <w:t>Common but Differentiated Responsibility</w:t>
            </w:r>
            <w:r w:rsidRPr="008D6358">
              <w:rPr>
                <w:rFonts w:eastAsia="Times New Roman" w:cs="Times New Roman"/>
                <w:szCs w:val="24"/>
              </w:rPr>
              <w:t xml:space="preserve"> </w:t>
            </w:r>
            <w:r w:rsidRPr="008D6358">
              <w:rPr>
                <w:rFonts w:eastAsia="Times New Roman" w:cs="Times New Roman"/>
                <w:i/>
                <w:iCs/>
                <w:szCs w:val="24"/>
              </w:rPr>
              <w:t>and Respective</w:t>
            </w:r>
            <w:r w:rsidRPr="008D6358">
              <w:rPr>
                <w:rFonts w:eastAsia="Times New Roman" w:cs="Times New Roman"/>
                <w:szCs w:val="24"/>
              </w:rPr>
              <w:t xml:space="preserve"> </w:t>
            </w:r>
            <w:r w:rsidRPr="008D6358">
              <w:rPr>
                <w:rFonts w:eastAsia="Times New Roman" w:cs="Times New Roman"/>
                <w:i/>
                <w:iCs/>
                <w:szCs w:val="24"/>
              </w:rPr>
              <w:t>Capabilities</w:t>
            </w:r>
            <w:r w:rsidRPr="008D6358">
              <w:rPr>
                <w:rFonts w:eastAsia="Times New Roman" w:cs="Times New Roman"/>
                <w:szCs w:val="24"/>
              </w:rPr>
              <w:t xml:space="preserve"> (</w:t>
            </w:r>
            <w:r w:rsidRPr="008D6358">
              <w:rPr>
                <w:rFonts w:eastAsia="Times New Roman" w:cs="Times New Roman"/>
                <w:i/>
                <w:iCs/>
                <w:szCs w:val="24"/>
              </w:rPr>
              <w:t>CBDR-RC</w:t>
            </w:r>
            <w:r w:rsidRPr="008D6358">
              <w:rPr>
                <w:rFonts w:eastAsia="Times New Roman" w:cs="Times New Roman"/>
                <w:szCs w:val="24"/>
              </w:rPr>
              <w:t xml:space="preserve">) yang digunakan dalam pelaksanaan </w:t>
            </w:r>
            <w:r w:rsidRPr="008D6358">
              <w:rPr>
                <w:rFonts w:eastAsia="Times New Roman" w:cs="Times New Roman"/>
                <w:i/>
                <w:iCs/>
                <w:szCs w:val="24"/>
              </w:rPr>
              <w:t>NDC</w:t>
            </w:r>
            <w:r w:rsidRPr="008D6358">
              <w:rPr>
                <w:rFonts w:eastAsia="Times New Roman" w:cs="Times New Roman"/>
                <w:szCs w:val="24"/>
              </w:rPr>
              <w:t xml:space="preserve"> Indonesia dan sebagai pedoman dari Perjanjian Paris itu sendiri. Selain itu, penulis juga akan membahas  mengapa prinsip tersebut digunakan dan menganalia pelaksanaan </w:t>
            </w:r>
            <w:r w:rsidRPr="008D6358">
              <w:rPr>
                <w:rFonts w:eastAsia="Times New Roman" w:cs="Times New Roman"/>
                <w:i/>
                <w:szCs w:val="24"/>
              </w:rPr>
              <w:t>National</w:t>
            </w:r>
            <w:r w:rsidR="00D239DA" w:rsidRPr="008D6358">
              <w:rPr>
                <w:rFonts w:eastAsia="Times New Roman" w:cs="Times New Roman"/>
                <w:i/>
                <w:szCs w:val="24"/>
              </w:rPr>
              <w:t>ly</w:t>
            </w:r>
            <w:r w:rsidRPr="008D6358">
              <w:rPr>
                <w:rFonts w:eastAsia="Times New Roman" w:cs="Times New Roman"/>
                <w:i/>
                <w:szCs w:val="24"/>
              </w:rPr>
              <w:t xml:space="preserve"> Determined Contributions </w:t>
            </w:r>
            <w:r w:rsidRPr="008D6358">
              <w:rPr>
                <w:rFonts w:eastAsia="Times New Roman" w:cs="Times New Roman"/>
                <w:szCs w:val="24"/>
              </w:rPr>
              <w:t>(</w:t>
            </w:r>
            <w:r w:rsidRPr="008D6358">
              <w:rPr>
                <w:rFonts w:eastAsia="Times New Roman" w:cs="Times New Roman"/>
                <w:i/>
                <w:iCs/>
                <w:szCs w:val="24"/>
              </w:rPr>
              <w:t>NDC</w:t>
            </w:r>
            <w:r w:rsidRPr="008D6358">
              <w:rPr>
                <w:rFonts w:eastAsia="Times New Roman" w:cs="Times New Roman"/>
                <w:szCs w:val="24"/>
              </w:rPr>
              <w:t xml:space="preserve">) di Indonesia </w:t>
            </w:r>
            <w:r w:rsidRPr="008D6358">
              <w:rPr>
                <w:rFonts w:eastAsia="Times New Roman" w:cs="Times New Roman"/>
                <w:szCs w:val="24"/>
              </w:rPr>
              <w:lastRenderedPageBreak/>
              <w:t xml:space="preserve">apakah sudah sesuai dengan komitmennya dalam Perjanjian Paris dengan membandingkan dengan beberapa kebijakan internasional terkait. </w:t>
            </w:r>
            <w:bookmarkEnd w:id="34"/>
          </w:p>
        </w:tc>
      </w:tr>
    </w:tbl>
    <w:p w14:paraId="2F38B53F" w14:textId="4721D3EE" w:rsidR="00BD1263" w:rsidRPr="008D6358" w:rsidRDefault="00BB5A64" w:rsidP="006F105B">
      <w:pPr>
        <w:pBdr>
          <w:top w:val="nil"/>
          <w:left w:val="nil"/>
          <w:bottom w:val="nil"/>
          <w:right w:val="nil"/>
          <w:between w:val="nil"/>
        </w:pBdr>
        <w:spacing w:line="480" w:lineRule="auto"/>
        <w:ind w:left="426" w:firstLine="709"/>
        <w:jc w:val="both"/>
        <w:rPr>
          <w:rFonts w:eastAsia="Times New Roman" w:cs="Times New Roman"/>
          <w:szCs w:val="24"/>
        </w:rPr>
      </w:pPr>
      <w:r w:rsidRPr="008D6358">
        <w:rPr>
          <w:rFonts w:eastAsia="Times New Roman" w:cs="Times New Roman"/>
          <w:szCs w:val="24"/>
        </w:rPr>
        <w:lastRenderedPageBreak/>
        <w:t xml:space="preserve">Berdasarkan penjelasan tentang aspek keaslian penelitian yang telah diuraikan, dapat disimpulkan bahwa fokus penelitian yang dilakukan oleh peneliti ini berbeda dari penelitian-penelitian sebelumnya. Terdapat aspek baru yang diperdalam dalam penelitian ini, seperti analisis penerapan Prinsip </w:t>
      </w:r>
      <w:r w:rsidRPr="008D6358">
        <w:rPr>
          <w:rFonts w:eastAsia="Times New Roman" w:cs="Times New Roman"/>
          <w:i/>
          <w:iCs/>
          <w:szCs w:val="24"/>
        </w:rPr>
        <w:t>Common but Differentiated Responsibility and Respective Capabilities</w:t>
      </w:r>
      <w:r w:rsidRPr="008D6358">
        <w:rPr>
          <w:rFonts w:eastAsia="Times New Roman" w:cs="Times New Roman"/>
          <w:szCs w:val="24"/>
        </w:rPr>
        <w:t xml:space="preserve"> (</w:t>
      </w:r>
      <w:r w:rsidRPr="008D6358">
        <w:rPr>
          <w:rFonts w:eastAsia="Times New Roman" w:cs="Times New Roman"/>
          <w:i/>
          <w:iCs/>
          <w:szCs w:val="24"/>
        </w:rPr>
        <w:t>CBDR-RC</w:t>
      </w:r>
      <w:r w:rsidRPr="008D6358">
        <w:rPr>
          <w:rFonts w:eastAsia="Times New Roman" w:cs="Times New Roman"/>
          <w:szCs w:val="24"/>
        </w:rPr>
        <w:t xml:space="preserve">) dalam pelaksanaan </w:t>
      </w:r>
      <w:r w:rsidRPr="008D6358">
        <w:rPr>
          <w:rFonts w:eastAsia="Times New Roman" w:cs="Times New Roman"/>
          <w:i/>
          <w:iCs/>
          <w:szCs w:val="24"/>
        </w:rPr>
        <w:t>NDC</w:t>
      </w:r>
      <w:r w:rsidRPr="008D6358">
        <w:rPr>
          <w:rFonts w:eastAsia="Times New Roman" w:cs="Times New Roman"/>
          <w:szCs w:val="24"/>
        </w:rPr>
        <w:t xml:space="preserve"> Indonesia. Penelitian ini juga mendalami alasan di balik penggunaan prinsip ini, sambil mengkaji bagaimana </w:t>
      </w:r>
      <w:r w:rsidRPr="008D6358">
        <w:rPr>
          <w:rFonts w:eastAsia="Times New Roman" w:cs="Times New Roman"/>
          <w:i/>
          <w:iCs/>
          <w:szCs w:val="24"/>
        </w:rPr>
        <w:t>NDC</w:t>
      </w:r>
      <w:r w:rsidRPr="008D6358">
        <w:rPr>
          <w:rFonts w:eastAsia="Times New Roman" w:cs="Times New Roman"/>
          <w:szCs w:val="24"/>
        </w:rPr>
        <w:t xml:space="preserve"> Indonesia dilaksanakan dan sejauh mana kesesuaian komitmennya dalam Perjanjian Paris dibandingkan dengan kebijakan internasional terkait. </w:t>
      </w:r>
    </w:p>
    <w:p w14:paraId="160B66C3" w14:textId="29F60CCE" w:rsidR="00BB5A64" w:rsidRPr="008D6358" w:rsidRDefault="00D81733" w:rsidP="005473E2">
      <w:pPr>
        <w:pStyle w:val="Heading2"/>
        <w:rPr>
          <w:rFonts w:cs="Times New Roman"/>
        </w:rPr>
      </w:pPr>
      <w:bookmarkStart w:id="35" w:name="_Toc153546453"/>
      <w:bookmarkStart w:id="36" w:name="_Toc153546744"/>
      <w:bookmarkStart w:id="37" w:name="_Toc169291731"/>
      <w:r w:rsidRPr="008D6358">
        <w:rPr>
          <w:rFonts w:cs="Times New Roman"/>
        </w:rPr>
        <w:t xml:space="preserve">E.   </w:t>
      </w:r>
      <w:r w:rsidR="00BB5A64" w:rsidRPr="008D6358">
        <w:rPr>
          <w:rFonts w:cs="Times New Roman"/>
        </w:rPr>
        <w:t>MANFAAT PENELITIAN</w:t>
      </w:r>
      <w:bookmarkEnd w:id="35"/>
      <w:bookmarkEnd w:id="36"/>
      <w:bookmarkEnd w:id="37"/>
    </w:p>
    <w:p w14:paraId="4E721284" w14:textId="44D7F13B" w:rsidR="00BB5A64" w:rsidRPr="008D6358" w:rsidRDefault="00D81733" w:rsidP="00E655A5">
      <w:pPr>
        <w:pStyle w:val="Heading3"/>
        <w:rPr>
          <w:rFonts w:cs="Times New Roman"/>
        </w:rPr>
      </w:pPr>
      <w:bookmarkStart w:id="38" w:name="_Toc153546454"/>
      <w:bookmarkStart w:id="39" w:name="_Toc153546745"/>
      <w:bookmarkStart w:id="40" w:name="_Toc169291732"/>
      <w:r w:rsidRPr="008D6358">
        <w:rPr>
          <w:rFonts w:cs="Times New Roman"/>
        </w:rPr>
        <w:t xml:space="preserve">1.   </w:t>
      </w:r>
      <w:r w:rsidR="00BB5A64" w:rsidRPr="008D6358">
        <w:rPr>
          <w:rFonts w:cs="Times New Roman"/>
        </w:rPr>
        <w:t>Manfaat Teoritis</w:t>
      </w:r>
      <w:bookmarkEnd w:id="38"/>
      <w:bookmarkEnd w:id="39"/>
      <w:bookmarkEnd w:id="40"/>
    </w:p>
    <w:p w14:paraId="093D3D54" w14:textId="77777777" w:rsidR="00BB5A64" w:rsidRPr="008D6358" w:rsidRDefault="00BB5A64" w:rsidP="00C06F69">
      <w:pPr>
        <w:pBdr>
          <w:top w:val="nil"/>
          <w:left w:val="nil"/>
          <w:bottom w:val="nil"/>
          <w:right w:val="nil"/>
          <w:between w:val="nil"/>
        </w:pBdr>
        <w:spacing w:line="480" w:lineRule="auto"/>
        <w:ind w:left="851" w:firstLine="680"/>
        <w:jc w:val="both"/>
        <w:rPr>
          <w:rFonts w:eastAsia="Times New Roman" w:cs="Times New Roman"/>
          <w:color w:val="000000"/>
          <w:szCs w:val="24"/>
        </w:rPr>
      </w:pPr>
      <w:r w:rsidRPr="008D6358">
        <w:rPr>
          <w:rFonts w:eastAsia="Times New Roman" w:cs="Times New Roman"/>
          <w:color w:val="000000"/>
          <w:szCs w:val="24"/>
        </w:rPr>
        <w:t xml:space="preserve">Secara keseluruhan penelitian ini memiliki manfaat teoritis yang memberikan kontribusi signifikan terhadap pemahaman tentang implementasi prinsip-prinsip perubahan iklim, seperti </w:t>
      </w:r>
      <w:r w:rsidRPr="008D6358">
        <w:rPr>
          <w:rFonts w:eastAsia="Times New Roman" w:cs="Times New Roman"/>
          <w:i/>
          <w:color w:val="000000"/>
          <w:szCs w:val="24"/>
        </w:rPr>
        <w:t>Common But Differentiated Responsibility and Respective Capabilities</w:t>
      </w:r>
      <w:r w:rsidRPr="008D6358">
        <w:rPr>
          <w:rFonts w:eastAsia="Times New Roman" w:cs="Times New Roman"/>
          <w:color w:val="000000"/>
          <w:szCs w:val="24"/>
        </w:rPr>
        <w:t xml:space="preserve"> (</w:t>
      </w:r>
      <w:r w:rsidRPr="008D6358">
        <w:rPr>
          <w:rFonts w:eastAsia="Times New Roman" w:cs="Times New Roman"/>
          <w:i/>
          <w:iCs/>
          <w:color w:val="000000"/>
          <w:szCs w:val="24"/>
        </w:rPr>
        <w:t>CBDR-RC</w:t>
      </w:r>
      <w:r w:rsidRPr="008D6358">
        <w:rPr>
          <w:rFonts w:eastAsia="Times New Roman" w:cs="Times New Roman"/>
          <w:color w:val="000000"/>
          <w:szCs w:val="24"/>
        </w:rPr>
        <w:t xml:space="preserve">), </w:t>
      </w:r>
      <w:r w:rsidRPr="008D6358">
        <w:rPr>
          <w:rFonts w:eastAsia="Times New Roman" w:cs="Times New Roman"/>
          <w:color w:val="000000"/>
          <w:szCs w:val="24"/>
        </w:rPr>
        <w:lastRenderedPageBreak/>
        <w:t>yang merupakan dasar hukum internasional untuk mengatasi perubahan iklim.</w:t>
      </w:r>
    </w:p>
    <w:p w14:paraId="0D667E29" w14:textId="77777777" w:rsidR="00BB5A64" w:rsidRPr="008D6358" w:rsidRDefault="00BB5A64" w:rsidP="00C06F69">
      <w:pPr>
        <w:pBdr>
          <w:top w:val="nil"/>
          <w:left w:val="nil"/>
          <w:bottom w:val="nil"/>
          <w:right w:val="nil"/>
          <w:between w:val="nil"/>
        </w:pBdr>
        <w:spacing w:line="480" w:lineRule="auto"/>
        <w:ind w:left="851" w:firstLine="680"/>
        <w:jc w:val="both"/>
        <w:rPr>
          <w:rFonts w:eastAsia="Times New Roman" w:cs="Times New Roman"/>
          <w:color w:val="000000"/>
          <w:szCs w:val="24"/>
        </w:rPr>
      </w:pPr>
      <w:r w:rsidRPr="008D6358">
        <w:rPr>
          <w:rFonts w:eastAsia="Times New Roman" w:cs="Times New Roman"/>
          <w:color w:val="000000"/>
          <w:szCs w:val="24"/>
        </w:rPr>
        <w:t xml:space="preserve">Hasil penelitian ini juga dapat menjadi landasan untuk penelitian lanjutan di bidang perubahan iklim, terutama terkait dengan </w:t>
      </w:r>
      <w:r w:rsidRPr="008D6358">
        <w:rPr>
          <w:rFonts w:eastAsia="Times New Roman" w:cs="Times New Roman"/>
          <w:i/>
          <w:iCs/>
          <w:color w:val="000000"/>
          <w:szCs w:val="24"/>
        </w:rPr>
        <w:t>NDC</w:t>
      </w:r>
      <w:r w:rsidRPr="008D6358">
        <w:rPr>
          <w:rFonts w:eastAsia="Times New Roman" w:cs="Times New Roman"/>
          <w:color w:val="000000"/>
          <w:szCs w:val="24"/>
        </w:rPr>
        <w:t>, upaya mitigasi perubahan iklim dan pembangunan berkelanjutan di Indonesia.</w:t>
      </w:r>
    </w:p>
    <w:p w14:paraId="300298AD" w14:textId="7DDB0D6C" w:rsidR="00BB5A64" w:rsidRPr="008D6358" w:rsidRDefault="00D81733" w:rsidP="000326FB">
      <w:pPr>
        <w:pStyle w:val="Heading3"/>
        <w:ind w:hanging="424"/>
        <w:rPr>
          <w:rFonts w:cs="Times New Roman"/>
        </w:rPr>
      </w:pPr>
      <w:bookmarkStart w:id="41" w:name="_Toc153546455"/>
      <w:bookmarkStart w:id="42" w:name="_Toc153546746"/>
      <w:bookmarkStart w:id="43" w:name="_Toc169291733"/>
      <w:r w:rsidRPr="008D6358">
        <w:rPr>
          <w:rFonts w:cs="Times New Roman"/>
        </w:rPr>
        <w:t xml:space="preserve">2.   </w:t>
      </w:r>
      <w:r w:rsidR="00BB5A64" w:rsidRPr="008D6358">
        <w:rPr>
          <w:rFonts w:cs="Times New Roman"/>
        </w:rPr>
        <w:t>Manfaat Praktis</w:t>
      </w:r>
      <w:bookmarkEnd w:id="41"/>
      <w:bookmarkEnd w:id="42"/>
      <w:bookmarkEnd w:id="43"/>
    </w:p>
    <w:p w14:paraId="6EA7FE03" w14:textId="77777777" w:rsidR="00BB5A64" w:rsidRPr="008D6358" w:rsidRDefault="00BB5A64" w:rsidP="008E16BA">
      <w:pPr>
        <w:pBdr>
          <w:top w:val="nil"/>
          <w:left w:val="nil"/>
          <w:bottom w:val="nil"/>
          <w:right w:val="nil"/>
          <w:between w:val="nil"/>
        </w:pBdr>
        <w:spacing w:line="480" w:lineRule="auto"/>
        <w:ind w:left="851" w:firstLine="680"/>
        <w:jc w:val="both"/>
        <w:rPr>
          <w:rFonts w:eastAsia="Times New Roman" w:cs="Times New Roman"/>
          <w:color w:val="000000"/>
          <w:szCs w:val="24"/>
        </w:rPr>
      </w:pPr>
      <w:r w:rsidRPr="008D6358">
        <w:rPr>
          <w:rFonts w:eastAsia="Times New Roman" w:cs="Times New Roman"/>
          <w:color w:val="000000"/>
          <w:szCs w:val="24"/>
        </w:rPr>
        <w:t xml:space="preserve">Dalam manfaat praktisnya, hasil penelitian ini dapat memberikan panduan kepada </w:t>
      </w:r>
      <w:r w:rsidRPr="008D6358">
        <w:rPr>
          <w:rFonts w:eastAsia="Times New Roman" w:cs="Times New Roman"/>
          <w:i/>
          <w:color w:val="000000"/>
          <w:szCs w:val="24"/>
        </w:rPr>
        <w:t>policy maker</w:t>
      </w:r>
      <w:r w:rsidRPr="008D6358">
        <w:rPr>
          <w:rFonts w:eastAsia="Times New Roman" w:cs="Times New Roman"/>
          <w:color w:val="000000"/>
          <w:szCs w:val="24"/>
        </w:rPr>
        <w:t xml:space="preserve"> dan pemerintah Indonesia dalam merancang kebijakan yang lebih efektif untuk mengatasi perubahan iklim dan mencapai tujuan pembangunan berkelanjutan dalam upaya mengatasi perubahan iklim di Indonesia. Penelitian ini juga dapat meningkatkan kesadaran publik tentang peran Indonesia dalam menanggulangi perubahan iklim dan mewujudkan pembangunan berkelanjutan, serta mengedukasi masyarakat tentang prinsip-prinsip </w:t>
      </w:r>
      <w:r w:rsidRPr="008D6358">
        <w:rPr>
          <w:rFonts w:eastAsia="Times New Roman" w:cs="Times New Roman"/>
          <w:i/>
          <w:iCs/>
          <w:color w:val="000000"/>
          <w:szCs w:val="24"/>
        </w:rPr>
        <w:t>CBDR-RC</w:t>
      </w:r>
      <w:r w:rsidRPr="008D6358">
        <w:rPr>
          <w:rFonts w:eastAsia="Times New Roman" w:cs="Times New Roman"/>
          <w:color w:val="000000"/>
          <w:szCs w:val="24"/>
        </w:rPr>
        <w:t xml:space="preserve"> dalam </w:t>
      </w:r>
      <w:r w:rsidRPr="008D6358">
        <w:rPr>
          <w:rFonts w:eastAsia="Times New Roman" w:cs="Times New Roman"/>
          <w:i/>
          <w:iCs/>
          <w:color w:val="000000"/>
          <w:szCs w:val="24"/>
        </w:rPr>
        <w:t>NDC</w:t>
      </w:r>
      <w:r w:rsidRPr="008D6358">
        <w:rPr>
          <w:rFonts w:eastAsia="Times New Roman" w:cs="Times New Roman"/>
          <w:color w:val="000000"/>
          <w:szCs w:val="24"/>
        </w:rPr>
        <w:t xml:space="preserve"> Indonesia. Dengan pemahaman yang lebih baik tentang prinsip-prinsip internasional, hasil penelitian ini juga dapat membantu Indonesia dalam memenuhi komitmennya di tingkat global dalam mengurangi emisi karbon dan melindungi lingkungan.</w:t>
      </w:r>
    </w:p>
    <w:p w14:paraId="3DC898C6" w14:textId="0F8FFEF6" w:rsidR="00BB5A64" w:rsidRPr="008D6358" w:rsidRDefault="00EC35D0" w:rsidP="005473E2">
      <w:pPr>
        <w:pStyle w:val="Heading2"/>
        <w:rPr>
          <w:rFonts w:cs="Times New Roman"/>
        </w:rPr>
      </w:pPr>
      <w:bookmarkStart w:id="44" w:name="_Toc153546456"/>
      <w:bookmarkStart w:id="45" w:name="_Toc153546747"/>
      <w:bookmarkStart w:id="46" w:name="_Toc169291734"/>
      <w:r w:rsidRPr="008D6358">
        <w:rPr>
          <w:rFonts w:cs="Times New Roman"/>
        </w:rPr>
        <w:t xml:space="preserve">F.   </w:t>
      </w:r>
      <w:r w:rsidR="000326FB" w:rsidRPr="008D6358">
        <w:rPr>
          <w:rFonts w:cs="Times New Roman"/>
        </w:rPr>
        <w:t xml:space="preserve"> </w:t>
      </w:r>
      <w:r w:rsidR="00BB5A64" w:rsidRPr="008D6358">
        <w:rPr>
          <w:rFonts w:cs="Times New Roman"/>
        </w:rPr>
        <w:t>TINJAUAN PUSTAKA</w:t>
      </w:r>
      <w:bookmarkEnd w:id="44"/>
      <w:bookmarkEnd w:id="45"/>
      <w:bookmarkEnd w:id="46"/>
    </w:p>
    <w:p w14:paraId="5399BC1F" w14:textId="44905F65" w:rsidR="00BB5A64" w:rsidRPr="008D6358" w:rsidRDefault="00BB5A64" w:rsidP="000326FB">
      <w:pPr>
        <w:pStyle w:val="ListParagraph"/>
        <w:numPr>
          <w:ilvl w:val="0"/>
          <w:numId w:val="3"/>
        </w:numPr>
        <w:pBdr>
          <w:top w:val="nil"/>
          <w:left w:val="nil"/>
          <w:bottom w:val="nil"/>
          <w:right w:val="nil"/>
          <w:between w:val="nil"/>
        </w:pBdr>
        <w:spacing w:line="480" w:lineRule="auto"/>
        <w:ind w:left="851" w:hanging="425"/>
        <w:jc w:val="both"/>
        <w:rPr>
          <w:rFonts w:eastAsia="Times New Roman" w:cs="Times New Roman"/>
          <w:b/>
          <w:color w:val="000000"/>
          <w:szCs w:val="24"/>
        </w:rPr>
      </w:pPr>
      <w:proofErr w:type="spellStart"/>
      <w:r w:rsidRPr="008D6358">
        <w:rPr>
          <w:rFonts w:eastAsia="Times New Roman" w:cs="Times New Roman"/>
          <w:b/>
          <w:color w:val="000000"/>
          <w:szCs w:val="24"/>
          <w:lang w:val="en-US"/>
        </w:rPr>
        <w:t>Perubahan</w:t>
      </w:r>
      <w:proofErr w:type="spellEnd"/>
      <w:r w:rsidRPr="008D6358">
        <w:rPr>
          <w:rFonts w:eastAsia="Times New Roman" w:cs="Times New Roman"/>
          <w:b/>
          <w:color w:val="000000"/>
          <w:szCs w:val="24"/>
          <w:lang w:val="en-US"/>
        </w:rPr>
        <w:t xml:space="preserve"> Iklim (</w:t>
      </w:r>
      <w:r w:rsidRPr="008D6358">
        <w:rPr>
          <w:rFonts w:eastAsia="Times New Roman" w:cs="Times New Roman"/>
          <w:b/>
          <w:i/>
          <w:iCs/>
          <w:color w:val="000000"/>
          <w:szCs w:val="24"/>
          <w:lang w:val="en-US"/>
        </w:rPr>
        <w:t>Climate Change</w:t>
      </w:r>
      <w:r w:rsidRPr="008D6358">
        <w:rPr>
          <w:rFonts w:eastAsia="Times New Roman" w:cs="Times New Roman"/>
          <w:b/>
          <w:color w:val="000000"/>
          <w:szCs w:val="24"/>
          <w:lang w:val="en-US"/>
        </w:rPr>
        <w:t xml:space="preserve">) </w:t>
      </w:r>
    </w:p>
    <w:p w14:paraId="4BD2C315" w14:textId="2DACB30C" w:rsidR="00BB5A64" w:rsidRPr="008D6358" w:rsidRDefault="00BB5A64" w:rsidP="008E16BA">
      <w:pPr>
        <w:pStyle w:val="ListParagraph"/>
        <w:numPr>
          <w:ilvl w:val="1"/>
          <w:numId w:val="3"/>
        </w:numPr>
        <w:pBdr>
          <w:top w:val="nil"/>
          <w:left w:val="nil"/>
          <w:bottom w:val="nil"/>
          <w:right w:val="nil"/>
          <w:between w:val="nil"/>
        </w:pBdr>
        <w:spacing w:line="480" w:lineRule="auto"/>
        <w:ind w:left="1276" w:hanging="425"/>
        <w:jc w:val="both"/>
        <w:rPr>
          <w:rFonts w:eastAsia="Times New Roman" w:cs="Times New Roman"/>
          <w:b/>
          <w:color w:val="000000"/>
          <w:szCs w:val="24"/>
        </w:rPr>
      </w:pPr>
      <w:proofErr w:type="spellStart"/>
      <w:r w:rsidRPr="008D6358">
        <w:rPr>
          <w:rFonts w:eastAsia="Times New Roman" w:cs="Times New Roman"/>
          <w:b/>
          <w:color w:val="000000"/>
          <w:szCs w:val="24"/>
          <w:lang w:val="en-US"/>
        </w:rPr>
        <w:t>Pengertian</w:t>
      </w:r>
      <w:proofErr w:type="spellEnd"/>
      <w:r w:rsidRPr="008D6358">
        <w:rPr>
          <w:rFonts w:eastAsia="Times New Roman" w:cs="Times New Roman"/>
          <w:b/>
          <w:color w:val="000000"/>
          <w:szCs w:val="24"/>
          <w:lang w:val="en-US"/>
        </w:rPr>
        <w:t xml:space="preserve"> </w:t>
      </w:r>
      <w:proofErr w:type="spellStart"/>
      <w:r w:rsidRPr="008D6358">
        <w:rPr>
          <w:rFonts w:eastAsia="Times New Roman" w:cs="Times New Roman"/>
          <w:b/>
          <w:color w:val="000000"/>
          <w:szCs w:val="24"/>
          <w:lang w:val="en-US"/>
        </w:rPr>
        <w:t>Perubahan</w:t>
      </w:r>
      <w:proofErr w:type="spellEnd"/>
      <w:r w:rsidRPr="008D6358">
        <w:rPr>
          <w:rFonts w:eastAsia="Times New Roman" w:cs="Times New Roman"/>
          <w:b/>
          <w:color w:val="000000"/>
          <w:szCs w:val="24"/>
          <w:lang w:val="en-US"/>
        </w:rPr>
        <w:t xml:space="preserve"> Iklim (</w:t>
      </w:r>
      <w:r w:rsidRPr="008D6358">
        <w:rPr>
          <w:rFonts w:eastAsia="Times New Roman" w:cs="Times New Roman"/>
          <w:b/>
          <w:i/>
          <w:iCs/>
          <w:color w:val="000000"/>
          <w:szCs w:val="24"/>
          <w:lang w:val="en-US"/>
        </w:rPr>
        <w:t>Climate Change</w:t>
      </w:r>
      <w:r w:rsidRPr="008D6358">
        <w:rPr>
          <w:rFonts w:eastAsia="Times New Roman" w:cs="Times New Roman"/>
          <w:b/>
          <w:color w:val="000000"/>
          <w:szCs w:val="24"/>
          <w:lang w:val="en-US"/>
        </w:rPr>
        <w:t>)</w:t>
      </w:r>
    </w:p>
    <w:p w14:paraId="713FF3FC" w14:textId="330B7183" w:rsidR="00BB5A64" w:rsidRPr="008D6358" w:rsidRDefault="00BB5A64" w:rsidP="008E16BA">
      <w:pPr>
        <w:pBdr>
          <w:top w:val="nil"/>
          <w:left w:val="nil"/>
          <w:bottom w:val="nil"/>
          <w:right w:val="nil"/>
          <w:between w:val="nil"/>
        </w:pBdr>
        <w:spacing w:line="480" w:lineRule="auto"/>
        <w:ind w:left="1276" w:firstLine="680"/>
        <w:jc w:val="both"/>
        <w:rPr>
          <w:rFonts w:eastAsia="Times New Roman" w:cs="Times New Roman"/>
          <w:bCs/>
          <w:color w:val="000000"/>
          <w:szCs w:val="24"/>
        </w:rPr>
      </w:pPr>
      <w:r w:rsidRPr="008D6358">
        <w:rPr>
          <w:rFonts w:eastAsia="Times New Roman" w:cs="Times New Roman"/>
          <w:bCs/>
          <w:color w:val="000000"/>
          <w:szCs w:val="24"/>
        </w:rPr>
        <w:lastRenderedPageBreak/>
        <w:t>Menurut Konvensi Kerangka Kerja Perubahan Iklim Perserikatan Bangsa-Bangsa (</w:t>
      </w:r>
      <w:r w:rsidRPr="008D6358">
        <w:rPr>
          <w:rFonts w:eastAsia="Times New Roman" w:cs="Times New Roman"/>
          <w:bCs/>
          <w:i/>
          <w:iCs/>
          <w:color w:val="000000"/>
          <w:szCs w:val="24"/>
        </w:rPr>
        <w:t>United Nations Framework Convention on Climate Change</w:t>
      </w:r>
      <w:r w:rsidRPr="008D6358">
        <w:rPr>
          <w:rFonts w:eastAsia="Times New Roman" w:cs="Times New Roman"/>
          <w:bCs/>
          <w:color w:val="000000"/>
          <w:szCs w:val="24"/>
        </w:rPr>
        <w:t>/</w:t>
      </w:r>
      <w:r w:rsidRPr="008D6358">
        <w:rPr>
          <w:rFonts w:eastAsia="Times New Roman" w:cs="Times New Roman"/>
          <w:bCs/>
          <w:i/>
          <w:iCs/>
          <w:color w:val="000000"/>
          <w:szCs w:val="24"/>
        </w:rPr>
        <w:t>UNFCCC</w:t>
      </w:r>
      <w:r w:rsidRPr="008D6358">
        <w:rPr>
          <w:rFonts w:eastAsia="Times New Roman" w:cs="Times New Roman"/>
          <w:bCs/>
          <w:color w:val="000000"/>
          <w:szCs w:val="24"/>
        </w:rPr>
        <w:t>), perubahan iklim merujuk pada modifikasi iklim yang dipengaruhi oleh aktivitas manusia, baik secara langsung maupun tidak langsung. Dampaknya termasuk pengubahan dalam komposisi atmosfer global dan variasi alami iklim pada periode yang bisa dibandingkan. Komposisi atmosfer global ini melibatkan gas-gas rumah kaca seperti karbon dioksida, metana, nitrogen, dan elemen lainnya.</w:t>
      </w:r>
      <w:r w:rsidRPr="008D6358">
        <w:rPr>
          <w:rStyle w:val="FootnoteReference"/>
          <w:rFonts w:eastAsia="Times New Roman" w:cs="Times New Roman"/>
          <w:bCs/>
          <w:color w:val="000000"/>
          <w:szCs w:val="24"/>
          <w:lang w:val="de-AT"/>
        </w:rPr>
        <w:footnoteReference w:id="11"/>
      </w:r>
      <w:r w:rsidRPr="008D6358">
        <w:rPr>
          <w:rFonts w:eastAsia="Times New Roman" w:cs="Times New Roman"/>
          <w:bCs/>
          <w:vanish/>
          <w:color w:val="000000"/>
          <w:szCs w:val="24"/>
        </w:rPr>
        <w:t>Top of Form</w:t>
      </w:r>
    </w:p>
    <w:p w14:paraId="3D7FFD90" w14:textId="77777777" w:rsidR="00BB5A64" w:rsidRPr="008D6358" w:rsidRDefault="00BB5A64" w:rsidP="008E16BA">
      <w:pPr>
        <w:pBdr>
          <w:top w:val="nil"/>
          <w:left w:val="nil"/>
          <w:bottom w:val="nil"/>
          <w:right w:val="nil"/>
          <w:between w:val="nil"/>
        </w:pBdr>
        <w:spacing w:line="480" w:lineRule="auto"/>
        <w:ind w:left="1276" w:firstLine="709"/>
        <w:jc w:val="both"/>
        <w:rPr>
          <w:rFonts w:eastAsia="Times New Roman" w:cs="Times New Roman"/>
          <w:bCs/>
          <w:color w:val="000000"/>
          <w:szCs w:val="24"/>
        </w:rPr>
      </w:pPr>
      <w:r w:rsidRPr="008D6358">
        <w:rPr>
          <w:rFonts w:eastAsia="Times New Roman" w:cs="Times New Roman"/>
          <w:bCs/>
          <w:color w:val="000000"/>
          <w:szCs w:val="24"/>
          <w:lang w:val="de-AT"/>
        </w:rPr>
        <w:t>Terdapat beberapa faktor penyebab perubahan iklim, diantaranya:</w:t>
      </w:r>
      <w:r w:rsidRPr="008D6358">
        <w:rPr>
          <w:rStyle w:val="FootnoteReference"/>
          <w:rFonts w:eastAsia="Times New Roman" w:cs="Times New Roman"/>
          <w:bCs/>
          <w:color w:val="000000"/>
          <w:szCs w:val="24"/>
          <w:lang w:val="de-AT"/>
        </w:rPr>
        <w:footnoteReference w:id="12"/>
      </w:r>
    </w:p>
    <w:p w14:paraId="722F5041" w14:textId="77777777" w:rsidR="00BB5A64" w:rsidRPr="008D6358" w:rsidRDefault="00BB5A64" w:rsidP="00BB5A64">
      <w:pPr>
        <w:pStyle w:val="ListParagraph"/>
        <w:numPr>
          <w:ilvl w:val="6"/>
          <w:numId w:val="3"/>
        </w:numPr>
        <w:pBdr>
          <w:top w:val="nil"/>
          <w:left w:val="nil"/>
          <w:bottom w:val="nil"/>
          <w:right w:val="nil"/>
          <w:between w:val="nil"/>
        </w:pBdr>
        <w:spacing w:line="480" w:lineRule="auto"/>
        <w:ind w:left="1560" w:right="282"/>
        <w:jc w:val="both"/>
        <w:rPr>
          <w:rFonts w:eastAsia="Times New Roman" w:cs="Times New Roman"/>
          <w:bCs/>
          <w:color w:val="000000"/>
          <w:szCs w:val="24"/>
        </w:rPr>
      </w:pPr>
      <w:r w:rsidRPr="008D6358">
        <w:rPr>
          <w:rFonts w:eastAsia="Times New Roman" w:cs="Times New Roman"/>
          <w:bCs/>
          <w:color w:val="000000"/>
          <w:szCs w:val="24"/>
        </w:rPr>
        <w:t>Penyebab antropogenik: Aktivitas manusia, seperti penggunaan bahan bakar fosil, kebijakan yang menghancurkan hutan, dan penggunaan sumber daya alam yang tidak berkelanjutan, mengurangi keseimbangan iklim dan meningkatkan perubahan iklim.</w:t>
      </w:r>
    </w:p>
    <w:p w14:paraId="1C26D0BE" w14:textId="3B96E140" w:rsidR="00BB5A64" w:rsidRPr="008D6358" w:rsidRDefault="00BB5A64" w:rsidP="00BB5A64">
      <w:pPr>
        <w:pStyle w:val="ListParagraph"/>
        <w:numPr>
          <w:ilvl w:val="6"/>
          <w:numId w:val="3"/>
        </w:numPr>
        <w:pBdr>
          <w:top w:val="nil"/>
          <w:left w:val="nil"/>
          <w:bottom w:val="nil"/>
          <w:right w:val="nil"/>
          <w:between w:val="nil"/>
        </w:pBdr>
        <w:spacing w:line="480" w:lineRule="auto"/>
        <w:ind w:left="1560" w:right="282"/>
        <w:jc w:val="both"/>
        <w:rPr>
          <w:rFonts w:eastAsia="Times New Roman" w:cs="Times New Roman"/>
          <w:bCs/>
          <w:color w:val="000000"/>
          <w:szCs w:val="24"/>
        </w:rPr>
      </w:pPr>
      <w:r w:rsidRPr="008D6358">
        <w:rPr>
          <w:rFonts w:eastAsia="Times New Roman" w:cs="Times New Roman"/>
          <w:bCs/>
          <w:color w:val="000000"/>
          <w:szCs w:val="24"/>
        </w:rPr>
        <w:t>Faktor eksternal: Perubahan iklim juga dipengaruhi oleh faktor eksternal, seperti erupsi vulkanik, variasi sinar matahari, dan faktor-faktor yang tidak dapat dikontrol oleh manusia</w:t>
      </w:r>
      <w:r w:rsidR="001F5A22" w:rsidRPr="008D6358">
        <w:rPr>
          <w:rFonts w:eastAsia="Times New Roman" w:cs="Times New Roman"/>
          <w:bCs/>
          <w:color w:val="000000"/>
          <w:szCs w:val="24"/>
        </w:rPr>
        <w:t>.</w:t>
      </w:r>
    </w:p>
    <w:p w14:paraId="1822B7B5" w14:textId="77777777" w:rsidR="00BB5A64" w:rsidRPr="008D6358" w:rsidRDefault="00BB5A64" w:rsidP="00BD1263">
      <w:pPr>
        <w:pStyle w:val="ListParagraph"/>
        <w:numPr>
          <w:ilvl w:val="3"/>
          <w:numId w:val="3"/>
        </w:numPr>
        <w:pBdr>
          <w:top w:val="nil"/>
          <w:left w:val="nil"/>
          <w:bottom w:val="nil"/>
          <w:right w:val="nil"/>
          <w:between w:val="nil"/>
        </w:pBdr>
        <w:spacing w:line="480" w:lineRule="auto"/>
        <w:ind w:left="851" w:hanging="425"/>
        <w:jc w:val="both"/>
        <w:rPr>
          <w:rFonts w:eastAsia="Times New Roman" w:cs="Times New Roman"/>
          <w:b/>
          <w:color w:val="000000"/>
          <w:szCs w:val="24"/>
        </w:rPr>
      </w:pPr>
      <w:r w:rsidRPr="008D6358">
        <w:rPr>
          <w:rFonts w:eastAsia="Times New Roman" w:cs="Times New Roman"/>
          <w:b/>
          <w:color w:val="000000"/>
          <w:szCs w:val="24"/>
          <w:lang w:val="de-AT"/>
        </w:rPr>
        <w:t xml:space="preserve">Penyebab Perubahan Iklim </w:t>
      </w:r>
    </w:p>
    <w:p w14:paraId="06EE5474" w14:textId="77777777" w:rsidR="00BB5A64" w:rsidRPr="008D6358" w:rsidRDefault="00BB5A64" w:rsidP="007D273B">
      <w:pPr>
        <w:pStyle w:val="ListParagraph"/>
        <w:pBdr>
          <w:top w:val="nil"/>
          <w:left w:val="nil"/>
          <w:bottom w:val="nil"/>
          <w:right w:val="nil"/>
          <w:between w:val="nil"/>
        </w:pBdr>
        <w:spacing w:line="480" w:lineRule="auto"/>
        <w:ind w:left="851" w:firstLine="709"/>
        <w:jc w:val="both"/>
        <w:rPr>
          <w:rFonts w:eastAsia="Times New Roman" w:cs="Times New Roman"/>
          <w:bCs/>
          <w:color w:val="000000"/>
          <w:szCs w:val="24"/>
        </w:rPr>
      </w:pPr>
      <w:r w:rsidRPr="008D6358">
        <w:rPr>
          <w:rFonts w:eastAsia="Times New Roman" w:cs="Times New Roman"/>
          <w:bCs/>
          <w:i/>
          <w:iCs/>
          <w:color w:val="000000"/>
          <w:szCs w:val="24"/>
        </w:rPr>
        <w:lastRenderedPageBreak/>
        <w:t>UNDP</w:t>
      </w:r>
      <w:r w:rsidRPr="008D6358">
        <w:rPr>
          <w:rFonts w:eastAsia="Times New Roman" w:cs="Times New Roman"/>
          <w:bCs/>
          <w:color w:val="000000"/>
          <w:szCs w:val="24"/>
        </w:rPr>
        <w:t xml:space="preserve"> Indonesia (2022) menyebutkan bahwa ada dua penyebab perubahan iklim, yaitu:</w:t>
      </w:r>
      <w:r w:rsidRPr="008D6358">
        <w:rPr>
          <w:rStyle w:val="FootnoteReference"/>
          <w:rFonts w:eastAsia="Times New Roman" w:cs="Times New Roman"/>
          <w:bCs/>
          <w:color w:val="000000"/>
          <w:szCs w:val="24"/>
        </w:rPr>
        <w:footnoteReference w:id="13"/>
      </w:r>
    </w:p>
    <w:p w14:paraId="002A9460" w14:textId="77777777" w:rsidR="00BB5A64" w:rsidRPr="008D6358" w:rsidRDefault="00BB5A64" w:rsidP="007C3A2F">
      <w:pPr>
        <w:pStyle w:val="ListParagraph"/>
        <w:numPr>
          <w:ilvl w:val="4"/>
          <w:numId w:val="3"/>
        </w:numPr>
        <w:pBdr>
          <w:top w:val="nil"/>
          <w:left w:val="nil"/>
          <w:bottom w:val="nil"/>
          <w:right w:val="nil"/>
          <w:between w:val="nil"/>
        </w:pBdr>
        <w:spacing w:line="480" w:lineRule="auto"/>
        <w:ind w:left="1276"/>
        <w:jc w:val="both"/>
        <w:rPr>
          <w:rFonts w:eastAsia="Times New Roman" w:cs="Times New Roman"/>
          <w:b/>
          <w:color w:val="000000"/>
          <w:szCs w:val="24"/>
        </w:rPr>
      </w:pPr>
      <w:r w:rsidRPr="008D6358">
        <w:rPr>
          <w:rFonts w:eastAsia="Times New Roman" w:cs="Times New Roman"/>
          <w:b/>
          <w:color w:val="000000"/>
          <w:szCs w:val="24"/>
        </w:rPr>
        <w:t>Peningkatan gas rumah kaca</w:t>
      </w:r>
    </w:p>
    <w:p w14:paraId="7C8ADD1F" w14:textId="1127FBAE" w:rsidR="00BB5A64" w:rsidRPr="008D6358" w:rsidRDefault="00880CEB" w:rsidP="007C3A2F">
      <w:pPr>
        <w:pStyle w:val="ListParagraph"/>
        <w:pBdr>
          <w:top w:val="nil"/>
          <w:left w:val="nil"/>
          <w:bottom w:val="nil"/>
          <w:right w:val="nil"/>
          <w:between w:val="nil"/>
        </w:pBdr>
        <w:spacing w:line="480" w:lineRule="auto"/>
        <w:ind w:left="1276" w:firstLine="680"/>
        <w:jc w:val="both"/>
        <w:rPr>
          <w:rFonts w:eastAsia="Times New Roman" w:cs="Times New Roman"/>
          <w:bCs/>
          <w:color w:val="000000"/>
          <w:szCs w:val="24"/>
        </w:rPr>
      </w:pPr>
      <w:r w:rsidRPr="008D6358">
        <w:rPr>
          <w:rFonts w:cs="Times New Roman"/>
          <w:szCs w:val="24"/>
        </w:rPr>
        <w:t>Salah satu gas rumah kaca utama yang terus meningkat adalah karbon dioksida. Gas ini dilepaskan secara alami saat kita bernapas, dan juga dihasilkan dari pembakaran batu bara, kayu, serta penggunaan bahan bakar fosil. Sebagian dari karbon dioksida ini bisa diserap kembali melalui proses fotosintesis, yang merupakan proses vital dalam ekosistem</w:t>
      </w:r>
      <w:r w:rsidR="00BB5A64" w:rsidRPr="008D6358">
        <w:rPr>
          <w:rFonts w:eastAsia="Times New Roman" w:cs="Times New Roman"/>
          <w:bCs/>
          <w:color w:val="000000"/>
          <w:szCs w:val="24"/>
        </w:rPr>
        <w:t xml:space="preserve"> karena </w:t>
      </w:r>
      <w:r w:rsidR="00BB5A64" w:rsidRPr="008D6358">
        <w:rPr>
          <w:rFonts w:eastAsia="Times New Roman" w:cs="Times New Roman"/>
          <w:bCs/>
          <w:i/>
          <w:iCs/>
          <w:color w:val="000000"/>
          <w:szCs w:val="24"/>
        </w:rPr>
        <w:t>output</w:t>
      </w:r>
      <w:r w:rsidR="00BB5A64" w:rsidRPr="008D6358">
        <w:rPr>
          <w:rFonts w:eastAsia="Times New Roman" w:cs="Times New Roman"/>
          <w:bCs/>
          <w:color w:val="000000"/>
          <w:szCs w:val="24"/>
        </w:rPr>
        <w:t xml:space="preserve"> nya menghasilkan oksigen yang diperlukan oleh makhluk hidup, serta sebagai sumber utama energi dan nutrisi bagi tumbuhan dan organisme lainnya di rantai makanan. Namun, kini jumlah produksi karbon dioksida semakin besar dan masif dibanding dengan kecepatan penyerapannya oleh tanaman, sehingga konsentrasinya di atmosfer semakin meningkat secara bertahap.</w:t>
      </w:r>
    </w:p>
    <w:p w14:paraId="7651DB95" w14:textId="77777777" w:rsidR="00BB5A64" w:rsidRPr="008D6358" w:rsidRDefault="00BB5A64" w:rsidP="007C3A2F">
      <w:pPr>
        <w:pStyle w:val="ListParagraph"/>
        <w:pBdr>
          <w:top w:val="nil"/>
          <w:left w:val="nil"/>
          <w:bottom w:val="nil"/>
          <w:right w:val="nil"/>
          <w:between w:val="nil"/>
        </w:pBdr>
        <w:spacing w:line="480" w:lineRule="auto"/>
        <w:ind w:left="1276" w:firstLine="680"/>
        <w:jc w:val="both"/>
        <w:rPr>
          <w:rFonts w:eastAsia="Times New Roman" w:cs="Times New Roman"/>
          <w:bCs/>
          <w:color w:val="000000"/>
          <w:szCs w:val="24"/>
        </w:rPr>
      </w:pPr>
      <w:r w:rsidRPr="008D6358">
        <w:rPr>
          <w:rFonts w:eastAsia="Times New Roman" w:cs="Times New Roman"/>
          <w:bCs/>
          <w:color w:val="000000"/>
          <w:szCs w:val="24"/>
        </w:rPr>
        <w:t xml:space="preserve">Gas rumah kaca lainnya adalah metana, dihasilkan dari lahan rawa dan sawah serta dari tumpukan sampah rumah tangga dan kotoran ternak. Gas-gas rumah kaca lainnya, meski jumlahnya lebih </w:t>
      </w:r>
      <w:r w:rsidRPr="008D6358">
        <w:rPr>
          <w:rFonts w:eastAsia="Times New Roman" w:cs="Times New Roman"/>
          <w:bCs/>
          <w:color w:val="000000"/>
          <w:szCs w:val="24"/>
        </w:rPr>
        <w:lastRenderedPageBreak/>
        <w:t>sedikit, seperti adalah nitrogen oksida dan sulfur heksaflorida yang umumnya digunakan pada lemari pendingin.</w:t>
      </w:r>
      <w:r w:rsidRPr="008D6358">
        <w:rPr>
          <w:rStyle w:val="FootnoteReference"/>
          <w:rFonts w:eastAsia="Times New Roman" w:cs="Times New Roman"/>
          <w:bCs/>
          <w:color w:val="000000"/>
          <w:szCs w:val="24"/>
        </w:rPr>
        <w:footnoteReference w:id="14"/>
      </w:r>
    </w:p>
    <w:p w14:paraId="49401E31" w14:textId="546C3DE9" w:rsidR="00CD0534" w:rsidRPr="008D6358" w:rsidRDefault="00BB5A64" w:rsidP="007C3A2F">
      <w:pPr>
        <w:pStyle w:val="ListParagraph"/>
        <w:pBdr>
          <w:top w:val="nil"/>
          <w:left w:val="nil"/>
          <w:bottom w:val="nil"/>
          <w:right w:val="nil"/>
          <w:between w:val="nil"/>
        </w:pBdr>
        <w:spacing w:line="480" w:lineRule="auto"/>
        <w:ind w:left="1276" w:firstLine="680"/>
        <w:jc w:val="both"/>
        <w:rPr>
          <w:rFonts w:eastAsia="Times New Roman" w:cs="Times New Roman"/>
          <w:bCs/>
          <w:color w:val="000000"/>
          <w:szCs w:val="24"/>
        </w:rPr>
      </w:pPr>
      <w:r w:rsidRPr="008D6358">
        <w:rPr>
          <w:rFonts w:eastAsia="Times New Roman" w:cs="Times New Roman"/>
          <w:bCs/>
          <w:color w:val="000000"/>
          <w:szCs w:val="24"/>
        </w:rPr>
        <w:t>Mirisnya, banyak negara di seluruh dunia terus-menerus membuang gas-gas berbahaya ini ke atmosfer dalam jumlah besar. Negara-negara maju cenderung menghasilkan emisi lebih tinggi per individu, terutama karena memiliki lebih banyak kendaraan atau mengandalkan bahan bakar fosil. Namun, begitu negara-negara berkembang mulai memperluas infrastruktur mereka, mereka juga ikut berkontribusi pada emisi gas-gas ini. Yang perlu ditekankan adalah bahwa efek dari emisi ini dirasakan oleh seluruh populasi dunia. Bumi dan atmosfer kita hanya satu, sehingga setiap kontribusi dari setiap negara semakin memperburuk krisis lingkungan global yang sedang kita hadapi.</w:t>
      </w:r>
    </w:p>
    <w:p w14:paraId="6BDA2DF9" w14:textId="77777777" w:rsidR="00BB5A64" w:rsidRPr="008D6358" w:rsidRDefault="00BB5A64" w:rsidP="007C3A2F">
      <w:pPr>
        <w:pStyle w:val="ListParagraph"/>
        <w:numPr>
          <w:ilvl w:val="1"/>
          <w:numId w:val="3"/>
        </w:numPr>
        <w:pBdr>
          <w:top w:val="nil"/>
          <w:left w:val="nil"/>
          <w:bottom w:val="nil"/>
          <w:right w:val="nil"/>
          <w:between w:val="nil"/>
        </w:pBdr>
        <w:spacing w:line="480" w:lineRule="auto"/>
        <w:ind w:left="1276" w:hanging="425"/>
        <w:jc w:val="both"/>
        <w:rPr>
          <w:rFonts w:eastAsia="Times New Roman" w:cs="Times New Roman"/>
          <w:b/>
          <w:color w:val="000000"/>
          <w:szCs w:val="24"/>
        </w:rPr>
      </w:pPr>
      <w:r w:rsidRPr="008D6358">
        <w:rPr>
          <w:rFonts w:eastAsia="Times New Roman" w:cs="Times New Roman"/>
          <w:b/>
          <w:color w:val="000000"/>
          <w:szCs w:val="24"/>
        </w:rPr>
        <w:t>Berkurangnya lahan yang dapat menyerap karbon dioksida</w:t>
      </w:r>
    </w:p>
    <w:p w14:paraId="2C229D99" w14:textId="27FAAD37" w:rsidR="00BB5A64" w:rsidRPr="008D6358" w:rsidRDefault="00BB5A64" w:rsidP="007C3A2F">
      <w:pPr>
        <w:pStyle w:val="ListParagraph"/>
        <w:pBdr>
          <w:top w:val="nil"/>
          <w:left w:val="nil"/>
          <w:bottom w:val="nil"/>
          <w:right w:val="nil"/>
          <w:between w:val="nil"/>
        </w:pBdr>
        <w:spacing w:line="480" w:lineRule="auto"/>
        <w:ind w:left="1276" w:firstLine="680"/>
        <w:jc w:val="both"/>
        <w:rPr>
          <w:rFonts w:eastAsia="Times New Roman" w:cs="Times New Roman"/>
          <w:bCs/>
          <w:color w:val="000000"/>
          <w:szCs w:val="24"/>
        </w:rPr>
      </w:pPr>
      <w:r w:rsidRPr="008D6358">
        <w:rPr>
          <w:rFonts w:eastAsia="Times New Roman" w:cs="Times New Roman"/>
          <w:bCs/>
          <w:color w:val="000000"/>
          <w:szCs w:val="24"/>
        </w:rPr>
        <w:t xml:space="preserve">Kerentanan lingkungan semakin meningkat seiring dengan melemahnya paru-paru dunia yang terdiri dari berbagai macam tumbuhan yang berperan sebagai penyerap karbon dioksida. Brazil, Indonesia, dan sejumlah negara lainnya telah melakukan deforestasi pada jutaan hektar hutan dan mengganggu ekosistem. </w:t>
      </w:r>
      <w:r w:rsidR="00880CEB" w:rsidRPr="008D6358">
        <w:rPr>
          <w:rFonts w:cs="Times New Roman"/>
        </w:rPr>
        <w:br/>
      </w:r>
      <w:r w:rsidR="00880CEB" w:rsidRPr="008D6358">
        <w:rPr>
          <w:rFonts w:cs="Times New Roman"/>
          <w:szCs w:val="24"/>
        </w:rPr>
        <w:t xml:space="preserve">Menurut laporan dari koalisi organisasi lingkungan hidup global, kemajuan dunia dalam memenuhi komitmen untuk mengakhiri </w:t>
      </w:r>
      <w:r w:rsidR="00880CEB" w:rsidRPr="008D6358">
        <w:rPr>
          <w:rFonts w:cs="Times New Roman"/>
          <w:szCs w:val="24"/>
        </w:rPr>
        <w:lastRenderedPageBreak/>
        <w:t xml:space="preserve">deforestasi pada tahun 2030 terlalu lambat. Meskipun lebih dari 140 negara berjanji di KTT Iklim </w:t>
      </w:r>
      <w:r w:rsidR="00880CEB" w:rsidRPr="008D6358">
        <w:rPr>
          <w:rFonts w:cs="Times New Roman"/>
          <w:i/>
          <w:iCs/>
          <w:szCs w:val="24"/>
        </w:rPr>
        <w:t>COP26</w:t>
      </w:r>
      <w:r w:rsidR="00880CEB" w:rsidRPr="008D6358">
        <w:rPr>
          <w:rFonts w:cs="Times New Roman"/>
          <w:szCs w:val="24"/>
        </w:rPr>
        <w:t xml:space="preserve"> di Glasgow, Skotlandia, pada tahun 2021, untuk menghentikan serta memulihkan kerusakan dan degradasi hutan pada akhir dekade ini</w:t>
      </w:r>
      <w:r w:rsidRPr="008D6358">
        <w:rPr>
          <w:rFonts w:eastAsia="Times New Roman" w:cs="Times New Roman"/>
          <w:bCs/>
          <w:color w:val="000000"/>
          <w:szCs w:val="24"/>
        </w:rPr>
        <w:t xml:space="preserve">. </w:t>
      </w:r>
    </w:p>
    <w:p w14:paraId="4704BF0A" w14:textId="2044833A" w:rsidR="00BB5A64" w:rsidRPr="008D6358" w:rsidRDefault="00880CEB" w:rsidP="00DF109B">
      <w:pPr>
        <w:pStyle w:val="ListParagraph"/>
        <w:pBdr>
          <w:top w:val="nil"/>
          <w:left w:val="nil"/>
          <w:bottom w:val="nil"/>
          <w:right w:val="nil"/>
          <w:between w:val="nil"/>
        </w:pBdr>
        <w:spacing w:line="480" w:lineRule="auto"/>
        <w:ind w:left="1276" w:firstLine="680"/>
        <w:jc w:val="both"/>
        <w:rPr>
          <w:rFonts w:eastAsia="Times New Roman" w:cs="Times New Roman"/>
          <w:bCs/>
          <w:color w:val="000000"/>
          <w:szCs w:val="24"/>
        </w:rPr>
      </w:pPr>
      <w:r w:rsidRPr="008D6358">
        <w:rPr>
          <w:rFonts w:cs="Times New Roman"/>
          <w:szCs w:val="24"/>
        </w:rPr>
        <w:t>Menurut laporan terbaru yang berjudul "</w:t>
      </w:r>
      <w:r w:rsidRPr="008D6358">
        <w:rPr>
          <w:rFonts w:cs="Times New Roman"/>
          <w:i/>
          <w:iCs/>
          <w:szCs w:val="24"/>
        </w:rPr>
        <w:t>Forest Declaration Assessment</w:t>
      </w:r>
      <w:r w:rsidRPr="008D6358">
        <w:rPr>
          <w:rFonts w:cs="Times New Roman"/>
          <w:szCs w:val="24"/>
        </w:rPr>
        <w:t>", terjadi peningkatan deforestasi sebesar 4 persen pada tahun 2022 dibandingkan dengan tahun 2021. Laporan ini disusun oleh koalisi organisasi lingkungan dan lembaga penelitian yang mengevaluasi kemajuan menuju pencapaian janji penghapusan deforestasi pada tahun 2030. Janji-janji tersebut termasuk deklarasi Glasgow dan Deklarasi Hutan New York pada tahun 2014, di mana sejumlah negara dan puluhan perusahaan terbesar di dunia berkomitmen untuk mencapai tujuan tersebut</w:t>
      </w:r>
      <w:r w:rsidR="00BB5A64" w:rsidRPr="008D6358">
        <w:rPr>
          <w:rFonts w:eastAsia="Times New Roman" w:cs="Times New Roman"/>
          <w:bCs/>
          <w:color w:val="000000"/>
          <w:szCs w:val="24"/>
        </w:rPr>
        <w:t xml:space="preserve">. </w:t>
      </w:r>
    </w:p>
    <w:p w14:paraId="1C21AEEA" w14:textId="20907665" w:rsidR="00BB5A64" w:rsidRPr="008D6358" w:rsidRDefault="00880CEB" w:rsidP="00660187">
      <w:pPr>
        <w:pStyle w:val="ListParagraph"/>
        <w:pBdr>
          <w:top w:val="nil"/>
          <w:left w:val="nil"/>
          <w:bottom w:val="nil"/>
          <w:right w:val="nil"/>
          <w:between w:val="nil"/>
        </w:pBdr>
        <w:tabs>
          <w:tab w:val="left" w:pos="1276"/>
        </w:tabs>
        <w:spacing w:line="480" w:lineRule="auto"/>
        <w:ind w:left="1276" w:firstLine="680"/>
        <w:jc w:val="both"/>
        <w:rPr>
          <w:rFonts w:eastAsia="Times New Roman" w:cs="Times New Roman"/>
          <w:bCs/>
          <w:color w:val="000000"/>
          <w:szCs w:val="24"/>
        </w:rPr>
      </w:pPr>
      <w:r w:rsidRPr="008D6358">
        <w:rPr>
          <w:rFonts w:cs="Times New Roman"/>
          <w:szCs w:val="24"/>
        </w:rPr>
        <w:t xml:space="preserve">Kehilangan sekitar 6,6 juta hektar hutan tropis pada tahun 2022 menandakan bahwa dunia telah keluar dari jalur sebesar 21 persen dalam upaya menghentikan deforestasi pada tahun 2030. Meskipun di sisi lain, dunia berkomitmen untuk mengurangi deforestasi sebesar 27,8 persen guna mencapai tujuan tersebut pada tahun 2023. Para peneliti yang terlibat dalam laporan tersebut menyoroti bahwa dana publik sebesar 2,2 miliar dolar yang dialokasikan untuk proyek-proyek pelestarian hutan setiap tahun masih jauh di bawah investasi yang diperlukan. Luas hutan yang </w:t>
      </w:r>
      <w:r w:rsidRPr="008D6358">
        <w:rPr>
          <w:rFonts w:cs="Times New Roman"/>
          <w:szCs w:val="24"/>
        </w:rPr>
        <w:lastRenderedPageBreak/>
        <w:t>mengalami degradasi bahkan jauh lebih besar dibandingkan dengan luas deforestasi global</w:t>
      </w:r>
      <w:r w:rsidR="00BB5A64" w:rsidRPr="008D6358">
        <w:rPr>
          <w:rFonts w:eastAsia="Times New Roman" w:cs="Times New Roman"/>
          <w:bCs/>
          <w:color w:val="000000"/>
          <w:szCs w:val="24"/>
        </w:rPr>
        <w:t xml:space="preserve">. </w:t>
      </w:r>
      <w:r w:rsidR="00BB5A64" w:rsidRPr="008D6358">
        <w:rPr>
          <w:rStyle w:val="FootnoteReference"/>
          <w:rFonts w:eastAsia="Times New Roman" w:cs="Times New Roman"/>
          <w:bCs/>
          <w:color w:val="000000"/>
          <w:szCs w:val="24"/>
        </w:rPr>
        <w:footnoteReference w:id="15"/>
      </w:r>
    </w:p>
    <w:p w14:paraId="5CCB56C9" w14:textId="57EE3861" w:rsidR="00DF109B" w:rsidRPr="008D6358" w:rsidRDefault="00BB5A64" w:rsidP="00D11F97">
      <w:pPr>
        <w:pStyle w:val="ListParagraph"/>
        <w:pBdr>
          <w:top w:val="nil"/>
          <w:left w:val="nil"/>
          <w:bottom w:val="nil"/>
          <w:right w:val="nil"/>
          <w:between w:val="nil"/>
        </w:pBdr>
        <w:spacing w:line="480" w:lineRule="auto"/>
        <w:ind w:left="1276" w:firstLine="680"/>
        <w:jc w:val="both"/>
        <w:rPr>
          <w:rFonts w:eastAsia="Times New Roman" w:cs="Times New Roman"/>
          <w:bCs/>
          <w:color w:val="000000"/>
          <w:szCs w:val="24"/>
        </w:rPr>
      </w:pPr>
      <w:r w:rsidRPr="008D6358">
        <w:rPr>
          <w:rFonts w:eastAsia="Times New Roman" w:cs="Times New Roman"/>
          <w:bCs/>
          <w:color w:val="000000"/>
          <w:szCs w:val="24"/>
        </w:rPr>
        <w:t xml:space="preserve">Laporan terbaru </w:t>
      </w:r>
      <w:r w:rsidRPr="008D6358">
        <w:rPr>
          <w:rFonts w:eastAsia="Times New Roman" w:cs="Times New Roman"/>
          <w:bCs/>
          <w:i/>
          <w:iCs/>
          <w:color w:val="000000"/>
          <w:szCs w:val="24"/>
        </w:rPr>
        <w:t>Global Carbon Project</w:t>
      </w:r>
      <w:r w:rsidRPr="008D6358">
        <w:rPr>
          <w:rFonts w:eastAsia="Times New Roman" w:cs="Times New Roman"/>
          <w:bCs/>
          <w:color w:val="000000"/>
          <w:szCs w:val="24"/>
        </w:rPr>
        <w:t xml:space="preserve"> bahkan menunjukkan penggunaan energi fosil, alih fungsi lahan, dan deforestasi yang menyumbang emisi karbon pemicu perubahan iklim terbesar bagi Indonesia pada tahun 2022. Indonesia diharapkan merumuskan strategi tepat dan komitmen lebih serius untuk menurunkan emisi penyebab perubahan iklim.</w:t>
      </w:r>
      <w:r w:rsidRPr="008D6358">
        <w:rPr>
          <w:rStyle w:val="FootnoteReference"/>
          <w:rFonts w:eastAsia="Times New Roman" w:cs="Times New Roman"/>
          <w:bCs/>
          <w:color w:val="000000"/>
          <w:szCs w:val="24"/>
        </w:rPr>
        <w:footnoteReference w:id="16"/>
      </w:r>
    </w:p>
    <w:p w14:paraId="57F4FEAB" w14:textId="0033578F" w:rsidR="00BB5A64" w:rsidRPr="008D6358" w:rsidRDefault="00D85D6F" w:rsidP="00D85D6F">
      <w:pPr>
        <w:pBdr>
          <w:top w:val="nil"/>
          <w:left w:val="nil"/>
          <w:bottom w:val="nil"/>
          <w:right w:val="nil"/>
          <w:between w:val="nil"/>
        </w:pBdr>
        <w:spacing w:line="480" w:lineRule="auto"/>
        <w:ind w:left="851" w:hanging="425"/>
        <w:jc w:val="both"/>
        <w:rPr>
          <w:rFonts w:eastAsia="Times New Roman" w:cs="Times New Roman"/>
          <w:b/>
          <w:color w:val="000000"/>
          <w:szCs w:val="24"/>
        </w:rPr>
      </w:pPr>
      <w:r w:rsidRPr="008D6358">
        <w:rPr>
          <w:rFonts w:eastAsia="Times New Roman" w:cs="Times New Roman"/>
          <w:b/>
          <w:color w:val="000000"/>
          <w:szCs w:val="24"/>
        </w:rPr>
        <w:t xml:space="preserve">3.   </w:t>
      </w:r>
      <w:r w:rsidR="00BB5A64" w:rsidRPr="008D6358">
        <w:rPr>
          <w:rFonts w:eastAsia="Times New Roman" w:cs="Times New Roman"/>
          <w:b/>
          <w:color w:val="000000"/>
          <w:szCs w:val="24"/>
        </w:rPr>
        <w:t>Prinsip Hukum Lingkungan Internasional</w:t>
      </w:r>
    </w:p>
    <w:p w14:paraId="6CDABD43" w14:textId="70C10180" w:rsidR="00BB5A64" w:rsidRPr="008D6358" w:rsidRDefault="00BB5A64" w:rsidP="00DF109B">
      <w:pPr>
        <w:pStyle w:val="ListParagraph"/>
        <w:numPr>
          <w:ilvl w:val="4"/>
          <w:numId w:val="2"/>
        </w:numPr>
        <w:pBdr>
          <w:top w:val="nil"/>
          <w:left w:val="nil"/>
          <w:bottom w:val="nil"/>
          <w:right w:val="nil"/>
          <w:between w:val="nil"/>
        </w:pBdr>
        <w:spacing w:line="480" w:lineRule="auto"/>
        <w:ind w:left="1276" w:hanging="425"/>
        <w:jc w:val="both"/>
        <w:rPr>
          <w:rFonts w:eastAsia="Times New Roman" w:cs="Times New Roman"/>
          <w:b/>
          <w:color w:val="000000"/>
          <w:szCs w:val="24"/>
        </w:rPr>
      </w:pPr>
      <w:proofErr w:type="spellStart"/>
      <w:r w:rsidRPr="008D6358">
        <w:rPr>
          <w:rFonts w:eastAsia="Times New Roman" w:cs="Times New Roman"/>
          <w:b/>
          <w:color w:val="000000"/>
          <w:szCs w:val="24"/>
          <w:lang w:val="en-US"/>
        </w:rPr>
        <w:t>Prinsip</w:t>
      </w:r>
      <w:proofErr w:type="spellEnd"/>
      <w:r w:rsidRPr="008D6358">
        <w:rPr>
          <w:rFonts w:eastAsia="Times New Roman" w:cs="Times New Roman"/>
          <w:b/>
          <w:color w:val="000000"/>
          <w:szCs w:val="24"/>
          <w:lang w:val="en-US"/>
        </w:rPr>
        <w:t xml:space="preserve"> </w:t>
      </w:r>
      <w:proofErr w:type="spellStart"/>
      <w:r w:rsidRPr="008D6358">
        <w:rPr>
          <w:rFonts w:eastAsia="Times New Roman" w:cs="Times New Roman"/>
          <w:b/>
          <w:color w:val="000000"/>
          <w:szCs w:val="24"/>
          <w:lang w:val="en-US"/>
        </w:rPr>
        <w:t>Bertetangga</w:t>
      </w:r>
      <w:proofErr w:type="spellEnd"/>
      <w:r w:rsidRPr="008D6358">
        <w:rPr>
          <w:rFonts w:eastAsia="Times New Roman" w:cs="Times New Roman"/>
          <w:b/>
          <w:color w:val="000000"/>
          <w:szCs w:val="24"/>
          <w:lang w:val="en-US"/>
        </w:rPr>
        <w:t xml:space="preserve"> yang Baik (</w:t>
      </w:r>
      <w:r w:rsidRPr="008D6358">
        <w:rPr>
          <w:rFonts w:eastAsia="Times New Roman" w:cs="Times New Roman"/>
          <w:b/>
          <w:i/>
          <w:iCs/>
          <w:color w:val="000000"/>
          <w:szCs w:val="24"/>
        </w:rPr>
        <w:t>The Good Neighborliness Principle</w:t>
      </w:r>
      <w:r w:rsidRPr="008D6358">
        <w:rPr>
          <w:rFonts w:eastAsia="Times New Roman" w:cs="Times New Roman"/>
          <w:b/>
          <w:color w:val="000000"/>
          <w:szCs w:val="24"/>
          <w:lang w:val="en-US"/>
        </w:rPr>
        <w:t>)</w:t>
      </w:r>
    </w:p>
    <w:p w14:paraId="1E9B96B2" w14:textId="77777777" w:rsidR="00BB5A64" w:rsidRPr="008D6358" w:rsidRDefault="00BB5A64" w:rsidP="00DF109B">
      <w:pPr>
        <w:pBdr>
          <w:top w:val="nil"/>
          <w:left w:val="nil"/>
          <w:bottom w:val="nil"/>
          <w:right w:val="nil"/>
          <w:between w:val="nil"/>
        </w:pBdr>
        <w:spacing w:line="480" w:lineRule="auto"/>
        <w:ind w:left="1276" w:firstLine="680"/>
        <w:jc w:val="both"/>
        <w:rPr>
          <w:rFonts w:eastAsia="Times New Roman" w:cs="Times New Roman"/>
          <w:color w:val="000000"/>
          <w:szCs w:val="24"/>
        </w:rPr>
      </w:pPr>
      <w:r w:rsidRPr="008D6358">
        <w:rPr>
          <w:rFonts w:eastAsia="Times New Roman" w:cs="Times New Roman"/>
          <w:color w:val="000000"/>
          <w:szCs w:val="24"/>
        </w:rPr>
        <w:t>Prinsip ini menyatakan bahwa negara dilarang melakukan perbuatan di dalam negerinya yang dapat memicu terjadinya pencemaran lingkungan atau menyebabkan gangguan lingkungan pada negara lain.</w:t>
      </w:r>
      <w:r w:rsidRPr="008D6358">
        <w:rPr>
          <w:rFonts w:eastAsia="Times New Roman" w:cs="Times New Roman"/>
          <w:color w:val="000000"/>
          <w:szCs w:val="24"/>
          <w:vertAlign w:val="superscript"/>
        </w:rPr>
        <w:footnoteReference w:id="17"/>
      </w:r>
      <w:r w:rsidRPr="008D6358">
        <w:rPr>
          <w:rFonts w:eastAsia="Times New Roman" w:cs="Times New Roman"/>
          <w:color w:val="000000"/>
          <w:szCs w:val="24"/>
        </w:rPr>
        <w:t xml:space="preserve"> </w:t>
      </w:r>
    </w:p>
    <w:p w14:paraId="2577A3D9" w14:textId="36338C48" w:rsidR="00BB5A64" w:rsidRPr="008D6358" w:rsidRDefault="00BB5A64" w:rsidP="00D11F97">
      <w:pPr>
        <w:pBdr>
          <w:top w:val="nil"/>
          <w:left w:val="nil"/>
          <w:bottom w:val="nil"/>
          <w:right w:val="nil"/>
          <w:between w:val="nil"/>
        </w:pBdr>
        <w:spacing w:line="240" w:lineRule="auto"/>
        <w:ind w:left="1985"/>
        <w:jc w:val="both"/>
        <w:rPr>
          <w:rFonts w:cs="Times New Roman"/>
        </w:rPr>
      </w:pPr>
      <w:r w:rsidRPr="008D6358">
        <w:rPr>
          <w:rFonts w:eastAsia="Times New Roman" w:cs="Times New Roman"/>
          <w:color w:val="000000"/>
          <w:szCs w:val="24"/>
        </w:rPr>
        <w:lastRenderedPageBreak/>
        <w:t>"</w:t>
      </w:r>
      <w:r w:rsidRPr="008D6358">
        <w:rPr>
          <w:rFonts w:eastAsia="Times New Roman" w:cs="Times New Roman"/>
          <w:i/>
          <w:iCs/>
          <w:color w:val="000000"/>
          <w:szCs w:val="24"/>
          <w:lang w:val="en-US"/>
        </w:rPr>
        <w:t>N</w:t>
      </w:r>
      <w:r w:rsidRPr="008D6358">
        <w:rPr>
          <w:rFonts w:eastAsia="Times New Roman" w:cs="Times New Roman"/>
          <w:i/>
          <w:iCs/>
          <w:color w:val="000000"/>
          <w:szCs w:val="24"/>
        </w:rPr>
        <w:t>o state is entitled to use its land in a way that might infringe on the rights of another nation.</w:t>
      </w:r>
      <w:r w:rsidRPr="008D6358">
        <w:rPr>
          <w:rFonts w:eastAsia="Times New Roman" w:cs="Times New Roman"/>
          <w:color w:val="000000"/>
          <w:szCs w:val="24"/>
        </w:rPr>
        <w:t>"</w:t>
      </w:r>
      <w:r w:rsidRPr="008D6358">
        <w:rPr>
          <w:rStyle w:val="FootnoteReference"/>
          <w:rFonts w:eastAsia="Times New Roman" w:cs="Times New Roman"/>
          <w:color w:val="000000"/>
          <w:szCs w:val="24"/>
        </w:rPr>
        <w:footnoteReference w:id="18"/>
      </w:r>
      <w:r w:rsidRPr="008D6358">
        <w:rPr>
          <w:rFonts w:cs="Times New Roman"/>
        </w:rPr>
        <w:t xml:space="preserve"> </w:t>
      </w:r>
    </w:p>
    <w:p w14:paraId="7A5C46AD" w14:textId="68F5BBD3" w:rsidR="00D239DA" w:rsidRPr="008D6358" w:rsidRDefault="00BB5A64" w:rsidP="00D11F97">
      <w:pPr>
        <w:pBdr>
          <w:top w:val="nil"/>
          <w:left w:val="nil"/>
          <w:bottom w:val="nil"/>
          <w:right w:val="nil"/>
          <w:between w:val="nil"/>
        </w:pBdr>
        <w:spacing w:line="240" w:lineRule="auto"/>
        <w:ind w:left="1985"/>
        <w:jc w:val="both"/>
        <w:rPr>
          <w:rFonts w:cs="Times New Roman"/>
        </w:rPr>
      </w:pPr>
      <w:r w:rsidRPr="008D6358">
        <w:rPr>
          <w:rFonts w:cs="Times New Roman"/>
          <w:lang w:val="en-US"/>
        </w:rPr>
        <w:t>“</w:t>
      </w:r>
      <w:r w:rsidRPr="008D6358">
        <w:rPr>
          <w:rFonts w:cs="Times New Roman"/>
          <w:i/>
          <w:iCs/>
          <w:szCs w:val="24"/>
          <w:lang w:val="en-US"/>
        </w:rPr>
        <w:t>U</w:t>
      </w:r>
      <w:r w:rsidRPr="008D6358">
        <w:rPr>
          <w:rFonts w:cs="Times New Roman"/>
          <w:i/>
          <w:iCs/>
          <w:szCs w:val="24"/>
        </w:rPr>
        <w:t>nder the principles of international law, no State has the right to use or permit the use of territory in such a manner as to cause injury by fumes in or to the territory of another of the property or persons therein, when the case is of serious consequence and the injury is established by clear and convincing evidence</w:t>
      </w:r>
      <w:r w:rsidRPr="008D6358">
        <w:rPr>
          <w:rFonts w:cs="Times New Roman"/>
          <w:i/>
          <w:iCs/>
        </w:rPr>
        <w:t>.</w:t>
      </w:r>
      <w:r w:rsidRPr="008D6358">
        <w:rPr>
          <w:rFonts w:cs="Times New Roman"/>
        </w:rPr>
        <w:t>”</w:t>
      </w:r>
      <w:r w:rsidRPr="008D6358">
        <w:rPr>
          <w:rStyle w:val="FootnoteReference"/>
          <w:rFonts w:cs="Times New Roman"/>
        </w:rPr>
        <w:footnoteReference w:id="19"/>
      </w:r>
    </w:p>
    <w:p w14:paraId="0A4C5073" w14:textId="77777777" w:rsidR="00BB5A64" w:rsidRPr="008D6358" w:rsidRDefault="00BB5A64" w:rsidP="00DF109B">
      <w:pPr>
        <w:pBdr>
          <w:top w:val="nil"/>
          <w:left w:val="nil"/>
          <w:bottom w:val="nil"/>
          <w:right w:val="nil"/>
          <w:between w:val="nil"/>
        </w:pBdr>
        <w:spacing w:line="480" w:lineRule="auto"/>
        <w:ind w:left="1276" w:firstLine="680"/>
        <w:jc w:val="both"/>
        <w:rPr>
          <w:rFonts w:eastAsia="Times New Roman" w:cs="Times New Roman"/>
          <w:color w:val="000000"/>
          <w:szCs w:val="24"/>
        </w:rPr>
      </w:pPr>
      <w:r w:rsidRPr="008D6358">
        <w:rPr>
          <w:rFonts w:eastAsia="Times New Roman" w:cs="Times New Roman"/>
          <w:color w:val="000000"/>
          <w:szCs w:val="24"/>
        </w:rPr>
        <w:t xml:space="preserve">Prinsip </w:t>
      </w:r>
      <w:r w:rsidRPr="008D6358">
        <w:rPr>
          <w:rFonts w:eastAsia="Times New Roman" w:cs="Times New Roman"/>
          <w:i/>
          <w:iCs/>
          <w:color w:val="000000"/>
          <w:szCs w:val="24"/>
        </w:rPr>
        <w:t>good neighbourliness</w:t>
      </w:r>
      <w:r w:rsidRPr="008D6358">
        <w:rPr>
          <w:rFonts w:eastAsia="Times New Roman" w:cs="Times New Roman"/>
          <w:color w:val="000000"/>
          <w:szCs w:val="24"/>
        </w:rPr>
        <w:t xml:space="preserve"> pada dasarnya mengadopsi asas hukum tradisional Romawi "</w:t>
      </w:r>
      <w:r w:rsidRPr="008D6358">
        <w:rPr>
          <w:rFonts w:eastAsia="Times New Roman" w:cs="Times New Roman"/>
          <w:i/>
          <w:iCs/>
          <w:color w:val="000000"/>
          <w:szCs w:val="24"/>
        </w:rPr>
        <w:t>sic utere tuo ut alienum non laedes</w:t>
      </w:r>
      <w:r w:rsidRPr="008D6358">
        <w:rPr>
          <w:rFonts w:eastAsia="Times New Roman" w:cs="Times New Roman"/>
          <w:color w:val="000000"/>
          <w:szCs w:val="24"/>
        </w:rPr>
        <w:t>." Prinsip ini menegaskan bahwa negara yang memanfaatkan atau mengelola sumber daya alam dalam yurisdiksinya harus memastikan bahwa tindakan tersebut tidak merugikan negara lain.</w:t>
      </w:r>
      <w:r w:rsidRPr="008D6358">
        <w:rPr>
          <w:rStyle w:val="FootnoteReference"/>
          <w:rFonts w:eastAsia="Times New Roman" w:cs="Times New Roman"/>
          <w:color w:val="000000"/>
          <w:szCs w:val="24"/>
        </w:rPr>
        <w:footnoteReference w:id="20"/>
      </w:r>
      <w:r w:rsidRPr="008D6358">
        <w:rPr>
          <w:rFonts w:eastAsia="Times New Roman" w:cs="Times New Roman"/>
          <w:color w:val="000000"/>
          <w:szCs w:val="24"/>
        </w:rPr>
        <w:t xml:space="preserve"> Hal ini sejalan dengan prinsip yang terdapat dalam Deklarasi Stockholm, di mana hak setiap negara untuk memanfaatkan sumber daya alam di wilayahnya diakui, namun dengan tanggung jawab untuk memastikan bahwa eksploitasi tersebut tidak merusak lingkungan.</w:t>
      </w:r>
    </w:p>
    <w:p w14:paraId="2CB70B2B" w14:textId="77777777" w:rsidR="00BB5A64" w:rsidRPr="008D6358" w:rsidRDefault="00BB5A64" w:rsidP="00DF109B">
      <w:pPr>
        <w:pStyle w:val="ListParagraph"/>
        <w:numPr>
          <w:ilvl w:val="1"/>
          <w:numId w:val="2"/>
        </w:numPr>
        <w:pBdr>
          <w:top w:val="nil"/>
          <w:left w:val="nil"/>
          <w:bottom w:val="nil"/>
          <w:right w:val="nil"/>
          <w:between w:val="nil"/>
        </w:pBdr>
        <w:spacing w:line="480" w:lineRule="auto"/>
        <w:ind w:left="1276"/>
        <w:jc w:val="both"/>
        <w:rPr>
          <w:rFonts w:eastAsia="Times New Roman" w:cs="Times New Roman"/>
          <w:b/>
          <w:color w:val="000000"/>
          <w:szCs w:val="24"/>
        </w:rPr>
      </w:pPr>
      <w:proofErr w:type="spellStart"/>
      <w:r w:rsidRPr="008D6358">
        <w:rPr>
          <w:rFonts w:eastAsia="Times New Roman" w:cs="Times New Roman"/>
          <w:b/>
          <w:color w:val="000000"/>
          <w:szCs w:val="24"/>
          <w:lang w:val="en-US"/>
        </w:rPr>
        <w:t>Prinsip</w:t>
      </w:r>
      <w:proofErr w:type="spellEnd"/>
      <w:r w:rsidRPr="008D6358">
        <w:rPr>
          <w:rFonts w:eastAsia="Times New Roman" w:cs="Times New Roman"/>
          <w:b/>
          <w:color w:val="000000"/>
          <w:szCs w:val="24"/>
          <w:lang w:val="en-US"/>
        </w:rPr>
        <w:t xml:space="preserve"> </w:t>
      </w:r>
      <w:proofErr w:type="spellStart"/>
      <w:r w:rsidRPr="008D6358">
        <w:rPr>
          <w:rFonts w:eastAsia="Times New Roman" w:cs="Times New Roman"/>
          <w:b/>
          <w:color w:val="000000"/>
          <w:szCs w:val="24"/>
          <w:lang w:val="en-US"/>
        </w:rPr>
        <w:t>Keadilan</w:t>
      </w:r>
      <w:proofErr w:type="spellEnd"/>
      <w:r w:rsidRPr="008D6358">
        <w:rPr>
          <w:rFonts w:eastAsia="Times New Roman" w:cs="Times New Roman"/>
          <w:b/>
          <w:color w:val="000000"/>
          <w:szCs w:val="24"/>
          <w:lang w:val="en-US"/>
        </w:rPr>
        <w:t xml:space="preserve"> </w:t>
      </w:r>
      <w:proofErr w:type="spellStart"/>
      <w:r w:rsidRPr="008D6358">
        <w:rPr>
          <w:rFonts w:eastAsia="Times New Roman" w:cs="Times New Roman"/>
          <w:b/>
          <w:color w:val="000000"/>
          <w:szCs w:val="24"/>
          <w:lang w:val="en-US"/>
        </w:rPr>
        <w:t>Antargenerasi</w:t>
      </w:r>
      <w:proofErr w:type="spellEnd"/>
      <w:r w:rsidRPr="008D6358">
        <w:rPr>
          <w:rFonts w:eastAsia="Times New Roman" w:cs="Times New Roman"/>
          <w:b/>
          <w:color w:val="000000"/>
          <w:szCs w:val="24"/>
          <w:lang w:val="en-US"/>
        </w:rPr>
        <w:t xml:space="preserve"> (</w:t>
      </w:r>
      <w:r w:rsidRPr="008D6358">
        <w:rPr>
          <w:rFonts w:eastAsia="Times New Roman" w:cs="Times New Roman"/>
          <w:b/>
          <w:i/>
          <w:iCs/>
          <w:color w:val="000000"/>
          <w:szCs w:val="24"/>
        </w:rPr>
        <w:t>Intergenerational Equity Principle</w:t>
      </w:r>
      <w:r w:rsidRPr="008D6358">
        <w:rPr>
          <w:rFonts w:eastAsia="Times New Roman" w:cs="Times New Roman"/>
          <w:b/>
          <w:color w:val="000000"/>
          <w:szCs w:val="24"/>
          <w:lang w:val="en-US"/>
        </w:rPr>
        <w:t>)</w:t>
      </w:r>
    </w:p>
    <w:p w14:paraId="1429DFB9" w14:textId="77777777" w:rsidR="00B9713D" w:rsidRPr="008D6358" w:rsidRDefault="00D11F97" w:rsidP="00B9713D">
      <w:pPr>
        <w:pBdr>
          <w:top w:val="nil"/>
          <w:left w:val="nil"/>
          <w:bottom w:val="nil"/>
          <w:right w:val="nil"/>
          <w:between w:val="nil"/>
        </w:pBdr>
        <w:spacing w:line="480" w:lineRule="auto"/>
        <w:ind w:left="1276" w:firstLine="680"/>
        <w:jc w:val="both"/>
        <w:rPr>
          <w:rFonts w:eastAsia="Times New Roman" w:cs="Times New Roman"/>
          <w:color w:val="000000"/>
          <w:szCs w:val="24"/>
        </w:rPr>
      </w:pPr>
      <w:r w:rsidRPr="008D6358">
        <w:rPr>
          <w:rFonts w:cs="Times New Roman"/>
          <w:szCs w:val="24"/>
        </w:rPr>
        <w:t>Pada intinya, prinsip ini menegaskan bahwa</w:t>
      </w:r>
      <w:r w:rsidR="0020437A" w:rsidRPr="008D6358">
        <w:rPr>
          <w:rFonts w:cs="Times New Roman"/>
          <w:szCs w:val="24"/>
        </w:rPr>
        <w:t xml:space="preserve"> generasi saat ini dilarang untuk mengeksploitasi lingkungan dan sumber daya alam </w:t>
      </w:r>
      <w:r w:rsidR="0020437A" w:rsidRPr="008D6358">
        <w:rPr>
          <w:rFonts w:cs="Times New Roman"/>
          <w:szCs w:val="24"/>
        </w:rPr>
        <w:lastRenderedPageBreak/>
        <w:t>yang menyebabkan kerusakan lingkungan, sehingga generasi mendatang tetap memiliki kesempatan yang sama</w:t>
      </w:r>
      <w:r w:rsidR="00BB5A64" w:rsidRPr="008D6358">
        <w:rPr>
          <w:rFonts w:eastAsia="Times New Roman" w:cs="Times New Roman"/>
          <w:color w:val="000000"/>
          <w:szCs w:val="24"/>
        </w:rPr>
        <w:t>.</w:t>
      </w:r>
      <w:r w:rsidR="00BB5A64" w:rsidRPr="008D6358">
        <w:rPr>
          <w:rFonts w:eastAsia="Times New Roman" w:cs="Times New Roman"/>
          <w:color w:val="000000"/>
          <w:szCs w:val="24"/>
          <w:vertAlign w:val="superscript"/>
        </w:rPr>
        <w:footnoteReference w:id="21"/>
      </w:r>
    </w:p>
    <w:p w14:paraId="3275E601" w14:textId="0F8BFD2C" w:rsidR="00B9713D" w:rsidRPr="008D6358" w:rsidRDefault="00B9713D" w:rsidP="007B52D2">
      <w:pPr>
        <w:pBdr>
          <w:top w:val="nil"/>
          <w:left w:val="nil"/>
          <w:bottom w:val="nil"/>
          <w:right w:val="nil"/>
          <w:between w:val="nil"/>
        </w:pBdr>
        <w:spacing w:line="480" w:lineRule="auto"/>
        <w:ind w:left="596" w:firstLine="680"/>
        <w:jc w:val="both"/>
        <w:rPr>
          <w:rFonts w:eastAsia="Times New Roman" w:cs="Times New Roman"/>
          <w:color w:val="000000"/>
          <w:szCs w:val="24"/>
        </w:rPr>
      </w:pPr>
      <w:r w:rsidRPr="007B52D2">
        <w:rPr>
          <w:rFonts w:eastAsia="Times New Roman" w:cs="Times New Roman"/>
          <w:i/>
          <w:iCs/>
          <w:color w:val="000000"/>
          <w:szCs w:val="24"/>
        </w:rPr>
        <w:t>UNFCCC</w:t>
      </w:r>
      <w:r w:rsidRPr="008D6358">
        <w:rPr>
          <w:rFonts w:eastAsia="Times New Roman" w:cs="Times New Roman"/>
          <w:color w:val="000000"/>
          <w:szCs w:val="24"/>
        </w:rPr>
        <w:t xml:space="preserve"> Pasal 3 menyatakan:</w:t>
      </w:r>
      <w:r w:rsidRPr="008D6358">
        <w:rPr>
          <w:rStyle w:val="FootnoteReference"/>
          <w:rFonts w:eastAsia="Times New Roman" w:cs="Times New Roman"/>
          <w:color w:val="000000"/>
          <w:szCs w:val="24"/>
        </w:rPr>
        <w:footnoteReference w:id="22"/>
      </w:r>
    </w:p>
    <w:p w14:paraId="12DBAC59" w14:textId="018BD0E0" w:rsidR="00B9713D" w:rsidRPr="008D6358" w:rsidRDefault="00B9713D" w:rsidP="007B52D2">
      <w:pPr>
        <w:pBdr>
          <w:top w:val="nil"/>
          <w:left w:val="nil"/>
          <w:bottom w:val="nil"/>
          <w:right w:val="nil"/>
          <w:between w:val="nil"/>
        </w:pBdr>
        <w:spacing w:line="240" w:lineRule="auto"/>
        <w:ind w:left="1360" w:firstLine="84"/>
        <w:jc w:val="both"/>
        <w:rPr>
          <w:rFonts w:eastAsia="Times New Roman" w:cs="Times New Roman"/>
          <w:i/>
          <w:iCs/>
          <w:color w:val="000000"/>
          <w:szCs w:val="24"/>
        </w:rPr>
      </w:pPr>
      <w:r w:rsidRPr="008D6358">
        <w:rPr>
          <w:rFonts w:eastAsia="Times New Roman" w:cs="Times New Roman"/>
          <w:i/>
          <w:iCs/>
          <w:color w:val="000000"/>
          <w:szCs w:val="24"/>
        </w:rPr>
        <w:t>“Protect the climate system for the benefit of present and future generations of humankind, on the basis of equity and in accordance with their common but differentiated responsibilities and respective capabilities. Accordingly, the developed country Parties should take the lead in combating climate change and the adverse effects thereof...”</w:t>
      </w:r>
    </w:p>
    <w:p w14:paraId="2ACD26A9" w14:textId="54DB2C26" w:rsidR="00B9713D" w:rsidRPr="008D6358" w:rsidRDefault="00B9713D" w:rsidP="00B9713D">
      <w:pPr>
        <w:pBdr>
          <w:top w:val="nil"/>
          <w:left w:val="nil"/>
          <w:bottom w:val="nil"/>
          <w:right w:val="nil"/>
          <w:between w:val="nil"/>
        </w:pBdr>
        <w:spacing w:line="480" w:lineRule="auto"/>
        <w:ind w:left="1276" w:firstLine="680"/>
        <w:jc w:val="both"/>
        <w:rPr>
          <w:rFonts w:eastAsia="Times New Roman" w:cs="Times New Roman"/>
          <w:color w:val="000000"/>
          <w:szCs w:val="24"/>
        </w:rPr>
      </w:pPr>
      <w:r w:rsidRPr="008D6358">
        <w:rPr>
          <w:rFonts w:eastAsia="Times New Roman" w:cs="Times New Roman"/>
          <w:color w:val="000000"/>
          <w:szCs w:val="24"/>
        </w:rPr>
        <w:t xml:space="preserve"> Pasal ini menjelaskan bahwa para pihak harus melindungi sistem iklim untuk kepentingan generasi sekarang dan mendatang dari segala tindakan umat manusia, berdasarkan keadilan dan sesuai dengan tanggung jawab bersama tetapi berbeda serta kemampuan masing-masing. Oleh karena itu, Para Pihak dari negara maju harus memimpin dalam memerangi perubahan iklim dan dampak buruknya.</w:t>
      </w:r>
    </w:p>
    <w:p w14:paraId="494A8739" w14:textId="5038D4D9" w:rsidR="00B9713D" w:rsidRPr="008D6358" w:rsidRDefault="00B9713D" w:rsidP="007B52D2">
      <w:pPr>
        <w:pBdr>
          <w:top w:val="nil"/>
          <w:left w:val="nil"/>
          <w:bottom w:val="nil"/>
          <w:right w:val="nil"/>
          <w:between w:val="nil"/>
        </w:pBdr>
        <w:spacing w:line="480" w:lineRule="auto"/>
        <w:ind w:left="680" w:firstLine="680"/>
        <w:jc w:val="both"/>
        <w:rPr>
          <w:rFonts w:eastAsia="Times New Roman" w:cs="Times New Roman"/>
          <w:color w:val="000000"/>
          <w:szCs w:val="24"/>
        </w:rPr>
      </w:pPr>
      <w:r w:rsidRPr="008D6358">
        <w:rPr>
          <w:rFonts w:eastAsia="Times New Roman" w:cs="Times New Roman"/>
          <w:color w:val="000000"/>
          <w:szCs w:val="24"/>
        </w:rPr>
        <w:t>Prinsip 3 dalam Deklarasi Rio juga menyatakan:</w:t>
      </w:r>
      <w:r w:rsidRPr="008D6358">
        <w:rPr>
          <w:rStyle w:val="FootnoteReference"/>
          <w:rFonts w:eastAsia="Times New Roman" w:cs="Times New Roman"/>
          <w:color w:val="000000"/>
          <w:szCs w:val="24"/>
        </w:rPr>
        <w:footnoteReference w:id="23"/>
      </w:r>
    </w:p>
    <w:p w14:paraId="014B0997" w14:textId="3432AB99" w:rsidR="00B9713D" w:rsidRPr="008D6358" w:rsidRDefault="00B9713D" w:rsidP="00B9713D">
      <w:pPr>
        <w:pBdr>
          <w:top w:val="nil"/>
          <w:left w:val="nil"/>
          <w:bottom w:val="nil"/>
          <w:right w:val="nil"/>
          <w:between w:val="nil"/>
        </w:pBdr>
        <w:spacing w:line="480" w:lineRule="auto"/>
        <w:ind w:left="1276" w:firstLine="680"/>
        <w:jc w:val="both"/>
        <w:rPr>
          <w:rFonts w:eastAsia="Times New Roman" w:cs="Times New Roman"/>
          <w:color w:val="000000"/>
          <w:szCs w:val="24"/>
        </w:rPr>
      </w:pPr>
      <w:r w:rsidRPr="008D6358">
        <w:rPr>
          <w:rFonts w:eastAsia="Times New Roman" w:cs="Times New Roman"/>
          <w:i/>
          <w:iCs/>
          <w:color w:val="000000"/>
          <w:szCs w:val="24"/>
        </w:rPr>
        <w:t>“The right to development must be fulfilled so as to equitably meet developmental and environmental needs of present and future generations.”</w:t>
      </w:r>
      <w:r w:rsidRPr="008D6358">
        <w:rPr>
          <w:rFonts w:eastAsia="Times New Roman" w:cs="Times New Roman"/>
          <w:color w:val="000000"/>
          <w:szCs w:val="24"/>
        </w:rPr>
        <w:t xml:space="preserve"> </w:t>
      </w:r>
    </w:p>
    <w:p w14:paraId="40DB6154" w14:textId="11DABCDC" w:rsidR="00B9713D" w:rsidRPr="008D6358" w:rsidRDefault="00B9713D" w:rsidP="00B9713D">
      <w:pPr>
        <w:pBdr>
          <w:top w:val="nil"/>
          <w:left w:val="nil"/>
          <w:bottom w:val="nil"/>
          <w:right w:val="nil"/>
          <w:between w:val="nil"/>
        </w:pBdr>
        <w:spacing w:line="480" w:lineRule="auto"/>
        <w:ind w:left="1276" w:firstLine="680"/>
        <w:jc w:val="both"/>
        <w:rPr>
          <w:rFonts w:eastAsia="Times New Roman" w:cs="Times New Roman"/>
          <w:color w:val="000000"/>
          <w:szCs w:val="24"/>
        </w:rPr>
      </w:pPr>
      <w:r w:rsidRPr="008D6358">
        <w:rPr>
          <w:rFonts w:eastAsia="Times New Roman" w:cs="Times New Roman"/>
          <w:color w:val="000000"/>
          <w:szCs w:val="24"/>
        </w:rPr>
        <w:t xml:space="preserve">Prinsip ketiga Deklarasi Rio tersebut menegaskan bahwa hak pembangunan harus dipenuhi agar dapat secara adil memenuhi </w:t>
      </w:r>
      <w:r w:rsidRPr="008D6358">
        <w:rPr>
          <w:rFonts w:eastAsia="Times New Roman" w:cs="Times New Roman"/>
          <w:color w:val="000000"/>
          <w:szCs w:val="24"/>
        </w:rPr>
        <w:lastRenderedPageBreak/>
        <w:t xml:space="preserve">kebutuhan pembangunan dan lingkungan dari generasi sekarang dan mendatang. </w:t>
      </w:r>
    </w:p>
    <w:p w14:paraId="4030B886" w14:textId="77777777" w:rsidR="00BB5A64" w:rsidRPr="008D6358" w:rsidRDefault="00BB5A64" w:rsidP="00DF109B">
      <w:pPr>
        <w:numPr>
          <w:ilvl w:val="1"/>
          <w:numId w:val="2"/>
        </w:numPr>
        <w:pBdr>
          <w:top w:val="nil"/>
          <w:left w:val="nil"/>
          <w:bottom w:val="nil"/>
          <w:right w:val="nil"/>
          <w:between w:val="nil"/>
        </w:pBdr>
        <w:spacing w:line="480" w:lineRule="auto"/>
        <w:ind w:left="1276"/>
        <w:jc w:val="both"/>
        <w:rPr>
          <w:rFonts w:eastAsia="Times New Roman" w:cs="Times New Roman"/>
          <w:b/>
          <w:color w:val="000000"/>
          <w:szCs w:val="24"/>
        </w:rPr>
      </w:pPr>
      <w:proofErr w:type="spellStart"/>
      <w:r w:rsidRPr="008D6358">
        <w:rPr>
          <w:rFonts w:eastAsia="Times New Roman" w:cs="Times New Roman"/>
          <w:b/>
          <w:color w:val="000000"/>
          <w:szCs w:val="24"/>
          <w:lang w:val="en-US"/>
        </w:rPr>
        <w:t>Prinsip</w:t>
      </w:r>
      <w:proofErr w:type="spellEnd"/>
      <w:r w:rsidRPr="008D6358">
        <w:rPr>
          <w:rFonts w:eastAsia="Times New Roman" w:cs="Times New Roman"/>
          <w:b/>
          <w:color w:val="000000"/>
          <w:szCs w:val="24"/>
          <w:lang w:val="en-US"/>
        </w:rPr>
        <w:t xml:space="preserve"> </w:t>
      </w:r>
      <w:proofErr w:type="spellStart"/>
      <w:r w:rsidRPr="008D6358">
        <w:rPr>
          <w:rFonts w:eastAsia="Times New Roman" w:cs="Times New Roman"/>
          <w:b/>
          <w:color w:val="000000"/>
          <w:szCs w:val="24"/>
          <w:lang w:val="en-US"/>
        </w:rPr>
        <w:t>Kedaulatan</w:t>
      </w:r>
      <w:proofErr w:type="spellEnd"/>
      <w:r w:rsidRPr="008D6358">
        <w:rPr>
          <w:rFonts w:eastAsia="Times New Roman" w:cs="Times New Roman"/>
          <w:b/>
          <w:color w:val="000000"/>
          <w:szCs w:val="24"/>
          <w:lang w:val="en-US"/>
        </w:rPr>
        <w:t xml:space="preserve"> dan </w:t>
      </w:r>
      <w:proofErr w:type="spellStart"/>
      <w:r w:rsidRPr="008D6358">
        <w:rPr>
          <w:rFonts w:eastAsia="Times New Roman" w:cs="Times New Roman"/>
          <w:b/>
          <w:color w:val="000000"/>
          <w:szCs w:val="24"/>
          <w:lang w:val="en-US"/>
        </w:rPr>
        <w:t>Tanggungjawab</w:t>
      </w:r>
      <w:proofErr w:type="spellEnd"/>
      <w:r w:rsidRPr="008D6358">
        <w:rPr>
          <w:rFonts w:eastAsia="Times New Roman" w:cs="Times New Roman"/>
          <w:b/>
          <w:color w:val="000000"/>
          <w:szCs w:val="24"/>
          <w:lang w:val="en-US"/>
        </w:rPr>
        <w:t xml:space="preserve"> (</w:t>
      </w:r>
      <w:r w:rsidRPr="008D6358">
        <w:rPr>
          <w:rFonts w:eastAsia="Times New Roman" w:cs="Times New Roman"/>
          <w:b/>
          <w:i/>
          <w:iCs/>
          <w:color w:val="000000"/>
          <w:szCs w:val="24"/>
        </w:rPr>
        <w:t>Sovereignty and Responsibility</w:t>
      </w:r>
      <w:r w:rsidRPr="008D6358">
        <w:rPr>
          <w:rFonts w:eastAsia="Times New Roman" w:cs="Times New Roman"/>
          <w:b/>
          <w:i/>
          <w:iCs/>
          <w:color w:val="000000"/>
          <w:szCs w:val="24"/>
          <w:lang w:val="en-US"/>
        </w:rPr>
        <w:t xml:space="preserve"> </w:t>
      </w:r>
      <w:r w:rsidRPr="008D6358">
        <w:rPr>
          <w:rFonts w:eastAsia="Times New Roman" w:cs="Times New Roman"/>
          <w:b/>
          <w:i/>
          <w:iCs/>
          <w:color w:val="000000"/>
          <w:szCs w:val="24"/>
        </w:rPr>
        <w:t>Principle</w:t>
      </w:r>
      <w:r w:rsidRPr="008D6358">
        <w:rPr>
          <w:rFonts w:eastAsia="Times New Roman" w:cs="Times New Roman"/>
          <w:b/>
          <w:color w:val="000000"/>
          <w:szCs w:val="24"/>
          <w:lang w:val="en-US"/>
        </w:rPr>
        <w:t>)</w:t>
      </w:r>
    </w:p>
    <w:p w14:paraId="2823D01C" w14:textId="6F58C5D5" w:rsidR="00BB5A64" w:rsidRPr="008D6358" w:rsidRDefault="0020437A" w:rsidP="00DF109B">
      <w:pPr>
        <w:pBdr>
          <w:top w:val="nil"/>
          <w:left w:val="nil"/>
          <w:bottom w:val="nil"/>
          <w:right w:val="nil"/>
          <w:between w:val="nil"/>
        </w:pBdr>
        <w:spacing w:line="480" w:lineRule="auto"/>
        <w:ind w:left="1276" w:firstLine="680"/>
        <w:jc w:val="both"/>
        <w:rPr>
          <w:rFonts w:eastAsia="Times New Roman" w:cs="Times New Roman"/>
          <w:color w:val="000000"/>
          <w:szCs w:val="24"/>
        </w:rPr>
      </w:pPr>
      <w:r w:rsidRPr="008D6358">
        <w:rPr>
          <w:rFonts w:cs="Times New Roman"/>
          <w:szCs w:val="24"/>
        </w:rPr>
        <w:t>Prinsip ini mengatur tentang hak negara untuk memakai sumber daya alam di wilayahnya sesuai dengan kebutuhan dan kebijakan negara, tanpa menyebabkan gangguan atau kerugian pada wilayah di luar batas teritorialnya</w:t>
      </w:r>
      <w:r w:rsidR="00BB5A64" w:rsidRPr="008D6358">
        <w:rPr>
          <w:rFonts w:eastAsia="Times New Roman" w:cs="Times New Roman"/>
          <w:color w:val="000000"/>
          <w:szCs w:val="24"/>
        </w:rPr>
        <w:t>.</w:t>
      </w:r>
      <w:r w:rsidR="00BB5A64" w:rsidRPr="008D6358">
        <w:rPr>
          <w:rFonts w:eastAsia="Times New Roman" w:cs="Times New Roman"/>
          <w:color w:val="000000"/>
          <w:szCs w:val="24"/>
          <w:vertAlign w:val="superscript"/>
        </w:rPr>
        <w:footnoteReference w:id="24"/>
      </w:r>
      <w:r w:rsidR="00BB5A64" w:rsidRPr="008D6358">
        <w:rPr>
          <w:rFonts w:eastAsia="Times New Roman" w:cs="Times New Roman"/>
          <w:color w:val="000000"/>
          <w:szCs w:val="24"/>
        </w:rPr>
        <w:t xml:space="preserve"> </w:t>
      </w:r>
    </w:p>
    <w:p w14:paraId="00F39D70" w14:textId="77777777" w:rsidR="00BB5A64" w:rsidRPr="008D6358" w:rsidRDefault="00BB5A64" w:rsidP="00DF109B">
      <w:pPr>
        <w:pBdr>
          <w:top w:val="nil"/>
          <w:left w:val="nil"/>
          <w:bottom w:val="nil"/>
          <w:right w:val="nil"/>
          <w:between w:val="nil"/>
        </w:pBdr>
        <w:spacing w:line="480" w:lineRule="auto"/>
        <w:ind w:left="1440" w:firstLine="680"/>
        <w:jc w:val="both"/>
        <w:rPr>
          <w:rFonts w:eastAsia="Times New Roman" w:cs="Times New Roman"/>
          <w:color w:val="000000"/>
          <w:szCs w:val="24"/>
          <w:lang w:val="pt-BR"/>
        </w:rPr>
      </w:pPr>
      <w:r w:rsidRPr="008D6358">
        <w:rPr>
          <w:rFonts w:eastAsia="Times New Roman" w:cs="Times New Roman"/>
          <w:color w:val="000000"/>
          <w:szCs w:val="24"/>
          <w:lang w:val="pt-BR"/>
        </w:rPr>
        <w:t xml:space="preserve">Sebagaimana pula yang tercantum pada Pasal 10 Protokol Kyoto: </w:t>
      </w:r>
    </w:p>
    <w:p w14:paraId="1CEB8E4F" w14:textId="77777777" w:rsidR="00BB5A64" w:rsidRPr="008D6358" w:rsidRDefault="00BB5A64" w:rsidP="00BB5A64">
      <w:pPr>
        <w:pBdr>
          <w:top w:val="nil"/>
          <w:left w:val="nil"/>
          <w:bottom w:val="nil"/>
          <w:right w:val="nil"/>
          <w:between w:val="nil"/>
        </w:pBdr>
        <w:spacing w:line="240" w:lineRule="auto"/>
        <w:ind w:left="2127"/>
        <w:jc w:val="both"/>
        <w:rPr>
          <w:rFonts w:eastAsia="Times New Roman" w:cs="Times New Roman"/>
          <w:i/>
          <w:color w:val="000000"/>
          <w:szCs w:val="24"/>
        </w:rPr>
      </w:pPr>
      <w:r w:rsidRPr="008D6358">
        <w:rPr>
          <w:rFonts w:eastAsia="Times New Roman" w:cs="Times New Roman"/>
          <w:i/>
          <w:color w:val="000000"/>
          <w:szCs w:val="24"/>
        </w:rPr>
        <w:t>“States have, in accordance with the Charter of the United Nations and the principles of international law, the sovereign right to exploit their resources pursuant to their own environmental and developmental policies, and the responsibility to ensure that activities within their jurisdiction or control do not cause damage to the environment of other States or of areas beyond the limits of national jurisdiction.”</w:t>
      </w:r>
      <w:r w:rsidRPr="008D6358">
        <w:rPr>
          <w:rFonts w:eastAsia="Times New Roman" w:cs="Times New Roman"/>
          <w:color w:val="000000"/>
          <w:szCs w:val="24"/>
          <w:vertAlign w:val="superscript"/>
        </w:rPr>
        <w:footnoteReference w:id="25"/>
      </w:r>
    </w:p>
    <w:p w14:paraId="13BF1E28" w14:textId="77777777" w:rsidR="00BB5A64" w:rsidRPr="008D6358" w:rsidRDefault="00BB5A64" w:rsidP="00BB5A64">
      <w:pPr>
        <w:pBdr>
          <w:top w:val="nil"/>
          <w:left w:val="nil"/>
          <w:bottom w:val="nil"/>
          <w:right w:val="nil"/>
          <w:between w:val="nil"/>
        </w:pBdr>
        <w:spacing w:line="240" w:lineRule="auto"/>
        <w:ind w:left="2127"/>
        <w:jc w:val="both"/>
        <w:rPr>
          <w:rFonts w:eastAsia="Times New Roman" w:cs="Times New Roman"/>
          <w:b/>
          <w:i/>
          <w:color w:val="000000"/>
          <w:szCs w:val="24"/>
        </w:rPr>
      </w:pPr>
    </w:p>
    <w:p w14:paraId="25F49F04" w14:textId="76346ADA" w:rsidR="00BB5A64" w:rsidRPr="008D6358" w:rsidRDefault="00BB5A64" w:rsidP="00DF109B">
      <w:pPr>
        <w:numPr>
          <w:ilvl w:val="1"/>
          <w:numId w:val="2"/>
        </w:numPr>
        <w:pBdr>
          <w:top w:val="nil"/>
          <w:left w:val="nil"/>
          <w:bottom w:val="nil"/>
          <w:right w:val="nil"/>
          <w:between w:val="nil"/>
        </w:pBdr>
        <w:spacing w:line="480" w:lineRule="auto"/>
        <w:ind w:left="1276"/>
        <w:jc w:val="both"/>
        <w:rPr>
          <w:rFonts w:eastAsia="Times New Roman" w:cs="Times New Roman"/>
          <w:b/>
          <w:color w:val="000000"/>
          <w:szCs w:val="24"/>
        </w:rPr>
      </w:pPr>
      <w:r w:rsidRPr="008D6358">
        <w:rPr>
          <w:rFonts w:eastAsia="Times New Roman" w:cs="Times New Roman"/>
          <w:b/>
          <w:color w:val="000000"/>
          <w:szCs w:val="24"/>
        </w:rPr>
        <w:t xml:space="preserve">Prinsip Tanggung Jawab Bersama Namun Berbeda dan </w:t>
      </w:r>
      <w:proofErr w:type="spellStart"/>
      <w:r w:rsidR="00D239DA" w:rsidRPr="008D6358">
        <w:rPr>
          <w:rFonts w:eastAsia="Times New Roman" w:cs="Times New Roman"/>
          <w:b/>
          <w:color w:val="000000"/>
          <w:szCs w:val="24"/>
          <w:lang w:val="en-US"/>
        </w:rPr>
        <w:t>Kapabilitas</w:t>
      </w:r>
      <w:proofErr w:type="spellEnd"/>
      <w:r w:rsidR="00D239DA" w:rsidRPr="008D6358">
        <w:rPr>
          <w:rFonts w:eastAsia="Times New Roman" w:cs="Times New Roman"/>
          <w:b/>
          <w:color w:val="000000"/>
          <w:szCs w:val="24"/>
          <w:lang w:val="en-US"/>
        </w:rPr>
        <w:t xml:space="preserve"> Masing-Masing</w:t>
      </w:r>
      <w:r w:rsidRPr="008D6358">
        <w:rPr>
          <w:rFonts w:eastAsia="Times New Roman" w:cs="Times New Roman"/>
          <w:b/>
          <w:color w:val="000000"/>
          <w:szCs w:val="24"/>
          <w:lang w:val="en-US"/>
        </w:rPr>
        <w:t xml:space="preserve"> (</w:t>
      </w:r>
      <w:r w:rsidRPr="008D6358">
        <w:rPr>
          <w:rFonts w:eastAsia="Times New Roman" w:cs="Times New Roman"/>
          <w:b/>
          <w:i/>
          <w:iCs/>
          <w:color w:val="000000"/>
          <w:szCs w:val="24"/>
        </w:rPr>
        <w:t>Common but Differenciated Responsibilities and Respective Capabilities</w:t>
      </w:r>
      <w:r w:rsidRPr="008D6358">
        <w:rPr>
          <w:rFonts w:eastAsia="Times New Roman" w:cs="Times New Roman"/>
          <w:b/>
          <w:i/>
          <w:iCs/>
          <w:color w:val="000000"/>
          <w:szCs w:val="24"/>
          <w:lang w:val="en-US"/>
        </w:rPr>
        <w:t xml:space="preserve"> </w:t>
      </w:r>
      <w:r w:rsidRPr="008D6358">
        <w:rPr>
          <w:rFonts w:eastAsia="Times New Roman" w:cs="Times New Roman"/>
          <w:b/>
          <w:i/>
          <w:iCs/>
          <w:color w:val="000000"/>
          <w:szCs w:val="24"/>
        </w:rPr>
        <w:t>Principle</w:t>
      </w:r>
      <w:r w:rsidRPr="008D6358">
        <w:rPr>
          <w:rFonts w:eastAsia="Times New Roman" w:cs="Times New Roman"/>
          <w:b/>
          <w:color w:val="000000"/>
          <w:szCs w:val="24"/>
          <w:lang w:val="en-US"/>
        </w:rPr>
        <w:t>)</w:t>
      </w:r>
    </w:p>
    <w:p w14:paraId="34851A4F" w14:textId="77777777" w:rsidR="00BB5A64" w:rsidRPr="008D6358" w:rsidRDefault="00BB5A64" w:rsidP="00DF109B">
      <w:pPr>
        <w:pBdr>
          <w:top w:val="nil"/>
          <w:left w:val="nil"/>
          <w:bottom w:val="nil"/>
          <w:right w:val="nil"/>
          <w:between w:val="nil"/>
        </w:pBdr>
        <w:spacing w:line="480" w:lineRule="auto"/>
        <w:ind w:left="1276" w:firstLine="680"/>
        <w:jc w:val="both"/>
        <w:rPr>
          <w:rFonts w:eastAsia="Times New Roman" w:cs="Times New Roman"/>
          <w:color w:val="000000"/>
          <w:szCs w:val="24"/>
        </w:rPr>
      </w:pPr>
      <w:r w:rsidRPr="008D6358">
        <w:rPr>
          <w:rFonts w:eastAsia="Times New Roman" w:cs="Times New Roman"/>
          <w:color w:val="000000"/>
          <w:szCs w:val="24"/>
        </w:rPr>
        <w:lastRenderedPageBreak/>
        <w:t>Dalam Protokol Kyoto, prinsip tersebut terdapat pada Pasal 10, yang berbunyi:</w:t>
      </w:r>
      <w:r w:rsidRPr="008D6358">
        <w:rPr>
          <w:rFonts w:eastAsia="Times New Roman" w:cs="Times New Roman"/>
          <w:color w:val="000000"/>
          <w:szCs w:val="24"/>
          <w:vertAlign w:val="superscript"/>
        </w:rPr>
        <w:footnoteReference w:id="26"/>
      </w:r>
    </w:p>
    <w:p w14:paraId="00BB0E9A" w14:textId="59ACCA03" w:rsidR="00BB5A64" w:rsidRPr="008D6358" w:rsidRDefault="00BB5A64" w:rsidP="00B9713D">
      <w:pPr>
        <w:pBdr>
          <w:top w:val="nil"/>
          <w:left w:val="nil"/>
          <w:bottom w:val="nil"/>
          <w:right w:val="nil"/>
          <w:between w:val="nil"/>
        </w:pBdr>
        <w:spacing w:line="240" w:lineRule="auto"/>
        <w:ind w:left="2160"/>
        <w:jc w:val="both"/>
        <w:rPr>
          <w:rFonts w:eastAsia="Times New Roman" w:cs="Times New Roman"/>
          <w:i/>
          <w:color w:val="000000"/>
          <w:szCs w:val="24"/>
        </w:rPr>
      </w:pPr>
      <w:r w:rsidRPr="008D6358">
        <w:rPr>
          <w:rFonts w:eastAsia="Times New Roman" w:cs="Times New Roman"/>
          <w:i/>
          <w:color w:val="000000"/>
          <w:szCs w:val="24"/>
        </w:rPr>
        <w:t xml:space="preserve">“All parties, taking into account their common but differentiated responsibilities and their specific national and regional development priorities, objectives, and circumstances, without introducing any new commitments for parties not included in Annex 1.” </w:t>
      </w:r>
    </w:p>
    <w:p w14:paraId="1A7556FA" w14:textId="77777777" w:rsidR="00B9713D" w:rsidRPr="008D6358" w:rsidRDefault="00B9713D" w:rsidP="00B9713D">
      <w:pPr>
        <w:pBdr>
          <w:top w:val="nil"/>
          <w:left w:val="nil"/>
          <w:bottom w:val="nil"/>
          <w:right w:val="nil"/>
          <w:between w:val="nil"/>
        </w:pBdr>
        <w:spacing w:line="240" w:lineRule="auto"/>
        <w:ind w:left="2160"/>
        <w:jc w:val="both"/>
        <w:rPr>
          <w:rFonts w:eastAsia="Times New Roman" w:cs="Times New Roman"/>
          <w:i/>
          <w:color w:val="000000"/>
          <w:szCs w:val="24"/>
        </w:rPr>
      </w:pPr>
    </w:p>
    <w:p w14:paraId="232BDF5F" w14:textId="77777777" w:rsidR="00BB5A64" w:rsidRPr="008D6358" w:rsidRDefault="00BB5A64" w:rsidP="00DF109B">
      <w:pPr>
        <w:pBdr>
          <w:top w:val="nil"/>
          <w:left w:val="nil"/>
          <w:bottom w:val="nil"/>
          <w:right w:val="nil"/>
          <w:between w:val="nil"/>
        </w:pBdr>
        <w:spacing w:line="480" w:lineRule="auto"/>
        <w:ind w:left="1276" w:firstLine="680"/>
        <w:jc w:val="both"/>
        <w:rPr>
          <w:rFonts w:eastAsia="Times New Roman" w:cs="Times New Roman"/>
          <w:color w:val="000000"/>
          <w:szCs w:val="24"/>
        </w:rPr>
      </w:pPr>
      <w:r w:rsidRPr="008D6358">
        <w:rPr>
          <w:rFonts w:eastAsia="Times New Roman" w:cs="Times New Roman"/>
          <w:color w:val="000000"/>
          <w:szCs w:val="24"/>
        </w:rPr>
        <w:t>Kemudian, dalam Perjanjian Paris prinsip tersebut juga tertuang dalam Pasal 2 (2) tertulis,</w:t>
      </w:r>
      <w:r w:rsidRPr="008D6358">
        <w:rPr>
          <w:rFonts w:eastAsia="Times New Roman" w:cs="Times New Roman"/>
          <w:color w:val="000000"/>
          <w:szCs w:val="24"/>
          <w:vertAlign w:val="superscript"/>
        </w:rPr>
        <w:footnoteReference w:id="27"/>
      </w:r>
      <w:r w:rsidRPr="008D6358">
        <w:rPr>
          <w:rFonts w:eastAsia="Times New Roman" w:cs="Times New Roman"/>
          <w:color w:val="000000"/>
          <w:szCs w:val="24"/>
        </w:rPr>
        <w:t xml:space="preserve"> </w:t>
      </w:r>
    </w:p>
    <w:p w14:paraId="6525068B" w14:textId="77777777" w:rsidR="00BB5A64" w:rsidRPr="008D6358" w:rsidRDefault="00BB5A64" w:rsidP="00BB5A64">
      <w:pPr>
        <w:pBdr>
          <w:top w:val="nil"/>
          <w:left w:val="nil"/>
          <w:bottom w:val="nil"/>
          <w:right w:val="nil"/>
          <w:between w:val="nil"/>
        </w:pBdr>
        <w:spacing w:line="240" w:lineRule="auto"/>
        <w:ind w:left="2160"/>
        <w:jc w:val="both"/>
        <w:rPr>
          <w:rFonts w:eastAsia="Times New Roman" w:cs="Times New Roman"/>
          <w:i/>
          <w:color w:val="000000"/>
          <w:szCs w:val="24"/>
        </w:rPr>
      </w:pPr>
      <w:r w:rsidRPr="008D6358">
        <w:rPr>
          <w:rFonts w:eastAsia="Times New Roman" w:cs="Times New Roman"/>
          <w:i/>
          <w:color w:val="000000"/>
          <w:szCs w:val="24"/>
        </w:rPr>
        <w:t>“This Agreement will be implemented to reflect equity and the principle of common but differentiated responsibilities and respective capabilities, in the light of different national circumstances.”</w:t>
      </w:r>
    </w:p>
    <w:p w14:paraId="5878EF54" w14:textId="77777777" w:rsidR="00BB5A64" w:rsidRPr="008D6358" w:rsidRDefault="00BB5A64" w:rsidP="00BB5A64">
      <w:pPr>
        <w:pBdr>
          <w:top w:val="nil"/>
          <w:left w:val="nil"/>
          <w:bottom w:val="nil"/>
          <w:right w:val="nil"/>
          <w:between w:val="nil"/>
        </w:pBdr>
        <w:spacing w:line="240" w:lineRule="auto"/>
        <w:ind w:left="2880"/>
        <w:jc w:val="both"/>
        <w:rPr>
          <w:rFonts w:eastAsia="Times New Roman" w:cs="Times New Roman"/>
          <w:i/>
          <w:color w:val="000000"/>
          <w:szCs w:val="24"/>
        </w:rPr>
      </w:pPr>
    </w:p>
    <w:p w14:paraId="3282502B" w14:textId="77777777" w:rsidR="00BB5A64" w:rsidRPr="008D6358" w:rsidRDefault="00BB5A64" w:rsidP="0096376B">
      <w:pPr>
        <w:pBdr>
          <w:top w:val="nil"/>
          <w:left w:val="nil"/>
          <w:bottom w:val="nil"/>
          <w:right w:val="nil"/>
          <w:between w:val="nil"/>
        </w:pBdr>
        <w:spacing w:line="480" w:lineRule="auto"/>
        <w:ind w:left="1276" w:firstLine="680"/>
        <w:jc w:val="both"/>
        <w:rPr>
          <w:rFonts w:eastAsia="Times New Roman" w:cs="Times New Roman"/>
          <w:color w:val="000000"/>
          <w:szCs w:val="24"/>
        </w:rPr>
      </w:pPr>
      <w:r w:rsidRPr="008D6358">
        <w:rPr>
          <w:rFonts w:eastAsia="Times New Roman" w:cs="Times New Roman"/>
          <w:color w:val="000000"/>
          <w:szCs w:val="24"/>
        </w:rPr>
        <w:t xml:space="preserve">Prinsip ini pada intinya menyatakan bahwa semua negara memiliki tanggung jawab bersama untuk melindungi lingkungan global (prinsip </w:t>
      </w:r>
      <w:r w:rsidRPr="008D6358">
        <w:rPr>
          <w:rFonts w:eastAsia="Times New Roman" w:cs="Times New Roman"/>
          <w:i/>
          <w:color w:val="000000"/>
          <w:szCs w:val="24"/>
        </w:rPr>
        <w:t>"common"</w:t>
      </w:r>
      <w:r w:rsidRPr="008D6358">
        <w:rPr>
          <w:rFonts w:eastAsia="Times New Roman" w:cs="Times New Roman"/>
          <w:color w:val="000000"/>
          <w:szCs w:val="24"/>
        </w:rPr>
        <w:t>). Namun, tanggung jawab ini harus disesuaikan dengan kemampuan dan situasi khusus dari masing-masing negara (prinsip "</w:t>
      </w:r>
      <w:r w:rsidRPr="008D6358">
        <w:rPr>
          <w:rFonts w:eastAsia="Times New Roman" w:cs="Times New Roman"/>
          <w:i/>
          <w:color w:val="000000"/>
          <w:szCs w:val="24"/>
        </w:rPr>
        <w:t>differentiated responsibilities and respective capabilities</w:t>
      </w:r>
      <w:r w:rsidRPr="008D6358">
        <w:rPr>
          <w:rFonts w:eastAsia="Times New Roman" w:cs="Times New Roman"/>
          <w:color w:val="000000"/>
          <w:szCs w:val="24"/>
        </w:rPr>
        <w:t>"). Dengan kata lain, negara-negara yang lebih berkembang atau memiliki lebih banyak sumber daya diharapkan untuk berkontribusi lebih dalam menjaga lingkungan global daripada negara-negara yang kurang berkembang atau memiliki sumber daya yang terbatas.</w:t>
      </w:r>
    </w:p>
    <w:p w14:paraId="4C4A559E" w14:textId="77777777" w:rsidR="00BB5A64" w:rsidRPr="008D6358" w:rsidRDefault="00BB5A64" w:rsidP="0096376B">
      <w:pPr>
        <w:pBdr>
          <w:top w:val="nil"/>
          <w:left w:val="nil"/>
          <w:bottom w:val="nil"/>
          <w:right w:val="nil"/>
          <w:between w:val="nil"/>
        </w:pBdr>
        <w:spacing w:line="480" w:lineRule="auto"/>
        <w:ind w:left="1276" w:firstLine="680"/>
        <w:jc w:val="both"/>
        <w:rPr>
          <w:rFonts w:eastAsia="Times New Roman" w:cs="Times New Roman"/>
          <w:color w:val="000000"/>
          <w:szCs w:val="24"/>
        </w:rPr>
      </w:pPr>
      <w:r w:rsidRPr="008D6358">
        <w:rPr>
          <w:rFonts w:eastAsia="Times New Roman" w:cs="Times New Roman"/>
          <w:color w:val="000000"/>
          <w:szCs w:val="24"/>
        </w:rPr>
        <w:lastRenderedPageBreak/>
        <w:t>Prinsip ini mengakui bahwa negara-negara yang telah mencapai tingkat pembangunan yang lebih tinggi memiliki tanggung jawab yang lebih besar dalam mengurangi dampak lingkungan mereka dan mendukung upaya global untuk mencapai pembangunan berkelanjutan. Di sisi lain, negara-negara yang masih dalam proses pembangunan atau memiliki keterbatasan sumber daya tidak boleh diberi beban yang sama dengan negara-negara maju dalam hal pengurangan emisi gas rumah kaca atau upaya lingkungan lainnya</w:t>
      </w:r>
    </w:p>
    <w:p w14:paraId="5AC359A0" w14:textId="77777777" w:rsidR="00BB5A64" w:rsidRPr="008D6358" w:rsidRDefault="00BB5A64" w:rsidP="0096376B">
      <w:pPr>
        <w:pBdr>
          <w:top w:val="nil"/>
          <w:left w:val="nil"/>
          <w:bottom w:val="nil"/>
          <w:right w:val="nil"/>
          <w:between w:val="nil"/>
        </w:pBdr>
        <w:spacing w:line="480" w:lineRule="auto"/>
        <w:ind w:left="1276" w:firstLine="680"/>
        <w:jc w:val="both"/>
        <w:rPr>
          <w:rFonts w:eastAsia="Times New Roman" w:cs="Times New Roman"/>
          <w:color w:val="000000"/>
          <w:szCs w:val="24"/>
        </w:rPr>
      </w:pPr>
      <w:r w:rsidRPr="008D6358">
        <w:rPr>
          <w:rFonts w:eastAsia="Times New Roman" w:cs="Times New Roman"/>
          <w:color w:val="000000"/>
          <w:szCs w:val="24"/>
        </w:rPr>
        <w:t xml:space="preserve">Prinsip ini mencerminkan pengakuan atas perbedaan dalam tingkat perkembangan ekonomi, industri, dan kemampuan teknis antara negara-negara di seluruh dunia. Prinsip </w:t>
      </w:r>
      <w:r w:rsidRPr="008D6358">
        <w:rPr>
          <w:rFonts w:eastAsia="Times New Roman" w:cs="Times New Roman"/>
          <w:i/>
          <w:color w:val="000000"/>
          <w:szCs w:val="24"/>
        </w:rPr>
        <w:t>"Common but Differentiated Responsibilities and Respective Capabilities"</w:t>
      </w:r>
      <w:r w:rsidRPr="008D6358">
        <w:rPr>
          <w:rFonts w:eastAsia="Times New Roman" w:cs="Times New Roman"/>
          <w:color w:val="000000"/>
          <w:szCs w:val="24"/>
        </w:rPr>
        <w:t xml:space="preserve"> merupakan dasar bagi banyak perjanjian lingkungan internasional dan upaya pembangunan berkelanjutan untuk memastikan bahwa upaya menjaga lingkungan tidak hanya adil tetapi juga efektif.</w:t>
      </w:r>
    </w:p>
    <w:p w14:paraId="1352370E" w14:textId="77777777" w:rsidR="00BB5A64" w:rsidRPr="008D6358" w:rsidRDefault="00BB5A64" w:rsidP="0096376B">
      <w:pPr>
        <w:numPr>
          <w:ilvl w:val="1"/>
          <w:numId w:val="2"/>
        </w:numPr>
        <w:pBdr>
          <w:top w:val="nil"/>
          <w:left w:val="nil"/>
          <w:bottom w:val="nil"/>
          <w:right w:val="nil"/>
          <w:between w:val="nil"/>
        </w:pBdr>
        <w:spacing w:line="480" w:lineRule="auto"/>
        <w:ind w:left="1276"/>
        <w:jc w:val="both"/>
        <w:rPr>
          <w:rFonts w:eastAsia="Times New Roman" w:cs="Times New Roman"/>
          <w:b/>
          <w:color w:val="000000"/>
          <w:szCs w:val="24"/>
        </w:rPr>
      </w:pPr>
      <w:proofErr w:type="spellStart"/>
      <w:r w:rsidRPr="008D6358">
        <w:rPr>
          <w:rFonts w:eastAsia="Times New Roman" w:cs="Times New Roman"/>
          <w:b/>
          <w:color w:val="000000"/>
          <w:szCs w:val="24"/>
          <w:lang w:val="en-US"/>
        </w:rPr>
        <w:t>Prinsip</w:t>
      </w:r>
      <w:proofErr w:type="spellEnd"/>
      <w:r w:rsidRPr="008D6358">
        <w:rPr>
          <w:rFonts w:eastAsia="Times New Roman" w:cs="Times New Roman"/>
          <w:b/>
          <w:color w:val="000000"/>
          <w:szCs w:val="24"/>
          <w:lang w:val="en-US"/>
        </w:rPr>
        <w:t xml:space="preserve"> Tindakan </w:t>
      </w:r>
      <w:proofErr w:type="spellStart"/>
      <w:r w:rsidRPr="008D6358">
        <w:rPr>
          <w:rFonts w:eastAsia="Times New Roman" w:cs="Times New Roman"/>
          <w:b/>
          <w:color w:val="000000"/>
          <w:szCs w:val="24"/>
          <w:lang w:val="en-US"/>
        </w:rPr>
        <w:t>Pencegahan</w:t>
      </w:r>
      <w:proofErr w:type="spellEnd"/>
      <w:r w:rsidRPr="008D6358">
        <w:rPr>
          <w:rFonts w:eastAsia="Times New Roman" w:cs="Times New Roman"/>
          <w:b/>
          <w:color w:val="000000"/>
          <w:szCs w:val="24"/>
          <w:lang w:val="en-US"/>
        </w:rPr>
        <w:t xml:space="preserve"> (</w:t>
      </w:r>
      <w:r w:rsidRPr="008D6358">
        <w:rPr>
          <w:rFonts w:eastAsia="Times New Roman" w:cs="Times New Roman"/>
          <w:b/>
          <w:i/>
          <w:iCs/>
          <w:color w:val="000000"/>
          <w:szCs w:val="24"/>
        </w:rPr>
        <w:t>Preventive Action</w:t>
      </w:r>
      <w:r w:rsidRPr="008D6358">
        <w:rPr>
          <w:rFonts w:eastAsia="Times New Roman" w:cs="Times New Roman"/>
          <w:b/>
          <w:i/>
          <w:iCs/>
          <w:color w:val="000000"/>
          <w:szCs w:val="24"/>
          <w:lang w:val="en-US"/>
        </w:rPr>
        <w:t xml:space="preserve"> </w:t>
      </w:r>
      <w:r w:rsidRPr="008D6358">
        <w:rPr>
          <w:rFonts w:eastAsia="Times New Roman" w:cs="Times New Roman"/>
          <w:b/>
          <w:i/>
          <w:iCs/>
          <w:color w:val="000000"/>
          <w:szCs w:val="24"/>
        </w:rPr>
        <w:t>Principle</w:t>
      </w:r>
      <w:r w:rsidRPr="008D6358">
        <w:rPr>
          <w:rFonts w:eastAsia="Times New Roman" w:cs="Times New Roman"/>
          <w:b/>
          <w:color w:val="000000"/>
          <w:szCs w:val="24"/>
          <w:lang w:val="en-US"/>
        </w:rPr>
        <w:t>)</w:t>
      </w:r>
    </w:p>
    <w:p w14:paraId="714B57F6" w14:textId="77777777" w:rsidR="00B9713D" w:rsidRPr="008D6358" w:rsidRDefault="00840667" w:rsidP="00B9713D">
      <w:pPr>
        <w:pBdr>
          <w:top w:val="nil"/>
          <w:left w:val="nil"/>
          <w:bottom w:val="nil"/>
          <w:right w:val="nil"/>
          <w:between w:val="nil"/>
        </w:pBdr>
        <w:spacing w:line="480" w:lineRule="auto"/>
        <w:ind w:left="1276" w:firstLine="680"/>
        <w:jc w:val="both"/>
        <w:rPr>
          <w:rFonts w:eastAsia="Times New Roman" w:cs="Times New Roman"/>
          <w:bCs/>
          <w:color w:val="000000"/>
          <w:szCs w:val="24"/>
        </w:rPr>
      </w:pPr>
      <w:r w:rsidRPr="008D6358">
        <w:rPr>
          <w:rFonts w:cs="Times New Roman"/>
          <w:szCs w:val="24"/>
        </w:rPr>
        <w:t>Prinsip ini menggarisbawahi upaya negara dalam mencegah kerusakan lingkungan dengan menetapkan aturan dan sanksi bagi pelanggarnya. Aturan yang mengatur standar lingkungan, tujuan, dan prioritas pengelolaan harus sesuai dengan konteks lingkungan dan pembangunan berkelanjutan</w:t>
      </w:r>
      <w:r w:rsidR="00BB5A64" w:rsidRPr="008D6358">
        <w:rPr>
          <w:rFonts w:eastAsia="Times New Roman" w:cs="Times New Roman"/>
          <w:bCs/>
          <w:color w:val="000000"/>
          <w:szCs w:val="24"/>
        </w:rPr>
        <w:t>.</w:t>
      </w:r>
    </w:p>
    <w:p w14:paraId="1A238C7F" w14:textId="5BCB4E59" w:rsidR="00B9713D" w:rsidRPr="008D6358" w:rsidRDefault="00B9713D" w:rsidP="00B9713D">
      <w:pPr>
        <w:pBdr>
          <w:top w:val="nil"/>
          <w:left w:val="nil"/>
          <w:bottom w:val="nil"/>
          <w:right w:val="nil"/>
          <w:between w:val="nil"/>
        </w:pBdr>
        <w:spacing w:line="480" w:lineRule="auto"/>
        <w:ind w:left="1276" w:firstLine="680"/>
        <w:jc w:val="both"/>
        <w:rPr>
          <w:rFonts w:eastAsia="Times New Roman" w:cs="Times New Roman"/>
          <w:bCs/>
          <w:color w:val="000000"/>
          <w:szCs w:val="24"/>
        </w:rPr>
      </w:pPr>
      <w:r w:rsidRPr="008D6358">
        <w:rPr>
          <w:rFonts w:cs="Times New Roman"/>
          <w:szCs w:val="24"/>
        </w:rPr>
        <w:lastRenderedPageBreak/>
        <w:t>Prinsip 15 Deklarasi Rio, menyatakan:</w:t>
      </w:r>
      <w:r w:rsidRPr="008D6358">
        <w:rPr>
          <w:rStyle w:val="FootnoteReference"/>
          <w:rFonts w:cs="Times New Roman"/>
          <w:szCs w:val="24"/>
        </w:rPr>
        <w:footnoteReference w:id="28"/>
      </w:r>
      <w:r w:rsidR="00BB5A64" w:rsidRPr="008D6358">
        <w:rPr>
          <w:rFonts w:eastAsia="Times New Roman" w:cs="Times New Roman"/>
          <w:bCs/>
          <w:color w:val="000000"/>
          <w:szCs w:val="24"/>
        </w:rPr>
        <w:t xml:space="preserve"> </w:t>
      </w:r>
    </w:p>
    <w:p w14:paraId="0893D541" w14:textId="7ACB4934" w:rsidR="00BB5A64" w:rsidRPr="008D6358" w:rsidRDefault="00BB5A64" w:rsidP="00B9713D">
      <w:pPr>
        <w:pBdr>
          <w:top w:val="nil"/>
          <w:left w:val="nil"/>
          <w:bottom w:val="nil"/>
          <w:right w:val="nil"/>
          <w:between w:val="nil"/>
        </w:pBdr>
        <w:spacing w:line="240" w:lineRule="auto"/>
        <w:ind w:left="1956"/>
        <w:jc w:val="both"/>
        <w:rPr>
          <w:rFonts w:eastAsia="Times New Roman" w:cs="Times New Roman"/>
          <w:bCs/>
          <w:color w:val="000000"/>
          <w:szCs w:val="24"/>
        </w:rPr>
      </w:pPr>
      <w:r w:rsidRPr="008D6358">
        <w:rPr>
          <w:rFonts w:eastAsia="Times New Roman" w:cs="Times New Roman"/>
          <w:i/>
          <w:color w:val="000000"/>
          <w:szCs w:val="24"/>
        </w:rPr>
        <w:t>“States shall enact effective environmental legislation. Environmental standards, management objectives, and priorities should reflect the environmental and developmental context they apply. Standards applied by some countries may be inappropriate and of unwarranted economic and social cost to other countries, particularly developing countries”</w:t>
      </w:r>
      <w:r w:rsidRPr="008D6358">
        <w:rPr>
          <w:rFonts w:eastAsia="Times New Roman" w:cs="Times New Roman"/>
          <w:color w:val="000000"/>
          <w:szCs w:val="24"/>
        </w:rPr>
        <w:t>.</w:t>
      </w:r>
    </w:p>
    <w:p w14:paraId="2A68E68C" w14:textId="77777777" w:rsidR="00BB5A64" w:rsidRPr="008D6358" w:rsidRDefault="00BB5A64" w:rsidP="00BB5A64">
      <w:pPr>
        <w:pBdr>
          <w:top w:val="nil"/>
          <w:left w:val="nil"/>
          <w:bottom w:val="nil"/>
          <w:right w:val="nil"/>
          <w:between w:val="nil"/>
        </w:pBdr>
        <w:spacing w:line="240" w:lineRule="auto"/>
        <w:ind w:left="2127"/>
        <w:jc w:val="both"/>
        <w:rPr>
          <w:rFonts w:eastAsia="Times New Roman" w:cs="Times New Roman"/>
          <w:color w:val="000000"/>
          <w:szCs w:val="24"/>
        </w:rPr>
      </w:pPr>
    </w:p>
    <w:p w14:paraId="15614AB9" w14:textId="5A64DBD7" w:rsidR="00BB5A64" w:rsidRPr="008D6358" w:rsidRDefault="00BB5A64" w:rsidP="0096376B">
      <w:pPr>
        <w:pStyle w:val="ListParagraph"/>
        <w:numPr>
          <w:ilvl w:val="1"/>
          <w:numId w:val="2"/>
        </w:numPr>
        <w:pBdr>
          <w:top w:val="nil"/>
          <w:left w:val="nil"/>
          <w:bottom w:val="nil"/>
          <w:right w:val="nil"/>
          <w:between w:val="nil"/>
        </w:pBdr>
        <w:spacing w:line="480" w:lineRule="auto"/>
        <w:ind w:left="1276"/>
        <w:jc w:val="both"/>
        <w:rPr>
          <w:rFonts w:eastAsia="Times New Roman" w:cs="Times New Roman"/>
          <w:b/>
          <w:color w:val="000000"/>
          <w:szCs w:val="24"/>
          <w:lang w:val="en-US"/>
        </w:rPr>
      </w:pPr>
      <w:proofErr w:type="spellStart"/>
      <w:r w:rsidRPr="008D6358">
        <w:rPr>
          <w:rFonts w:eastAsia="Times New Roman" w:cs="Times New Roman"/>
          <w:b/>
          <w:color w:val="000000"/>
          <w:szCs w:val="24"/>
          <w:lang w:val="en-US"/>
        </w:rPr>
        <w:t>Prinsip</w:t>
      </w:r>
      <w:proofErr w:type="spellEnd"/>
      <w:r w:rsidRPr="008D6358">
        <w:rPr>
          <w:rFonts w:eastAsia="Times New Roman" w:cs="Times New Roman"/>
          <w:b/>
          <w:color w:val="000000"/>
          <w:szCs w:val="24"/>
          <w:lang w:val="en-US"/>
        </w:rPr>
        <w:t xml:space="preserve"> </w:t>
      </w:r>
      <w:proofErr w:type="spellStart"/>
      <w:r w:rsidRPr="008D6358">
        <w:rPr>
          <w:rFonts w:eastAsia="Times New Roman" w:cs="Times New Roman"/>
          <w:b/>
          <w:color w:val="000000"/>
          <w:szCs w:val="24"/>
          <w:lang w:val="en-US"/>
        </w:rPr>
        <w:t>Kehati</w:t>
      </w:r>
      <w:r w:rsidR="00C124A6" w:rsidRPr="008D6358">
        <w:rPr>
          <w:rFonts w:eastAsia="Times New Roman" w:cs="Times New Roman"/>
          <w:b/>
          <w:color w:val="000000"/>
          <w:szCs w:val="24"/>
          <w:lang w:val="en-US"/>
        </w:rPr>
        <w:t>-H</w:t>
      </w:r>
      <w:r w:rsidRPr="008D6358">
        <w:rPr>
          <w:rFonts w:eastAsia="Times New Roman" w:cs="Times New Roman"/>
          <w:b/>
          <w:color w:val="000000"/>
          <w:szCs w:val="24"/>
          <w:lang w:val="en-US"/>
        </w:rPr>
        <w:t>atian</w:t>
      </w:r>
      <w:proofErr w:type="spellEnd"/>
      <w:r w:rsidRPr="008D6358">
        <w:rPr>
          <w:rFonts w:eastAsia="Times New Roman" w:cs="Times New Roman"/>
          <w:b/>
          <w:color w:val="000000"/>
          <w:szCs w:val="24"/>
          <w:lang w:val="en-US"/>
        </w:rPr>
        <w:t xml:space="preserve"> (</w:t>
      </w:r>
      <w:r w:rsidRPr="008D6358">
        <w:rPr>
          <w:rFonts w:eastAsia="Times New Roman" w:cs="Times New Roman"/>
          <w:b/>
          <w:i/>
          <w:iCs/>
          <w:color w:val="000000"/>
          <w:szCs w:val="24"/>
          <w:lang w:val="en-US"/>
        </w:rPr>
        <w:t>Precautionary Principle</w:t>
      </w:r>
      <w:r w:rsidRPr="008D6358">
        <w:rPr>
          <w:rFonts w:eastAsia="Times New Roman" w:cs="Times New Roman"/>
          <w:b/>
          <w:color w:val="000000"/>
          <w:szCs w:val="24"/>
          <w:lang w:val="en-US"/>
        </w:rPr>
        <w:t xml:space="preserve">) </w:t>
      </w:r>
    </w:p>
    <w:p w14:paraId="507C6815" w14:textId="77777777" w:rsidR="00BB5A64" w:rsidRPr="008D6358" w:rsidRDefault="00BB5A64" w:rsidP="0096376B">
      <w:pPr>
        <w:pBdr>
          <w:top w:val="nil"/>
          <w:left w:val="nil"/>
          <w:bottom w:val="nil"/>
          <w:right w:val="nil"/>
          <w:between w:val="nil"/>
        </w:pBdr>
        <w:spacing w:line="480" w:lineRule="auto"/>
        <w:ind w:left="1276" w:firstLine="680"/>
        <w:jc w:val="both"/>
        <w:rPr>
          <w:rFonts w:eastAsia="Times New Roman" w:cs="Times New Roman"/>
          <w:color w:val="000000"/>
          <w:szCs w:val="24"/>
        </w:rPr>
      </w:pPr>
      <w:r w:rsidRPr="008D6358">
        <w:rPr>
          <w:rFonts w:eastAsia="Times New Roman" w:cs="Times New Roman"/>
          <w:color w:val="000000"/>
          <w:szCs w:val="24"/>
        </w:rPr>
        <w:t xml:space="preserve">Prinsip kehati-hatian </w:t>
      </w:r>
      <w:proofErr w:type="spellStart"/>
      <w:r w:rsidRPr="008D6358">
        <w:rPr>
          <w:rFonts w:eastAsia="Times New Roman" w:cs="Times New Roman"/>
          <w:color w:val="000000"/>
          <w:szCs w:val="24"/>
          <w:lang w:val="en-US"/>
        </w:rPr>
        <w:t>atau</w:t>
      </w:r>
      <w:proofErr w:type="spellEnd"/>
      <w:r w:rsidRPr="008D6358">
        <w:rPr>
          <w:rFonts w:eastAsia="Times New Roman" w:cs="Times New Roman"/>
          <w:color w:val="000000"/>
          <w:szCs w:val="24"/>
          <w:lang w:val="en-US"/>
        </w:rPr>
        <w:t xml:space="preserve"> </w:t>
      </w:r>
      <w:r w:rsidRPr="008D6358">
        <w:rPr>
          <w:rFonts w:eastAsia="Times New Roman" w:cs="Times New Roman"/>
          <w:i/>
          <w:iCs/>
          <w:color w:val="000000"/>
          <w:szCs w:val="24"/>
          <w:lang w:val="en-US"/>
        </w:rPr>
        <w:t>precautionary principle</w:t>
      </w:r>
      <w:r w:rsidRPr="008D6358">
        <w:rPr>
          <w:rFonts w:eastAsia="Times New Roman" w:cs="Times New Roman"/>
          <w:color w:val="000000"/>
          <w:szCs w:val="24"/>
        </w:rPr>
        <w:t xml:space="preserve"> pada intinya menyatakan bahwa ketika ada ancaman serius terhadap lingkungan atau kesehatan manusia, kekurangan ilmiah tidak boleh digunakan sebagai alasan untuk menunda tindakan pencegahan. Artinya, jika ada ancaman serius terhadap lingkungan atau kesehatan manusia, kendati bukti ilmiah tidak lengkap atau pasti, tindakan pencegahan atau mitigasi harus tetap diambil.</w:t>
      </w:r>
      <w:r w:rsidRPr="008D6358">
        <w:rPr>
          <w:rFonts w:eastAsia="Times New Roman" w:cs="Times New Roman"/>
          <w:color w:val="000000"/>
          <w:szCs w:val="24"/>
          <w:vertAlign w:val="superscript"/>
        </w:rPr>
        <w:footnoteReference w:id="29"/>
      </w:r>
    </w:p>
    <w:p w14:paraId="448E140E" w14:textId="38FF5887" w:rsidR="00C124A6" w:rsidRDefault="00BB5A64" w:rsidP="007B52D2">
      <w:pPr>
        <w:pBdr>
          <w:top w:val="nil"/>
          <w:left w:val="nil"/>
          <w:bottom w:val="nil"/>
          <w:right w:val="nil"/>
          <w:between w:val="nil"/>
        </w:pBdr>
        <w:spacing w:line="240" w:lineRule="auto"/>
        <w:ind w:left="1985"/>
        <w:jc w:val="both"/>
        <w:rPr>
          <w:rFonts w:eastAsia="Times New Roman" w:cs="Times New Roman"/>
          <w:color w:val="000000"/>
          <w:szCs w:val="24"/>
        </w:rPr>
      </w:pPr>
      <w:r w:rsidRPr="008D6358">
        <w:rPr>
          <w:rFonts w:eastAsia="Times New Roman" w:cs="Times New Roman"/>
          <w:i/>
          <w:color w:val="000000"/>
          <w:szCs w:val="24"/>
        </w:rPr>
        <w:t>“In order to protect the environment, the precautionary approach shall be widely applied by States according to their capabilities. Where there are threats of serious or irreversible damage, lack of full scientific certainty shall not be used to postpone cost-effective measures to prevent environmental degradation”</w:t>
      </w:r>
      <w:r w:rsidRPr="008D6358">
        <w:rPr>
          <w:rFonts w:eastAsia="Times New Roman" w:cs="Times New Roman"/>
          <w:color w:val="000000"/>
          <w:szCs w:val="24"/>
        </w:rPr>
        <w:t>.</w:t>
      </w:r>
      <w:r w:rsidRPr="008D6358">
        <w:rPr>
          <w:rFonts w:eastAsia="Times New Roman" w:cs="Times New Roman"/>
          <w:color w:val="000000"/>
          <w:szCs w:val="24"/>
          <w:vertAlign w:val="superscript"/>
        </w:rPr>
        <w:footnoteReference w:id="30"/>
      </w:r>
    </w:p>
    <w:p w14:paraId="4A883851" w14:textId="77777777" w:rsidR="007B52D2" w:rsidRPr="008D6358" w:rsidRDefault="007B52D2" w:rsidP="007B52D2">
      <w:pPr>
        <w:pBdr>
          <w:top w:val="nil"/>
          <w:left w:val="nil"/>
          <w:bottom w:val="nil"/>
          <w:right w:val="nil"/>
          <w:between w:val="nil"/>
        </w:pBdr>
        <w:spacing w:line="240" w:lineRule="auto"/>
        <w:ind w:left="1985"/>
        <w:jc w:val="both"/>
        <w:rPr>
          <w:rFonts w:eastAsia="Times New Roman" w:cs="Times New Roman"/>
          <w:color w:val="000000"/>
          <w:szCs w:val="24"/>
        </w:rPr>
      </w:pPr>
    </w:p>
    <w:p w14:paraId="7454C035" w14:textId="7FF3BC5C" w:rsidR="00BB5A64" w:rsidRPr="008D6358" w:rsidRDefault="00BB5A64" w:rsidP="0096376B">
      <w:pPr>
        <w:pBdr>
          <w:top w:val="nil"/>
          <w:left w:val="nil"/>
          <w:bottom w:val="nil"/>
          <w:right w:val="nil"/>
          <w:between w:val="nil"/>
        </w:pBdr>
        <w:spacing w:line="480" w:lineRule="auto"/>
        <w:ind w:left="1276" w:firstLine="680"/>
        <w:jc w:val="both"/>
        <w:rPr>
          <w:rFonts w:eastAsia="Times New Roman" w:cs="Times New Roman"/>
          <w:color w:val="000000"/>
          <w:szCs w:val="24"/>
        </w:rPr>
      </w:pPr>
      <w:r w:rsidRPr="008D6358">
        <w:rPr>
          <w:rFonts w:eastAsia="Times New Roman" w:cs="Times New Roman"/>
          <w:color w:val="000000"/>
          <w:szCs w:val="24"/>
        </w:rPr>
        <w:t xml:space="preserve">Penerapan Prinsip Kehati-hatian menekankan pentingnya tanggung jawab untuk mengantisipasi dan mengurangi risiko </w:t>
      </w:r>
      <w:r w:rsidRPr="008D6358">
        <w:rPr>
          <w:rFonts w:eastAsia="Times New Roman" w:cs="Times New Roman"/>
          <w:color w:val="000000"/>
          <w:szCs w:val="24"/>
        </w:rPr>
        <w:lastRenderedPageBreak/>
        <w:t xml:space="preserve">lingkungan, bahkan ketika ada ketidakpastian ilmiah tentang potensi dampak negatif dari suatu tindakan. Hal ini sejalan dengan semangat untuk melindungi dan menjaga keberlanjutan lingkungan alamiah serta kesehatan manusia, yang menjadi tujuan utama dalam menanggulangi perubahan iklim. </w:t>
      </w:r>
    </w:p>
    <w:p w14:paraId="725EB1C1" w14:textId="77777777" w:rsidR="00BB5A64" w:rsidRPr="008D6358" w:rsidRDefault="00BB5A64" w:rsidP="00C06F69">
      <w:pPr>
        <w:pStyle w:val="ListParagraph"/>
        <w:numPr>
          <w:ilvl w:val="1"/>
          <w:numId w:val="2"/>
        </w:numPr>
        <w:pBdr>
          <w:top w:val="nil"/>
          <w:left w:val="nil"/>
          <w:bottom w:val="nil"/>
          <w:right w:val="nil"/>
          <w:between w:val="nil"/>
        </w:pBdr>
        <w:spacing w:line="480" w:lineRule="auto"/>
        <w:ind w:left="1276"/>
        <w:jc w:val="both"/>
        <w:rPr>
          <w:rFonts w:eastAsia="Times New Roman" w:cs="Times New Roman"/>
          <w:b/>
          <w:bCs/>
          <w:color w:val="000000"/>
          <w:szCs w:val="24"/>
          <w:lang w:val="en-US"/>
        </w:rPr>
      </w:pPr>
      <w:proofErr w:type="spellStart"/>
      <w:r w:rsidRPr="008D6358">
        <w:rPr>
          <w:rFonts w:eastAsia="Times New Roman" w:cs="Times New Roman"/>
          <w:b/>
          <w:bCs/>
          <w:color w:val="000000"/>
          <w:szCs w:val="24"/>
          <w:lang w:val="en-US"/>
        </w:rPr>
        <w:t>Prinsip</w:t>
      </w:r>
      <w:proofErr w:type="spellEnd"/>
      <w:r w:rsidRPr="008D6358">
        <w:rPr>
          <w:rFonts w:eastAsia="Times New Roman" w:cs="Times New Roman"/>
          <w:b/>
          <w:bCs/>
          <w:color w:val="000000"/>
          <w:szCs w:val="24"/>
          <w:lang w:val="en-US"/>
        </w:rPr>
        <w:t xml:space="preserve"> Pembangunan </w:t>
      </w:r>
      <w:proofErr w:type="spellStart"/>
      <w:r w:rsidRPr="008D6358">
        <w:rPr>
          <w:rFonts w:eastAsia="Times New Roman" w:cs="Times New Roman"/>
          <w:b/>
          <w:bCs/>
          <w:color w:val="000000"/>
          <w:szCs w:val="24"/>
          <w:lang w:val="en-US"/>
        </w:rPr>
        <w:t>Berkelanjutan</w:t>
      </w:r>
      <w:proofErr w:type="spellEnd"/>
      <w:r w:rsidRPr="008D6358">
        <w:rPr>
          <w:rFonts w:eastAsia="Times New Roman" w:cs="Times New Roman"/>
          <w:b/>
          <w:bCs/>
          <w:color w:val="000000"/>
          <w:szCs w:val="24"/>
          <w:lang w:val="en-US"/>
        </w:rPr>
        <w:t xml:space="preserve"> (</w:t>
      </w:r>
      <w:r w:rsidRPr="008D6358">
        <w:rPr>
          <w:rFonts w:eastAsia="Times New Roman" w:cs="Times New Roman"/>
          <w:b/>
          <w:bCs/>
          <w:i/>
          <w:iCs/>
          <w:color w:val="000000"/>
          <w:szCs w:val="24"/>
          <w:lang w:val="en-US"/>
        </w:rPr>
        <w:t>Sustainable Development Principle</w:t>
      </w:r>
      <w:r w:rsidRPr="008D6358">
        <w:rPr>
          <w:rFonts w:eastAsia="Times New Roman" w:cs="Times New Roman"/>
          <w:b/>
          <w:bCs/>
          <w:color w:val="000000"/>
          <w:szCs w:val="24"/>
          <w:lang w:val="en-US"/>
        </w:rPr>
        <w:t>)</w:t>
      </w:r>
    </w:p>
    <w:p w14:paraId="35D626BC" w14:textId="77777777" w:rsidR="00BB5A64" w:rsidRPr="008D6358" w:rsidRDefault="00BB5A64" w:rsidP="00BB5A64">
      <w:pPr>
        <w:pStyle w:val="ListParagraph"/>
        <w:pBdr>
          <w:top w:val="nil"/>
          <w:left w:val="nil"/>
          <w:bottom w:val="nil"/>
          <w:right w:val="nil"/>
          <w:between w:val="nil"/>
        </w:pBdr>
        <w:spacing w:line="480" w:lineRule="auto"/>
        <w:ind w:left="1440" w:firstLine="720"/>
        <w:jc w:val="both"/>
        <w:rPr>
          <w:rFonts w:eastAsia="Times New Roman" w:cs="Times New Roman"/>
          <w:color w:val="000000"/>
          <w:szCs w:val="24"/>
        </w:rPr>
      </w:pPr>
      <w:r w:rsidRPr="008D6358">
        <w:rPr>
          <w:rFonts w:eastAsia="Times New Roman" w:cs="Times New Roman"/>
          <w:color w:val="000000"/>
          <w:szCs w:val="24"/>
        </w:rPr>
        <w:t xml:space="preserve">Pada tahun 1987 </w:t>
      </w:r>
      <w:r w:rsidRPr="008D6358">
        <w:rPr>
          <w:rFonts w:eastAsia="Times New Roman" w:cs="Times New Roman"/>
          <w:i/>
          <w:iCs/>
          <w:color w:val="000000"/>
          <w:szCs w:val="24"/>
        </w:rPr>
        <w:t>WCED</w:t>
      </w:r>
      <w:r w:rsidRPr="008D6358">
        <w:rPr>
          <w:rFonts w:eastAsia="Times New Roman" w:cs="Times New Roman"/>
          <w:color w:val="000000"/>
          <w:szCs w:val="24"/>
        </w:rPr>
        <w:t xml:space="preserve"> dalam laporan yang berjudul </w:t>
      </w:r>
      <w:r w:rsidRPr="008D6358">
        <w:rPr>
          <w:rFonts w:eastAsia="Times New Roman" w:cs="Times New Roman"/>
          <w:i/>
          <w:iCs/>
          <w:color w:val="000000"/>
          <w:szCs w:val="24"/>
        </w:rPr>
        <w:t>“Our Common Future”</w:t>
      </w:r>
      <w:r w:rsidRPr="008D6358">
        <w:rPr>
          <w:rFonts w:eastAsia="Times New Roman" w:cs="Times New Roman"/>
          <w:color w:val="000000"/>
          <w:szCs w:val="24"/>
        </w:rPr>
        <w:t xml:space="preserve"> terdapat konsep pembangunan berkelanjutan </w:t>
      </w:r>
      <w:r w:rsidRPr="008D6358">
        <w:rPr>
          <w:rFonts w:eastAsia="Times New Roman" w:cs="Times New Roman"/>
          <w:i/>
          <w:iCs/>
          <w:color w:val="000000"/>
          <w:szCs w:val="24"/>
        </w:rPr>
        <w:t xml:space="preserve">(sustainable development) </w:t>
      </w:r>
      <w:r w:rsidRPr="008D6358">
        <w:rPr>
          <w:rFonts w:eastAsia="Times New Roman" w:cs="Times New Roman"/>
          <w:color w:val="000000"/>
          <w:szCs w:val="24"/>
        </w:rPr>
        <w:t xml:space="preserve">yaitu </w:t>
      </w:r>
      <w:r w:rsidRPr="008D6358">
        <w:rPr>
          <w:rFonts w:eastAsia="Times New Roman" w:cs="Times New Roman"/>
          <w:i/>
          <w:iCs/>
          <w:color w:val="000000"/>
          <w:szCs w:val="24"/>
        </w:rPr>
        <w:t>“sustainable development is development that meets the needs of present without compromising the ability of future generations to meet own needs”.</w:t>
      </w:r>
      <w:r w:rsidRPr="008D6358">
        <w:rPr>
          <w:rFonts w:cs="Times New Roman"/>
          <w:vertAlign w:val="superscript"/>
        </w:rPr>
        <w:footnoteReference w:id="31"/>
      </w:r>
      <w:r w:rsidRPr="008D6358">
        <w:rPr>
          <w:rFonts w:eastAsia="Times New Roman" w:cs="Times New Roman"/>
          <w:color w:val="000000"/>
          <w:szCs w:val="24"/>
        </w:rPr>
        <w:t xml:space="preserve"> </w:t>
      </w:r>
    </w:p>
    <w:p w14:paraId="7398CA3E" w14:textId="03FC49E7" w:rsidR="00BB5A64" w:rsidRPr="008D6358" w:rsidRDefault="00880CEB" w:rsidP="00BB5A64">
      <w:pPr>
        <w:pStyle w:val="ListParagraph"/>
        <w:pBdr>
          <w:top w:val="nil"/>
          <w:left w:val="nil"/>
          <w:bottom w:val="nil"/>
          <w:right w:val="nil"/>
          <w:between w:val="nil"/>
        </w:pBdr>
        <w:spacing w:line="480" w:lineRule="auto"/>
        <w:ind w:left="1440" w:firstLine="720"/>
        <w:jc w:val="both"/>
        <w:rPr>
          <w:rFonts w:eastAsia="Times New Roman" w:cs="Times New Roman"/>
          <w:color w:val="000000"/>
          <w:szCs w:val="24"/>
        </w:rPr>
      </w:pPr>
      <w:r w:rsidRPr="008D6358">
        <w:rPr>
          <w:rFonts w:cs="Times New Roman"/>
          <w:szCs w:val="24"/>
        </w:rPr>
        <w:t xml:space="preserve">Definisi pembangunan berkelanjutan oleh </w:t>
      </w:r>
      <w:r w:rsidRPr="008D6358">
        <w:rPr>
          <w:rFonts w:cs="Times New Roman"/>
          <w:i/>
          <w:iCs/>
          <w:szCs w:val="24"/>
        </w:rPr>
        <w:t>WCED</w:t>
      </w:r>
      <w:r w:rsidRPr="008D6358">
        <w:rPr>
          <w:rFonts w:cs="Times New Roman"/>
          <w:szCs w:val="24"/>
        </w:rPr>
        <w:t xml:space="preserve"> mencakup keterbatasan kemampuan lingkungan yang diciptakan oleh kondisi teknologi dan organisasi sosial untuk memenuhi kebutuhan generasi sekarang dan masa depan. Sedangkan menurut Perserikatan Bangsa-Bangsa, </w:t>
      </w:r>
      <w:r w:rsidRPr="008D6358">
        <w:rPr>
          <w:rFonts w:cs="Times New Roman"/>
          <w:i/>
          <w:iCs/>
          <w:szCs w:val="24"/>
        </w:rPr>
        <w:t>sustainable development</w:t>
      </w:r>
      <w:r w:rsidRPr="008D6358">
        <w:rPr>
          <w:rFonts w:cs="Times New Roman"/>
          <w:szCs w:val="24"/>
        </w:rPr>
        <w:t xml:space="preserve"> merupakan upaya untuk memenuhi kebutuhan saat ini tanpa mengorbankan </w:t>
      </w:r>
      <w:r w:rsidRPr="008D6358">
        <w:rPr>
          <w:rFonts w:cs="Times New Roman"/>
          <w:szCs w:val="24"/>
        </w:rPr>
        <w:lastRenderedPageBreak/>
        <w:t>kemampuan generasi mendatang untuk memenuhi kebutuhan mereka</w:t>
      </w:r>
      <w:r w:rsidR="00BB5A64" w:rsidRPr="008D6358">
        <w:rPr>
          <w:rFonts w:eastAsia="Times New Roman" w:cs="Times New Roman"/>
          <w:color w:val="000000"/>
          <w:szCs w:val="24"/>
        </w:rPr>
        <w:t>.</w:t>
      </w:r>
      <w:r w:rsidR="00BB5A64" w:rsidRPr="008D6358">
        <w:rPr>
          <w:rFonts w:cs="Times New Roman"/>
          <w:vertAlign w:val="superscript"/>
        </w:rPr>
        <w:footnoteReference w:id="32"/>
      </w:r>
      <w:r w:rsidR="00BB5A64" w:rsidRPr="008D6358">
        <w:rPr>
          <w:rFonts w:eastAsia="Times New Roman" w:cs="Times New Roman"/>
          <w:color w:val="000000"/>
          <w:szCs w:val="24"/>
        </w:rPr>
        <w:t xml:space="preserve"> </w:t>
      </w:r>
    </w:p>
    <w:p w14:paraId="4793A575" w14:textId="77777777" w:rsidR="00BB5A64" w:rsidRPr="008D6358" w:rsidRDefault="00BB5A64" w:rsidP="00BB5A64">
      <w:pPr>
        <w:pStyle w:val="ListParagraph"/>
        <w:pBdr>
          <w:top w:val="nil"/>
          <w:left w:val="nil"/>
          <w:bottom w:val="nil"/>
          <w:right w:val="nil"/>
          <w:between w:val="nil"/>
        </w:pBdr>
        <w:spacing w:line="480" w:lineRule="auto"/>
        <w:ind w:left="1440" w:firstLine="720"/>
        <w:jc w:val="both"/>
        <w:rPr>
          <w:rFonts w:eastAsia="Times New Roman" w:cs="Times New Roman"/>
          <w:color w:val="000000"/>
          <w:szCs w:val="24"/>
        </w:rPr>
      </w:pPr>
      <w:r w:rsidRPr="008D6358">
        <w:rPr>
          <w:rFonts w:eastAsia="Times New Roman" w:cs="Times New Roman"/>
          <w:color w:val="000000"/>
          <w:szCs w:val="24"/>
        </w:rPr>
        <w:t xml:space="preserve">Dalam laporan </w:t>
      </w:r>
      <w:r w:rsidRPr="008D6358">
        <w:rPr>
          <w:rFonts w:eastAsia="Times New Roman" w:cs="Times New Roman"/>
          <w:i/>
          <w:iCs/>
          <w:color w:val="000000"/>
          <w:szCs w:val="24"/>
        </w:rPr>
        <w:t>WCED</w:t>
      </w:r>
      <w:r w:rsidRPr="008D6358">
        <w:rPr>
          <w:rFonts w:eastAsia="Times New Roman" w:cs="Times New Roman"/>
          <w:color w:val="000000"/>
          <w:szCs w:val="24"/>
        </w:rPr>
        <w:t xml:space="preserve"> juga terdapat konsep pembangunan berkelanjutan yang mengadopsi tiga pilar utama: ekonomi, ekologi, dan dimensi sosial budaya. Aspek ekonomi bertujuan untuk mengoptimalkan penerimaan dengan mempertahankan atau meningkatkan aset kapital. Pembangunan juga mengintegrasikan dimensi ekologi, memastikan bahwa kegiatan pembangunan tidak hanya mempertahankan tetapi juga mendukung fungsi ekologis serta menjaga kelestarian sistem fisik dan biologis. Sementara itu, aspek sosial budaya dari pembangunan fokus pada kestabilan sistem sosial dan budaya yang berakar dalam masyarakat.</w:t>
      </w:r>
      <w:r w:rsidRPr="008D6358">
        <w:rPr>
          <w:rStyle w:val="FootnoteReference"/>
          <w:rFonts w:eastAsia="Times New Roman" w:cs="Times New Roman"/>
          <w:color w:val="000000"/>
          <w:szCs w:val="24"/>
        </w:rPr>
        <w:footnoteReference w:id="33"/>
      </w:r>
    </w:p>
    <w:p w14:paraId="063F59F1" w14:textId="3734D0FE" w:rsidR="00BB5A64" w:rsidRPr="008D6358" w:rsidRDefault="00D85D6F" w:rsidP="004C3D66">
      <w:pPr>
        <w:pBdr>
          <w:top w:val="nil"/>
          <w:left w:val="nil"/>
          <w:bottom w:val="nil"/>
          <w:right w:val="nil"/>
          <w:between w:val="nil"/>
        </w:pBdr>
        <w:spacing w:line="480" w:lineRule="auto"/>
        <w:ind w:left="851" w:hanging="425"/>
        <w:jc w:val="both"/>
        <w:rPr>
          <w:rFonts w:eastAsia="Times New Roman" w:cs="Times New Roman"/>
          <w:b/>
          <w:color w:val="000000"/>
          <w:szCs w:val="24"/>
        </w:rPr>
      </w:pPr>
      <w:r w:rsidRPr="008D6358">
        <w:rPr>
          <w:rFonts w:eastAsia="Times New Roman" w:cs="Times New Roman"/>
          <w:b/>
          <w:color w:val="000000"/>
          <w:szCs w:val="24"/>
        </w:rPr>
        <w:t>4</w:t>
      </w:r>
      <w:r w:rsidR="004C3D66" w:rsidRPr="008D6358">
        <w:rPr>
          <w:rFonts w:eastAsia="Times New Roman" w:cs="Times New Roman"/>
          <w:b/>
          <w:color w:val="000000"/>
          <w:szCs w:val="24"/>
        </w:rPr>
        <w:t xml:space="preserve">.   </w:t>
      </w:r>
      <w:r w:rsidR="00BB5A64" w:rsidRPr="008D6358">
        <w:rPr>
          <w:rFonts w:eastAsia="Times New Roman" w:cs="Times New Roman"/>
          <w:b/>
          <w:color w:val="000000"/>
          <w:szCs w:val="24"/>
        </w:rPr>
        <w:t xml:space="preserve">Perjanjian Paris dan Lahirnya </w:t>
      </w:r>
      <w:r w:rsidR="00BB5A64" w:rsidRPr="008D6358">
        <w:rPr>
          <w:rFonts w:eastAsia="Times New Roman" w:cs="Times New Roman"/>
          <w:b/>
          <w:i/>
          <w:iCs/>
          <w:color w:val="000000"/>
          <w:szCs w:val="24"/>
        </w:rPr>
        <w:t>Nationally Determined Contribution</w:t>
      </w:r>
      <w:r w:rsidR="00BB5A64" w:rsidRPr="008D6358">
        <w:rPr>
          <w:rFonts w:eastAsia="Times New Roman" w:cs="Times New Roman"/>
          <w:b/>
          <w:color w:val="000000"/>
          <w:szCs w:val="24"/>
        </w:rPr>
        <w:t xml:space="preserve"> (</w:t>
      </w:r>
      <w:r w:rsidR="00BB5A64" w:rsidRPr="008D6358">
        <w:rPr>
          <w:rFonts w:eastAsia="Times New Roman" w:cs="Times New Roman"/>
          <w:b/>
          <w:i/>
          <w:iCs/>
          <w:color w:val="000000"/>
          <w:szCs w:val="24"/>
        </w:rPr>
        <w:t>NDC</w:t>
      </w:r>
      <w:r w:rsidR="00BB5A64" w:rsidRPr="008D6358">
        <w:rPr>
          <w:rFonts w:eastAsia="Times New Roman" w:cs="Times New Roman"/>
          <w:b/>
          <w:color w:val="000000"/>
          <w:szCs w:val="24"/>
        </w:rPr>
        <w:t xml:space="preserve">)  </w:t>
      </w:r>
    </w:p>
    <w:p w14:paraId="476A1D43" w14:textId="0FC4ADFA" w:rsidR="00BB5A64" w:rsidRPr="008D6358" w:rsidRDefault="00BB5A64" w:rsidP="004C3D66">
      <w:pPr>
        <w:pBdr>
          <w:top w:val="nil"/>
          <w:left w:val="nil"/>
          <w:bottom w:val="nil"/>
          <w:right w:val="nil"/>
          <w:between w:val="nil"/>
        </w:pBdr>
        <w:spacing w:line="480" w:lineRule="auto"/>
        <w:ind w:left="851" w:firstLine="680"/>
        <w:jc w:val="both"/>
        <w:rPr>
          <w:rFonts w:eastAsia="Times New Roman" w:cs="Times New Roman"/>
          <w:color w:val="000000"/>
          <w:szCs w:val="24"/>
        </w:rPr>
      </w:pPr>
      <w:r w:rsidRPr="008D6358">
        <w:rPr>
          <w:rFonts w:eastAsia="Times New Roman" w:cs="Times New Roman"/>
          <w:color w:val="000000"/>
          <w:szCs w:val="24"/>
        </w:rPr>
        <w:t xml:space="preserve">Perjanjian Paris 2015 </w:t>
      </w:r>
      <w:r w:rsidR="00880CEB" w:rsidRPr="008D6358">
        <w:rPr>
          <w:rFonts w:eastAsia="Times New Roman" w:cs="Times New Roman"/>
          <w:color w:val="000000"/>
          <w:szCs w:val="24"/>
        </w:rPr>
        <w:t>adalah sebuah</w:t>
      </w:r>
      <w:r w:rsidRPr="008D6358">
        <w:rPr>
          <w:rFonts w:eastAsia="Times New Roman" w:cs="Times New Roman"/>
          <w:color w:val="000000"/>
          <w:szCs w:val="24"/>
        </w:rPr>
        <w:t xml:space="preserve"> kesepakatan yang lebih mengikat </w:t>
      </w:r>
      <w:r w:rsidR="00880CEB" w:rsidRPr="008D6358">
        <w:rPr>
          <w:rFonts w:eastAsia="Times New Roman" w:cs="Times New Roman"/>
          <w:color w:val="000000"/>
          <w:szCs w:val="24"/>
        </w:rPr>
        <w:t>jika dibandingkan dengan</w:t>
      </w:r>
      <w:r w:rsidRPr="008D6358">
        <w:rPr>
          <w:rFonts w:eastAsia="Times New Roman" w:cs="Times New Roman"/>
          <w:color w:val="000000"/>
          <w:szCs w:val="24"/>
        </w:rPr>
        <w:t xml:space="preserve"> Protokol Kyoto,</w:t>
      </w:r>
      <w:r w:rsidRPr="008D6358">
        <w:rPr>
          <w:rFonts w:eastAsia="Times New Roman" w:cs="Times New Roman"/>
          <w:color w:val="000000"/>
          <w:szCs w:val="24"/>
          <w:vertAlign w:val="superscript"/>
        </w:rPr>
        <w:footnoteReference w:id="34"/>
      </w:r>
      <w:r w:rsidRPr="008D6358">
        <w:rPr>
          <w:rFonts w:eastAsia="Times New Roman" w:cs="Times New Roman"/>
          <w:color w:val="000000"/>
          <w:szCs w:val="24"/>
        </w:rPr>
        <w:t xml:space="preserve"> karena bentuknya yang berupa </w:t>
      </w:r>
      <w:r w:rsidRPr="008D6358">
        <w:rPr>
          <w:rFonts w:eastAsia="Times New Roman" w:cs="Times New Roman"/>
          <w:i/>
          <w:color w:val="000000"/>
          <w:szCs w:val="24"/>
        </w:rPr>
        <w:t>agreement</w:t>
      </w:r>
      <w:r w:rsidRPr="008D6358">
        <w:rPr>
          <w:rFonts w:eastAsia="Times New Roman" w:cs="Times New Roman"/>
          <w:color w:val="000000"/>
          <w:szCs w:val="24"/>
        </w:rPr>
        <w:t xml:space="preserve"> (perjanjian) yang mengatur secara khusus dan </w:t>
      </w:r>
      <w:r w:rsidRPr="008D6358">
        <w:rPr>
          <w:rFonts w:eastAsia="Times New Roman" w:cs="Times New Roman"/>
          <w:color w:val="000000"/>
          <w:szCs w:val="24"/>
        </w:rPr>
        <w:lastRenderedPageBreak/>
        <w:t>lebih bersifat teknis atau administrasi.</w:t>
      </w:r>
      <w:r w:rsidRPr="008D6358">
        <w:rPr>
          <w:rFonts w:eastAsia="Times New Roman" w:cs="Times New Roman"/>
          <w:color w:val="000000"/>
          <w:szCs w:val="24"/>
          <w:vertAlign w:val="superscript"/>
        </w:rPr>
        <w:footnoteReference w:id="35"/>
      </w:r>
      <w:r w:rsidRPr="008D6358">
        <w:rPr>
          <w:rFonts w:eastAsia="Times New Roman" w:cs="Times New Roman"/>
          <w:color w:val="000000"/>
          <w:szCs w:val="24"/>
        </w:rPr>
        <w:t xml:space="preserve"> </w:t>
      </w:r>
      <w:r w:rsidR="00840667" w:rsidRPr="008D6358">
        <w:rPr>
          <w:rFonts w:cs="Times New Roman"/>
          <w:szCs w:val="24"/>
        </w:rPr>
        <w:t>Perjanjian Paris merupakan kelanjutan dari Protokol Kyoto, yang disetujui dan didukung sepenuhnya oleh 196 negara dalam</w:t>
      </w:r>
      <w:r w:rsidRPr="008D6358">
        <w:rPr>
          <w:rFonts w:eastAsia="Times New Roman" w:cs="Times New Roman"/>
          <w:color w:val="000000"/>
          <w:sz w:val="28"/>
          <w:szCs w:val="28"/>
        </w:rPr>
        <w:t xml:space="preserve"> </w:t>
      </w:r>
      <w:r w:rsidRPr="008D6358">
        <w:rPr>
          <w:rFonts w:eastAsia="Times New Roman" w:cs="Times New Roman"/>
          <w:i/>
          <w:iCs/>
          <w:color w:val="000000"/>
          <w:szCs w:val="24"/>
        </w:rPr>
        <w:t xml:space="preserve">Conference of Parties </w:t>
      </w:r>
      <w:r w:rsidRPr="008D6358">
        <w:rPr>
          <w:rFonts w:eastAsia="Times New Roman" w:cs="Times New Roman"/>
          <w:color w:val="000000"/>
          <w:szCs w:val="24"/>
        </w:rPr>
        <w:t>ke-21</w:t>
      </w:r>
      <w:r w:rsidR="00840667" w:rsidRPr="008D6358">
        <w:rPr>
          <w:rFonts w:eastAsia="Times New Roman" w:cs="Times New Roman"/>
          <w:color w:val="000000"/>
          <w:szCs w:val="24"/>
        </w:rPr>
        <w:t xml:space="preserve">. </w:t>
      </w:r>
      <w:r w:rsidRPr="008D6358">
        <w:rPr>
          <w:rFonts w:eastAsia="Times New Roman" w:cs="Times New Roman"/>
          <w:color w:val="000000"/>
          <w:szCs w:val="24"/>
        </w:rPr>
        <w:t xml:space="preserve">Perjanjian Paris merupakan pengadopsian dari serangkaian keputusan, diantaranya </w:t>
      </w:r>
      <w:r w:rsidRPr="008D6358">
        <w:rPr>
          <w:rFonts w:eastAsia="Times New Roman" w:cs="Times New Roman"/>
          <w:i/>
          <w:iCs/>
          <w:color w:val="000000"/>
          <w:szCs w:val="24"/>
        </w:rPr>
        <w:t>Decision1/ CP.21 on Adoption of the Paris Agreement</w:t>
      </w:r>
      <w:r w:rsidR="00840667" w:rsidRPr="008D6358">
        <w:rPr>
          <w:rFonts w:eastAsia="Times New Roman" w:cs="Times New Roman"/>
          <w:i/>
          <w:iCs/>
          <w:color w:val="000000"/>
          <w:szCs w:val="24"/>
        </w:rPr>
        <w:t xml:space="preserve">, </w:t>
      </w:r>
      <w:r w:rsidR="00840667" w:rsidRPr="008D6358">
        <w:rPr>
          <w:rFonts w:cs="Times New Roman"/>
          <w:szCs w:val="24"/>
        </w:rPr>
        <w:t>yang merupakan satu dari hasil utama dan memiliki sifat mengikat bagi semua anggota yang terlibat</w:t>
      </w:r>
      <w:r w:rsidRPr="008D6358">
        <w:rPr>
          <w:rFonts w:eastAsia="Times New Roman" w:cs="Times New Roman"/>
          <w:color w:val="000000"/>
          <w:szCs w:val="24"/>
        </w:rPr>
        <w:t>.</w:t>
      </w:r>
      <w:r w:rsidRPr="008D6358">
        <w:rPr>
          <w:rFonts w:eastAsia="Times New Roman" w:cs="Times New Roman"/>
          <w:color w:val="000000"/>
          <w:szCs w:val="24"/>
          <w:vertAlign w:val="superscript"/>
        </w:rPr>
        <w:footnoteReference w:id="36"/>
      </w:r>
    </w:p>
    <w:p w14:paraId="4CF15B58" w14:textId="77777777" w:rsidR="00BB5A64" w:rsidRPr="008D6358" w:rsidRDefault="00BB5A64" w:rsidP="00BB5A64">
      <w:pPr>
        <w:pBdr>
          <w:top w:val="nil"/>
          <w:left w:val="nil"/>
          <w:bottom w:val="nil"/>
          <w:right w:val="nil"/>
          <w:between w:val="nil"/>
        </w:pBdr>
        <w:spacing w:after="240" w:line="240" w:lineRule="auto"/>
        <w:ind w:left="1418"/>
        <w:jc w:val="both"/>
        <w:rPr>
          <w:rFonts w:eastAsia="Times New Roman" w:cs="Times New Roman"/>
          <w:i/>
          <w:color w:val="000000"/>
          <w:szCs w:val="24"/>
        </w:rPr>
      </w:pPr>
      <w:r w:rsidRPr="008D6358">
        <w:rPr>
          <w:rFonts w:eastAsia="Times New Roman" w:cs="Times New Roman"/>
          <w:i/>
          <w:color w:val="000000"/>
          <w:szCs w:val="24"/>
        </w:rPr>
        <w:t>“This Agreement, in enhancing the implementation of the Convention, including its objective, aims to strengthen the global response to the threat of climate change, in the context of sustainable development and efforts to eradicate poverty, including by:</w:t>
      </w:r>
    </w:p>
    <w:p w14:paraId="624A2E29" w14:textId="77777777" w:rsidR="00BB5A64" w:rsidRPr="008D6358" w:rsidRDefault="00BB5A64" w:rsidP="00BB5A64">
      <w:pPr>
        <w:numPr>
          <w:ilvl w:val="0"/>
          <w:numId w:val="4"/>
        </w:numPr>
        <w:pBdr>
          <w:top w:val="nil"/>
          <w:left w:val="nil"/>
          <w:bottom w:val="nil"/>
          <w:right w:val="nil"/>
          <w:between w:val="nil"/>
        </w:pBdr>
        <w:spacing w:after="240" w:line="240" w:lineRule="auto"/>
        <w:jc w:val="both"/>
        <w:rPr>
          <w:rFonts w:eastAsia="Times New Roman" w:cs="Times New Roman"/>
          <w:i/>
          <w:color w:val="000000"/>
          <w:szCs w:val="24"/>
        </w:rPr>
      </w:pPr>
      <w:r w:rsidRPr="008D6358">
        <w:rPr>
          <w:rFonts w:eastAsia="Times New Roman" w:cs="Times New Roman"/>
          <w:i/>
          <w:color w:val="000000"/>
          <w:szCs w:val="24"/>
        </w:rPr>
        <w:t>Holding the increase in the global average temperature to well below 2°C above pre-industrial levels and pursuing efforts to limit the temperature increase to 1.5°C above pre-industrial levels, recognizing that this would significantly reduce the risks and impacts of climate change;</w:t>
      </w:r>
    </w:p>
    <w:p w14:paraId="52D9CA03" w14:textId="77777777" w:rsidR="00BB5A64" w:rsidRPr="008D6358" w:rsidRDefault="00BB5A64" w:rsidP="00BB5A64">
      <w:pPr>
        <w:numPr>
          <w:ilvl w:val="0"/>
          <w:numId w:val="4"/>
        </w:numPr>
        <w:pBdr>
          <w:top w:val="nil"/>
          <w:left w:val="nil"/>
          <w:bottom w:val="nil"/>
          <w:right w:val="nil"/>
          <w:between w:val="nil"/>
        </w:pBdr>
        <w:spacing w:line="240" w:lineRule="auto"/>
        <w:jc w:val="both"/>
        <w:rPr>
          <w:rFonts w:eastAsia="Times New Roman" w:cs="Times New Roman"/>
          <w:i/>
          <w:color w:val="000000"/>
          <w:szCs w:val="24"/>
        </w:rPr>
      </w:pPr>
      <w:r w:rsidRPr="008D6358">
        <w:rPr>
          <w:rFonts w:eastAsia="Times New Roman" w:cs="Times New Roman"/>
          <w:i/>
          <w:color w:val="000000"/>
          <w:szCs w:val="24"/>
        </w:rPr>
        <w:t>Increasing the ability to adapt to the adverse impacts of climate change and foster climate resilience and low greenhouse gas emissions development, in a manner that does not threaten food production; and</w:t>
      </w:r>
    </w:p>
    <w:p w14:paraId="7793B96E" w14:textId="20C1D659" w:rsidR="00BB5A64" w:rsidRPr="008D6358" w:rsidRDefault="00BB5A64" w:rsidP="00B9713D">
      <w:pPr>
        <w:numPr>
          <w:ilvl w:val="0"/>
          <w:numId w:val="4"/>
        </w:numPr>
        <w:pBdr>
          <w:top w:val="nil"/>
          <w:left w:val="nil"/>
          <w:bottom w:val="nil"/>
          <w:right w:val="nil"/>
          <w:between w:val="nil"/>
        </w:pBdr>
        <w:spacing w:line="240" w:lineRule="auto"/>
        <w:jc w:val="both"/>
        <w:rPr>
          <w:rFonts w:eastAsia="Times New Roman" w:cs="Times New Roman"/>
          <w:color w:val="000000"/>
          <w:szCs w:val="24"/>
        </w:rPr>
      </w:pPr>
      <w:r w:rsidRPr="008D6358">
        <w:rPr>
          <w:rFonts w:eastAsia="Times New Roman" w:cs="Times New Roman"/>
          <w:i/>
          <w:color w:val="000000"/>
          <w:szCs w:val="24"/>
        </w:rPr>
        <w:t>Making finance flows consistent with a pathway towards low greenhouse gas emissions and climate-resilient development.”</w:t>
      </w:r>
      <w:r w:rsidRPr="008D6358">
        <w:rPr>
          <w:rFonts w:eastAsia="Times New Roman" w:cs="Times New Roman"/>
          <w:color w:val="000000"/>
          <w:szCs w:val="24"/>
          <w:vertAlign w:val="superscript"/>
        </w:rPr>
        <w:footnoteReference w:id="37"/>
      </w:r>
    </w:p>
    <w:p w14:paraId="503FA9B0" w14:textId="77777777" w:rsidR="00B9713D" w:rsidRPr="008D6358" w:rsidRDefault="00B9713D" w:rsidP="00B9713D">
      <w:pPr>
        <w:pBdr>
          <w:top w:val="nil"/>
          <w:left w:val="nil"/>
          <w:bottom w:val="nil"/>
          <w:right w:val="nil"/>
          <w:between w:val="nil"/>
        </w:pBdr>
        <w:spacing w:line="240" w:lineRule="auto"/>
        <w:ind w:left="1440"/>
        <w:jc w:val="both"/>
        <w:rPr>
          <w:rFonts w:eastAsia="Times New Roman" w:cs="Times New Roman"/>
          <w:color w:val="000000"/>
          <w:szCs w:val="24"/>
        </w:rPr>
      </w:pPr>
    </w:p>
    <w:p w14:paraId="793D9CDB" w14:textId="4B5B04E1" w:rsidR="00BB5A64" w:rsidRPr="008D6358" w:rsidRDefault="00840667" w:rsidP="004C3D66">
      <w:pPr>
        <w:pBdr>
          <w:top w:val="nil"/>
          <w:left w:val="nil"/>
          <w:bottom w:val="nil"/>
          <w:right w:val="nil"/>
          <w:between w:val="nil"/>
        </w:pBdr>
        <w:spacing w:line="480" w:lineRule="auto"/>
        <w:ind w:left="851" w:firstLine="680"/>
        <w:jc w:val="both"/>
        <w:rPr>
          <w:rFonts w:eastAsia="Times New Roman" w:cs="Times New Roman"/>
          <w:szCs w:val="24"/>
        </w:rPr>
      </w:pPr>
      <w:r w:rsidRPr="008D6358">
        <w:rPr>
          <w:rFonts w:cs="Times New Roman"/>
          <w:szCs w:val="24"/>
        </w:rPr>
        <w:t xml:space="preserve">Pasal 2 dari Perjanjian Paris menegaskan tujuan perjanjian tersebut, yaitu untuk memperkuat respons global terhadap ancaman </w:t>
      </w:r>
      <w:r w:rsidRPr="008D6358">
        <w:rPr>
          <w:rFonts w:cs="Times New Roman"/>
          <w:szCs w:val="24"/>
        </w:rPr>
        <w:lastRenderedPageBreak/>
        <w:t xml:space="preserve">perubahan iklim dengan tujuan pembangunan berkelanjutan dan pengentasan kemiskinan. Salah satu langkah yang diambil adalah membatasi kenaikan suhu rata-rata global menjadi di bawah 2°C dari tingkat sebelum revolusi industri, serta berupaya untuk membatasi kenaikan suhu hingga setidaknya 1,5°C. Selain itu, perjanjian bertujuan untuk meningkatkan kapasitas adaptasi negara-negara anggota terhadap perubahan iklim sesuai dengan Prinsip </w:t>
      </w:r>
      <w:r w:rsidRPr="008D6358">
        <w:rPr>
          <w:rFonts w:cs="Times New Roman"/>
          <w:i/>
          <w:iCs/>
          <w:szCs w:val="24"/>
        </w:rPr>
        <w:t>Common but Differentiated Responsibilities and Respective Capabilities (CBDR–RC)</w:t>
      </w:r>
      <w:r w:rsidRPr="008D6358">
        <w:rPr>
          <w:rFonts w:cs="Times New Roman"/>
          <w:szCs w:val="24"/>
        </w:rPr>
        <w:t>, serta mengembangkan skema pendanaan untuk pembangunan yang ramah lingkungan</w:t>
      </w:r>
      <w:r w:rsidR="00BB5A64" w:rsidRPr="008D6358">
        <w:rPr>
          <w:rFonts w:eastAsia="Times New Roman" w:cs="Times New Roman"/>
          <w:szCs w:val="24"/>
        </w:rPr>
        <w:t>.</w:t>
      </w:r>
      <w:r w:rsidR="00BB5A64" w:rsidRPr="008D6358">
        <w:rPr>
          <w:rFonts w:eastAsia="Times New Roman" w:cs="Times New Roman"/>
          <w:szCs w:val="24"/>
          <w:vertAlign w:val="superscript"/>
        </w:rPr>
        <w:footnoteReference w:id="38"/>
      </w:r>
    </w:p>
    <w:p w14:paraId="4BB76CFA" w14:textId="2C4A7B56" w:rsidR="00BB5A64" w:rsidRPr="008D6358" w:rsidRDefault="00840667" w:rsidP="004C3D66">
      <w:pPr>
        <w:pBdr>
          <w:top w:val="nil"/>
          <w:left w:val="nil"/>
          <w:bottom w:val="nil"/>
          <w:right w:val="nil"/>
          <w:between w:val="nil"/>
        </w:pBdr>
        <w:spacing w:line="480" w:lineRule="auto"/>
        <w:ind w:left="851" w:firstLine="680"/>
        <w:jc w:val="both"/>
        <w:rPr>
          <w:rFonts w:eastAsia="Times New Roman" w:cs="Times New Roman"/>
          <w:szCs w:val="24"/>
        </w:rPr>
      </w:pPr>
      <w:r w:rsidRPr="008D6358">
        <w:rPr>
          <w:rFonts w:cs="Times New Roman"/>
          <w:szCs w:val="24"/>
        </w:rPr>
        <w:t xml:space="preserve">Untuk mencapai tujuan perjanjian, setiap negara anggota diwajibkan menyusun Kontribusi yang Ditentukan Secara Nasional dalam </w:t>
      </w:r>
      <w:r w:rsidRPr="008D6358">
        <w:rPr>
          <w:rFonts w:cs="Times New Roman"/>
          <w:i/>
          <w:iCs/>
          <w:szCs w:val="24"/>
        </w:rPr>
        <w:t>NDC</w:t>
      </w:r>
      <w:r w:rsidRPr="008D6358">
        <w:rPr>
          <w:rFonts w:cs="Times New Roman"/>
          <w:szCs w:val="24"/>
        </w:rPr>
        <w:t xml:space="preserve"> sesuai dengan Pasal 3 Perjanjian Paris. Hal ini ditegaskan dalam Pasal 4 ayat 2, di mana setiap negara anggota diharuskan untuk </w:t>
      </w:r>
      <w:r w:rsidRPr="008D6358">
        <w:rPr>
          <w:rFonts w:cs="Times New Roman"/>
          <w:i/>
          <w:iCs/>
          <w:szCs w:val="24"/>
        </w:rPr>
        <w:t>menyiapkan</w:t>
      </w:r>
      <w:r w:rsidRPr="008D6358">
        <w:rPr>
          <w:rFonts w:cs="Times New Roman"/>
          <w:szCs w:val="24"/>
        </w:rPr>
        <w:t xml:space="preserve">, mengkomunikasikan, dan mempertahankan </w:t>
      </w:r>
      <w:r w:rsidRPr="00031948">
        <w:rPr>
          <w:rFonts w:cs="Times New Roman"/>
          <w:i/>
          <w:iCs/>
          <w:szCs w:val="24"/>
        </w:rPr>
        <w:t>NDC</w:t>
      </w:r>
      <w:r w:rsidRPr="008D6358">
        <w:rPr>
          <w:rFonts w:cs="Times New Roman"/>
          <w:szCs w:val="24"/>
        </w:rPr>
        <w:t xml:space="preserve"> dan juga harus mengimplementasikan langkah-langkah mitigasi dalam negeri</w:t>
      </w:r>
      <w:r w:rsidR="00BB5A64" w:rsidRPr="008D6358">
        <w:rPr>
          <w:rFonts w:eastAsia="Times New Roman" w:cs="Times New Roman"/>
          <w:szCs w:val="24"/>
        </w:rPr>
        <w:t xml:space="preserve">. </w:t>
      </w:r>
    </w:p>
    <w:p w14:paraId="56DC908E" w14:textId="4084CF37" w:rsidR="00BB5A64" w:rsidRPr="008D6358" w:rsidRDefault="00BB5A64" w:rsidP="004C3D66">
      <w:pPr>
        <w:pBdr>
          <w:top w:val="nil"/>
          <w:left w:val="nil"/>
          <w:bottom w:val="nil"/>
          <w:right w:val="nil"/>
          <w:between w:val="nil"/>
        </w:pBdr>
        <w:spacing w:line="480" w:lineRule="auto"/>
        <w:ind w:left="851" w:firstLine="680"/>
        <w:jc w:val="both"/>
        <w:rPr>
          <w:rFonts w:eastAsia="Times New Roman" w:cs="Times New Roman"/>
          <w:szCs w:val="24"/>
        </w:rPr>
      </w:pPr>
      <w:r w:rsidRPr="008D6358">
        <w:rPr>
          <w:rFonts w:eastAsia="Times New Roman" w:cs="Times New Roman"/>
          <w:szCs w:val="24"/>
        </w:rPr>
        <w:t xml:space="preserve">Dalam mengkomunikasikan </w:t>
      </w:r>
      <w:r w:rsidRPr="008D6358">
        <w:rPr>
          <w:rFonts w:eastAsia="Times New Roman" w:cs="Times New Roman"/>
          <w:i/>
          <w:iCs/>
          <w:szCs w:val="24"/>
        </w:rPr>
        <w:t>NDC</w:t>
      </w:r>
      <w:r w:rsidRPr="008D6358">
        <w:rPr>
          <w:rFonts w:eastAsia="Times New Roman" w:cs="Times New Roman"/>
          <w:szCs w:val="24"/>
        </w:rPr>
        <w:t xml:space="preserve">, bunyi Pasal 4 ayat 8 berbunyi semua pihak wajib memberikan informasi yang diperlukan untuk kejelasan, transparansi dan pemahaman sesuai dengan keputusan 1/CP.21 dan pada ayat </w:t>
      </w:r>
      <w:r w:rsidR="00840667" w:rsidRPr="008D6358">
        <w:rPr>
          <w:rFonts w:eastAsia="Times New Roman" w:cs="Times New Roman"/>
          <w:szCs w:val="24"/>
        </w:rPr>
        <w:t>beriikutnya</w:t>
      </w:r>
      <w:r w:rsidRPr="008D6358">
        <w:rPr>
          <w:rFonts w:eastAsia="Times New Roman" w:cs="Times New Roman"/>
          <w:szCs w:val="24"/>
        </w:rPr>
        <w:t xml:space="preserve"> dikatakan dalam mengkomunikasikan </w:t>
      </w:r>
      <w:r w:rsidRPr="008D6358">
        <w:rPr>
          <w:rFonts w:eastAsia="Times New Roman" w:cs="Times New Roman"/>
          <w:i/>
          <w:iCs/>
          <w:szCs w:val="24"/>
        </w:rPr>
        <w:t>NDC</w:t>
      </w:r>
      <w:r w:rsidRPr="008D6358">
        <w:rPr>
          <w:rFonts w:eastAsia="Times New Roman" w:cs="Times New Roman"/>
          <w:szCs w:val="24"/>
        </w:rPr>
        <w:t xml:space="preserve"> dilakukan setiap 5 tahun sekali.</w:t>
      </w:r>
      <w:r w:rsidR="00840667" w:rsidRPr="008D6358">
        <w:rPr>
          <w:rFonts w:eastAsia="Times New Roman" w:cs="Times New Roman"/>
          <w:szCs w:val="24"/>
        </w:rPr>
        <w:t xml:space="preserve"> </w:t>
      </w:r>
      <w:r w:rsidR="00A9195C" w:rsidRPr="008D6358">
        <w:rPr>
          <w:rFonts w:cs="Times New Roman"/>
          <w:szCs w:val="24"/>
        </w:rPr>
        <w:t xml:space="preserve">Sejalan dengan prinsip </w:t>
      </w:r>
      <w:r w:rsidR="00A9195C" w:rsidRPr="008D6358">
        <w:rPr>
          <w:rFonts w:cs="Times New Roman"/>
          <w:i/>
          <w:iCs/>
          <w:szCs w:val="24"/>
        </w:rPr>
        <w:t>CBDR–RC</w:t>
      </w:r>
      <w:r w:rsidR="00A9195C" w:rsidRPr="008D6358">
        <w:rPr>
          <w:rFonts w:cs="Times New Roman"/>
          <w:szCs w:val="24"/>
        </w:rPr>
        <w:t xml:space="preserve">, </w:t>
      </w:r>
      <w:r w:rsidR="00A9195C" w:rsidRPr="008D6358">
        <w:rPr>
          <w:rFonts w:cs="Times New Roman"/>
          <w:szCs w:val="24"/>
        </w:rPr>
        <w:lastRenderedPageBreak/>
        <w:t xml:space="preserve">penerapan </w:t>
      </w:r>
      <w:r w:rsidR="00A9195C" w:rsidRPr="008D6358">
        <w:rPr>
          <w:rFonts w:cs="Times New Roman"/>
          <w:i/>
          <w:iCs/>
          <w:szCs w:val="24"/>
        </w:rPr>
        <w:t>NDC</w:t>
      </w:r>
      <w:r w:rsidR="00A9195C" w:rsidRPr="008D6358">
        <w:rPr>
          <w:rFonts w:cs="Times New Roman"/>
          <w:szCs w:val="24"/>
        </w:rPr>
        <w:t xml:space="preserve"> disesuaikan dengan kondisi masing-masing negara anggota. Negara-negara maju, sesuai dengan Pasal 4 ayat 4, diharapkan memimpin dalam upaya mencapai target pengurangan emisi, sementara negara-negara berkembang diharapkan fokus pada peningkatan upaya mitigasi untuk mengurangi emisi. Selanjutnya, menurut Pasal 7 ayat 9 huruf c, dalam merumuskan </w:t>
      </w:r>
      <w:r w:rsidR="00A9195C" w:rsidRPr="008D6358">
        <w:rPr>
          <w:rFonts w:cs="Times New Roman"/>
          <w:i/>
          <w:iCs/>
          <w:szCs w:val="24"/>
        </w:rPr>
        <w:t>NDC</w:t>
      </w:r>
      <w:r w:rsidR="00A9195C" w:rsidRPr="008D6358">
        <w:rPr>
          <w:rFonts w:cs="Times New Roman"/>
          <w:szCs w:val="24"/>
        </w:rPr>
        <w:t>, negara-negara juga harus mempertimbangkan kondisi masyarakat, wilayah, dan ekosistemnya</w:t>
      </w:r>
      <w:r w:rsidRPr="008D6358">
        <w:rPr>
          <w:rFonts w:eastAsia="Times New Roman" w:cs="Times New Roman"/>
          <w:szCs w:val="24"/>
        </w:rPr>
        <w:t>.</w:t>
      </w:r>
    </w:p>
    <w:p w14:paraId="66A27A57" w14:textId="0CF44E55" w:rsidR="00BB5A64" w:rsidRPr="008D6358" w:rsidRDefault="00A9195C" w:rsidP="004C3D66">
      <w:pPr>
        <w:pBdr>
          <w:top w:val="nil"/>
          <w:left w:val="nil"/>
          <w:bottom w:val="nil"/>
          <w:right w:val="nil"/>
          <w:between w:val="nil"/>
        </w:pBdr>
        <w:spacing w:line="480" w:lineRule="auto"/>
        <w:ind w:left="851" w:firstLine="680"/>
        <w:jc w:val="both"/>
        <w:rPr>
          <w:rFonts w:eastAsia="Times New Roman" w:cs="Times New Roman"/>
          <w:szCs w:val="24"/>
        </w:rPr>
      </w:pPr>
      <w:r w:rsidRPr="008D6358">
        <w:rPr>
          <w:rFonts w:cs="Times New Roman"/>
          <w:szCs w:val="24"/>
        </w:rPr>
        <w:t xml:space="preserve">Namun, penting dicatat bahwa dalam menerapkan </w:t>
      </w:r>
      <w:r w:rsidRPr="008D6358">
        <w:rPr>
          <w:rFonts w:cs="Times New Roman"/>
          <w:i/>
          <w:iCs/>
          <w:szCs w:val="24"/>
        </w:rPr>
        <w:t>NDC</w:t>
      </w:r>
      <w:r w:rsidRPr="008D6358">
        <w:rPr>
          <w:rFonts w:cs="Times New Roman"/>
          <w:szCs w:val="24"/>
        </w:rPr>
        <w:t xml:space="preserve">, negara-negara anggota harus terlebih dahulu meratifikasi Perjanjian Paris ini dengan menandatangani perjanjian, sesuai dengan yang diatur dalam Pasal 11 Konvensi Wina 1986. Selain karena proses penandatanganan atau ratifikasi dalam hukum nasional negara, kewajiban negara anggota untuk melaksanakan isi Perjanjian Paris juga timbul karena adanya </w:t>
      </w:r>
      <w:r w:rsidRPr="008D6358">
        <w:rPr>
          <w:rFonts w:cs="Times New Roman"/>
          <w:i/>
          <w:iCs/>
          <w:szCs w:val="24"/>
        </w:rPr>
        <w:t>Prinsip Pacta Sunt Servanda</w:t>
      </w:r>
      <w:r w:rsidRPr="008D6358">
        <w:rPr>
          <w:rFonts w:cs="Times New Roman"/>
          <w:szCs w:val="24"/>
        </w:rPr>
        <w:t>, di mana perjanjian tersebut mengikat dan memiliki kekuatan hukum bagi para pihak yang terlibat</w:t>
      </w:r>
      <w:r w:rsidR="00BB5A64" w:rsidRPr="008D6358">
        <w:rPr>
          <w:rFonts w:eastAsia="Times New Roman" w:cs="Times New Roman"/>
          <w:szCs w:val="24"/>
        </w:rPr>
        <w:t>.</w:t>
      </w:r>
      <w:r w:rsidR="00BB5A64" w:rsidRPr="008D6358">
        <w:rPr>
          <w:rFonts w:eastAsia="Times New Roman" w:cs="Times New Roman"/>
          <w:szCs w:val="24"/>
          <w:vertAlign w:val="superscript"/>
        </w:rPr>
        <w:footnoteReference w:id="39"/>
      </w:r>
    </w:p>
    <w:p w14:paraId="023C44E2" w14:textId="479D7189" w:rsidR="00BB5A64" w:rsidRPr="008D6358" w:rsidRDefault="00EC35D0" w:rsidP="005473E2">
      <w:pPr>
        <w:pStyle w:val="Heading2"/>
        <w:rPr>
          <w:rFonts w:cs="Times New Roman"/>
        </w:rPr>
      </w:pPr>
      <w:bookmarkStart w:id="48" w:name="_Toc153546457"/>
      <w:bookmarkStart w:id="49" w:name="_Toc153546748"/>
      <w:bookmarkStart w:id="50" w:name="_Toc169291735"/>
      <w:r w:rsidRPr="008D6358">
        <w:rPr>
          <w:rFonts w:cs="Times New Roman"/>
        </w:rPr>
        <w:t xml:space="preserve">G.   </w:t>
      </w:r>
      <w:r w:rsidR="00BB5A64" w:rsidRPr="008D6358">
        <w:rPr>
          <w:rFonts w:cs="Times New Roman"/>
        </w:rPr>
        <w:t>DEFINISI OPERASIONAL</w:t>
      </w:r>
      <w:bookmarkEnd w:id="48"/>
      <w:bookmarkEnd w:id="49"/>
      <w:bookmarkEnd w:id="50"/>
    </w:p>
    <w:p w14:paraId="5D2B4D71" w14:textId="7A7DE8AF" w:rsidR="00BB5A64" w:rsidRPr="008D6358" w:rsidRDefault="00BB5A64" w:rsidP="005C67F3">
      <w:pPr>
        <w:pBdr>
          <w:top w:val="nil"/>
          <w:left w:val="nil"/>
          <w:bottom w:val="nil"/>
          <w:right w:val="nil"/>
          <w:between w:val="nil"/>
        </w:pBdr>
        <w:spacing w:line="480" w:lineRule="auto"/>
        <w:ind w:left="426" w:firstLine="709"/>
        <w:jc w:val="both"/>
        <w:rPr>
          <w:rFonts w:eastAsia="Times New Roman" w:cs="Times New Roman"/>
          <w:b/>
          <w:color w:val="000000"/>
          <w:szCs w:val="24"/>
        </w:rPr>
      </w:pPr>
      <w:r w:rsidRPr="008D6358">
        <w:rPr>
          <w:rFonts w:eastAsia="Times New Roman" w:cs="Times New Roman"/>
          <w:color w:val="000000"/>
          <w:szCs w:val="24"/>
        </w:rPr>
        <w:t xml:space="preserve">Judul penulisan skripsi ini adalah </w:t>
      </w:r>
      <w:r w:rsidRPr="008D6358">
        <w:rPr>
          <w:rFonts w:eastAsia="Times New Roman" w:cs="Times New Roman"/>
          <w:b/>
          <w:color w:val="000000"/>
          <w:szCs w:val="24"/>
        </w:rPr>
        <w:t xml:space="preserve">Analisis Implementasi Prinsip </w:t>
      </w:r>
      <w:r w:rsidRPr="008D6358">
        <w:rPr>
          <w:rFonts w:eastAsia="Times New Roman" w:cs="Times New Roman"/>
          <w:b/>
          <w:i/>
          <w:iCs/>
          <w:color w:val="000000"/>
          <w:szCs w:val="24"/>
        </w:rPr>
        <w:t>Common but Differentiated Responsibility and Respective Capabilities</w:t>
      </w:r>
      <w:r w:rsidRPr="008D6358">
        <w:rPr>
          <w:rFonts w:eastAsia="Times New Roman" w:cs="Times New Roman"/>
          <w:b/>
          <w:color w:val="000000"/>
          <w:szCs w:val="24"/>
        </w:rPr>
        <w:t xml:space="preserve"> (</w:t>
      </w:r>
      <w:r w:rsidRPr="008D6358">
        <w:rPr>
          <w:rFonts w:eastAsia="Times New Roman" w:cs="Times New Roman"/>
          <w:b/>
          <w:i/>
          <w:iCs/>
          <w:color w:val="000000"/>
          <w:szCs w:val="24"/>
        </w:rPr>
        <w:t>CBDR</w:t>
      </w:r>
      <w:r w:rsidRPr="008D6358">
        <w:rPr>
          <w:rFonts w:eastAsia="Times New Roman" w:cs="Times New Roman"/>
          <w:i/>
          <w:iCs/>
          <w:color w:val="000000"/>
          <w:szCs w:val="24"/>
        </w:rPr>
        <w:t>-</w:t>
      </w:r>
      <w:r w:rsidRPr="008D6358">
        <w:rPr>
          <w:rFonts w:eastAsia="Times New Roman" w:cs="Times New Roman"/>
          <w:b/>
          <w:i/>
          <w:iCs/>
          <w:color w:val="000000"/>
          <w:szCs w:val="24"/>
        </w:rPr>
        <w:t>RC</w:t>
      </w:r>
      <w:r w:rsidRPr="008D6358">
        <w:rPr>
          <w:rFonts w:eastAsia="Times New Roman" w:cs="Times New Roman"/>
          <w:b/>
          <w:color w:val="000000"/>
          <w:szCs w:val="24"/>
        </w:rPr>
        <w:t xml:space="preserve">) </w:t>
      </w:r>
      <w:r w:rsidR="00E7552C" w:rsidRPr="008D6358">
        <w:rPr>
          <w:rFonts w:eastAsia="Times New Roman" w:cs="Times New Roman"/>
          <w:color w:val="000000"/>
          <w:szCs w:val="24"/>
        </w:rPr>
        <w:t xml:space="preserve">(Studi atas Pelaksanaan </w:t>
      </w:r>
      <w:r w:rsidR="00E7552C" w:rsidRPr="008D6358">
        <w:rPr>
          <w:rFonts w:eastAsia="Times New Roman" w:cs="Times New Roman"/>
          <w:i/>
          <w:color w:val="000000"/>
          <w:szCs w:val="24"/>
        </w:rPr>
        <w:t>Nationally Determined Contributions</w:t>
      </w:r>
      <w:r w:rsidR="00E7552C" w:rsidRPr="008D6358">
        <w:rPr>
          <w:rFonts w:eastAsia="Times New Roman" w:cs="Times New Roman"/>
          <w:color w:val="000000"/>
          <w:szCs w:val="24"/>
        </w:rPr>
        <w:t xml:space="preserve"> Indonesia dalam Mewujudkan Pembangunan Berkelanjutan dan Mitigasi </w:t>
      </w:r>
      <w:r w:rsidR="00E7552C" w:rsidRPr="008D6358">
        <w:rPr>
          <w:rFonts w:eastAsia="Times New Roman" w:cs="Times New Roman"/>
          <w:color w:val="000000"/>
          <w:szCs w:val="24"/>
        </w:rPr>
        <w:lastRenderedPageBreak/>
        <w:t>Perubahan Iklim)</w:t>
      </w:r>
      <w:r w:rsidRPr="008D6358">
        <w:rPr>
          <w:rFonts w:eastAsia="Times New Roman" w:cs="Times New Roman"/>
          <w:color w:val="000000"/>
          <w:szCs w:val="24"/>
        </w:rPr>
        <w:t>, yang mana terdapat beberapa pengertian lebih lanjut untuk memberikan penjelasan yang akan diteliti dalam penelitian ini, antara lain:</w:t>
      </w:r>
    </w:p>
    <w:p w14:paraId="6146E2DC" w14:textId="77777777" w:rsidR="00BB5A64" w:rsidRPr="008D6358" w:rsidRDefault="00BB5A64" w:rsidP="005C67F3">
      <w:pPr>
        <w:numPr>
          <w:ilvl w:val="3"/>
          <w:numId w:val="2"/>
        </w:numPr>
        <w:pBdr>
          <w:top w:val="nil"/>
          <w:left w:val="nil"/>
          <w:bottom w:val="nil"/>
          <w:right w:val="nil"/>
          <w:between w:val="nil"/>
        </w:pBdr>
        <w:spacing w:line="480" w:lineRule="auto"/>
        <w:ind w:left="851" w:hanging="425"/>
        <w:jc w:val="both"/>
        <w:rPr>
          <w:rFonts w:eastAsia="Times New Roman" w:cs="Times New Roman"/>
          <w:b/>
          <w:color w:val="000000"/>
          <w:szCs w:val="24"/>
        </w:rPr>
      </w:pPr>
      <w:r w:rsidRPr="008D6358">
        <w:rPr>
          <w:rFonts w:eastAsia="Times New Roman" w:cs="Times New Roman"/>
          <w:b/>
          <w:i/>
          <w:iCs/>
          <w:color w:val="000000"/>
          <w:szCs w:val="24"/>
        </w:rPr>
        <w:t>Nationally Determined Contribution</w:t>
      </w:r>
      <w:r w:rsidRPr="008D6358">
        <w:rPr>
          <w:rFonts w:eastAsia="Times New Roman" w:cs="Times New Roman"/>
          <w:b/>
          <w:color w:val="000000"/>
          <w:szCs w:val="24"/>
        </w:rPr>
        <w:t xml:space="preserve"> (</w:t>
      </w:r>
      <w:r w:rsidRPr="008D6358">
        <w:rPr>
          <w:rFonts w:eastAsia="Times New Roman" w:cs="Times New Roman"/>
          <w:b/>
          <w:i/>
          <w:iCs/>
          <w:color w:val="000000"/>
          <w:szCs w:val="24"/>
        </w:rPr>
        <w:t>NDC</w:t>
      </w:r>
      <w:r w:rsidRPr="008D6358">
        <w:rPr>
          <w:rFonts w:eastAsia="Times New Roman" w:cs="Times New Roman"/>
          <w:b/>
          <w:color w:val="000000"/>
          <w:szCs w:val="24"/>
        </w:rPr>
        <w:t>)</w:t>
      </w:r>
    </w:p>
    <w:p w14:paraId="7779F799" w14:textId="276B5FE2" w:rsidR="00BB5A64" w:rsidRPr="008D6358" w:rsidRDefault="00AF02E7" w:rsidP="00BB5A64">
      <w:pPr>
        <w:pBdr>
          <w:top w:val="nil"/>
          <w:left w:val="nil"/>
          <w:bottom w:val="nil"/>
          <w:right w:val="nil"/>
          <w:between w:val="nil"/>
        </w:pBdr>
        <w:spacing w:line="480" w:lineRule="auto"/>
        <w:ind w:left="851" w:firstLine="709"/>
        <w:jc w:val="both"/>
        <w:rPr>
          <w:rFonts w:eastAsia="Times New Roman" w:cs="Times New Roman"/>
          <w:color w:val="000000"/>
          <w:szCs w:val="24"/>
        </w:rPr>
      </w:pPr>
      <w:r w:rsidRPr="008D6358">
        <w:rPr>
          <w:rFonts w:cs="Times New Roman"/>
          <w:i/>
          <w:iCs/>
          <w:szCs w:val="24"/>
        </w:rPr>
        <w:t>Nationally Determined Contribution (</w:t>
      </w:r>
      <w:r w:rsidRPr="008D6358">
        <w:rPr>
          <w:rFonts w:cs="Times New Roman"/>
          <w:szCs w:val="24"/>
        </w:rPr>
        <w:t xml:space="preserve">NDC) merupakan komitmen dari setiap negara untuk turut serta dalam mengurangi risiko perubahan iklim dan meningkatkan ketahanan terhadap perubahan iklim. </w:t>
      </w:r>
      <w:r w:rsidRPr="008D6358">
        <w:rPr>
          <w:rFonts w:cs="Times New Roman"/>
          <w:i/>
          <w:iCs/>
          <w:szCs w:val="24"/>
        </w:rPr>
        <w:t>NDC</w:t>
      </w:r>
      <w:r w:rsidRPr="008D6358">
        <w:rPr>
          <w:rFonts w:cs="Times New Roman"/>
          <w:szCs w:val="24"/>
        </w:rPr>
        <w:t xml:space="preserve"> mencakup tindakan-tindakan yang diambil oleh pihak-pihak untuk mengurangi emisi secara nasional serta melakukan adaptasi terhadap dampak negatif perubahan iklim. Setiap </w:t>
      </w:r>
      <w:r w:rsidRPr="008D6358">
        <w:rPr>
          <w:rFonts w:cs="Times New Roman"/>
          <w:i/>
          <w:iCs/>
          <w:szCs w:val="24"/>
        </w:rPr>
        <w:t>NDC</w:t>
      </w:r>
      <w:r w:rsidRPr="008D6358">
        <w:rPr>
          <w:rFonts w:cs="Times New Roman"/>
          <w:szCs w:val="24"/>
        </w:rPr>
        <w:t xml:space="preserve"> yang disusun oleh negara harus mencakup informasi tentang kebutuhan dana, pengelolaan dana, teknologi, dan pembangunan kapasitas</w:t>
      </w:r>
      <w:r w:rsidR="00BB5A64" w:rsidRPr="008D6358">
        <w:rPr>
          <w:rFonts w:eastAsia="Times New Roman" w:cs="Times New Roman"/>
          <w:color w:val="000000"/>
          <w:szCs w:val="24"/>
        </w:rPr>
        <w:t>.</w:t>
      </w:r>
      <w:r w:rsidR="00BB5A64" w:rsidRPr="008D6358">
        <w:rPr>
          <w:rFonts w:eastAsia="Times New Roman" w:cs="Times New Roman"/>
          <w:color w:val="000000"/>
          <w:szCs w:val="24"/>
          <w:vertAlign w:val="superscript"/>
        </w:rPr>
        <w:footnoteReference w:id="40"/>
      </w:r>
      <w:r w:rsidRPr="008D6358">
        <w:rPr>
          <w:rFonts w:eastAsia="Times New Roman" w:cs="Times New Roman"/>
          <w:color w:val="000000"/>
          <w:szCs w:val="24"/>
        </w:rPr>
        <w:t xml:space="preserve"> </w:t>
      </w:r>
      <w:r w:rsidRPr="008D6358">
        <w:rPr>
          <w:rFonts w:cs="Times New Roman"/>
          <w:szCs w:val="24"/>
        </w:rPr>
        <w:t>Informasi ini dimaksudkan untuk memberikan kejelasan, transparansi, dan pemahaman.</w:t>
      </w:r>
      <w:r w:rsidR="00BB5A64" w:rsidRPr="008D6358">
        <w:rPr>
          <w:rFonts w:eastAsia="Times New Roman" w:cs="Times New Roman"/>
          <w:color w:val="000000"/>
          <w:szCs w:val="24"/>
          <w:vertAlign w:val="superscript"/>
        </w:rPr>
        <w:footnoteReference w:id="41"/>
      </w:r>
      <w:r w:rsidRPr="008D6358">
        <w:rPr>
          <w:rFonts w:cs="Times New Roman"/>
          <w:szCs w:val="24"/>
        </w:rPr>
        <w:t xml:space="preserve"> Selanjutnya, setiap </w:t>
      </w:r>
      <w:r w:rsidRPr="008D6358">
        <w:rPr>
          <w:rFonts w:cs="Times New Roman"/>
          <w:i/>
          <w:iCs/>
          <w:szCs w:val="24"/>
        </w:rPr>
        <w:t>NDC</w:t>
      </w:r>
      <w:r w:rsidRPr="008D6358">
        <w:rPr>
          <w:rFonts w:cs="Times New Roman"/>
          <w:szCs w:val="24"/>
        </w:rPr>
        <w:t xml:space="preserve"> akan dikomunikasikan setiap lima tahun sekali</w:t>
      </w:r>
      <w:r w:rsidR="00BB5A64" w:rsidRPr="008D6358">
        <w:rPr>
          <w:rFonts w:eastAsia="Times New Roman" w:cs="Times New Roman"/>
          <w:color w:val="000000"/>
          <w:szCs w:val="24"/>
        </w:rPr>
        <w:t>.</w:t>
      </w:r>
      <w:r w:rsidR="00BB5A64" w:rsidRPr="008D6358">
        <w:rPr>
          <w:rFonts w:eastAsia="Times New Roman" w:cs="Times New Roman"/>
          <w:color w:val="000000"/>
          <w:szCs w:val="24"/>
          <w:vertAlign w:val="superscript"/>
        </w:rPr>
        <w:footnoteReference w:id="42"/>
      </w:r>
      <w:r w:rsidR="00BB5A64" w:rsidRPr="008D6358">
        <w:rPr>
          <w:rFonts w:eastAsia="Times New Roman" w:cs="Times New Roman"/>
          <w:color w:val="000000"/>
          <w:szCs w:val="24"/>
        </w:rPr>
        <w:t xml:space="preserve"> </w:t>
      </w:r>
    </w:p>
    <w:p w14:paraId="1D1C9515" w14:textId="3F50D1E6" w:rsidR="00BB5A64" w:rsidRPr="008D6358" w:rsidRDefault="00AF02E7" w:rsidP="00BB5A64">
      <w:pPr>
        <w:pBdr>
          <w:top w:val="nil"/>
          <w:left w:val="nil"/>
          <w:bottom w:val="nil"/>
          <w:right w:val="nil"/>
          <w:between w:val="nil"/>
        </w:pBdr>
        <w:spacing w:line="480" w:lineRule="auto"/>
        <w:ind w:left="851" w:firstLine="709"/>
        <w:jc w:val="both"/>
        <w:rPr>
          <w:rFonts w:eastAsia="Times New Roman" w:cs="Times New Roman"/>
          <w:color w:val="000000"/>
          <w:szCs w:val="24"/>
        </w:rPr>
      </w:pPr>
      <w:r w:rsidRPr="008D6358">
        <w:rPr>
          <w:rFonts w:cs="Times New Roman"/>
          <w:szCs w:val="24"/>
        </w:rPr>
        <w:t xml:space="preserve">Laporan </w:t>
      </w:r>
      <w:r w:rsidRPr="008D6358">
        <w:rPr>
          <w:rFonts w:cs="Times New Roman"/>
          <w:i/>
          <w:iCs/>
          <w:szCs w:val="24"/>
        </w:rPr>
        <w:t>Nationally Determined Contribution</w:t>
      </w:r>
      <w:r w:rsidRPr="008D6358">
        <w:rPr>
          <w:rFonts w:cs="Times New Roman"/>
          <w:szCs w:val="24"/>
        </w:rPr>
        <w:t xml:space="preserve"> setiap lima tahun menunjukkan kesediaan setiap negara untuk mengelola tindakan yang diperlukan. Negara-negara merasa memiliki kemampuan untuk menentukan pendekatan yang paling sesuai untuk mitigasi dan adaptasi perubahan iklim sesuai dengan keadaan mereka sendiri. Namun, setiap </w:t>
      </w:r>
      <w:r w:rsidRPr="008D6358">
        <w:rPr>
          <w:rFonts w:cs="Times New Roman"/>
          <w:i/>
          <w:iCs/>
          <w:szCs w:val="24"/>
        </w:rPr>
        <w:lastRenderedPageBreak/>
        <w:t>NDC</w:t>
      </w:r>
      <w:r w:rsidRPr="008D6358">
        <w:rPr>
          <w:rFonts w:cs="Times New Roman"/>
          <w:szCs w:val="24"/>
        </w:rPr>
        <w:t xml:space="preserve"> berikutnya harus memberikan kontribusi lebih besar dibandingkan dengan </w:t>
      </w:r>
      <w:r w:rsidRPr="008D6358">
        <w:rPr>
          <w:rFonts w:cs="Times New Roman"/>
          <w:i/>
          <w:iCs/>
          <w:szCs w:val="24"/>
        </w:rPr>
        <w:t>NDC</w:t>
      </w:r>
      <w:r w:rsidRPr="008D6358">
        <w:rPr>
          <w:rFonts w:cs="Times New Roman"/>
          <w:szCs w:val="24"/>
        </w:rPr>
        <w:t xml:space="preserve"> sebelumnya dari negara tersebut</w:t>
      </w:r>
      <w:r w:rsidR="00BB5A64" w:rsidRPr="008D6358">
        <w:rPr>
          <w:rFonts w:eastAsia="Times New Roman" w:cs="Times New Roman"/>
          <w:color w:val="000000"/>
          <w:szCs w:val="24"/>
        </w:rPr>
        <w:t>.</w:t>
      </w:r>
    </w:p>
    <w:p w14:paraId="6C8FFAB4" w14:textId="67DCD6E5" w:rsidR="00BB5A64" w:rsidRPr="008D6358" w:rsidRDefault="00BB5A64" w:rsidP="005C67F3">
      <w:pPr>
        <w:numPr>
          <w:ilvl w:val="3"/>
          <w:numId w:val="2"/>
        </w:numPr>
        <w:pBdr>
          <w:top w:val="nil"/>
          <w:left w:val="nil"/>
          <w:bottom w:val="nil"/>
          <w:right w:val="nil"/>
          <w:between w:val="nil"/>
        </w:pBdr>
        <w:spacing w:line="480" w:lineRule="auto"/>
        <w:ind w:left="851" w:hanging="425"/>
        <w:jc w:val="both"/>
        <w:rPr>
          <w:rFonts w:eastAsia="Times New Roman" w:cs="Times New Roman"/>
          <w:b/>
          <w:color w:val="000000"/>
          <w:szCs w:val="24"/>
        </w:rPr>
      </w:pPr>
      <w:r w:rsidRPr="008D6358">
        <w:rPr>
          <w:rFonts w:eastAsia="Times New Roman" w:cs="Times New Roman"/>
          <w:b/>
          <w:color w:val="000000"/>
          <w:szCs w:val="24"/>
        </w:rPr>
        <w:t>Pembangunan Berkelanjutan</w:t>
      </w:r>
      <w:r w:rsidR="003B64B3" w:rsidRPr="008D6358">
        <w:rPr>
          <w:rFonts w:eastAsia="Times New Roman" w:cs="Times New Roman"/>
          <w:b/>
          <w:color w:val="000000"/>
          <w:szCs w:val="24"/>
        </w:rPr>
        <w:t xml:space="preserve"> (</w:t>
      </w:r>
      <w:r w:rsidR="003B64B3" w:rsidRPr="008D6358">
        <w:rPr>
          <w:rFonts w:eastAsia="Times New Roman" w:cs="Times New Roman"/>
          <w:b/>
          <w:i/>
          <w:iCs/>
          <w:color w:val="000000"/>
          <w:szCs w:val="24"/>
        </w:rPr>
        <w:t>Sustainable Development</w:t>
      </w:r>
      <w:r w:rsidR="003B64B3" w:rsidRPr="008D6358">
        <w:rPr>
          <w:rFonts w:eastAsia="Times New Roman" w:cs="Times New Roman"/>
          <w:b/>
          <w:color w:val="000000"/>
          <w:szCs w:val="24"/>
        </w:rPr>
        <w:t>)</w:t>
      </w:r>
    </w:p>
    <w:p w14:paraId="6A91AE72" w14:textId="7D1D5289" w:rsidR="00BB5A64" w:rsidRPr="008D6358" w:rsidRDefault="00AF02E7" w:rsidP="00BB5A64">
      <w:pPr>
        <w:pBdr>
          <w:top w:val="nil"/>
          <w:left w:val="nil"/>
          <w:bottom w:val="nil"/>
          <w:right w:val="nil"/>
          <w:between w:val="nil"/>
        </w:pBdr>
        <w:spacing w:line="480" w:lineRule="auto"/>
        <w:ind w:left="851" w:firstLine="709"/>
        <w:jc w:val="both"/>
        <w:rPr>
          <w:rFonts w:eastAsia="Times New Roman" w:cs="Times New Roman"/>
          <w:color w:val="000000"/>
          <w:szCs w:val="24"/>
        </w:rPr>
      </w:pPr>
      <w:r w:rsidRPr="008D6358">
        <w:rPr>
          <w:rFonts w:cs="Times New Roman"/>
          <w:szCs w:val="24"/>
        </w:rPr>
        <w:t>Pembangunan berkelanjutan menurut hukum di Indonesia adalah upaya yang sadar dan terencana yang mengintegrasikan aspek lingkungan hidup, sosial, dan ekonomi ke dalam strategi pembangunan. Tujuannya adalah untuk menjamin keberlanjutan lingkungan hidup serta keselamatan, kemampuan, kesejahteraan, dan kualitas hidup baik bagi generasi saat ini maupun masa depan</w:t>
      </w:r>
      <w:r w:rsidR="00BB5A64" w:rsidRPr="008D6358">
        <w:rPr>
          <w:rFonts w:eastAsia="Times New Roman" w:cs="Times New Roman"/>
          <w:color w:val="000000"/>
          <w:szCs w:val="24"/>
        </w:rPr>
        <w:t>.</w:t>
      </w:r>
      <w:r w:rsidR="00BB5A64" w:rsidRPr="008D6358">
        <w:rPr>
          <w:rFonts w:eastAsia="Times New Roman" w:cs="Times New Roman"/>
          <w:color w:val="000000"/>
          <w:szCs w:val="24"/>
          <w:vertAlign w:val="superscript"/>
        </w:rPr>
        <w:footnoteReference w:id="43"/>
      </w:r>
      <w:r w:rsidR="00BB5A64" w:rsidRPr="008D6358">
        <w:rPr>
          <w:rFonts w:eastAsia="Times New Roman" w:cs="Times New Roman"/>
          <w:color w:val="000000"/>
          <w:szCs w:val="24"/>
        </w:rPr>
        <w:t xml:space="preserve"> </w:t>
      </w:r>
      <w:r w:rsidRPr="008D6358">
        <w:rPr>
          <w:rFonts w:cs="Times New Roman"/>
          <w:szCs w:val="24"/>
        </w:rPr>
        <w:t>Pembangunan berkelanjutan melibatkan proses perubahan di mana eksploitasi sumber daya, arah investasi, pengembangan teknologi, dan perubahan kelembagaan dilakukan dengan mempertimbangkan kebutuhan masa depan</w:t>
      </w:r>
      <w:r w:rsidR="00BB5A64" w:rsidRPr="008D6358">
        <w:rPr>
          <w:rFonts w:eastAsia="Times New Roman" w:cs="Times New Roman"/>
          <w:color w:val="000000"/>
          <w:szCs w:val="24"/>
        </w:rPr>
        <w:t>.</w:t>
      </w:r>
      <w:r w:rsidR="00BB5A64" w:rsidRPr="008D6358">
        <w:rPr>
          <w:rFonts w:eastAsia="Times New Roman" w:cs="Times New Roman"/>
          <w:color w:val="000000"/>
          <w:szCs w:val="24"/>
          <w:vertAlign w:val="superscript"/>
        </w:rPr>
        <w:footnoteReference w:id="44"/>
      </w:r>
    </w:p>
    <w:p w14:paraId="71DE2A58" w14:textId="43772D69" w:rsidR="00BB5A64" w:rsidRPr="008D6358" w:rsidRDefault="00BB5A64" w:rsidP="009453AE">
      <w:pPr>
        <w:numPr>
          <w:ilvl w:val="3"/>
          <w:numId w:val="2"/>
        </w:numPr>
        <w:pBdr>
          <w:top w:val="nil"/>
          <w:left w:val="nil"/>
          <w:bottom w:val="nil"/>
          <w:right w:val="nil"/>
          <w:between w:val="nil"/>
        </w:pBdr>
        <w:spacing w:line="480" w:lineRule="auto"/>
        <w:ind w:left="851"/>
        <w:jc w:val="both"/>
        <w:rPr>
          <w:rFonts w:eastAsia="Times New Roman" w:cs="Times New Roman"/>
          <w:color w:val="000000"/>
          <w:szCs w:val="24"/>
        </w:rPr>
      </w:pPr>
      <w:r w:rsidRPr="008D6358">
        <w:rPr>
          <w:rFonts w:eastAsia="Times New Roman" w:cs="Times New Roman"/>
          <w:b/>
          <w:color w:val="000000"/>
          <w:szCs w:val="24"/>
        </w:rPr>
        <w:t>Prinsip</w:t>
      </w:r>
      <w:r w:rsidR="003B64B3" w:rsidRPr="008D6358">
        <w:rPr>
          <w:rFonts w:eastAsia="Times New Roman" w:cs="Times New Roman"/>
          <w:b/>
          <w:color w:val="000000"/>
          <w:szCs w:val="24"/>
        </w:rPr>
        <w:t xml:space="preserve"> </w:t>
      </w:r>
      <w:r w:rsidRPr="008D6358">
        <w:rPr>
          <w:rFonts w:eastAsia="Times New Roman" w:cs="Times New Roman"/>
          <w:b/>
          <w:i/>
          <w:iCs/>
          <w:color w:val="000000"/>
          <w:szCs w:val="24"/>
        </w:rPr>
        <w:t>Common but Differentiated and Respective Capabilities</w:t>
      </w:r>
      <w:r w:rsidRPr="008D6358">
        <w:rPr>
          <w:rFonts w:eastAsia="Times New Roman" w:cs="Times New Roman"/>
          <w:b/>
          <w:color w:val="000000"/>
          <w:szCs w:val="24"/>
        </w:rPr>
        <w:t xml:space="preserve"> (</w:t>
      </w:r>
      <w:r w:rsidRPr="008D6358">
        <w:rPr>
          <w:rFonts w:eastAsia="Times New Roman" w:cs="Times New Roman"/>
          <w:b/>
          <w:i/>
          <w:iCs/>
          <w:color w:val="000000"/>
          <w:szCs w:val="24"/>
        </w:rPr>
        <w:t>CBDR-RC</w:t>
      </w:r>
      <w:r w:rsidRPr="008D6358">
        <w:rPr>
          <w:rFonts w:eastAsia="Times New Roman" w:cs="Times New Roman"/>
          <w:b/>
          <w:color w:val="000000"/>
          <w:szCs w:val="24"/>
        </w:rPr>
        <w:t>)</w:t>
      </w:r>
    </w:p>
    <w:p w14:paraId="730B777D" w14:textId="0F09E95A" w:rsidR="00BB5A64" w:rsidRPr="008D6358" w:rsidRDefault="00AF02E7" w:rsidP="00BB5A64">
      <w:pPr>
        <w:pBdr>
          <w:top w:val="nil"/>
          <w:left w:val="nil"/>
          <w:bottom w:val="nil"/>
          <w:right w:val="nil"/>
          <w:between w:val="nil"/>
        </w:pBdr>
        <w:spacing w:line="480" w:lineRule="auto"/>
        <w:ind w:left="851" w:firstLine="709"/>
        <w:jc w:val="both"/>
        <w:rPr>
          <w:rFonts w:eastAsia="Times New Roman" w:cs="Times New Roman"/>
          <w:color w:val="000000"/>
          <w:szCs w:val="24"/>
        </w:rPr>
      </w:pPr>
      <w:r w:rsidRPr="008D6358">
        <w:rPr>
          <w:rFonts w:cs="Times New Roman"/>
          <w:szCs w:val="24"/>
        </w:rPr>
        <w:t>Beberapa negara merasa bahwa Perjanjian Paris, yang menggantikan Protokol Kyoto, lebih adil karena melibatkan partisipasi dari semua negara dalam upaya pencegahan dan penanggulangan perubahan iklim. Perjanjian Paris menetapkan tanggung jawab yang jelas bagi semua negara anggota, dengan prinsip keadilan</w:t>
      </w:r>
      <w:r w:rsidRPr="008D6358">
        <w:rPr>
          <w:rFonts w:eastAsia="Times New Roman" w:cs="Times New Roman"/>
          <w:color w:val="000000"/>
          <w:sz w:val="28"/>
          <w:szCs w:val="28"/>
        </w:rPr>
        <w:t xml:space="preserve"> </w:t>
      </w:r>
      <w:r w:rsidR="00BB5A64" w:rsidRPr="008D6358">
        <w:rPr>
          <w:rFonts w:eastAsia="Times New Roman" w:cs="Times New Roman"/>
          <w:color w:val="000000"/>
          <w:szCs w:val="24"/>
        </w:rPr>
        <w:t xml:space="preserve">yaitu prinsip </w:t>
      </w:r>
      <w:r w:rsidR="00BB5A64" w:rsidRPr="008D6358">
        <w:rPr>
          <w:rFonts w:eastAsia="Times New Roman" w:cs="Times New Roman"/>
          <w:i/>
          <w:color w:val="000000"/>
          <w:szCs w:val="24"/>
        </w:rPr>
        <w:lastRenderedPageBreak/>
        <w:t>common but differentiated responsibilities and respective capabilities</w:t>
      </w:r>
      <w:r w:rsidR="00BB5A64" w:rsidRPr="008D6358">
        <w:rPr>
          <w:rFonts w:eastAsia="Times New Roman" w:cs="Times New Roman"/>
          <w:color w:val="000000"/>
          <w:szCs w:val="24"/>
          <w:vertAlign w:val="superscript"/>
        </w:rPr>
        <w:footnoteReference w:id="45"/>
      </w:r>
      <w:r w:rsidR="00BB5A64" w:rsidRPr="008D6358">
        <w:rPr>
          <w:rFonts w:eastAsia="Times New Roman" w:cs="Times New Roman"/>
          <w:color w:val="000000"/>
          <w:szCs w:val="24"/>
        </w:rPr>
        <w:t xml:space="preserve"> atau prinsip sama namun dengan tanggung jawab dan kemampuan yang berbeda-beda. </w:t>
      </w:r>
    </w:p>
    <w:p w14:paraId="19F3EAA0" w14:textId="78020647" w:rsidR="00BB5A64" w:rsidRPr="008D6358" w:rsidRDefault="00933DEE" w:rsidP="00BB5A64">
      <w:pPr>
        <w:pBdr>
          <w:top w:val="nil"/>
          <w:left w:val="nil"/>
          <w:bottom w:val="nil"/>
          <w:right w:val="nil"/>
          <w:between w:val="nil"/>
        </w:pBdr>
        <w:spacing w:line="480" w:lineRule="auto"/>
        <w:ind w:left="851" w:firstLine="709"/>
        <w:jc w:val="both"/>
        <w:rPr>
          <w:rFonts w:eastAsia="Times New Roman" w:cs="Times New Roman"/>
          <w:color w:val="000000"/>
          <w:szCs w:val="24"/>
        </w:rPr>
      </w:pPr>
      <w:r w:rsidRPr="008D6358">
        <w:rPr>
          <w:rFonts w:cs="Times New Roman"/>
          <w:szCs w:val="24"/>
        </w:rPr>
        <w:t>Kata "</w:t>
      </w:r>
      <w:r w:rsidRPr="008D6358">
        <w:rPr>
          <w:rFonts w:cs="Times New Roman"/>
          <w:i/>
          <w:iCs/>
          <w:szCs w:val="24"/>
        </w:rPr>
        <w:t>common</w:t>
      </w:r>
      <w:r w:rsidRPr="008D6358">
        <w:rPr>
          <w:rFonts w:cs="Times New Roman"/>
          <w:szCs w:val="24"/>
        </w:rPr>
        <w:t>" mengindikasikan bahwa setiap negara memiliki risiko yang sama terhadap ancaman perubahan iklim yang dapat merugikan lingkungan dan mengancam kelangsungan hidup manusia. Sedangkan, "differentiated responsibilities and respective capabilities" mengacu pada kontribusi dan tanggung jawab yang berbeda bagi setiap negara sesuai dengan kemampuan dan kapabilitasnya</w:t>
      </w:r>
      <w:r w:rsidRPr="008D6358">
        <w:rPr>
          <w:rFonts w:eastAsia="Times New Roman" w:cs="Times New Roman"/>
          <w:color w:val="000000"/>
          <w:szCs w:val="24"/>
        </w:rPr>
        <w:t>.</w:t>
      </w:r>
      <w:r w:rsidRPr="008D6358">
        <w:rPr>
          <w:rFonts w:eastAsia="Times New Roman" w:cs="Times New Roman"/>
          <w:color w:val="000000"/>
          <w:szCs w:val="24"/>
          <w:vertAlign w:val="superscript"/>
        </w:rPr>
        <w:footnoteReference w:id="46"/>
      </w:r>
      <w:r w:rsidRPr="008D6358">
        <w:rPr>
          <w:rFonts w:eastAsia="Times New Roman" w:cs="Times New Roman"/>
          <w:color w:val="000000"/>
          <w:szCs w:val="24"/>
        </w:rPr>
        <w:t xml:space="preserve"> </w:t>
      </w:r>
      <w:r w:rsidRPr="008D6358">
        <w:rPr>
          <w:rFonts w:cs="Times New Roman"/>
          <w:szCs w:val="24"/>
        </w:rPr>
        <w:t>Prinsip ini pertama kali dinyatakan dalam Deklarasi Rio</w:t>
      </w:r>
      <w:r w:rsidR="003B64B3" w:rsidRPr="008D6358">
        <w:rPr>
          <w:rFonts w:cs="Times New Roman"/>
          <w:szCs w:val="24"/>
        </w:rPr>
        <w:t xml:space="preserve">, dalam </w:t>
      </w:r>
      <w:r w:rsidRPr="008D6358">
        <w:rPr>
          <w:rFonts w:cs="Times New Roman"/>
          <w:szCs w:val="24"/>
        </w:rPr>
        <w:t>prinsip ke-tujuh, dan kemudian menjadi prinsip utama dalam hukum lingkungan internasional</w:t>
      </w:r>
      <w:r w:rsidR="00BB5A64" w:rsidRPr="008D6358">
        <w:rPr>
          <w:rFonts w:eastAsia="Times New Roman" w:cs="Times New Roman"/>
          <w:color w:val="000000"/>
          <w:szCs w:val="24"/>
        </w:rPr>
        <w:t>.</w:t>
      </w:r>
    </w:p>
    <w:p w14:paraId="3D7CCB79" w14:textId="358B89E1" w:rsidR="00BB5A64" w:rsidRPr="008D6358" w:rsidRDefault="00A7477F" w:rsidP="005473E2">
      <w:pPr>
        <w:pStyle w:val="Heading2"/>
        <w:rPr>
          <w:rFonts w:cs="Times New Roman"/>
        </w:rPr>
      </w:pPr>
      <w:bookmarkStart w:id="51" w:name="_Toc153546458"/>
      <w:bookmarkStart w:id="52" w:name="_Toc153546749"/>
      <w:bookmarkStart w:id="53" w:name="_Toc169291736"/>
      <w:r w:rsidRPr="008D6358">
        <w:rPr>
          <w:rFonts w:cs="Times New Roman"/>
        </w:rPr>
        <w:t>H</w:t>
      </w:r>
      <w:r w:rsidR="00DC7053" w:rsidRPr="008D6358">
        <w:rPr>
          <w:rFonts w:cs="Times New Roman"/>
        </w:rPr>
        <w:t>.</w:t>
      </w:r>
      <w:r w:rsidRPr="008D6358">
        <w:rPr>
          <w:rFonts w:cs="Times New Roman"/>
        </w:rPr>
        <w:t xml:space="preserve">   </w:t>
      </w:r>
      <w:r w:rsidR="00BB5A64" w:rsidRPr="008D6358">
        <w:rPr>
          <w:rFonts w:cs="Times New Roman"/>
        </w:rPr>
        <w:t>METODE PENELITIAN</w:t>
      </w:r>
      <w:bookmarkEnd w:id="51"/>
      <w:bookmarkEnd w:id="52"/>
      <w:bookmarkEnd w:id="53"/>
    </w:p>
    <w:p w14:paraId="6E82DE16" w14:textId="77777777" w:rsidR="003B64B3" w:rsidRPr="008D6358" w:rsidRDefault="00BB5A64" w:rsidP="003B64B3">
      <w:pPr>
        <w:pBdr>
          <w:top w:val="nil"/>
          <w:left w:val="nil"/>
          <w:bottom w:val="nil"/>
          <w:right w:val="nil"/>
          <w:between w:val="nil"/>
        </w:pBdr>
        <w:spacing w:line="480" w:lineRule="auto"/>
        <w:ind w:left="425" w:firstLine="680"/>
        <w:jc w:val="both"/>
        <w:rPr>
          <w:rFonts w:eastAsia="Times New Roman" w:cs="Times New Roman"/>
          <w:color w:val="000000"/>
          <w:szCs w:val="24"/>
        </w:rPr>
      </w:pPr>
      <w:r w:rsidRPr="008D6358">
        <w:rPr>
          <w:rFonts w:eastAsia="Times New Roman" w:cs="Times New Roman"/>
          <w:color w:val="000000"/>
          <w:szCs w:val="24"/>
        </w:rPr>
        <w:t>Adapun metode penelitian yang digunakan dalam menyusun skripsi ini, diuraikan lebih rinci sebagai berikut:</w:t>
      </w:r>
      <w:bookmarkStart w:id="54" w:name="_Toc153546459"/>
      <w:bookmarkStart w:id="55" w:name="_Toc153546750"/>
      <w:bookmarkStart w:id="56" w:name="_Toc167525132"/>
      <w:bookmarkStart w:id="57" w:name="_Toc167525960"/>
      <w:bookmarkStart w:id="58" w:name="_Toc167566690"/>
    </w:p>
    <w:p w14:paraId="2606FC5E" w14:textId="77777777" w:rsidR="003B64B3" w:rsidRPr="008D6358" w:rsidRDefault="00BB5A64">
      <w:pPr>
        <w:pStyle w:val="ListParagraph"/>
        <w:numPr>
          <w:ilvl w:val="0"/>
          <w:numId w:val="35"/>
        </w:numPr>
        <w:pBdr>
          <w:top w:val="nil"/>
          <w:left w:val="nil"/>
          <w:bottom w:val="nil"/>
          <w:right w:val="nil"/>
          <w:between w:val="nil"/>
        </w:pBdr>
        <w:spacing w:line="480" w:lineRule="auto"/>
        <w:ind w:left="851"/>
        <w:jc w:val="both"/>
        <w:rPr>
          <w:rFonts w:eastAsia="Times New Roman" w:cs="Times New Roman"/>
          <w:color w:val="000000"/>
          <w:szCs w:val="24"/>
        </w:rPr>
      </w:pPr>
      <w:r w:rsidRPr="008D6358">
        <w:rPr>
          <w:rFonts w:cs="Times New Roman"/>
          <w:b/>
          <w:bCs/>
        </w:rPr>
        <w:t>Tipologi Penelitian</w:t>
      </w:r>
      <w:bookmarkStart w:id="59" w:name="_Hlk164801086"/>
      <w:bookmarkEnd w:id="54"/>
      <w:bookmarkEnd w:id="55"/>
      <w:bookmarkEnd w:id="56"/>
      <w:bookmarkEnd w:id="57"/>
      <w:bookmarkEnd w:id="58"/>
    </w:p>
    <w:p w14:paraId="319F851D" w14:textId="3CABAF3C" w:rsidR="00BB5A64" w:rsidRPr="008D6358" w:rsidRDefault="00695FE5" w:rsidP="00DC7053">
      <w:pPr>
        <w:pStyle w:val="ListParagraph"/>
        <w:pBdr>
          <w:top w:val="nil"/>
          <w:left w:val="nil"/>
          <w:bottom w:val="nil"/>
          <w:right w:val="nil"/>
          <w:between w:val="nil"/>
        </w:pBdr>
        <w:spacing w:line="480" w:lineRule="auto"/>
        <w:ind w:left="851" w:firstLine="640"/>
        <w:jc w:val="both"/>
        <w:rPr>
          <w:rFonts w:eastAsia="Times New Roman" w:cs="Times New Roman"/>
          <w:color w:val="000000"/>
          <w:szCs w:val="24"/>
        </w:rPr>
      </w:pPr>
      <w:r>
        <w:rPr>
          <w:rFonts w:eastAsia="Times New Roman" w:cs="Times New Roman"/>
          <w:szCs w:val="24"/>
        </w:rPr>
        <w:t xml:space="preserve">Jenis </w:t>
      </w:r>
      <w:r w:rsidR="00BB5A64" w:rsidRPr="008D6358">
        <w:rPr>
          <w:rFonts w:eastAsia="Times New Roman" w:cs="Times New Roman"/>
          <w:szCs w:val="24"/>
        </w:rPr>
        <w:t xml:space="preserve">Penelitian ini </w:t>
      </w:r>
      <w:r>
        <w:rPr>
          <w:rFonts w:eastAsia="Times New Roman" w:cs="Times New Roman"/>
          <w:szCs w:val="24"/>
        </w:rPr>
        <w:t xml:space="preserve">adalah </w:t>
      </w:r>
      <w:r w:rsidR="00BB5A64" w:rsidRPr="008D6358">
        <w:rPr>
          <w:rFonts w:eastAsia="Times New Roman" w:cs="Times New Roman"/>
          <w:szCs w:val="24"/>
        </w:rPr>
        <w:t>yuridis</w:t>
      </w:r>
      <w:r>
        <w:rPr>
          <w:rFonts w:eastAsia="Times New Roman" w:cs="Times New Roman"/>
          <w:szCs w:val="24"/>
        </w:rPr>
        <w:t>-</w:t>
      </w:r>
      <w:r w:rsidR="00BB5A64" w:rsidRPr="008D6358">
        <w:rPr>
          <w:rFonts w:eastAsia="Times New Roman" w:cs="Times New Roman"/>
          <w:szCs w:val="24"/>
        </w:rPr>
        <w:t xml:space="preserve">normatif. </w:t>
      </w:r>
      <w:bookmarkEnd w:id="59"/>
      <w:r w:rsidR="00BB5A64" w:rsidRPr="008D6358">
        <w:rPr>
          <w:rFonts w:eastAsia="Times New Roman" w:cs="Times New Roman"/>
          <w:szCs w:val="24"/>
        </w:rPr>
        <w:t>Penelitian yuridis</w:t>
      </w:r>
      <w:r>
        <w:rPr>
          <w:rFonts w:eastAsia="Times New Roman" w:cs="Times New Roman"/>
          <w:szCs w:val="24"/>
        </w:rPr>
        <w:t>-</w:t>
      </w:r>
      <w:r w:rsidR="00BB5A64" w:rsidRPr="008D6358">
        <w:rPr>
          <w:rFonts w:eastAsia="Times New Roman" w:cs="Times New Roman"/>
          <w:szCs w:val="24"/>
        </w:rPr>
        <w:t xml:space="preserve">normatif </w:t>
      </w:r>
      <w:r>
        <w:rPr>
          <w:rFonts w:eastAsia="Times New Roman" w:cs="Times New Roman"/>
          <w:szCs w:val="24"/>
        </w:rPr>
        <w:t>merupakan</w:t>
      </w:r>
      <w:r w:rsidR="00BB5A64" w:rsidRPr="008D6358">
        <w:rPr>
          <w:rFonts w:eastAsia="Times New Roman" w:cs="Times New Roman"/>
          <w:szCs w:val="24"/>
        </w:rPr>
        <w:t xml:space="preserve"> penelitian yang </w:t>
      </w:r>
      <w:r>
        <w:rPr>
          <w:rFonts w:eastAsia="Times New Roman" w:cs="Times New Roman"/>
          <w:szCs w:val="24"/>
        </w:rPr>
        <w:t>fokus mengkaji</w:t>
      </w:r>
      <w:r w:rsidR="00BB5A64" w:rsidRPr="008D6358">
        <w:rPr>
          <w:rFonts w:eastAsia="Times New Roman" w:cs="Times New Roman"/>
          <w:szCs w:val="24"/>
        </w:rPr>
        <w:t xml:space="preserve"> pada norma</w:t>
      </w:r>
      <w:r>
        <w:rPr>
          <w:rFonts w:eastAsia="Times New Roman" w:cs="Times New Roman"/>
          <w:szCs w:val="24"/>
        </w:rPr>
        <w:t>-norma</w:t>
      </w:r>
      <w:r w:rsidR="00BB5A64" w:rsidRPr="008D6358">
        <w:rPr>
          <w:rFonts w:eastAsia="Times New Roman" w:cs="Times New Roman"/>
          <w:szCs w:val="24"/>
        </w:rPr>
        <w:t xml:space="preserve"> </w:t>
      </w:r>
      <w:r w:rsidR="00BB5A64" w:rsidRPr="008D6358">
        <w:rPr>
          <w:rFonts w:eastAsia="Times New Roman" w:cs="Times New Roman"/>
          <w:szCs w:val="24"/>
        </w:rPr>
        <w:lastRenderedPageBreak/>
        <w:t>hukum</w:t>
      </w:r>
      <w:r w:rsidRPr="00695FE5">
        <w:rPr>
          <w:rFonts w:eastAsia="Times New Roman" w:cs="Times New Roman"/>
          <w:sz w:val="22"/>
          <w:lang w:val="id" w:eastAsia="en-US"/>
          <w14:ligatures w14:val="none"/>
        </w:rPr>
        <w:t xml:space="preserve"> </w:t>
      </w:r>
      <w:r>
        <w:rPr>
          <w:rFonts w:eastAsia="Times New Roman" w:cs="Times New Roman"/>
          <w:szCs w:val="24"/>
          <w:lang w:val="id"/>
        </w:rPr>
        <w:t>dan</w:t>
      </w:r>
      <w:r w:rsidRPr="00695FE5">
        <w:rPr>
          <w:rFonts w:eastAsia="Times New Roman" w:cs="Times New Roman"/>
          <w:szCs w:val="24"/>
          <w:lang w:val="id"/>
        </w:rPr>
        <w:t xml:space="preserve"> menggunakan literatur (kepustakaan).</w:t>
      </w:r>
      <w:r w:rsidR="00BB5A64" w:rsidRPr="008D6358">
        <w:rPr>
          <w:rFonts w:cs="Times New Roman"/>
          <w:vertAlign w:val="superscript"/>
        </w:rPr>
        <w:footnoteReference w:id="47"/>
      </w:r>
      <w:r w:rsidR="00BB5A64" w:rsidRPr="008D6358">
        <w:rPr>
          <w:rFonts w:eastAsia="Times New Roman" w:cs="Times New Roman"/>
          <w:szCs w:val="24"/>
        </w:rPr>
        <w:t xml:space="preserve"> </w:t>
      </w:r>
      <w:r>
        <w:rPr>
          <w:rFonts w:eastAsia="Times New Roman" w:cs="Times New Roman"/>
          <w:szCs w:val="24"/>
        </w:rPr>
        <w:t xml:space="preserve">Menurut </w:t>
      </w:r>
      <w:r w:rsidR="00BB5A64" w:rsidRPr="008D6358">
        <w:rPr>
          <w:rFonts w:eastAsia="Times New Roman" w:cs="Times New Roman"/>
          <w:szCs w:val="24"/>
        </w:rPr>
        <w:t>Soetandyo, penelitian hukum normatif tidak hanya menelusuri dan hanya berhenti pada ditemukannya norma-norma hukum, melainkan juga berlanjut sampai ditemukannya dasar dari norma tersebut.</w:t>
      </w:r>
      <w:r w:rsidR="00BB5A64" w:rsidRPr="008D6358">
        <w:rPr>
          <w:rFonts w:cs="Times New Roman"/>
          <w:vertAlign w:val="superscript"/>
        </w:rPr>
        <w:footnoteReference w:id="48"/>
      </w:r>
      <w:r w:rsidR="00BB5A64" w:rsidRPr="008D6358">
        <w:rPr>
          <w:rFonts w:eastAsia="Times New Roman" w:cs="Times New Roman"/>
          <w:szCs w:val="24"/>
        </w:rPr>
        <w:t xml:space="preserve"> Dalam penelitian ini, </w:t>
      </w:r>
      <w:r>
        <w:rPr>
          <w:rFonts w:eastAsia="Times New Roman" w:cs="Times New Roman"/>
          <w:szCs w:val="24"/>
        </w:rPr>
        <w:t>penulis</w:t>
      </w:r>
      <w:r w:rsidR="00BB5A64" w:rsidRPr="008D6358">
        <w:rPr>
          <w:rFonts w:eastAsia="Times New Roman" w:cs="Times New Roman"/>
          <w:szCs w:val="24"/>
        </w:rPr>
        <w:t xml:space="preserve"> menggunakan </w:t>
      </w:r>
      <w:r>
        <w:rPr>
          <w:rFonts w:eastAsia="Times New Roman" w:cs="Times New Roman"/>
          <w:szCs w:val="24"/>
        </w:rPr>
        <w:t>jenis penelitian</w:t>
      </w:r>
      <w:r w:rsidR="00BB5A64" w:rsidRPr="008D6358">
        <w:rPr>
          <w:rFonts w:eastAsia="Times New Roman" w:cs="Times New Roman"/>
          <w:szCs w:val="24"/>
        </w:rPr>
        <w:t xml:space="preserve"> </w:t>
      </w:r>
      <w:r>
        <w:rPr>
          <w:rFonts w:eastAsia="Times New Roman" w:cs="Times New Roman"/>
          <w:szCs w:val="24"/>
        </w:rPr>
        <w:t>yuridis-normatif</w:t>
      </w:r>
      <w:r w:rsidR="00BB5A64" w:rsidRPr="008D6358">
        <w:rPr>
          <w:rFonts w:eastAsia="Times New Roman" w:cs="Times New Roman"/>
          <w:szCs w:val="24"/>
        </w:rPr>
        <w:t xml:space="preserve"> untuk menganalisis Implementasi Prinsip </w:t>
      </w:r>
      <w:r w:rsidR="00BB5A64" w:rsidRPr="008D6358">
        <w:rPr>
          <w:rFonts w:eastAsia="Times New Roman" w:cs="Times New Roman"/>
          <w:i/>
          <w:iCs/>
          <w:szCs w:val="24"/>
        </w:rPr>
        <w:t>Common but Differentiated and Respective Capabilities</w:t>
      </w:r>
      <w:r w:rsidR="00BB5A64" w:rsidRPr="008D6358">
        <w:rPr>
          <w:rFonts w:eastAsia="Times New Roman" w:cs="Times New Roman"/>
          <w:szCs w:val="24"/>
        </w:rPr>
        <w:t xml:space="preserve"> dalam </w:t>
      </w:r>
      <w:r w:rsidR="00BB5A64" w:rsidRPr="008D6358">
        <w:rPr>
          <w:rFonts w:eastAsia="Times New Roman" w:cs="Times New Roman"/>
          <w:i/>
          <w:iCs/>
          <w:szCs w:val="24"/>
        </w:rPr>
        <w:t>National</w:t>
      </w:r>
      <w:r w:rsidR="00E7552C" w:rsidRPr="008D6358">
        <w:rPr>
          <w:rFonts w:eastAsia="Times New Roman" w:cs="Times New Roman"/>
          <w:i/>
          <w:iCs/>
          <w:szCs w:val="24"/>
        </w:rPr>
        <w:t>ly</w:t>
      </w:r>
      <w:r w:rsidR="00BB5A64" w:rsidRPr="008D6358">
        <w:rPr>
          <w:rFonts w:eastAsia="Times New Roman" w:cs="Times New Roman"/>
          <w:i/>
          <w:iCs/>
          <w:szCs w:val="24"/>
        </w:rPr>
        <w:t xml:space="preserve"> Determined Contribution (NDC)</w:t>
      </w:r>
      <w:r w:rsidR="00BB5A64" w:rsidRPr="008D6358">
        <w:rPr>
          <w:rFonts w:eastAsia="Times New Roman" w:cs="Times New Roman"/>
          <w:szCs w:val="24"/>
        </w:rPr>
        <w:t xml:space="preserve"> Indonesia dalam mewujudkan pembangunan berkelanjutan </w:t>
      </w:r>
      <w:r w:rsidR="00BB5A64" w:rsidRPr="008D6358">
        <w:rPr>
          <w:rFonts w:eastAsia="Times New Roman" w:cs="Times New Roman"/>
          <w:i/>
          <w:iCs/>
          <w:szCs w:val="24"/>
        </w:rPr>
        <w:t>(sustainable development</w:t>
      </w:r>
      <w:r w:rsidR="00BB5A64" w:rsidRPr="008D6358">
        <w:rPr>
          <w:rFonts w:eastAsia="Times New Roman" w:cs="Times New Roman"/>
          <w:szCs w:val="24"/>
        </w:rPr>
        <w:t>)</w:t>
      </w:r>
      <w:r>
        <w:rPr>
          <w:rFonts w:eastAsia="Times New Roman" w:cs="Times New Roman"/>
          <w:szCs w:val="24"/>
        </w:rPr>
        <w:t xml:space="preserve"> dan upaya mitigasi iklim.</w:t>
      </w:r>
    </w:p>
    <w:p w14:paraId="3B015718" w14:textId="43D16BA2" w:rsidR="00495F7A" w:rsidRPr="008D6358" w:rsidRDefault="00BB5A64">
      <w:pPr>
        <w:pStyle w:val="ListParagraph"/>
        <w:numPr>
          <w:ilvl w:val="0"/>
          <w:numId w:val="35"/>
        </w:numPr>
        <w:spacing w:line="480" w:lineRule="auto"/>
        <w:rPr>
          <w:rFonts w:cs="Times New Roman"/>
          <w:b/>
          <w:bCs/>
        </w:rPr>
      </w:pPr>
      <w:bookmarkStart w:id="60" w:name="_Toc153546460"/>
      <w:bookmarkStart w:id="61" w:name="_Toc153546751"/>
      <w:bookmarkStart w:id="62" w:name="_Toc167525133"/>
      <w:bookmarkStart w:id="63" w:name="_Toc167525961"/>
      <w:bookmarkStart w:id="64" w:name="_Toc167566691"/>
      <w:r w:rsidRPr="008D6358">
        <w:rPr>
          <w:rFonts w:cs="Times New Roman"/>
          <w:b/>
          <w:bCs/>
        </w:rPr>
        <w:t>Pendekatan Penelitian</w:t>
      </w:r>
      <w:bookmarkEnd w:id="60"/>
      <w:bookmarkEnd w:id="61"/>
      <w:bookmarkEnd w:id="62"/>
      <w:bookmarkEnd w:id="63"/>
      <w:bookmarkEnd w:id="64"/>
    </w:p>
    <w:p w14:paraId="724E2188" w14:textId="70C3EC44" w:rsidR="00BB5A64" w:rsidRPr="008D6358" w:rsidRDefault="00BB5A64" w:rsidP="00495F7A">
      <w:pPr>
        <w:pStyle w:val="ListParagraph"/>
        <w:pBdr>
          <w:top w:val="nil"/>
          <w:left w:val="nil"/>
          <w:bottom w:val="nil"/>
          <w:right w:val="nil"/>
          <w:between w:val="nil"/>
        </w:pBdr>
        <w:spacing w:line="480" w:lineRule="auto"/>
        <w:ind w:left="851" w:firstLine="425"/>
        <w:jc w:val="both"/>
        <w:rPr>
          <w:rFonts w:eastAsia="Times New Roman" w:cs="Times New Roman"/>
          <w:color w:val="000000"/>
          <w:szCs w:val="24"/>
        </w:rPr>
      </w:pPr>
      <w:r w:rsidRPr="008D6358">
        <w:rPr>
          <w:rFonts w:eastAsia="Times New Roman" w:cs="Times New Roman"/>
          <w:color w:val="000000"/>
          <w:szCs w:val="24"/>
        </w:rPr>
        <w:t>Pendekatan penelitian dilakukan dengan 4 (empat) tipe pendekatan, yakni pendekatan perundang-undangan, komparatif, konseptual, maupun historis</w:t>
      </w:r>
      <w:r w:rsidR="00495F7A" w:rsidRPr="008D6358">
        <w:rPr>
          <w:rFonts w:eastAsia="Times New Roman" w:cs="Times New Roman"/>
          <w:color w:val="000000"/>
          <w:szCs w:val="24"/>
        </w:rPr>
        <w:t>.</w:t>
      </w:r>
    </w:p>
    <w:p w14:paraId="3A6941D6" w14:textId="77777777" w:rsidR="00BB5A64" w:rsidRPr="008D6358" w:rsidRDefault="00BB5A64">
      <w:pPr>
        <w:pStyle w:val="ListParagraph"/>
        <w:numPr>
          <w:ilvl w:val="4"/>
          <w:numId w:val="7"/>
        </w:numPr>
        <w:pBdr>
          <w:top w:val="nil"/>
          <w:left w:val="nil"/>
          <w:bottom w:val="nil"/>
          <w:right w:val="nil"/>
          <w:between w:val="nil"/>
        </w:pBdr>
        <w:spacing w:line="480" w:lineRule="auto"/>
        <w:ind w:left="1276" w:hanging="425"/>
        <w:jc w:val="both"/>
        <w:rPr>
          <w:rFonts w:eastAsia="Times New Roman" w:cs="Times New Roman"/>
          <w:color w:val="000000"/>
          <w:szCs w:val="24"/>
        </w:rPr>
      </w:pPr>
      <w:r w:rsidRPr="008D6358">
        <w:rPr>
          <w:rFonts w:eastAsia="Times New Roman" w:cs="Times New Roman"/>
          <w:b/>
          <w:bCs/>
          <w:color w:val="000000"/>
          <w:szCs w:val="24"/>
        </w:rPr>
        <w:t>Pendekatan Perundang-undangan:</w:t>
      </w:r>
      <w:r w:rsidRPr="008D6358">
        <w:rPr>
          <w:rFonts w:eastAsia="Times New Roman" w:cs="Times New Roman"/>
          <w:color w:val="000000"/>
          <w:szCs w:val="24"/>
        </w:rPr>
        <w:t xml:space="preserve"> Melibatkan analisis mendalam terhadap kerangka hukum yang ada, baik di tingkat nasional maupun internasional, yang berkaitan dengan implementasi </w:t>
      </w:r>
      <w:r w:rsidRPr="008D6358">
        <w:rPr>
          <w:rFonts w:eastAsia="Times New Roman" w:cs="Times New Roman"/>
          <w:i/>
          <w:iCs/>
          <w:color w:val="000000"/>
          <w:szCs w:val="24"/>
        </w:rPr>
        <w:t>CBDR-RC</w:t>
      </w:r>
      <w:r w:rsidRPr="008D6358">
        <w:rPr>
          <w:rFonts w:eastAsia="Times New Roman" w:cs="Times New Roman"/>
          <w:color w:val="000000"/>
          <w:szCs w:val="24"/>
        </w:rPr>
        <w:t xml:space="preserve"> dalam </w:t>
      </w:r>
      <w:r w:rsidRPr="008D6358">
        <w:rPr>
          <w:rFonts w:eastAsia="Times New Roman" w:cs="Times New Roman"/>
          <w:i/>
          <w:iCs/>
          <w:color w:val="000000"/>
          <w:szCs w:val="24"/>
        </w:rPr>
        <w:t>NDC</w:t>
      </w:r>
      <w:r w:rsidRPr="008D6358">
        <w:rPr>
          <w:rFonts w:eastAsia="Times New Roman" w:cs="Times New Roman"/>
          <w:color w:val="000000"/>
          <w:szCs w:val="24"/>
        </w:rPr>
        <w:t xml:space="preserve">. Ini memeriksa kepatuhan, kesesuaian, atau perbedaan antara prinsip-prinsip </w:t>
      </w:r>
      <w:r w:rsidRPr="008D6358">
        <w:rPr>
          <w:rFonts w:eastAsia="Times New Roman" w:cs="Times New Roman"/>
          <w:i/>
          <w:iCs/>
          <w:color w:val="000000"/>
          <w:szCs w:val="24"/>
        </w:rPr>
        <w:t>CBDR-RC</w:t>
      </w:r>
      <w:r w:rsidRPr="008D6358">
        <w:rPr>
          <w:rFonts w:eastAsia="Times New Roman" w:cs="Times New Roman"/>
          <w:color w:val="000000"/>
          <w:szCs w:val="24"/>
        </w:rPr>
        <w:t xml:space="preserve"> yang tercantum dalam dokumen hukum dan regulasi terkait di Indonesia.</w:t>
      </w:r>
    </w:p>
    <w:p w14:paraId="730F8A14" w14:textId="6BC267D1" w:rsidR="00BB5A64" w:rsidRPr="00695FE5" w:rsidRDefault="00BB5A64">
      <w:pPr>
        <w:pStyle w:val="ListParagraph"/>
        <w:numPr>
          <w:ilvl w:val="4"/>
          <w:numId w:val="7"/>
        </w:numPr>
        <w:pBdr>
          <w:top w:val="nil"/>
          <w:left w:val="nil"/>
          <w:bottom w:val="nil"/>
          <w:right w:val="nil"/>
          <w:between w:val="nil"/>
        </w:pBdr>
        <w:spacing w:line="480" w:lineRule="auto"/>
        <w:ind w:left="1276" w:hanging="425"/>
        <w:jc w:val="both"/>
        <w:rPr>
          <w:rFonts w:eastAsia="Times New Roman" w:cs="Times New Roman"/>
          <w:color w:val="000000"/>
          <w:szCs w:val="24"/>
        </w:rPr>
      </w:pPr>
      <w:r w:rsidRPr="00695FE5">
        <w:rPr>
          <w:rFonts w:eastAsia="Times New Roman" w:cs="Times New Roman"/>
          <w:b/>
          <w:bCs/>
          <w:color w:val="000000"/>
          <w:szCs w:val="24"/>
        </w:rPr>
        <w:lastRenderedPageBreak/>
        <w:t>Pendekatan Komparatif:</w:t>
      </w:r>
      <w:r w:rsidRPr="00695FE5">
        <w:rPr>
          <w:rFonts w:eastAsia="Times New Roman" w:cs="Times New Roman"/>
          <w:color w:val="000000"/>
          <w:szCs w:val="24"/>
        </w:rPr>
        <w:t xml:space="preserve"> Melibatkan perbandingan antara implementasi </w:t>
      </w:r>
      <w:r w:rsidRPr="00695FE5">
        <w:rPr>
          <w:rFonts w:eastAsia="Times New Roman" w:cs="Times New Roman"/>
          <w:i/>
          <w:iCs/>
          <w:color w:val="000000"/>
          <w:szCs w:val="24"/>
        </w:rPr>
        <w:t>CBDR-RC</w:t>
      </w:r>
      <w:r w:rsidRPr="00695FE5">
        <w:rPr>
          <w:rFonts w:eastAsia="Times New Roman" w:cs="Times New Roman"/>
          <w:color w:val="000000"/>
          <w:szCs w:val="24"/>
        </w:rPr>
        <w:t xml:space="preserve"> dan </w:t>
      </w:r>
      <w:r w:rsidRPr="00695FE5">
        <w:rPr>
          <w:rFonts w:eastAsia="Times New Roman" w:cs="Times New Roman"/>
          <w:i/>
          <w:iCs/>
          <w:color w:val="000000"/>
          <w:szCs w:val="24"/>
        </w:rPr>
        <w:t>NDC</w:t>
      </w:r>
      <w:r w:rsidRPr="00695FE5">
        <w:rPr>
          <w:rFonts w:eastAsia="Times New Roman" w:cs="Times New Roman"/>
          <w:color w:val="000000"/>
          <w:szCs w:val="24"/>
        </w:rPr>
        <w:t xml:space="preserve"> di Indonesia dengan negara-negara lain</w:t>
      </w:r>
      <w:r w:rsidR="00695FE5" w:rsidRPr="00695FE5">
        <w:rPr>
          <w:rFonts w:eastAsia="Times New Roman" w:cs="Times New Roman"/>
          <w:color w:val="000000"/>
          <w:szCs w:val="24"/>
        </w:rPr>
        <w:t>,</w:t>
      </w:r>
      <w:r w:rsidR="00695FE5">
        <w:rPr>
          <w:rFonts w:eastAsia="Times New Roman" w:cs="Times New Roman"/>
          <w:color w:val="000000"/>
          <w:szCs w:val="24"/>
        </w:rPr>
        <w:t xml:space="preserve"> seperti Norwegia dan Cina.</w:t>
      </w:r>
      <w:r w:rsidRPr="00695FE5">
        <w:rPr>
          <w:rFonts w:eastAsia="Times New Roman" w:cs="Times New Roman"/>
          <w:color w:val="000000"/>
          <w:szCs w:val="24"/>
        </w:rPr>
        <w:t xml:space="preserve"> Dalam pendekatan ini, analisis membandingkan bagaimana negara-negara lain memahami, menerapkan, atau mengintegrasikan prinsip </w:t>
      </w:r>
      <w:r w:rsidRPr="00695FE5">
        <w:rPr>
          <w:rFonts w:eastAsia="Times New Roman" w:cs="Times New Roman"/>
          <w:i/>
          <w:iCs/>
          <w:color w:val="000000"/>
          <w:szCs w:val="24"/>
        </w:rPr>
        <w:t>CBDR-RC</w:t>
      </w:r>
      <w:r w:rsidRPr="00695FE5">
        <w:rPr>
          <w:rFonts w:eastAsia="Times New Roman" w:cs="Times New Roman"/>
          <w:color w:val="000000"/>
          <w:szCs w:val="24"/>
        </w:rPr>
        <w:t xml:space="preserve"> dalam komitmen mereka terhadap pembangunan berkelanjutan.</w:t>
      </w:r>
    </w:p>
    <w:p w14:paraId="36310B37" w14:textId="77777777" w:rsidR="00BB5A64" w:rsidRPr="00A201F4" w:rsidRDefault="00BB5A64">
      <w:pPr>
        <w:pStyle w:val="ListParagraph"/>
        <w:numPr>
          <w:ilvl w:val="4"/>
          <w:numId w:val="7"/>
        </w:numPr>
        <w:pBdr>
          <w:top w:val="nil"/>
          <w:left w:val="nil"/>
          <w:bottom w:val="nil"/>
          <w:right w:val="nil"/>
          <w:between w:val="nil"/>
        </w:pBdr>
        <w:spacing w:line="480" w:lineRule="auto"/>
        <w:ind w:left="1276" w:hanging="425"/>
        <w:jc w:val="both"/>
        <w:rPr>
          <w:rFonts w:eastAsia="Times New Roman" w:cs="Times New Roman"/>
          <w:color w:val="000000"/>
          <w:szCs w:val="24"/>
        </w:rPr>
      </w:pPr>
      <w:r w:rsidRPr="00A201F4">
        <w:rPr>
          <w:rFonts w:eastAsia="Times New Roman" w:cs="Times New Roman"/>
          <w:b/>
          <w:bCs/>
          <w:color w:val="000000"/>
          <w:szCs w:val="24"/>
        </w:rPr>
        <w:t>Pendekatan Konseptual:</w:t>
      </w:r>
      <w:r w:rsidRPr="00A201F4">
        <w:rPr>
          <w:rFonts w:eastAsia="Times New Roman" w:cs="Times New Roman"/>
          <w:color w:val="000000"/>
          <w:szCs w:val="24"/>
        </w:rPr>
        <w:t xml:space="preserve"> Mengkaji prinsip </w:t>
      </w:r>
      <w:r w:rsidRPr="00A201F4">
        <w:rPr>
          <w:rFonts w:eastAsia="Times New Roman" w:cs="Times New Roman"/>
          <w:i/>
          <w:iCs/>
          <w:color w:val="000000"/>
          <w:szCs w:val="24"/>
        </w:rPr>
        <w:t>CBDR-RC</w:t>
      </w:r>
      <w:r w:rsidRPr="00A201F4">
        <w:rPr>
          <w:rFonts w:eastAsia="Times New Roman" w:cs="Times New Roman"/>
          <w:color w:val="000000"/>
          <w:szCs w:val="24"/>
        </w:rPr>
        <w:t xml:space="preserve"> secara konseptual, menyelidiki interpretasi, ruang lingkup, dan implikasi dari prinsip tersebut dalam konteks </w:t>
      </w:r>
      <w:r w:rsidRPr="00A201F4">
        <w:rPr>
          <w:rFonts w:eastAsia="Times New Roman" w:cs="Times New Roman"/>
          <w:i/>
          <w:iCs/>
          <w:color w:val="000000"/>
          <w:szCs w:val="24"/>
        </w:rPr>
        <w:t>NDC</w:t>
      </w:r>
      <w:r w:rsidRPr="00A201F4">
        <w:rPr>
          <w:rFonts w:eastAsia="Times New Roman" w:cs="Times New Roman"/>
          <w:color w:val="000000"/>
          <w:szCs w:val="24"/>
        </w:rPr>
        <w:t xml:space="preserve"> Indonesia. Ini melibatkan pemahaman mendalam terhadap konsep tersebut, bagaimana dipahami dalam literatur, diskursus internasional, dan relevansi serta aplikasinya dalam konteks Indonesia.</w:t>
      </w:r>
    </w:p>
    <w:p w14:paraId="128810D4" w14:textId="77777777" w:rsidR="00BB5A64" w:rsidRPr="00A201F4" w:rsidRDefault="00BB5A64">
      <w:pPr>
        <w:pStyle w:val="ListParagraph"/>
        <w:numPr>
          <w:ilvl w:val="4"/>
          <w:numId w:val="7"/>
        </w:numPr>
        <w:pBdr>
          <w:top w:val="nil"/>
          <w:left w:val="nil"/>
          <w:bottom w:val="nil"/>
          <w:right w:val="nil"/>
          <w:between w:val="nil"/>
        </w:pBdr>
        <w:spacing w:line="480" w:lineRule="auto"/>
        <w:ind w:left="1276" w:hanging="425"/>
        <w:jc w:val="both"/>
        <w:rPr>
          <w:rFonts w:eastAsia="Times New Roman" w:cs="Times New Roman"/>
          <w:color w:val="000000"/>
          <w:szCs w:val="24"/>
        </w:rPr>
      </w:pPr>
      <w:r w:rsidRPr="00A201F4">
        <w:rPr>
          <w:rFonts w:eastAsia="Times New Roman" w:cs="Times New Roman"/>
          <w:b/>
          <w:bCs/>
          <w:color w:val="000000"/>
          <w:szCs w:val="24"/>
        </w:rPr>
        <w:t>Pendekatan Historis:</w:t>
      </w:r>
      <w:r w:rsidRPr="00A201F4">
        <w:rPr>
          <w:rFonts w:eastAsia="Times New Roman" w:cs="Times New Roman"/>
          <w:color w:val="000000"/>
          <w:szCs w:val="24"/>
        </w:rPr>
        <w:t xml:space="preserve"> Melibatkan analisis sejarah perkembangan prinsip </w:t>
      </w:r>
      <w:r w:rsidRPr="00A201F4">
        <w:rPr>
          <w:rFonts w:eastAsia="Times New Roman" w:cs="Times New Roman"/>
          <w:i/>
          <w:iCs/>
          <w:color w:val="000000"/>
          <w:szCs w:val="24"/>
        </w:rPr>
        <w:t>CBDR-RC</w:t>
      </w:r>
      <w:r w:rsidRPr="00A201F4">
        <w:rPr>
          <w:rFonts w:eastAsia="Times New Roman" w:cs="Times New Roman"/>
          <w:color w:val="000000"/>
          <w:szCs w:val="24"/>
        </w:rPr>
        <w:t xml:space="preserve"> serta bagaimana prinsip ini telah termanifestasi dalam komitmen dan kebijakan lingkungan Indonesia sebelumnya. Ini melibatkan pemahaman tentang evolusi prinsip tersebut dari waktu ke waktu dan bagaimana hal itu tercermin dalam kebijakan Indonesia dalam pembangunan berkelanjutan.</w:t>
      </w:r>
    </w:p>
    <w:p w14:paraId="08FA5250" w14:textId="03CEDE6C" w:rsidR="00BB5A64" w:rsidRPr="008D6358" w:rsidRDefault="00BB5A64" w:rsidP="005C67F3">
      <w:pPr>
        <w:spacing w:line="480" w:lineRule="auto"/>
        <w:ind w:left="851" w:firstLine="710"/>
        <w:jc w:val="both"/>
        <w:rPr>
          <w:rFonts w:eastAsia="Times New Roman" w:cs="Times New Roman"/>
          <w:szCs w:val="24"/>
        </w:rPr>
      </w:pPr>
      <w:r w:rsidRPr="008D6358">
        <w:rPr>
          <w:rFonts w:eastAsia="Times New Roman" w:cs="Times New Roman"/>
          <w:szCs w:val="24"/>
        </w:rPr>
        <w:t xml:space="preserve">Dengan menggabungkan </w:t>
      </w:r>
      <w:r w:rsidR="00695FE5">
        <w:rPr>
          <w:rFonts w:eastAsia="Times New Roman" w:cs="Times New Roman"/>
          <w:szCs w:val="24"/>
        </w:rPr>
        <w:t>ketiga</w:t>
      </w:r>
      <w:r w:rsidRPr="008D6358">
        <w:rPr>
          <w:rFonts w:eastAsia="Times New Roman" w:cs="Times New Roman"/>
          <w:szCs w:val="24"/>
        </w:rPr>
        <w:t xml:space="preserve"> pendekatan </w:t>
      </w:r>
      <w:r w:rsidR="00695FE5">
        <w:rPr>
          <w:rFonts w:eastAsia="Times New Roman" w:cs="Times New Roman"/>
          <w:szCs w:val="24"/>
        </w:rPr>
        <w:t>tersebut</w:t>
      </w:r>
      <w:r w:rsidRPr="008D6358">
        <w:rPr>
          <w:rFonts w:eastAsia="Times New Roman" w:cs="Times New Roman"/>
          <w:szCs w:val="24"/>
        </w:rPr>
        <w:t xml:space="preserve">, penelitian ini </w:t>
      </w:r>
      <w:r w:rsidR="00695FE5">
        <w:rPr>
          <w:rFonts w:eastAsia="Times New Roman" w:cs="Times New Roman"/>
          <w:szCs w:val="24"/>
        </w:rPr>
        <w:t>bertujuan</w:t>
      </w:r>
      <w:r w:rsidRPr="008D6358">
        <w:rPr>
          <w:rFonts w:eastAsia="Times New Roman" w:cs="Times New Roman"/>
          <w:szCs w:val="24"/>
        </w:rPr>
        <w:t xml:space="preserve"> menyajikan gambaran holistik dan mendalam tentang bagaimana prinsip </w:t>
      </w:r>
      <w:r w:rsidRPr="008D6358">
        <w:rPr>
          <w:rFonts w:eastAsia="Times New Roman" w:cs="Times New Roman"/>
          <w:i/>
          <w:iCs/>
          <w:szCs w:val="24"/>
        </w:rPr>
        <w:t>CBDR-RC</w:t>
      </w:r>
      <w:r w:rsidRPr="008D6358">
        <w:rPr>
          <w:rFonts w:eastAsia="Times New Roman" w:cs="Times New Roman"/>
          <w:szCs w:val="24"/>
        </w:rPr>
        <w:t xml:space="preserve"> diaplikasikan dalam implementasi </w:t>
      </w:r>
      <w:r w:rsidRPr="008D6358">
        <w:rPr>
          <w:rFonts w:eastAsia="Times New Roman" w:cs="Times New Roman"/>
          <w:i/>
          <w:iCs/>
          <w:szCs w:val="24"/>
        </w:rPr>
        <w:t>NDC</w:t>
      </w:r>
      <w:r w:rsidRPr="008D6358">
        <w:rPr>
          <w:rFonts w:eastAsia="Times New Roman" w:cs="Times New Roman"/>
          <w:szCs w:val="24"/>
        </w:rPr>
        <w:t xml:space="preserve"> di Indonesia, dan bagaimana pemahaman serta evolusi konsep ini telah memengaruhi kebijakan perubahan iklim di tingkat nasional. </w:t>
      </w:r>
    </w:p>
    <w:p w14:paraId="06346A82" w14:textId="77777777" w:rsidR="00BB5A64" w:rsidRPr="008D6358" w:rsidRDefault="00BB5A64" w:rsidP="00BB5A64">
      <w:pPr>
        <w:spacing w:line="480" w:lineRule="auto"/>
        <w:ind w:left="850" w:firstLine="710"/>
        <w:jc w:val="both"/>
        <w:rPr>
          <w:rFonts w:eastAsia="Times New Roman" w:cs="Times New Roman"/>
          <w:szCs w:val="24"/>
        </w:rPr>
      </w:pPr>
      <w:r w:rsidRPr="008D6358">
        <w:rPr>
          <w:rFonts w:eastAsia="Times New Roman" w:cs="Times New Roman"/>
          <w:szCs w:val="24"/>
        </w:rPr>
        <w:lastRenderedPageBreak/>
        <w:t xml:space="preserve">Pendekatan ini diharapkan dapat memberikan wawasan yang mendalam terhadap tantangan, keberhasilan, dan pembelajaran yang dapat diambil dari implementasi prinsip </w:t>
      </w:r>
      <w:r w:rsidRPr="008D6358">
        <w:rPr>
          <w:rFonts w:eastAsia="Times New Roman" w:cs="Times New Roman"/>
          <w:i/>
          <w:iCs/>
          <w:szCs w:val="24"/>
        </w:rPr>
        <w:t>CBDR-RC</w:t>
      </w:r>
      <w:r w:rsidRPr="008D6358">
        <w:rPr>
          <w:rFonts w:eastAsia="Times New Roman" w:cs="Times New Roman"/>
          <w:szCs w:val="24"/>
        </w:rPr>
        <w:t xml:space="preserve"> dalam konteks perubahan iklim di Indonesia.</w:t>
      </w:r>
      <w:r w:rsidRPr="008D6358">
        <w:rPr>
          <w:rFonts w:eastAsia="Times New Roman" w:cs="Times New Roman"/>
          <w:color w:val="000000"/>
          <w:szCs w:val="24"/>
        </w:rPr>
        <w:t xml:space="preserve"> </w:t>
      </w:r>
      <w:r w:rsidRPr="008D6358">
        <w:rPr>
          <w:rFonts w:eastAsia="Times New Roman" w:cs="Times New Roman"/>
          <w:szCs w:val="24"/>
        </w:rPr>
        <w:t>Ini memungkinkan untuk mengevaluasi sejauh mana prinsip tersebut diterjemahkan, diadopsi, atau diintegrasikan dalam upaya Indonesia dalam mencapai pembangunan berkelanjutan.</w:t>
      </w:r>
    </w:p>
    <w:p w14:paraId="23E6AD7C" w14:textId="60880143" w:rsidR="00BB5A64" w:rsidRPr="008D6358" w:rsidRDefault="00BB5A64">
      <w:pPr>
        <w:pStyle w:val="ListParagraph"/>
        <w:numPr>
          <w:ilvl w:val="0"/>
          <w:numId w:val="35"/>
        </w:numPr>
        <w:rPr>
          <w:rFonts w:cs="Times New Roman"/>
          <w:b/>
          <w:bCs/>
        </w:rPr>
      </w:pPr>
      <w:bookmarkStart w:id="65" w:name="_Toc153546461"/>
      <w:bookmarkStart w:id="66" w:name="_Toc153546752"/>
      <w:bookmarkStart w:id="67" w:name="_Toc167525134"/>
      <w:bookmarkStart w:id="68" w:name="_Toc167525962"/>
      <w:bookmarkStart w:id="69" w:name="_Toc167566692"/>
      <w:r w:rsidRPr="008D6358">
        <w:rPr>
          <w:rFonts w:cs="Times New Roman"/>
          <w:b/>
          <w:bCs/>
        </w:rPr>
        <w:t>Objek Penelitian</w:t>
      </w:r>
      <w:bookmarkEnd w:id="65"/>
      <w:bookmarkEnd w:id="66"/>
      <w:bookmarkEnd w:id="67"/>
      <w:bookmarkEnd w:id="68"/>
      <w:bookmarkEnd w:id="69"/>
    </w:p>
    <w:p w14:paraId="639A209F" w14:textId="0AA8E311" w:rsidR="00BB5A64" w:rsidRPr="008D6358" w:rsidRDefault="00BB5A64" w:rsidP="00DC7053">
      <w:pPr>
        <w:pBdr>
          <w:top w:val="nil"/>
          <w:left w:val="nil"/>
          <w:bottom w:val="nil"/>
          <w:right w:val="nil"/>
          <w:between w:val="nil"/>
        </w:pBdr>
        <w:spacing w:line="480" w:lineRule="auto"/>
        <w:ind w:left="851" w:firstLine="596"/>
        <w:jc w:val="both"/>
        <w:rPr>
          <w:rFonts w:eastAsia="Times New Roman" w:cs="Times New Roman"/>
          <w:color w:val="000000"/>
          <w:szCs w:val="24"/>
        </w:rPr>
      </w:pPr>
      <w:bookmarkStart w:id="70" w:name="_Hlk164800966"/>
      <w:proofErr w:type="spellStart"/>
      <w:r w:rsidRPr="008D6358">
        <w:rPr>
          <w:rFonts w:eastAsia="Times New Roman" w:cs="Times New Roman"/>
          <w:color w:val="000000"/>
          <w:szCs w:val="24"/>
          <w:lang w:val="en-US"/>
        </w:rPr>
        <w:t>Analisis</w:t>
      </w:r>
      <w:proofErr w:type="spellEnd"/>
      <w:r w:rsidRPr="008D6358">
        <w:rPr>
          <w:rFonts w:eastAsia="Times New Roman" w:cs="Times New Roman"/>
          <w:color w:val="000000"/>
          <w:szCs w:val="24"/>
        </w:rPr>
        <w:t xml:space="preserve"> penerapan Prinsip </w:t>
      </w:r>
      <w:r w:rsidRPr="008D6358">
        <w:rPr>
          <w:rFonts w:eastAsia="Times New Roman" w:cs="Times New Roman"/>
          <w:i/>
          <w:iCs/>
          <w:color w:val="000000"/>
          <w:szCs w:val="24"/>
        </w:rPr>
        <w:t>Common but Differentiated Responsibility and Respective Capabilities</w:t>
      </w:r>
      <w:r w:rsidRPr="008D6358">
        <w:rPr>
          <w:rFonts w:eastAsia="Times New Roman" w:cs="Times New Roman"/>
          <w:color w:val="000000"/>
          <w:szCs w:val="24"/>
        </w:rPr>
        <w:t xml:space="preserve"> (</w:t>
      </w:r>
      <w:r w:rsidRPr="008D6358">
        <w:rPr>
          <w:rFonts w:eastAsia="Times New Roman" w:cs="Times New Roman"/>
          <w:i/>
          <w:iCs/>
          <w:color w:val="000000"/>
          <w:szCs w:val="24"/>
        </w:rPr>
        <w:t>CBDR-RC</w:t>
      </w:r>
      <w:r w:rsidRPr="008D6358">
        <w:rPr>
          <w:rFonts w:eastAsia="Times New Roman" w:cs="Times New Roman"/>
          <w:color w:val="000000"/>
          <w:szCs w:val="24"/>
        </w:rPr>
        <w:t xml:space="preserve">) dalam </w:t>
      </w:r>
      <w:proofErr w:type="spellStart"/>
      <w:r w:rsidRPr="008D6358">
        <w:rPr>
          <w:rFonts w:eastAsia="Times New Roman" w:cs="Times New Roman"/>
          <w:color w:val="000000"/>
          <w:szCs w:val="24"/>
          <w:lang w:val="en-US"/>
        </w:rPr>
        <w:t>Implementasi</w:t>
      </w:r>
      <w:proofErr w:type="spellEnd"/>
      <w:r w:rsidRPr="008D6358">
        <w:rPr>
          <w:rFonts w:eastAsia="Times New Roman" w:cs="Times New Roman"/>
          <w:color w:val="000000"/>
          <w:szCs w:val="24"/>
        </w:rPr>
        <w:t xml:space="preserve"> </w:t>
      </w:r>
      <w:r w:rsidRPr="008D6358">
        <w:rPr>
          <w:rFonts w:eastAsia="Times New Roman" w:cs="Times New Roman"/>
          <w:i/>
          <w:iCs/>
          <w:color w:val="000000"/>
          <w:szCs w:val="24"/>
        </w:rPr>
        <w:t>National</w:t>
      </w:r>
      <w:r w:rsidR="00E7552C" w:rsidRPr="008D6358">
        <w:rPr>
          <w:rFonts w:eastAsia="Times New Roman" w:cs="Times New Roman"/>
          <w:i/>
          <w:iCs/>
          <w:color w:val="000000"/>
          <w:szCs w:val="24"/>
        </w:rPr>
        <w:t>ly</w:t>
      </w:r>
      <w:r w:rsidRPr="008D6358">
        <w:rPr>
          <w:rFonts w:eastAsia="Times New Roman" w:cs="Times New Roman"/>
          <w:i/>
          <w:iCs/>
          <w:color w:val="000000"/>
          <w:szCs w:val="24"/>
        </w:rPr>
        <w:t xml:space="preserve"> Determined Contributions</w:t>
      </w:r>
      <w:r w:rsidRPr="008D6358">
        <w:rPr>
          <w:rFonts w:eastAsia="Times New Roman" w:cs="Times New Roman"/>
          <w:color w:val="000000"/>
          <w:szCs w:val="24"/>
        </w:rPr>
        <w:t xml:space="preserve"> (</w:t>
      </w:r>
      <w:r w:rsidRPr="008D6358">
        <w:rPr>
          <w:rFonts w:eastAsia="Times New Roman" w:cs="Times New Roman"/>
          <w:i/>
          <w:iCs/>
          <w:color w:val="000000"/>
          <w:szCs w:val="24"/>
        </w:rPr>
        <w:t>NDC</w:t>
      </w:r>
      <w:r w:rsidRPr="008D6358">
        <w:rPr>
          <w:rFonts w:eastAsia="Times New Roman" w:cs="Times New Roman"/>
          <w:color w:val="000000"/>
          <w:szCs w:val="24"/>
        </w:rPr>
        <w:t>) Indonesia</w:t>
      </w:r>
      <w:r w:rsidRPr="008D6358">
        <w:rPr>
          <w:rFonts w:eastAsia="Times New Roman" w:cs="Times New Roman"/>
          <w:color w:val="000000"/>
          <w:szCs w:val="24"/>
          <w:lang w:val="en-US"/>
        </w:rPr>
        <w:t xml:space="preserve"> </w:t>
      </w:r>
      <w:proofErr w:type="spellStart"/>
      <w:r w:rsidR="00695FE5">
        <w:rPr>
          <w:rFonts w:eastAsia="Times New Roman" w:cs="Times New Roman"/>
          <w:color w:val="000000"/>
          <w:szCs w:val="24"/>
          <w:lang w:val="en-US"/>
        </w:rPr>
        <w:t>untuk</w:t>
      </w:r>
      <w:proofErr w:type="spellEnd"/>
      <w:r w:rsidRPr="008D6358">
        <w:rPr>
          <w:rFonts w:eastAsia="Times New Roman" w:cs="Times New Roman"/>
          <w:color w:val="000000"/>
          <w:szCs w:val="24"/>
          <w:lang w:val="en-US"/>
        </w:rPr>
        <w:t xml:space="preserve"> </w:t>
      </w:r>
      <w:proofErr w:type="spellStart"/>
      <w:r w:rsidR="00695FE5">
        <w:rPr>
          <w:rFonts w:eastAsia="Times New Roman" w:cs="Times New Roman"/>
          <w:color w:val="000000"/>
          <w:szCs w:val="24"/>
          <w:lang w:val="en-US"/>
        </w:rPr>
        <w:t>Mewujudkan</w:t>
      </w:r>
      <w:proofErr w:type="spellEnd"/>
      <w:r w:rsidRPr="008D6358">
        <w:rPr>
          <w:rFonts w:eastAsia="Times New Roman" w:cs="Times New Roman"/>
          <w:color w:val="000000"/>
          <w:szCs w:val="24"/>
          <w:lang w:val="en-US"/>
        </w:rPr>
        <w:t xml:space="preserve"> </w:t>
      </w:r>
      <w:r w:rsidRPr="008D6358">
        <w:rPr>
          <w:rFonts w:eastAsia="Times New Roman" w:cs="Times New Roman"/>
          <w:color w:val="000000"/>
          <w:szCs w:val="24"/>
        </w:rPr>
        <w:t>Pembangunan Berkelanjutan</w:t>
      </w:r>
      <w:r w:rsidRPr="008D6358">
        <w:rPr>
          <w:rFonts w:eastAsia="Times New Roman" w:cs="Times New Roman"/>
          <w:color w:val="000000"/>
          <w:szCs w:val="24"/>
          <w:lang w:val="en-US"/>
        </w:rPr>
        <w:t xml:space="preserve"> dan </w:t>
      </w:r>
      <w:proofErr w:type="spellStart"/>
      <w:r w:rsidR="00695FE5">
        <w:rPr>
          <w:rFonts w:eastAsia="Times New Roman" w:cs="Times New Roman"/>
          <w:color w:val="000000"/>
          <w:szCs w:val="24"/>
          <w:lang w:val="en-US"/>
        </w:rPr>
        <w:t>Mitigasi</w:t>
      </w:r>
      <w:proofErr w:type="spellEnd"/>
      <w:r w:rsidR="00695FE5">
        <w:rPr>
          <w:rFonts w:eastAsia="Times New Roman" w:cs="Times New Roman"/>
          <w:color w:val="000000"/>
          <w:szCs w:val="24"/>
          <w:lang w:val="en-US"/>
        </w:rPr>
        <w:t xml:space="preserve"> </w:t>
      </w:r>
      <w:proofErr w:type="spellStart"/>
      <w:r w:rsidRPr="008D6358">
        <w:rPr>
          <w:rFonts w:eastAsia="Times New Roman" w:cs="Times New Roman"/>
          <w:color w:val="000000"/>
          <w:szCs w:val="24"/>
          <w:lang w:val="en-US"/>
        </w:rPr>
        <w:t>Perubahan</w:t>
      </w:r>
      <w:proofErr w:type="spellEnd"/>
      <w:r w:rsidRPr="008D6358">
        <w:rPr>
          <w:rFonts w:eastAsia="Times New Roman" w:cs="Times New Roman"/>
          <w:color w:val="000000"/>
          <w:szCs w:val="24"/>
          <w:lang w:val="en-US"/>
        </w:rPr>
        <w:t xml:space="preserve"> Iklim. </w:t>
      </w:r>
    </w:p>
    <w:p w14:paraId="2AE264E8" w14:textId="3124F94A" w:rsidR="00BB5A64" w:rsidRPr="008D6358" w:rsidRDefault="00BB5A64">
      <w:pPr>
        <w:pStyle w:val="ListParagraph"/>
        <w:numPr>
          <w:ilvl w:val="0"/>
          <w:numId w:val="35"/>
        </w:numPr>
        <w:rPr>
          <w:rFonts w:cs="Times New Roman"/>
          <w:b/>
          <w:bCs/>
        </w:rPr>
      </w:pPr>
      <w:bookmarkStart w:id="71" w:name="_Toc153546462"/>
      <w:bookmarkStart w:id="72" w:name="_Toc153546753"/>
      <w:bookmarkStart w:id="73" w:name="_Toc167525135"/>
      <w:bookmarkStart w:id="74" w:name="_Toc167525963"/>
      <w:bookmarkStart w:id="75" w:name="_Toc167566693"/>
      <w:bookmarkEnd w:id="70"/>
      <w:r w:rsidRPr="008D6358">
        <w:rPr>
          <w:rFonts w:cs="Times New Roman"/>
          <w:b/>
          <w:bCs/>
        </w:rPr>
        <w:t>Sumber Data Penelitian</w:t>
      </w:r>
      <w:bookmarkEnd w:id="71"/>
      <w:bookmarkEnd w:id="72"/>
      <w:bookmarkEnd w:id="73"/>
      <w:bookmarkEnd w:id="74"/>
      <w:bookmarkEnd w:id="75"/>
    </w:p>
    <w:p w14:paraId="4A45D666" w14:textId="77777777" w:rsidR="00BB5A64" w:rsidRPr="008D6358" w:rsidRDefault="00BB5A64" w:rsidP="00DC7053">
      <w:pPr>
        <w:pBdr>
          <w:top w:val="nil"/>
          <w:left w:val="nil"/>
          <w:bottom w:val="nil"/>
          <w:right w:val="nil"/>
          <w:between w:val="nil"/>
        </w:pBdr>
        <w:spacing w:line="480" w:lineRule="auto"/>
        <w:ind w:left="851" w:firstLine="680"/>
        <w:jc w:val="both"/>
        <w:rPr>
          <w:rFonts w:eastAsia="Times New Roman" w:cs="Times New Roman"/>
          <w:color w:val="000000"/>
          <w:szCs w:val="24"/>
        </w:rPr>
      </w:pPr>
      <w:r w:rsidRPr="008D6358">
        <w:rPr>
          <w:rFonts w:eastAsia="Times New Roman" w:cs="Times New Roman"/>
          <w:color w:val="000000"/>
          <w:szCs w:val="24"/>
        </w:rPr>
        <w:t>Sumber data yang diperlukan dalam penelitian ini menggunakan data sekunder dengan bahan-bahan hukum sebagai berikut:</w:t>
      </w:r>
    </w:p>
    <w:p w14:paraId="743ED0C8" w14:textId="1C19D844" w:rsidR="00BB5A64" w:rsidRPr="008D6358" w:rsidRDefault="004712B4" w:rsidP="004712B4">
      <w:pPr>
        <w:ind w:left="1701" w:hanging="425"/>
        <w:rPr>
          <w:rFonts w:cs="Times New Roman"/>
          <w:b/>
          <w:bCs/>
        </w:rPr>
      </w:pPr>
      <w:r w:rsidRPr="008D6358">
        <w:rPr>
          <w:rFonts w:cs="Times New Roman"/>
          <w:b/>
          <w:bCs/>
        </w:rPr>
        <w:t xml:space="preserve">1).   </w:t>
      </w:r>
      <w:r w:rsidR="00BB5A64" w:rsidRPr="008D6358">
        <w:rPr>
          <w:rFonts w:cs="Times New Roman"/>
          <w:b/>
          <w:bCs/>
        </w:rPr>
        <w:t>Bahan Hukum Primer</w:t>
      </w:r>
    </w:p>
    <w:p w14:paraId="28DC7EAC" w14:textId="77777777" w:rsidR="00BB5A64" w:rsidRPr="008D6358" w:rsidRDefault="00BB5A64" w:rsidP="005C67F3">
      <w:pPr>
        <w:pBdr>
          <w:top w:val="nil"/>
          <w:left w:val="nil"/>
          <w:bottom w:val="nil"/>
          <w:right w:val="nil"/>
          <w:between w:val="nil"/>
        </w:pBdr>
        <w:spacing w:line="480" w:lineRule="auto"/>
        <w:ind w:left="1276" w:firstLine="709"/>
        <w:jc w:val="both"/>
        <w:rPr>
          <w:rFonts w:eastAsia="Times New Roman" w:cs="Times New Roman"/>
          <w:color w:val="000000"/>
          <w:szCs w:val="24"/>
        </w:rPr>
      </w:pPr>
      <w:r w:rsidRPr="008D6358">
        <w:rPr>
          <w:rFonts w:eastAsia="Times New Roman" w:cs="Times New Roman"/>
          <w:color w:val="000000"/>
          <w:szCs w:val="24"/>
        </w:rPr>
        <w:t>Bahan hukum primer yang isinya bersifat mengikat karena dikeluarkan oleh pemerintah yang terdiri dari:</w:t>
      </w:r>
    </w:p>
    <w:p w14:paraId="2DF44342" w14:textId="77777777" w:rsidR="00BB5A64" w:rsidRPr="008D6358" w:rsidRDefault="00BB5A64" w:rsidP="005C67F3">
      <w:pPr>
        <w:numPr>
          <w:ilvl w:val="0"/>
          <w:numId w:val="6"/>
        </w:numPr>
        <w:pBdr>
          <w:top w:val="nil"/>
          <w:left w:val="nil"/>
          <w:bottom w:val="nil"/>
          <w:right w:val="nil"/>
          <w:between w:val="nil"/>
        </w:pBdr>
        <w:spacing w:line="480" w:lineRule="auto"/>
        <w:ind w:left="1560" w:hanging="284"/>
        <w:jc w:val="both"/>
        <w:rPr>
          <w:rFonts w:eastAsia="Times New Roman" w:cs="Times New Roman"/>
          <w:color w:val="000000"/>
          <w:szCs w:val="24"/>
        </w:rPr>
      </w:pPr>
      <w:r w:rsidRPr="008D6358">
        <w:rPr>
          <w:rFonts w:eastAsia="Times New Roman" w:cs="Times New Roman"/>
          <w:color w:val="000000"/>
          <w:szCs w:val="24"/>
        </w:rPr>
        <w:t>Undang-Undang Dasar Negara Republik Indonesia Tahun 1945;</w:t>
      </w:r>
    </w:p>
    <w:p w14:paraId="0EC50C5A" w14:textId="77777777" w:rsidR="00BB5A64" w:rsidRPr="008D6358" w:rsidRDefault="00BB5A64" w:rsidP="005C67F3">
      <w:pPr>
        <w:numPr>
          <w:ilvl w:val="0"/>
          <w:numId w:val="6"/>
        </w:numPr>
        <w:pBdr>
          <w:top w:val="nil"/>
          <w:left w:val="nil"/>
          <w:bottom w:val="nil"/>
          <w:right w:val="nil"/>
          <w:between w:val="nil"/>
        </w:pBdr>
        <w:tabs>
          <w:tab w:val="left" w:pos="1701"/>
        </w:tabs>
        <w:spacing w:line="480" w:lineRule="auto"/>
        <w:ind w:left="1560" w:hanging="284"/>
        <w:jc w:val="both"/>
        <w:rPr>
          <w:rFonts w:eastAsia="Times New Roman" w:cs="Times New Roman"/>
          <w:color w:val="000000"/>
          <w:szCs w:val="24"/>
        </w:rPr>
      </w:pPr>
      <w:proofErr w:type="spellStart"/>
      <w:r w:rsidRPr="008D6358">
        <w:rPr>
          <w:rFonts w:eastAsia="Times New Roman" w:cs="Times New Roman"/>
          <w:color w:val="000000"/>
          <w:szCs w:val="24"/>
          <w:lang w:val="en-US"/>
        </w:rPr>
        <w:t>Deklarasi</w:t>
      </w:r>
      <w:proofErr w:type="spellEnd"/>
      <w:r w:rsidRPr="008D6358">
        <w:rPr>
          <w:rFonts w:eastAsia="Times New Roman" w:cs="Times New Roman"/>
          <w:color w:val="000000"/>
          <w:szCs w:val="24"/>
          <w:lang w:val="en-US"/>
        </w:rPr>
        <w:t xml:space="preserve"> Rio 1992;</w:t>
      </w:r>
    </w:p>
    <w:p w14:paraId="38779636" w14:textId="77777777" w:rsidR="00BB5A64" w:rsidRPr="008D6358" w:rsidRDefault="00BB5A64" w:rsidP="005C67F3">
      <w:pPr>
        <w:numPr>
          <w:ilvl w:val="0"/>
          <w:numId w:val="6"/>
        </w:numPr>
        <w:pBdr>
          <w:top w:val="nil"/>
          <w:left w:val="nil"/>
          <w:bottom w:val="nil"/>
          <w:right w:val="nil"/>
          <w:between w:val="nil"/>
        </w:pBdr>
        <w:spacing w:line="480" w:lineRule="auto"/>
        <w:ind w:left="1560" w:hanging="284"/>
        <w:jc w:val="both"/>
        <w:rPr>
          <w:rFonts w:eastAsia="Times New Roman" w:cs="Times New Roman"/>
          <w:color w:val="000000"/>
          <w:szCs w:val="24"/>
        </w:rPr>
      </w:pPr>
      <w:proofErr w:type="spellStart"/>
      <w:r w:rsidRPr="008D6358">
        <w:rPr>
          <w:rFonts w:eastAsia="Times New Roman" w:cs="Times New Roman"/>
          <w:color w:val="000000"/>
          <w:szCs w:val="24"/>
          <w:lang w:val="en-US"/>
        </w:rPr>
        <w:t>Perjanjian</w:t>
      </w:r>
      <w:proofErr w:type="spellEnd"/>
      <w:r w:rsidRPr="008D6358">
        <w:rPr>
          <w:rFonts w:eastAsia="Times New Roman" w:cs="Times New Roman"/>
          <w:color w:val="000000"/>
          <w:szCs w:val="24"/>
          <w:lang w:val="en-US"/>
        </w:rPr>
        <w:t xml:space="preserve"> Paris </w:t>
      </w:r>
      <w:proofErr w:type="spellStart"/>
      <w:r w:rsidRPr="008D6358">
        <w:rPr>
          <w:rFonts w:eastAsia="Times New Roman" w:cs="Times New Roman"/>
          <w:color w:val="000000"/>
          <w:szCs w:val="24"/>
          <w:lang w:val="en-US"/>
        </w:rPr>
        <w:t>tahun</w:t>
      </w:r>
      <w:proofErr w:type="spellEnd"/>
      <w:r w:rsidRPr="008D6358">
        <w:rPr>
          <w:rFonts w:eastAsia="Times New Roman" w:cs="Times New Roman"/>
          <w:color w:val="000000"/>
          <w:szCs w:val="24"/>
          <w:lang w:val="en-US"/>
        </w:rPr>
        <w:t xml:space="preserve"> 2015;</w:t>
      </w:r>
    </w:p>
    <w:p w14:paraId="5ECA7453" w14:textId="77777777" w:rsidR="00BB5A64" w:rsidRPr="008D6358" w:rsidRDefault="00BB5A64" w:rsidP="005C67F3">
      <w:pPr>
        <w:numPr>
          <w:ilvl w:val="0"/>
          <w:numId w:val="6"/>
        </w:numPr>
        <w:pBdr>
          <w:top w:val="nil"/>
          <w:left w:val="nil"/>
          <w:bottom w:val="nil"/>
          <w:right w:val="nil"/>
          <w:between w:val="nil"/>
        </w:pBdr>
        <w:spacing w:line="480" w:lineRule="auto"/>
        <w:ind w:left="1560" w:hanging="284"/>
        <w:jc w:val="both"/>
        <w:rPr>
          <w:rFonts w:eastAsia="Times New Roman" w:cs="Times New Roman"/>
          <w:color w:val="000000"/>
          <w:szCs w:val="24"/>
        </w:rPr>
      </w:pPr>
      <w:r w:rsidRPr="008D6358">
        <w:rPr>
          <w:rFonts w:eastAsia="Times New Roman" w:cs="Times New Roman"/>
          <w:i/>
          <w:iCs/>
          <w:color w:val="000000"/>
          <w:szCs w:val="24"/>
        </w:rPr>
        <w:t>United Nations Framework Convention on Climate Change</w:t>
      </w:r>
      <w:r w:rsidRPr="008D6358">
        <w:rPr>
          <w:rFonts w:eastAsia="Times New Roman" w:cs="Times New Roman"/>
          <w:color w:val="000000"/>
          <w:szCs w:val="24"/>
        </w:rPr>
        <w:t xml:space="preserve"> 1992; </w:t>
      </w:r>
    </w:p>
    <w:p w14:paraId="17DD84C6" w14:textId="77777777" w:rsidR="00BB5A64" w:rsidRPr="008D6358" w:rsidRDefault="00BB5A64" w:rsidP="005C67F3">
      <w:pPr>
        <w:numPr>
          <w:ilvl w:val="0"/>
          <w:numId w:val="6"/>
        </w:numPr>
        <w:pBdr>
          <w:top w:val="nil"/>
          <w:left w:val="nil"/>
          <w:bottom w:val="nil"/>
          <w:right w:val="nil"/>
          <w:between w:val="nil"/>
        </w:pBdr>
        <w:spacing w:line="480" w:lineRule="auto"/>
        <w:ind w:left="1560" w:hanging="284"/>
        <w:jc w:val="both"/>
        <w:rPr>
          <w:rFonts w:eastAsia="Times New Roman" w:cs="Times New Roman"/>
          <w:color w:val="000000"/>
          <w:szCs w:val="24"/>
        </w:rPr>
      </w:pPr>
      <w:proofErr w:type="spellStart"/>
      <w:r w:rsidRPr="008D6358">
        <w:rPr>
          <w:rFonts w:eastAsia="Times New Roman" w:cs="Times New Roman"/>
          <w:color w:val="000000"/>
          <w:szCs w:val="24"/>
          <w:lang w:val="en-US"/>
        </w:rPr>
        <w:lastRenderedPageBreak/>
        <w:t>Protokol</w:t>
      </w:r>
      <w:proofErr w:type="spellEnd"/>
      <w:r w:rsidRPr="008D6358">
        <w:rPr>
          <w:rFonts w:eastAsia="Times New Roman" w:cs="Times New Roman"/>
          <w:color w:val="000000"/>
          <w:szCs w:val="24"/>
          <w:lang w:val="en-US"/>
        </w:rPr>
        <w:t xml:space="preserve"> Kyoto;</w:t>
      </w:r>
    </w:p>
    <w:p w14:paraId="283B53A2" w14:textId="77777777" w:rsidR="00BB5A64" w:rsidRPr="008D6358" w:rsidRDefault="00BB5A64" w:rsidP="005C67F3">
      <w:pPr>
        <w:numPr>
          <w:ilvl w:val="0"/>
          <w:numId w:val="6"/>
        </w:numPr>
        <w:pBdr>
          <w:top w:val="nil"/>
          <w:left w:val="nil"/>
          <w:bottom w:val="nil"/>
          <w:right w:val="nil"/>
          <w:between w:val="nil"/>
        </w:pBdr>
        <w:spacing w:line="480" w:lineRule="auto"/>
        <w:ind w:left="1560" w:hanging="284"/>
        <w:jc w:val="both"/>
        <w:rPr>
          <w:rFonts w:eastAsia="Times New Roman" w:cs="Times New Roman"/>
          <w:color w:val="000000"/>
          <w:szCs w:val="24"/>
        </w:rPr>
      </w:pPr>
      <w:r w:rsidRPr="008D6358">
        <w:rPr>
          <w:rFonts w:eastAsia="Times New Roman" w:cs="Times New Roman"/>
          <w:color w:val="000000"/>
          <w:szCs w:val="24"/>
        </w:rPr>
        <w:t xml:space="preserve">Undang-Undang Nomor 17 Tahun 2004 tentang Pengesahan </w:t>
      </w:r>
      <w:r w:rsidRPr="008D6358">
        <w:rPr>
          <w:rFonts w:eastAsia="Times New Roman" w:cs="Times New Roman"/>
          <w:i/>
          <w:iCs/>
          <w:color w:val="000000"/>
          <w:szCs w:val="24"/>
        </w:rPr>
        <w:t>Kyoto Protocol To The United Nations Framework Convention On Climate Change</w:t>
      </w:r>
      <w:r w:rsidRPr="008D6358">
        <w:rPr>
          <w:rFonts w:eastAsia="Times New Roman" w:cs="Times New Roman"/>
          <w:color w:val="000000"/>
          <w:szCs w:val="24"/>
          <w:lang w:val="en-US"/>
        </w:rPr>
        <w:t>;</w:t>
      </w:r>
    </w:p>
    <w:p w14:paraId="07042E12" w14:textId="77777777" w:rsidR="00BB5A64" w:rsidRPr="008D6358" w:rsidRDefault="00BB5A64" w:rsidP="005C67F3">
      <w:pPr>
        <w:numPr>
          <w:ilvl w:val="0"/>
          <w:numId w:val="6"/>
        </w:numPr>
        <w:pBdr>
          <w:top w:val="nil"/>
          <w:left w:val="nil"/>
          <w:bottom w:val="nil"/>
          <w:right w:val="nil"/>
          <w:between w:val="nil"/>
        </w:pBdr>
        <w:spacing w:line="480" w:lineRule="auto"/>
        <w:ind w:left="1560" w:hanging="284"/>
        <w:jc w:val="both"/>
        <w:rPr>
          <w:rFonts w:eastAsia="Times New Roman" w:cs="Times New Roman"/>
          <w:color w:val="000000"/>
          <w:szCs w:val="24"/>
        </w:rPr>
      </w:pPr>
      <w:r w:rsidRPr="008D6358">
        <w:rPr>
          <w:rFonts w:eastAsia="Times New Roman" w:cs="Times New Roman"/>
          <w:color w:val="000000"/>
          <w:szCs w:val="24"/>
        </w:rPr>
        <w:t>Undang-Undang Nomor 32 Tahun 2009 tentang Perlindungan dan Pengelolaan Lingkungan Hidu</w:t>
      </w:r>
      <w:r w:rsidRPr="008D6358">
        <w:rPr>
          <w:rFonts w:eastAsia="Times New Roman" w:cs="Times New Roman"/>
          <w:color w:val="000000"/>
          <w:szCs w:val="24"/>
          <w:lang w:val="sv-SE"/>
        </w:rPr>
        <w:t>p;</w:t>
      </w:r>
    </w:p>
    <w:p w14:paraId="46680F34" w14:textId="77777777" w:rsidR="00BB5A64" w:rsidRPr="008D6358" w:rsidRDefault="00BB5A64" w:rsidP="005C67F3">
      <w:pPr>
        <w:numPr>
          <w:ilvl w:val="0"/>
          <w:numId w:val="6"/>
        </w:numPr>
        <w:pBdr>
          <w:top w:val="nil"/>
          <w:left w:val="nil"/>
          <w:bottom w:val="nil"/>
          <w:right w:val="nil"/>
          <w:between w:val="nil"/>
        </w:pBdr>
        <w:spacing w:line="480" w:lineRule="auto"/>
        <w:ind w:left="1560" w:hanging="284"/>
        <w:jc w:val="both"/>
        <w:rPr>
          <w:rFonts w:eastAsia="Times New Roman" w:cs="Times New Roman"/>
          <w:color w:val="000000"/>
          <w:szCs w:val="24"/>
        </w:rPr>
      </w:pPr>
      <w:r w:rsidRPr="008D6358">
        <w:rPr>
          <w:rFonts w:eastAsia="Times New Roman" w:cs="Times New Roman"/>
          <w:color w:val="000000"/>
          <w:szCs w:val="24"/>
        </w:rPr>
        <w:t>Peraturan Presiden Nomor 61 Tahun 2011 Tentang Rencana Aksi Nasional Dan Daerah Gas Rumah Kaca 5) Peraturan Pemerintah Nomor 22 Tahun 2017 Tentang Rencana Umum Energi Nasional;</w:t>
      </w:r>
    </w:p>
    <w:p w14:paraId="211C0D3E" w14:textId="77777777" w:rsidR="00BB5A64" w:rsidRPr="008D6358" w:rsidRDefault="00BB5A64" w:rsidP="005C67F3">
      <w:pPr>
        <w:numPr>
          <w:ilvl w:val="0"/>
          <w:numId w:val="6"/>
        </w:numPr>
        <w:pBdr>
          <w:top w:val="nil"/>
          <w:left w:val="nil"/>
          <w:bottom w:val="nil"/>
          <w:right w:val="nil"/>
          <w:between w:val="nil"/>
        </w:pBdr>
        <w:spacing w:line="480" w:lineRule="auto"/>
        <w:ind w:left="1560" w:hanging="284"/>
        <w:jc w:val="both"/>
        <w:rPr>
          <w:rFonts w:eastAsia="Times New Roman" w:cs="Times New Roman"/>
          <w:color w:val="000000"/>
          <w:szCs w:val="24"/>
        </w:rPr>
      </w:pPr>
      <w:r w:rsidRPr="008D6358">
        <w:rPr>
          <w:rFonts w:eastAsia="Times New Roman" w:cs="Times New Roman"/>
          <w:color w:val="000000"/>
          <w:szCs w:val="24"/>
        </w:rPr>
        <w:t xml:space="preserve">Undang-undang nomor 16 tahun 2016 tentang Pengesahan </w:t>
      </w:r>
      <w:r w:rsidRPr="008D6358">
        <w:rPr>
          <w:rFonts w:eastAsia="Times New Roman" w:cs="Times New Roman"/>
          <w:i/>
          <w:iCs/>
          <w:color w:val="000000"/>
          <w:szCs w:val="24"/>
        </w:rPr>
        <w:t>Paris Agreement To The United Nation Framework Convention on Climate Change</w:t>
      </w:r>
      <w:r w:rsidRPr="008D6358">
        <w:rPr>
          <w:rFonts w:eastAsia="Times New Roman" w:cs="Times New Roman"/>
          <w:color w:val="000000"/>
          <w:szCs w:val="24"/>
        </w:rPr>
        <w:t xml:space="preserve"> (Persetujuan 30 Paris atas Konvensi Kerangka Kerja Perserikatan Bangsa-Bangsa Mengenai Perubahan Iklim;</w:t>
      </w:r>
    </w:p>
    <w:p w14:paraId="4C34C4B6" w14:textId="77777777" w:rsidR="00BB5A64" w:rsidRPr="008D6358" w:rsidRDefault="00BB5A64" w:rsidP="005C67F3">
      <w:pPr>
        <w:numPr>
          <w:ilvl w:val="0"/>
          <w:numId w:val="6"/>
        </w:numPr>
        <w:pBdr>
          <w:top w:val="nil"/>
          <w:left w:val="nil"/>
          <w:bottom w:val="nil"/>
          <w:right w:val="nil"/>
          <w:between w:val="nil"/>
        </w:pBdr>
        <w:spacing w:line="480" w:lineRule="auto"/>
        <w:ind w:left="1560" w:hanging="284"/>
        <w:jc w:val="both"/>
        <w:rPr>
          <w:rFonts w:eastAsia="Times New Roman" w:cs="Times New Roman"/>
          <w:color w:val="000000"/>
          <w:szCs w:val="24"/>
        </w:rPr>
      </w:pPr>
      <w:r w:rsidRPr="008D6358">
        <w:rPr>
          <w:rFonts w:eastAsia="Times New Roman" w:cs="Times New Roman"/>
          <w:color w:val="000000"/>
          <w:szCs w:val="24"/>
        </w:rPr>
        <w:t>Peraturan Pemerintah Nomor 22 Tahun 2021 tentang Penyelenggaraan Perlindungan dan Pengelolaan Lingkungan Hidup;</w:t>
      </w:r>
    </w:p>
    <w:p w14:paraId="1F6B5502" w14:textId="77777777" w:rsidR="00BB5A64" w:rsidRPr="008D6358" w:rsidRDefault="00BB5A64" w:rsidP="005C67F3">
      <w:pPr>
        <w:numPr>
          <w:ilvl w:val="0"/>
          <w:numId w:val="6"/>
        </w:numPr>
        <w:pBdr>
          <w:top w:val="nil"/>
          <w:left w:val="nil"/>
          <w:bottom w:val="nil"/>
          <w:right w:val="nil"/>
          <w:between w:val="nil"/>
        </w:pBdr>
        <w:spacing w:line="480" w:lineRule="auto"/>
        <w:ind w:left="1560" w:hanging="284"/>
        <w:jc w:val="both"/>
        <w:rPr>
          <w:rFonts w:eastAsia="Times New Roman" w:cs="Times New Roman"/>
          <w:color w:val="000000"/>
          <w:szCs w:val="24"/>
        </w:rPr>
      </w:pPr>
      <w:r w:rsidRPr="008D6358">
        <w:rPr>
          <w:rFonts w:eastAsia="Times New Roman" w:cs="Times New Roman"/>
          <w:color w:val="000000"/>
          <w:szCs w:val="24"/>
        </w:rPr>
        <w:t xml:space="preserve">Peraturan Presiden Nomor 98 Tahun 2021 tentang penyelenggara Nilai Ekonomi Karbon untuk Pencapaian Kontribusi yag Ditetapkan Secara Nasional dan Pengendalian Emisi Gas Rumah Kaca dalam Pembangunan Nasional; </w:t>
      </w:r>
    </w:p>
    <w:p w14:paraId="73A8EDDD" w14:textId="77777777" w:rsidR="00BB5A64" w:rsidRPr="008D6358" w:rsidRDefault="00BB5A64" w:rsidP="002076BE">
      <w:pPr>
        <w:numPr>
          <w:ilvl w:val="0"/>
          <w:numId w:val="6"/>
        </w:numPr>
        <w:pBdr>
          <w:top w:val="nil"/>
          <w:left w:val="nil"/>
          <w:bottom w:val="nil"/>
          <w:right w:val="nil"/>
          <w:between w:val="nil"/>
        </w:pBdr>
        <w:spacing w:line="480" w:lineRule="auto"/>
        <w:ind w:left="1560" w:hanging="284"/>
        <w:jc w:val="both"/>
        <w:rPr>
          <w:rFonts w:eastAsia="Times New Roman" w:cs="Times New Roman"/>
          <w:color w:val="000000"/>
          <w:szCs w:val="24"/>
        </w:rPr>
      </w:pPr>
      <w:r w:rsidRPr="008D6358">
        <w:rPr>
          <w:rFonts w:eastAsia="Times New Roman" w:cs="Times New Roman"/>
          <w:color w:val="000000"/>
          <w:szCs w:val="24"/>
        </w:rPr>
        <w:lastRenderedPageBreak/>
        <w:t>Peraturan Presiden (Perpres) No 112 Tahun 2022 tentang Percepatan Pengembangan Energi Terbarukan untuk Penyedian Tenaga Listrik</w:t>
      </w:r>
      <w:r w:rsidRPr="008D6358">
        <w:rPr>
          <w:rFonts w:eastAsia="Times New Roman" w:cs="Times New Roman"/>
          <w:color w:val="000000"/>
          <w:szCs w:val="24"/>
          <w:lang w:val="sv-SE"/>
        </w:rPr>
        <w:t>; dan</w:t>
      </w:r>
    </w:p>
    <w:p w14:paraId="7E62D92D" w14:textId="62A0446C" w:rsidR="00C06F69" w:rsidRPr="008D6358" w:rsidRDefault="002076BE" w:rsidP="004712B4">
      <w:pPr>
        <w:numPr>
          <w:ilvl w:val="0"/>
          <w:numId w:val="6"/>
        </w:numPr>
        <w:pBdr>
          <w:top w:val="nil"/>
          <w:left w:val="nil"/>
          <w:bottom w:val="nil"/>
          <w:right w:val="nil"/>
          <w:between w:val="nil"/>
        </w:pBdr>
        <w:spacing w:line="480" w:lineRule="auto"/>
        <w:ind w:left="1560" w:hanging="284"/>
        <w:jc w:val="both"/>
        <w:rPr>
          <w:rFonts w:eastAsia="Times New Roman" w:cs="Times New Roman"/>
          <w:color w:val="000000"/>
          <w:szCs w:val="24"/>
        </w:rPr>
      </w:pPr>
      <w:r w:rsidRPr="008D6358">
        <w:rPr>
          <w:rFonts w:eastAsia="Times New Roman" w:cs="Times New Roman"/>
          <w:color w:val="000000"/>
          <w:szCs w:val="24"/>
        </w:rPr>
        <w:t xml:space="preserve"> </w:t>
      </w:r>
      <w:r w:rsidR="00BB5A64" w:rsidRPr="008D6358">
        <w:rPr>
          <w:rFonts w:eastAsia="Times New Roman" w:cs="Times New Roman"/>
          <w:color w:val="000000"/>
          <w:szCs w:val="24"/>
        </w:rPr>
        <w:t xml:space="preserve">Keputusan Menteri Energi Dan Sumber Daya Mineral Nomor 1567 Tahun 2018 b. </w:t>
      </w:r>
    </w:p>
    <w:p w14:paraId="29F8AA4D" w14:textId="118A9DA7" w:rsidR="00BB5A64" w:rsidRPr="008D6358" w:rsidRDefault="004712B4" w:rsidP="004712B4">
      <w:pPr>
        <w:spacing w:line="480" w:lineRule="auto"/>
        <w:ind w:left="1276"/>
        <w:rPr>
          <w:rFonts w:cs="Times New Roman"/>
          <w:b/>
          <w:bCs/>
          <w:i/>
          <w:iCs/>
        </w:rPr>
      </w:pPr>
      <w:r w:rsidRPr="008D6358">
        <w:rPr>
          <w:rFonts w:cs="Times New Roman"/>
          <w:b/>
          <w:bCs/>
        </w:rPr>
        <w:t xml:space="preserve">2).   </w:t>
      </w:r>
      <w:r w:rsidR="00BB5A64" w:rsidRPr="008D6358">
        <w:rPr>
          <w:rFonts w:cs="Times New Roman"/>
          <w:b/>
          <w:bCs/>
        </w:rPr>
        <w:t>Bahan Hukum Sekunder</w:t>
      </w:r>
    </w:p>
    <w:p w14:paraId="43AA13C1" w14:textId="64665C89" w:rsidR="00BB5A64" w:rsidRPr="008D6358" w:rsidRDefault="00933DEE" w:rsidP="004712B4">
      <w:pPr>
        <w:pBdr>
          <w:top w:val="nil"/>
          <w:left w:val="nil"/>
          <w:bottom w:val="nil"/>
          <w:right w:val="nil"/>
          <w:between w:val="nil"/>
        </w:pBdr>
        <w:spacing w:line="480" w:lineRule="auto"/>
        <w:ind w:left="1276" w:firstLine="680"/>
        <w:jc w:val="both"/>
        <w:rPr>
          <w:rFonts w:eastAsia="Times New Roman" w:cs="Times New Roman"/>
          <w:color w:val="000000"/>
          <w:szCs w:val="24"/>
        </w:rPr>
      </w:pPr>
      <w:r w:rsidRPr="008D6358">
        <w:rPr>
          <w:rFonts w:cs="Times New Roman"/>
          <w:szCs w:val="24"/>
        </w:rPr>
        <w:t>Bahan hukum sekunder berfungsi untuk membahas atau menjelaskan lebih lanjut mengenai bahan hukum primer, seperti rancangan undang-undang, literatur, jurnal, laporan penelitian, sumber-sumber internet, dokumen-dokumen, infografis, serta karya ilmiah lainnya yang relevan dengan penelitian ini</w:t>
      </w:r>
      <w:r w:rsidR="00BB5A64" w:rsidRPr="008D6358">
        <w:rPr>
          <w:rFonts w:eastAsia="Times New Roman" w:cs="Times New Roman"/>
          <w:color w:val="000000"/>
          <w:szCs w:val="24"/>
        </w:rPr>
        <w:t>.</w:t>
      </w:r>
    </w:p>
    <w:p w14:paraId="6EC4AD66" w14:textId="01E3FC54" w:rsidR="00BB5A64" w:rsidRPr="008D6358" w:rsidRDefault="004712B4" w:rsidP="004712B4">
      <w:pPr>
        <w:ind w:left="1276"/>
        <w:rPr>
          <w:rFonts w:cs="Times New Roman"/>
          <w:b/>
          <w:bCs/>
        </w:rPr>
      </w:pPr>
      <w:r w:rsidRPr="008D6358">
        <w:rPr>
          <w:rFonts w:cs="Times New Roman"/>
          <w:b/>
          <w:bCs/>
        </w:rPr>
        <w:t xml:space="preserve">3).   </w:t>
      </w:r>
      <w:r w:rsidR="00BB5A64" w:rsidRPr="008D6358">
        <w:rPr>
          <w:rFonts w:cs="Times New Roman"/>
          <w:b/>
          <w:bCs/>
        </w:rPr>
        <w:t>Bahan Hukum Tersier</w:t>
      </w:r>
    </w:p>
    <w:p w14:paraId="0A3D1D8A" w14:textId="2B5845EE" w:rsidR="00BB5A64" w:rsidRPr="008D6358" w:rsidRDefault="00933DEE" w:rsidP="002076BE">
      <w:pPr>
        <w:pBdr>
          <w:top w:val="nil"/>
          <w:left w:val="nil"/>
          <w:bottom w:val="nil"/>
          <w:right w:val="nil"/>
          <w:between w:val="nil"/>
        </w:pBdr>
        <w:spacing w:line="480" w:lineRule="auto"/>
        <w:ind w:left="1276" w:firstLine="680"/>
        <w:jc w:val="both"/>
        <w:rPr>
          <w:rFonts w:eastAsia="Times New Roman" w:cs="Times New Roman"/>
          <w:color w:val="000000"/>
          <w:szCs w:val="24"/>
        </w:rPr>
      </w:pPr>
      <w:r w:rsidRPr="008D6358">
        <w:rPr>
          <w:rFonts w:cs="Times New Roman"/>
          <w:szCs w:val="24"/>
        </w:rPr>
        <w:t>Bahan hukum yang berfungsi untuk memberikan penjelasan mengenai bahan hukum primer dan/atau sekunder meliputi kamus hukum, Kamus Besar Bahasa Indonesia, dan sumber lainnya</w:t>
      </w:r>
      <w:r w:rsidR="00BB5A64" w:rsidRPr="008D6358">
        <w:rPr>
          <w:rFonts w:eastAsia="Times New Roman" w:cs="Times New Roman"/>
          <w:color w:val="000000"/>
          <w:szCs w:val="24"/>
        </w:rPr>
        <w:t>.</w:t>
      </w:r>
    </w:p>
    <w:p w14:paraId="65A2F7CB" w14:textId="05C92C86" w:rsidR="00BB5A64" w:rsidRPr="008D6358" w:rsidRDefault="00BB5A64">
      <w:pPr>
        <w:pStyle w:val="ListParagraph"/>
        <w:numPr>
          <w:ilvl w:val="0"/>
          <w:numId w:val="35"/>
        </w:numPr>
        <w:rPr>
          <w:rFonts w:cs="Times New Roman"/>
          <w:b/>
          <w:bCs/>
        </w:rPr>
      </w:pPr>
      <w:bookmarkStart w:id="76" w:name="_Toc153546463"/>
      <w:bookmarkStart w:id="77" w:name="_Toc153546754"/>
      <w:bookmarkStart w:id="78" w:name="_Toc167525136"/>
      <w:bookmarkStart w:id="79" w:name="_Toc167525964"/>
      <w:bookmarkStart w:id="80" w:name="_Toc167566694"/>
      <w:r w:rsidRPr="008D6358">
        <w:rPr>
          <w:rFonts w:cs="Times New Roman"/>
          <w:b/>
          <w:bCs/>
        </w:rPr>
        <w:t>Analisis Data</w:t>
      </w:r>
      <w:bookmarkEnd w:id="76"/>
      <w:bookmarkEnd w:id="77"/>
      <w:bookmarkEnd w:id="78"/>
      <w:bookmarkEnd w:id="79"/>
      <w:bookmarkEnd w:id="80"/>
    </w:p>
    <w:p w14:paraId="38091D95" w14:textId="1471D36B" w:rsidR="00BB5A64" w:rsidRPr="008D6358" w:rsidRDefault="00933DEE" w:rsidP="00495F7A">
      <w:pPr>
        <w:pBdr>
          <w:top w:val="nil"/>
          <w:left w:val="nil"/>
          <w:bottom w:val="nil"/>
          <w:right w:val="nil"/>
          <w:between w:val="nil"/>
        </w:pBdr>
        <w:spacing w:line="480" w:lineRule="auto"/>
        <w:ind w:left="680" w:firstLine="680"/>
        <w:jc w:val="both"/>
        <w:rPr>
          <w:rFonts w:eastAsia="Times New Roman" w:cs="Times New Roman"/>
          <w:color w:val="000000"/>
          <w:szCs w:val="24"/>
        </w:rPr>
      </w:pPr>
      <w:r w:rsidRPr="008D6358">
        <w:rPr>
          <w:rFonts w:cs="Times New Roman"/>
          <w:szCs w:val="24"/>
        </w:rPr>
        <w:t>Peneliti menggunakan metode analisis deskriptif kualitatif, di mana data dikumpulkan, diolah, dan dianalisis untuk memahami permasalahan yang ada. Hasil analisis tersebut kemudian disajikan dalam bentuk narasi</w:t>
      </w:r>
      <w:r w:rsidR="00BB5A64" w:rsidRPr="008D6358">
        <w:rPr>
          <w:rFonts w:eastAsia="Times New Roman" w:cs="Times New Roman"/>
          <w:color w:val="000000"/>
          <w:szCs w:val="24"/>
        </w:rPr>
        <w:t>.</w:t>
      </w:r>
    </w:p>
    <w:p w14:paraId="50C0BA1D" w14:textId="178DB468" w:rsidR="00BB5A64" w:rsidRPr="008D6358" w:rsidRDefault="00DC7053" w:rsidP="005473E2">
      <w:pPr>
        <w:pStyle w:val="Heading2"/>
        <w:rPr>
          <w:rFonts w:cs="Times New Roman"/>
        </w:rPr>
      </w:pPr>
      <w:bookmarkStart w:id="81" w:name="_Toc153546464"/>
      <w:bookmarkStart w:id="82" w:name="_Toc153546755"/>
      <w:bookmarkStart w:id="83" w:name="_Toc167525137"/>
      <w:bookmarkStart w:id="84" w:name="_Toc167525965"/>
      <w:bookmarkStart w:id="85" w:name="_Toc167566695"/>
      <w:bookmarkStart w:id="86" w:name="_Toc169291737"/>
      <w:r w:rsidRPr="008D6358">
        <w:rPr>
          <w:rFonts w:cs="Times New Roman"/>
        </w:rPr>
        <w:t xml:space="preserve">I.   </w:t>
      </w:r>
      <w:r w:rsidR="00BB5A64" w:rsidRPr="008D6358">
        <w:rPr>
          <w:rFonts w:cs="Times New Roman"/>
        </w:rPr>
        <w:t>Kerangka Skripsi</w:t>
      </w:r>
      <w:bookmarkEnd w:id="81"/>
      <w:bookmarkEnd w:id="82"/>
      <w:bookmarkEnd w:id="83"/>
      <w:bookmarkEnd w:id="84"/>
      <w:bookmarkEnd w:id="85"/>
      <w:bookmarkEnd w:id="86"/>
    </w:p>
    <w:p w14:paraId="0CB0D456" w14:textId="77777777" w:rsidR="00BB5A64" w:rsidRPr="008D6358" w:rsidRDefault="00BB5A64" w:rsidP="00495F7A">
      <w:pPr>
        <w:pBdr>
          <w:top w:val="nil"/>
          <w:left w:val="nil"/>
          <w:bottom w:val="nil"/>
          <w:right w:val="nil"/>
          <w:between w:val="nil"/>
        </w:pBdr>
        <w:spacing w:line="480" w:lineRule="auto"/>
        <w:ind w:left="360" w:firstLine="680"/>
        <w:jc w:val="both"/>
        <w:rPr>
          <w:rFonts w:eastAsia="Times New Roman" w:cs="Times New Roman"/>
          <w:color w:val="000000"/>
          <w:szCs w:val="24"/>
        </w:rPr>
      </w:pPr>
      <w:r w:rsidRPr="008D6358">
        <w:rPr>
          <w:rFonts w:eastAsia="Times New Roman" w:cs="Times New Roman"/>
          <w:color w:val="000000"/>
          <w:szCs w:val="24"/>
        </w:rPr>
        <w:t>Untuk mempermudah pembahasan dalam penulisan, penelitian ini disusun menggunakan sistematika sebagai berikut:</w:t>
      </w:r>
    </w:p>
    <w:p w14:paraId="76CEACFF" w14:textId="77777777" w:rsidR="00BB5A64" w:rsidRPr="008D6358" w:rsidRDefault="00BB5A64" w:rsidP="00BB5A64">
      <w:pPr>
        <w:pBdr>
          <w:top w:val="nil"/>
          <w:left w:val="nil"/>
          <w:bottom w:val="nil"/>
          <w:right w:val="nil"/>
          <w:between w:val="nil"/>
        </w:pBdr>
        <w:spacing w:line="480" w:lineRule="auto"/>
        <w:ind w:left="851"/>
        <w:jc w:val="both"/>
        <w:rPr>
          <w:rFonts w:eastAsia="Times New Roman" w:cs="Times New Roman"/>
          <w:b/>
          <w:color w:val="000000"/>
          <w:szCs w:val="24"/>
        </w:rPr>
      </w:pPr>
      <w:r w:rsidRPr="008D6358">
        <w:rPr>
          <w:rFonts w:eastAsia="Times New Roman" w:cs="Times New Roman"/>
          <w:b/>
          <w:color w:val="000000"/>
          <w:szCs w:val="24"/>
        </w:rPr>
        <w:lastRenderedPageBreak/>
        <w:t>BAB I PENDAHULUAN</w:t>
      </w:r>
    </w:p>
    <w:p w14:paraId="71CFB6F5" w14:textId="77777777" w:rsidR="00BB5A64" w:rsidRPr="008D6358" w:rsidRDefault="00BB5A64" w:rsidP="00BB5A64">
      <w:pPr>
        <w:pBdr>
          <w:top w:val="nil"/>
          <w:left w:val="nil"/>
          <w:bottom w:val="nil"/>
          <w:right w:val="nil"/>
          <w:between w:val="nil"/>
        </w:pBdr>
        <w:spacing w:line="480" w:lineRule="auto"/>
        <w:ind w:left="851" w:firstLine="709"/>
        <w:jc w:val="both"/>
        <w:rPr>
          <w:rFonts w:eastAsia="Times New Roman" w:cs="Times New Roman"/>
          <w:color w:val="000000"/>
          <w:szCs w:val="24"/>
        </w:rPr>
      </w:pPr>
      <w:r w:rsidRPr="008D6358">
        <w:rPr>
          <w:rFonts w:eastAsia="Times New Roman" w:cs="Times New Roman"/>
          <w:color w:val="000000"/>
          <w:szCs w:val="24"/>
        </w:rPr>
        <w:t>Merupakan bab yang memuat pendahuluan yang meliputi latar belakang masalah, rumusan masalah, tujuan penelitian, orisinalitas penelitian, tinjauan pustaka, definisi operasional, dan metode penelitian.</w:t>
      </w:r>
    </w:p>
    <w:p w14:paraId="48AACCD0" w14:textId="77777777" w:rsidR="00BB5A64" w:rsidRPr="008D6358" w:rsidRDefault="00BB5A64" w:rsidP="00BB5A64">
      <w:pPr>
        <w:pBdr>
          <w:top w:val="nil"/>
          <w:left w:val="nil"/>
          <w:bottom w:val="nil"/>
          <w:right w:val="nil"/>
          <w:between w:val="nil"/>
        </w:pBdr>
        <w:spacing w:line="480" w:lineRule="auto"/>
        <w:ind w:left="851"/>
        <w:jc w:val="both"/>
        <w:rPr>
          <w:rFonts w:eastAsia="Times New Roman" w:cs="Times New Roman"/>
          <w:b/>
          <w:color w:val="000000"/>
          <w:szCs w:val="24"/>
        </w:rPr>
      </w:pPr>
      <w:r w:rsidRPr="008D6358">
        <w:rPr>
          <w:rFonts w:eastAsia="Times New Roman" w:cs="Times New Roman"/>
          <w:b/>
          <w:color w:val="000000"/>
          <w:szCs w:val="24"/>
        </w:rPr>
        <w:t>BAB II TINJAUAN UMUM</w:t>
      </w:r>
    </w:p>
    <w:p w14:paraId="5B80327C" w14:textId="77777777" w:rsidR="00BB5A64" w:rsidRPr="008D6358" w:rsidRDefault="00BB5A64" w:rsidP="00BB5A64">
      <w:pPr>
        <w:pBdr>
          <w:top w:val="nil"/>
          <w:left w:val="nil"/>
          <w:bottom w:val="nil"/>
          <w:right w:val="nil"/>
          <w:between w:val="nil"/>
        </w:pBdr>
        <w:spacing w:line="480" w:lineRule="auto"/>
        <w:ind w:left="851" w:firstLine="709"/>
        <w:jc w:val="both"/>
        <w:rPr>
          <w:rFonts w:eastAsia="Times New Roman" w:cs="Times New Roman"/>
          <w:b/>
          <w:color w:val="000000"/>
          <w:szCs w:val="24"/>
        </w:rPr>
      </w:pPr>
      <w:bookmarkStart w:id="87" w:name="_4i7ojhp" w:colFirst="0" w:colLast="0"/>
      <w:bookmarkEnd w:id="87"/>
      <w:r w:rsidRPr="008D6358">
        <w:rPr>
          <w:rFonts w:eastAsia="Times New Roman" w:cs="Times New Roman"/>
          <w:color w:val="000000"/>
          <w:szCs w:val="24"/>
        </w:rPr>
        <w:t xml:space="preserve">Merupakan bab yang menyajikan penjelasan atas implikasi penerapan  </w:t>
      </w:r>
      <w:r w:rsidRPr="008D6358">
        <w:rPr>
          <w:rFonts w:eastAsia="Times New Roman" w:cs="Times New Roman"/>
          <w:b/>
          <w:color w:val="000000"/>
          <w:szCs w:val="24"/>
        </w:rPr>
        <w:t xml:space="preserve">PRINSIP </w:t>
      </w:r>
      <w:r w:rsidRPr="008D6358">
        <w:rPr>
          <w:rFonts w:eastAsia="Times New Roman" w:cs="Times New Roman"/>
          <w:b/>
          <w:i/>
          <w:iCs/>
          <w:color w:val="000000"/>
          <w:szCs w:val="24"/>
        </w:rPr>
        <w:t>COMMON BUT DIFFERENTIATED RESPONSIBILITY AND RESPECTIVE CAPABILITIES</w:t>
      </w:r>
      <w:r w:rsidRPr="008D6358">
        <w:rPr>
          <w:rFonts w:eastAsia="Times New Roman" w:cs="Times New Roman"/>
          <w:b/>
          <w:color w:val="000000"/>
          <w:szCs w:val="24"/>
        </w:rPr>
        <w:t xml:space="preserve"> (</w:t>
      </w:r>
      <w:r w:rsidRPr="008D6358">
        <w:rPr>
          <w:rFonts w:eastAsia="Times New Roman" w:cs="Times New Roman"/>
          <w:b/>
          <w:i/>
          <w:iCs/>
          <w:color w:val="000000"/>
          <w:szCs w:val="24"/>
        </w:rPr>
        <w:t>CBDR</w:t>
      </w:r>
      <w:r w:rsidRPr="008D6358">
        <w:rPr>
          <w:rFonts w:eastAsia="Times New Roman" w:cs="Times New Roman"/>
          <w:i/>
          <w:iCs/>
          <w:color w:val="000000"/>
          <w:szCs w:val="24"/>
        </w:rPr>
        <w:t>-</w:t>
      </w:r>
      <w:r w:rsidRPr="008D6358">
        <w:rPr>
          <w:rFonts w:eastAsia="Times New Roman" w:cs="Times New Roman"/>
          <w:b/>
          <w:i/>
          <w:iCs/>
          <w:color w:val="000000"/>
          <w:szCs w:val="24"/>
        </w:rPr>
        <w:t>RC</w:t>
      </w:r>
      <w:r w:rsidRPr="008D6358">
        <w:rPr>
          <w:rFonts w:eastAsia="Times New Roman" w:cs="Times New Roman"/>
          <w:b/>
          <w:color w:val="000000"/>
          <w:szCs w:val="24"/>
        </w:rPr>
        <w:t xml:space="preserve">) </w:t>
      </w:r>
      <w:r w:rsidRPr="008D6358">
        <w:rPr>
          <w:rFonts w:eastAsia="Times New Roman" w:cs="Times New Roman"/>
          <w:color w:val="000000"/>
          <w:szCs w:val="24"/>
        </w:rPr>
        <w:t xml:space="preserve">dalam </w:t>
      </w:r>
      <w:r w:rsidRPr="008D6358">
        <w:rPr>
          <w:rFonts w:eastAsia="Times New Roman" w:cs="Times New Roman"/>
          <w:i/>
          <w:iCs/>
          <w:color w:val="000000"/>
          <w:szCs w:val="24"/>
        </w:rPr>
        <w:t>NDC</w:t>
      </w:r>
      <w:r w:rsidRPr="008D6358">
        <w:rPr>
          <w:rFonts w:eastAsia="Times New Roman" w:cs="Times New Roman"/>
          <w:color w:val="000000"/>
          <w:szCs w:val="24"/>
        </w:rPr>
        <w:t xml:space="preserve"> Indonesia sebagai bagian dari mitigasi dan adaptasi dari perubahan iklim yang menjadi mandat dari </w:t>
      </w:r>
      <w:r w:rsidRPr="008D6358">
        <w:rPr>
          <w:rFonts w:eastAsia="Times New Roman" w:cs="Times New Roman"/>
          <w:i/>
          <w:iCs/>
          <w:color w:val="000000"/>
          <w:szCs w:val="24"/>
        </w:rPr>
        <w:t>Paris Agreement</w:t>
      </w:r>
      <w:r w:rsidRPr="008D6358">
        <w:rPr>
          <w:rFonts w:eastAsia="Times New Roman" w:cs="Times New Roman"/>
          <w:color w:val="000000"/>
          <w:szCs w:val="24"/>
        </w:rPr>
        <w:t xml:space="preserve"> maupun upaya atas pembangunan berkelanjutan. Penulis akan menjelaskan pemanasan global yang mencakup dari pengertian, sebab dan akibat dan pemanasan global menurut Islam. Kemudian penulis akan menjelaskan pembangunan berkelanjutan mulai dari pengertian, pembangunan berkelanjutan dalam hukum di Indonesia dan di tingkat internasional, hingga pembangunan berkelanjutan menurut Islam. Kemudian </w:t>
      </w:r>
      <w:r w:rsidRPr="008D6358">
        <w:rPr>
          <w:rFonts w:eastAsia="Times New Roman" w:cs="Times New Roman"/>
          <w:b/>
          <w:color w:val="000000"/>
          <w:szCs w:val="24"/>
        </w:rPr>
        <w:t xml:space="preserve"> </w:t>
      </w:r>
      <w:r w:rsidRPr="008D6358">
        <w:rPr>
          <w:rFonts w:eastAsia="Times New Roman" w:cs="Times New Roman"/>
          <w:color w:val="000000"/>
          <w:szCs w:val="24"/>
        </w:rPr>
        <w:t xml:space="preserve">penulis juga menjelaskan terkait prinsip </w:t>
      </w:r>
      <w:r w:rsidRPr="008D6358">
        <w:rPr>
          <w:rFonts w:eastAsia="Times New Roman" w:cs="Times New Roman"/>
          <w:i/>
          <w:iCs/>
          <w:color w:val="000000"/>
          <w:szCs w:val="24"/>
        </w:rPr>
        <w:t>CBDR-RC</w:t>
      </w:r>
      <w:r w:rsidRPr="008D6358">
        <w:rPr>
          <w:rFonts w:eastAsia="Times New Roman" w:cs="Times New Roman"/>
          <w:color w:val="000000"/>
          <w:szCs w:val="24"/>
        </w:rPr>
        <w:t xml:space="preserve"> dalam </w:t>
      </w:r>
      <w:r w:rsidRPr="008D6358">
        <w:rPr>
          <w:rFonts w:eastAsia="Times New Roman" w:cs="Times New Roman"/>
          <w:i/>
          <w:iCs/>
          <w:color w:val="000000"/>
          <w:szCs w:val="24"/>
        </w:rPr>
        <w:t>NDC</w:t>
      </w:r>
      <w:r w:rsidRPr="008D6358">
        <w:rPr>
          <w:rFonts w:eastAsia="Times New Roman" w:cs="Times New Roman"/>
          <w:color w:val="000000"/>
          <w:szCs w:val="24"/>
        </w:rPr>
        <w:t xml:space="preserve"> yang dimulai dari pengertian, contoh penerapan, dampak penerapan, kebijakannya di negara-negara lain, hingga efektifitasnya. </w:t>
      </w:r>
    </w:p>
    <w:p w14:paraId="601DA09A" w14:textId="77777777" w:rsidR="00BB5A64" w:rsidRPr="008D6358" w:rsidRDefault="00BB5A64" w:rsidP="00BB5A64">
      <w:pPr>
        <w:pBdr>
          <w:top w:val="nil"/>
          <w:left w:val="nil"/>
          <w:bottom w:val="nil"/>
          <w:right w:val="nil"/>
          <w:between w:val="nil"/>
        </w:pBdr>
        <w:spacing w:line="480" w:lineRule="auto"/>
        <w:ind w:left="851"/>
        <w:jc w:val="both"/>
        <w:rPr>
          <w:rFonts w:eastAsia="Times New Roman" w:cs="Times New Roman"/>
          <w:b/>
          <w:color w:val="000000"/>
          <w:szCs w:val="24"/>
        </w:rPr>
      </w:pPr>
      <w:r w:rsidRPr="008D6358">
        <w:rPr>
          <w:rFonts w:eastAsia="Times New Roman" w:cs="Times New Roman"/>
          <w:b/>
          <w:color w:val="000000"/>
          <w:szCs w:val="24"/>
        </w:rPr>
        <w:t>BAB III ANALISA DAN PEMBAHASAN</w:t>
      </w:r>
    </w:p>
    <w:p w14:paraId="6BA720D0" w14:textId="297BE571" w:rsidR="00BB5A64" w:rsidRPr="008D6358" w:rsidRDefault="00BB5A64" w:rsidP="00BB5A64">
      <w:pPr>
        <w:pBdr>
          <w:top w:val="nil"/>
          <w:left w:val="nil"/>
          <w:bottom w:val="nil"/>
          <w:right w:val="nil"/>
          <w:between w:val="nil"/>
        </w:pBdr>
        <w:spacing w:line="480" w:lineRule="auto"/>
        <w:ind w:left="851" w:firstLine="709"/>
        <w:jc w:val="both"/>
        <w:rPr>
          <w:rFonts w:eastAsia="Times New Roman" w:cs="Times New Roman"/>
          <w:color w:val="000000"/>
          <w:szCs w:val="24"/>
        </w:rPr>
      </w:pPr>
      <w:r w:rsidRPr="008D6358">
        <w:rPr>
          <w:rFonts w:eastAsia="Times New Roman" w:cs="Times New Roman"/>
          <w:color w:val="000000"/>
          <w:szCs w:val="24"/>
        </w:rPr>
        <w:t xml:space="preserve">Merupakan bab hasil penelitian mengenai implikasi penerapan prinsip </w:t>
      </w:r>
      <w:r w:rsidRPr="008D6358">
        <w:rPr>
          <w:rFonts w:eastAsia="Times New Roman" w:cs="Times New Roman"/>
          <w:i/>
          <w:iCs/>
          <w:color w:val="000000"/>
          <w:szCs w:val="24"/>
        </w:rPr>
        <w:t>CBDR-RC</w:t>
      </w:r>
      <w:r w:rsidRPr="008D6358">
        <w:rPr>
          <w:rFonts w:eastAsia="Times New Roman" w:cs="Times New Roman"/>
          <w:color w:val="000000"/>
          <w:szCs w:val="24"/>
        </w:rPr>
        <w:t xml:space="preserve"> dalam </w:t>
      </w:r>
      <w:r w:rsidRPr="008D6358">
        <w:rPr>
          <w:rFonts w:eastAsia="Times New Roman" w:cs="Times New Roman"/>
          <w:i/>
          <w:iCs/>
          <w:color w:val="000000"/>
          <w:szCs w:val="24"/>
        </w:rPr>
        <w:t>NDC</w:t>
      </w:r>
      <w:r w:rsidRPr="008D6358">
        <w:rPr>
          <w:rFonts w:eastAsia="Times New Roman" w:cs="Times New Roman"/>
          <w:color w:val="000000"/>
          <w:szCs w:val="24"/>
        </w:rPr>
        <w:t xml:space="preserve"> Indonesia serta komparasi kebijakan </w:t>
      </w:r>
      <w:r w:rsidR="00695FE5">
        <w:rPr>
          <w:rFonts w:eastAsia="Times New Roman" w:cs="Times New Roman"/>
          <w:color w:val="000000"/>
          <w:szCs w:val="24"/>
        </w:rPr>
        <w:t xml:space="preserve">iklim </w:t>
      </w:r>
      <w:r w:rsidRPr="008D6358">
        <w:rPr>
          <w:rFonts w:eastAsia="Times New Roman" w:cs="Times New Roman"/>
          <w:color w:val="000000"/>
          <w:szCs w:val="24"/>
        </w:rPr>
        <w:lastRenderedPageBreak/>
        <w:t>di berbagai negara</w:t>
      </w:r>
      <w:r w:rsidR="00695FE5">
        <w:rPr>
          <w:rFonts w:eastAsia="Times New Roman" w:cs="Times New Roman"/>
          <w:color w:val="000000"/>
          <w:szCs w:val="24"/>
        </w:rPr>
        <w:t xml:space="preserve"> dan evaluasi implementasi prinsip </w:t>
      </w:r>
      <w:r w:rsidR="00695FE5" w:rsidRPr="00695FE5">
        <w:rPr>
          <w:rFonts w:eastAsia="Times New Roman" w:cs="Times New Roman"/>
          <w:i/>
          <w:iCs/>
          <w:color w:val="000000"/>
          <w:szCs w:val="24"/>
        </w:rPr>
        <w:t>CBDR-RC</w:t>
      </w:r>
      <w:r w:rsidR="00695FE5" w:rsidRPr="00695FE5">
        <w:rPr>
          <w:rFonts w:eastAsia="Times New Roman" w:cs="Times New Roman"/>
          <w:color w:val="000000"/>
          <w:szCs w:val="24"/>
        </w:rPr>
        <w:t xml:space="preserve"> dalam </w:t>
      </w:r>
      <w:r w:rsidR="00695FE5" w:rsidRPr="00695FE5">
        <w:rPr>
          <w:rFonts w:eastAsia="Times New Roman" w:cs="Times New Roman"/>
          <w:i/>
          <w:iCs/>
          <w:color w:val="000000"/>
          <w:szCs w:val="24"/>
        </w:rPr>
        <w:t>NDC</w:t>
      </w:r>
      <w:r w:rsidR="00695FE5" w:rsidRPr="00695FE5">
        <w:rPr>
          <w:rFonts w:eastAsia="Times New Roman" w:cs="Times New Roman"/>
          <w:color w:val="000000"/>
          <w:szCs w:val="24"/>
        </w:rPr>
        <w:t xml:space="preserve"> Indonesia</w:t>
      </w:r>
      <w:r w:rsidR="00695FE5">
        <w:rPr>
          <w:rFonts w:eastAsia="Times New Roman" w:cs="Times New Roman"/>
          <w:color w:val="000000"/>
          <w:szCs w:val="24"/>
        </w:rPr>
        <w:t>.</w:t>
      </w:r>
    </w:p>
    <w:p w14:paraId="05A2C8D9" w14:textId="77777777" w:rsidR="00BB5A64" w:rsidRPr="008D6358" w:rsidRDefault="00BB5A64" w:rsidP="00BB5A64">
      <w:pPr>
        <w:pBdr>
          <w:top w:val="nil"/>
          <w:left w:val="nil"/>
          <w:bottom w:val="nil"/>
          <w:right w:val="nil"/>
          <w:between w:val="nil"/>
        </w:pBdr>
        <w:spacing w:line="480" w:lineRule="auto"/>
        <w:ind w:left="851"/>
        <w:jc w:val="both"/>
        <w:rPr>
          <w:rFonts w:eastAsia="Times New Roman" w:cs="Times New Roman"/>
          <w:b/>
          <w:color w:val="000000"/>
          <w:szCs w:val="24"/>
        </w:rPr>
      </w:pPr>
      <w:r w:rsidRPr="008D6358">
        <w:rPr>
          <w:rFonts w:eastAsia="Times New Roman" w:cs="Times New Roman"/>
          <w:b/>
          <w:color w:val="000000"/>
          <w:szCs w:val="24"/>
        </w:rPr>
        <w:t>BAB IV PENUTUP</w:t>
      </w:r>
    </w:p>
    <w:p w14:paraId="28110E3F" w14:textId="40FE8984" w:rsidR="002076BE" w:rsidRPr="008D6358" w:rsidRDefault="00BB5A64" w:rsidP="00CF1F5B">
      <w:pPr>
        <w:pBdr>
          <w:top w:val="nil"/>
          <w:left w:val="nil"/>
          <w:bottom w:val="nil"/>
          <w:right w:val="nil"/>
          <w:between w:val="nil"/>
        </w:pBdr>
        <w:spacing w:line="480" w:lineRule="auto"/>
        <w:ind w:left="851" w:firstLine="709"/>
        <w:jc w:val="both"/>
        <w:rPr>
          <w:rFonts w:eastAsia="Times New Roman" w:cs="Times New Roman"/>
          <w:color w:val="000000"/>
          <w:szCs w:val="24"/>
        </w:rPr>
      </w:pPr>
      <w:r w:rsidRPr="008D6358">
        <w:rPr>
          <w:rFonts w:eastAsia="Times New Roman" w:cs="Times New Roman"/>
          <w:color w:val="000000"/>
          <w:szCs w:val="24"/>
        </w:rPr>
        <w:t>Merupakan bab yang memuat kesimpulan dari pembahasan bab-bab sebelumnya dan juga berisi saran sebagai acuan guna memanfaatkan maupun mengembangkan penelitian dalam skripsi ini agar lebih baik dan sempurna</w:t>
      </w:r>
      <w:r w:rsidR="002004AD" w:rsidRPr="008D6358">
        <w:rPr>
          <w:rFonts w:eastAsia="Times New Roman" w:cs="Times New Roman"/>
          <w:color w:val="000000"/>
          <w:szCs w:val="24"/>
        </w:rPr>
        <w:t>.</w:t>
      </w:r>
    </w:p>
    <w:p w14:paraId="3D796DF4" w14:textId="77777777" w:rsidR="002076BE" w:rsidRPr="008D6358" w:rsidRDefault="002076BE" w:rsidP="00B0396A">
      <w:pPr>
        <w:pBdr>
          <w:top w:val="nil"/>
          <w:left w:val="nil"/>
          <w:bottom w:val="nil"/>
          <w:right w:val="nil"/>
          <w:between w:val="nil"/>
        </w:pBdr>
        <w:spacing w:line="480" w:lineRule="auto"/>
        <w:ind w:left="851" w:firstLine="709"/>
        <w:jc w:val="both"/>
        <w:rPr>
          <w:rFonts w:eastAsia="Times New Roman" w:cs="Times New Roman"/>
          <w:color w:val="000000"/>
          <w:szCs w:val="24"/>
        </w:rPr>
      </w:pPr>
    </w:p>
    <w:p w14:paraId="4FB2D76B" w14:textId="77777777" w:rsidR="00B22C16" w:rsidRPr="008D6358" w:rsidRDefault="00B22C16" w:rsidP="00B0396A">
      <w:pPr>
        <w:pBdr>
          <w:top w:val="nil"/>
          <w:left w:val="nil"/>
          <w:bottom w:val="nil"/>
          <w:right w:val="nil"/>
          <w:between w:val="nil"/>
        </w:pBdr>
        <w:spacing w:line="480" w:lineRule="auto"/>
        <w:ind w:left="851" w:firstLine="709"/>
        <w:jc w:val="both"/>
        <w:rPr>
          <w:rFonts w:eastAsia="Times New Roman" w:cs="Times New Roman"/>
          <w:color w:val="000000"/>
          <w:szCs w:val="24"/>
        </w:rPr>
      </w:pPr>
    </w:p>
    <w:p w14:paraId="2D81D471" w14:textId="3806854B" w:rsidR="008B62A4" w:rsidRDefault="008B62A4" w:rsidP="00CE51BC">
      <w:pPr>
        <w:pBdr>
          <w:top w:val="nil"/>
          <w:left w:val="nil"/>
          <w:bottom w:val="nil"/>
          <w:right w:val="nil"/>
          <w:between w:val="nil"/>
        </w:pBdr>
        <w:spacing w:line="480" w:lineRule="auto"/>
        <w:jc w:val="both"/>
        <w:rPr>
          <w:rFonts w:eastAsia="Times New Roman" w:cs="Times New Roman"/>
          <w:color w:val="000000"/>
          <w:szCs w:val="24"/>
        </w:rPr>
      </w:pPr>
    </w:p>
    <w:p w14:paraId="45A18135" w14:textId="77777777" w:rsidR="008D6358" w:rsidRDefault="008D6358" w:rsidP="00CE51BC">
      <w:pPr>
        <w:pBdr>
          <w:top w:val="nil"/>
          <w:left w:val="nil"/>
          <w:bottom w:val="nil"/>
          <w:right w:val="nil"/>
          <w:between w:val="nil"/>
        </w:pBdr>
        <w:spacing w:line="480" w:lineRule="auto"/>
        <w:jc w:val="both"/>
        <w:rPr>
          <w:rFonts w:eastAsia="Times New Roman" w:cs="Times New Roman"/>
          <w:color w:val="000000"/>
          <w:szCs w:val="24"/>
        </w:rPr>
      </w:pPr>
    </w:p>
    <w:p w14:paraId="53FC191F" w14:textId="77777777" w:rsidR="008D6358" w:rsidRDefault="008D6358" w:rsidP="00CE51BC">
      <w:pPr>
        <w:pBdr>
          <w:top w:val="nil"/>
          <w:left w:val="nil"/>
          <w:bottom w:val="nil"/>
          <w:right w:val="nil"/>
          <w:between w:val="nil"/>
        </w:pBdr>
        <w:spacing w:line="480" w:lineRule="auto"/>
        <w:jc w:val="both"/>
        <w:rPr>
          <w:rFonts w:eastAsia="Times New Roman" w:cs="Times New Roman"/>
          <w:color w:val="000000"/>
          <w:szCs w:val="24"/>
        </w:rPr>
      </w:pPr>
    </w:p>
    <w:p w14:paraId="7E42CB92" w14:textId="77777777" w:rsidR="008D6358" w:rsidRDefault="008D6358" w:rsidP="00CE51BC">
      <w:pPr>
        <w:pBdr>
          <w:top w:val="nil"/>
          <w:left w:val="nil"/>
          <w:bottom w:val="nil"/>
          <w:right w:val="nil"/>
          <w:between w:val="nil"/>
        </w:pBdr>
        <w:spacing w:line="480" w:lineRule="auto"/>
        <w:jc w:val="both"/>
        <w:rPr>
          <w:rFonts w:eastAsia="Times New Roman" w:cs="Times New Roman"/>
          <w:color w:val="000000"/>
          <w:szCs w:val="24"/>
        </w:rPr>
      </w:pPr>
    </w:p>
    <w:p w14:paraId="1DEAB835" w14:textId="77777777" w:rsidR="008D6358" w:rsidRDefault="008D6358" w:rsidP="00CE51BC">
      <w:pPr>
        <w:pBdr>
          <w:top w:val="nil"/>
          <w:left w:val="nil"/>
          <w:bottom w:val="nil"/>
          <w:right w:val="nil"/>
          <w:between w:val="nil"/>
        </w:pBdr>
        <w:spacing w:line="480" w:lineRule="auto"/>
        <w:jc w:val="both"/>
        <w:rPr>
          <w:rFonts w:eastAsia="Times New Roman" w:cs="Times New Roman"/>
          <w:color w:val="000000"/>
          <w:szCs w:val="24"/>
        </w:rPr>
      </w:pPr>
    </w:p>
    <w:p w14:paraId="73BBA569" w14:textId="77777777" w:rsidR="008D6358" w:rsidRDefault="008D6358" w:rsidP="00CE51BC">
      <w:pPr>
        <w:pBdr>
          <w:top w:val="nil"/>
          <w:left w:val="nil"/>
          <w:bottom w:val="nil"/>
          <w:right w:val="nil"/>
          <w:between w:val="nil"/>
        </w:pBdr>
        <w:spacing w:line="480" w:lineRule="auto"/>
        <w:jc w:val="both"/>
        <w:rPr>
          <w:rFonts w:eastAsia="Times New Roman" w:cs="Times New Roman"/>
          <w:color w:val="000000"/>
          <w:szCs w:val="24"/>
        </w:rPr>
      </w:pPr>
    </w:p>
    <w:p w14:paraId="27AA4CCD" w14:textId="77777777" w:rsidR="008D6358" w:rsidRDefault="008D6358" w:rsidP="00CE51BC">
      <w:pPr>
        <w:pBdr>
          <w:top w:val="nil"/>
          <w:left w:val="nil"/>
          <w:bottom w:val="nil"/>
          <w:right w:val="nil"/>
          <w:between w:val="nil"/>
        </w:pBdr>
        <w:spacing w:line="480" w:lineRule="auto"/>
        <w:jc w:val="both"/>
        <w:rPr>
          <w:rFonts w:eastAsia="Times New Roman" w:cs="Times New Roman"/>
          <w:color w:val="000000"/>
          <w:szCs w:val="24"/>
        </w:rPr>
      </w:pPr>
    </w:p>
    <w:p w14:paraId="54EF2FAD" w14:textId="77777777" w:rsidR="008D6358" w:rsidRDefault="008D6358" w:rsidP="00CE51BC">
      <w:pPr>
        <w:pBdr>
          <w:top w:val="nil"/>
          <w:left w:val="nil"/>
          <w:bottom w:val="nil"/>
          <w:right w:val="nil"/>
          <w:between w:val="nil"/>
        </w:pBdr>
        <w:spacing w:line="480" w:lineRule="auto"/>
        <w:jc w:val="both"/>
        <w:rPr>
          <w:rFonts w:eastAsia="Times New Roman" w:cs="Times New Roman"/>
          <w:color w:val="000000"/>
          <w:szCs w:val="24"/>
        </w:rPr>
      </w:pPr>
    </w:p>
    <w:p w14:paraId="0E07B6E4" w14:textId="77777777" w:rsidR="008D6358" w:rsidRDefault="008D6358" w:rsidP="00CE51BC">
      <w:pPr>
        <w:pBdr>
          <w:top w:val="nil"/>
          <w:left w:val="nil"/>
          <w:bottom w:val="nil"/>
          <w:right w:val="nil"/>
          <w:between w:val="nil"/>
        </w:pBdr>
        <w:spacing w:line="480" w:lineRule="auto"/>
        <w:jc w:val="both"/>
        <w:rPr>
          <w:rFonts w:eastAsia="Times New Roman" w:cs="Times New Roman"/>
          <w:color w:val="000000"/>
          <w:szCs w:val="24"/>
        </w:rPr>
      </w:pPr>
    </w:p>
    <w:p w14:paraId="02DEDE2C" w14:textId="77777777" w:rsidR="008D6358" w:rsidRPr="008D6358" w:rsidRDefault="008D6358" w:rsidP="00CE51BC">
      <w:pPr>
        <w:pBdr>
          <w:top w:val="nil"/>
          <w:left w:val="nil"/>
          <w:bottom w:val="nil"/>
          <w:right w:val="nil"/>
          <w:between w:val="nil"/>
        </w:pBdr>
        <w:spacing w:line="480" w:lineRule="auto"/>
        <w:jc w:val="both"/>
        <w:rPr>
          <w:rFonts w:eastAsia="Times New Roman" w:cs="Times New Roman"/>
          <w:color w:val="000000"/>
          <w:szCs w:val="24"/>
        </w:rPr>
      </w:pPr>
    </w:p>
    <w:p w14:paraId="58F76DA9" w14:textId="3E710231" w:rsidR="00BB5A64" w:rsidRPr="008D6358" w:rsidRDefault="00BB5A64" w:rsidP="00EF0224">
      <w:pPr>
        <w:pStyle w:val="Heading1"/>
      </w:pPr>
      <w:bookmarkStart w:id="88" w:name="_Toc169291738"/>
      <w:r w:rsidRPr="008D6358">
        <w:lastRenderedPageBreak/>
        <w:t>BAB II</w:t>
      </w:r>
      <w:r w:rsidR="00BA1817" w:rsidRPr="008D6358">
        <w:t xml:space="preserve">                                                                                                              </w:t>
      </w:r>
      <w:r w:rsidRPr="008D6358">
        <w:t>TINJAUAN PUSTAKA</w:t>
      </w:r>
      <w:bookmarkEnd w:id="88"/>
    </w:p>
    <w:p w14:paraId="2736CF3A" w14:textId="1B320254" w:rsidR="00BB5A64" w:rsidRPr="008D6358" w:rsidRDefault="00703F88" w:rsidP="005473E2">
      <w:pPr>
        <w:pStyle w:val="Heading2"/>
        <w:rPr>
          <w:rFonts w:cs="Times New Roman"/>
        </w:rPr>
      </w:pPr>
      <w:bookmarkStart w:id="89" w:name="_Toc169291739"/>
      <w:r w:rsidRPr="008D6358">
        <w:rPr>
          <w:rFonts w:cs="Times New Roman"/>
        </w:rPr>
        <w:t xml:space="preserve">A.  </w:t>
      </w:r>
      <w:r w:rsidR="006861EA" w:rsidRPr="008D6358">
        <w:rPr>
          <w:rFonts w:cs="Times New Roman"/>
        </w:rPr>
        <w:t xml:space="preserve"> </w:t>
      </w:r>
      <w:r w:rsidR="00BB5A64" w:rsidRPr="008D6358">
        <w:rPr>
          <w:rFonts w:cs="Times New Roman"/>
        </w:rPr>
        <w:t>Tinjauan Umum Perubahan Iklim dan Pemanasan Global</w:t>
      </w:r>
      <w:bookmarkEnd w:id="89"/>
    </w:p>
    <w:p w14:paraId="7CB8ADF2" w14:textId="72358D0D" w:rsidR="00BB5A64" w:rsidRPr="008D6358" w:rsidRDefault="00703F88" w:rsidP="009513B5">
      <w:pPr>
        <w:pStyle w:val="Heading3"/>
        <w:jc w:val="both"/>
        <w:rPr>
          <w:rFonts w:cs="Times New Roman"/>
        </w:rPr>
      </w:pPr>
      <w:bookmarkStart w:id="90" w:name="_Toc169291740"/>
      <w:r w:rsidRPr="008D6358">
        <w:rPr>
          <w:rFonts w:cs="Times New Roman"/>
        </w:rPr>
        <w:t>1.</w:t>
      </w:r>
      <w:r w:rsidR="001A0F15" w:rsidRPr="008D6358">
        <w:rPr>
          <w:rFonts w:cs="Times New Roman"/>
        </w:rPr>
        <w:t xml:space="preserve">   </w:t>
      </w:r>
      <w:r w:rsidR="00FF7C53" w:rsidRPr="008D6358">
        <w:rPr>
          <w:rFonts w:cs="Times New Roman"/>
        </w:rPr>
        <w:t xml:space="preserve"> </w:t>
      </w:r>
      <w:r w:rsidR="00BB5A64" w:rsidRPr="008D6358">
        <w:rPr>
          <w:rFonts w:cs="Times New Roman"/>
        </w:rPr>
        <w:t>Pengertian Perubahan iklim</w:t>
      </w:r>
      <w:bookmarkEnd w:id="90"/>
      <w:r w:rsidR="00BB5A64" w:rsidRPr="008D6358">
        <w:rPr>
          <w:rFonts w:cs="Times New Roman"/>
        </w:rPr>
        <w:t xml:space="preserve"> </w:t>
      </w:r>
    </w:p>
    <w:p w14:paraId="53F620DD" w14:textId="77777777" w:rsidR="00BB5A64" w:rsidRPr="008D6358" w:rsidRDefault="00BB5A64" w:rsidP="001A0F15">
      <w:pPr>
        <w:spacing w:line="480" w:lineRule="auto"/>
        <w:ind w:left="851" w:firstLine="680"/>
        <w:contextualSpacing/>
        <w:jc w:val="both"/>
        <w:rPr>
          <w:rFonts w:eastAsia="Times New Roman" w:cs="Times New Roman"/>
          <w:bCs/>
          <w:szCs w:val="24"/>
        </w:rPr>
      </w:pPr>
      <w:r w:rsidRPr="008D6358">
        <w:rPr>
          <w:rFonts w:eastAsia="Times New Roman" w:cs="Times New Roman"/>
          <w:bCs/>
          <w:i/>
          <w:iCs/>
          <w:szCs w:val="24"/>
        </w:rPr>
        <w:t>The Royal Society</w:t>
      </w:r>
      <w:r w:rsidRPr="008D6358">
        <w:rPr>
          <w:rFonts w:eastAsia="Times New Roman" w:cs="Times New Roman"/>
          <w:bCs/>
          <w:szCs w:val="24"/>
        </w:rPr>
        <w:t xml:space="preserve"> dan </w:t>
      </w:r>
      <w:r w:rsidRPr="008D6358">
        <w:rPr>
          <w:rFonts w:eastAsia="Times New Roman" w:cs="Times New Roman"/>
          <w:bCs/>
          <w:i/>
          <w:iCs/>
          <w:szCs w:val="24"/>
        </w:rPr>
        <w:t>US National Academy of Sciences</w:t>
      </w:r>
      <w:r w:rsidRPr="008D6358">
        <w:rPr>
          <w:rFonts w:eastAsia="Times New Roman" w:cs="Times New Roman"/>
          <w:bCs/>
          <w:szCs w:val="24"/>
        </w:rPr>
        <w:t xml:space="preserve"> menerangkan bahwa isu iklim telah muncul sejak tahun 1900-an dan terus berkembang menjadi masalah yang semakin ekstrem tiap tahunya.</w:t>
      </w:r>
      <w:r w:rsidRPr="008D6358">
        <w:rPr>
          <w:rFonts w:eastAsia="Times New Roman" w:cs="Times New Roman"/>
          <w:bCs/>
          <w:szCs w:val="24"/>
          <w:vertAlign w:val="superscript"/>
        </w:rPr>
        <w:footnoteReference w:id="49"/>
      </w:r>
      <w:r w:rsidRPr="008D6358">
        <w:rPr>
          <w:rFonts w:eastAsia="Times New Roman" w:cs="Times New Roman"/>
          <w:bCs/>
          <w:szCs w:val="24"/>
        </w:rPr>
        <w:t xml:space="preserve"> Oleh karena itu, perubahan iklim menjadi tantangan signifikan bagi masyarakat global, dan penyelesaian masalah ini tidak dapat hanya dicapai dengan cara sederhana tanpa keterlibatan nyata manusia, sebagai pihak yang paling berperan dalam menyebabkan perubahan iklim.</w:t>
      </w:r>
    </w:p>
    <w:p w14:paraId="2457932E" w14:textId="1CD24B33" w:rsidR="00BB5A64" w:rsidRPr="008D6358" w:rsidRDefault="00BB5A64" w:rsidP="001A0F15">
      <w:pPr>
        <w:spacing w:line="480" w:lineRule="auto"/>
        <w:ind w:left="851" w:firstLine="680"/>
        <w:contextualSpacing/>
        <w:jc w:val="both"/>
        <w:rPr>
          <w:rFonts w:eastAsia="Times New Roman" w:cs="Times New Roman"/>
          <w:bCs/>
          <w:szCs w:val="24"/>
        </w:rPr>
      </w:pPr>
      <w:r w:rsidRPr="008D6358">
        <w:rPr>
          <w:rFonts w:eastAsia="Times New Roman" w:cs="Times New Roman"/>
          <w:bCs/>
          <w:szCs w:val="24"/>
        </w:rPr>
        <w:t>Konvensi Kerangka Kerja Perubahan Iklim Perserikatan BangBangsa (</w:t>
      </w:r>
      <w:r w:rsidRPr="008D6358">
        <w:rPr>
          <w:rFonts w:eastAsia="Times New Roman" w:cs="Times New Roman"/>
          <w:bCs/>
          <w:i/>
          <w:iCs/>
          <w:szCs w:val="24"/>
        </w:rPr>
        <w:t>United Nations Framework Convention on Climate Change</w:t>
      </w:r>
      <w:r w:rsidRPr="008D6358">
        <w:rPr>
          <w:rFonts w:eastAsia="Times New Roman" w:cs="Times New Roman"/>
          <w:bCs/>
          <w:szCs w:val="24"/>
        </w:rPr>
        <w:t>) mendefinisikan perubahan iklim sebagai modifikasi iklim yang dipengaruhi oleh aktivitas manusia, baik secara langsung maupun tidak langsung.</w:t>
      </w:r>
      <w:r w:rsidRPr="008D6358">
        <w:rPr>
          <w:rFonts w:eastAsia="Times New Roman" w:cs="Times New Roman"/>
          <w:bCs/>
          <w:szCs w:val="24"/>
          <w:vertAlign w:val="superscript"/>
        </w:rPr>
        <w:footnoteReference w:id="50"/>
      </w:r>
      <w:r w:rsidRPr="008D6358">
        <w:rPr>
          <w:rFonts w:eastAsia="Times New Roman" w:cs="Times New Roman"/>
          <w:bCs/>
          <w:szCs w:val="24"/>
        </w:rPr>
        <w:t xml:space="preserve"> Hal ini melibatkan perubahan dalam komposisi atmosfer global dan perubahan variasi iklim. Komposisi atmosfer global ini </w:t>
      </w:r>
      <w:r w:rsidRPr="008D6358">
        <w:rPr>
          <w:rFonts w:eastAsia="Times New Roman" w:cs="Times New Roman"/>
          <w:bCs/>
          <w:szCs w:val="24"/>
        </w:rPr>
        <w:lastRenderedPageBreak/>
        <w:t>mencakup gas-gas rumah kaca seperti karbon dioksida, metana, nitrogen, dan elemen lainnya.</w:t>
      </w:r>
      <w:r w:rsidRPr="008D6358">
        <w:rPr>
          <w:rFonts w:eastAsia="Times New Roman" w:cs="Times New Roman"/>
          <w:bCs/>
          <w:szCs w:val="24"/>
          <w:vertAlign w:val="superscript"/>
        </w:rPr>
        <w:footnoteReference w:id="51"/>
      </w:r>
    </w:p>
    <w:p w14:paraId="4EB61DD5" w14:textId="0C98D79C" w:rsidR="00BB5A64" w:rsidRPr="008D6358" w:rsidRDefault="00495F7A" w:rsidP="001A0F15">
      <w:pPr>
        <w:spacing w:line="480" w:lineRule="auto"/>
        <w:ind w:left="851" w:firstLine="680"/>
        <w:contextualSpacing/>
        <w:jc w:val="both"/>
        <w:rPr>
          <w:rFonts w:eastAsia="Times New Roman" w:cs="Times New Roman"/>
          <w:bCs/>
          <w:szCs w:val="24"/>
        </w:rPr>
      </w:pPr>
      <w:r w:rsidRPr="008D6358">
        <w:rPr>
          <w:rFonts w:eastAsia="Times New Roman" w:cs="Times New Roman"/>
          <w:i/>
          <w:iCs/>
          <w:szCs w:val="24"/>
        </w:rPr>
        <w:t>National Aeronautics and Space Administration</w:t>
      </w:r>
      <w:r w:rsidRPr="008D6358">
        <w:rPr>
          <w:rFonts w:eastAsia="Times New Roman" w:cs="Times New Roman"/>
          <w:b/>
          <w:bCs/>
          <w:i/>
          <w:iCs/>
          <w:szCs w:val="24"/>
        </w:rPr>
        <w:t xml:space="preserve"> (</w:t>
      </w:r>
      <w:r w:rsidR="00BB5A64" w:rsidRPr="008D6358">
        <w:rPr>
          <w:rFonts w:eastAsia="Times New Roman" w:cs="Times New Roman"/>
          <w:bCs/>
          <w:i/>
          <w:iCs/>
          <w:szCs w:val="24"/>
        </w:rPr>
        <w:t>NASA</w:t>
      </w:r>
      <w:r w:rsidRPr="008D6358">
        <w:rPr>
          <w:rFonts w:eastAsia="Times New Roman" w:cs="Times New Roman"/>
          <w:bCs/>
          <w:i/>
          <w:iCs/>
          <w:szCs w:val="24"/>
        </w:rPr>
        <w:t>)</w:t>
      </w:r>
      <w:r w:rsidR="00BB5A64" w:rsidRPr="008D6358">
        <w:rPr>
          <w:rFonts w:eastAsia="Times New Roman" w:cs="Times New Roman"/>
          <w:bCs/>
          <w:szCs w:val="24"/>
        </w:rPr>
        <w:t xml:space="preserve"> sendiri mendefinisikan perubahan iklim sebagai serangkaian fenomena global berupa perubahan cuaca dan perubahan suhu bumi yang utamanya disebabkan oleh pembakaran bahan bakar fosil, yang menambahkan gas-gas pemanas ke atmosfer bumi.</w:t>
      </w:r>
      <w:r w:rsidR="00BB5A64" w:rsidRPr="008D6358">
        <w:rPr>
          <w:rFonts w:cs="Times New Roman"/>
          <w:color w:val="000000"/>
          <w:szCs w:val="24"/>
          <w:shd w:val="clear" w:color="auto" w:fill="FFFFFF"/>
        </w:rPr>
        <w:t xml:space="preserve"> </w:t>
      </w:r>
      <w:r w:rsidR="00BB5A64" w:rsidRPr="008D6358">
        <w:rPr>
          <w:rFonts w:eastAsia="Times New Roman" w:cs="Times New Roman"/>
          <w:bCs/>
          <w:szCs w:val="24"/>
        </w:rPr>
        <w:t>Sebagai contoh, perubahan curah hujan bias dalam setahun.</w:t>
      </w:r>
      <w:r w:rsidR="00BB5A64" w:rsidRPr="008D6358">
        <w:rPr>
          <w:rFonts w:eastAsia="Times New Roman" w:cs="Times New Roman"/>
          <w:bCs/>
          <w:szCs w:val="24"/>
          <w:vertAlign w:val="superscript"/>
        </w:rPr>
        <w:footnoteReference w:id="52"/>
      </w:r>
      <w:r w:rsidR="00BB5A64" w:rsidRPr="008D6358">
        <w:rPr>
          <w:rFonts w:eastAsia="Times New Roman" w:cs="Times New Roman"/>
          <w:bCs/>
          <w:szCs w:val="24"/>
        </w:rPr>
        <w:t xml:space="preserve"> Fenomena ini mencakup pemanasan global, kenaikan permukaan laut, tereduksinya massa es di Antartika, Arktik, Greenland, dan gletser gunung di seluruh dunia, perubahan dalam mekar tanaman dan bunga, serta peristiwa cuaca ekstrem lainnya.</w:t>
      </w:r>
      <w:r w:rsidR="00BB5A64" w:rsidRPr="008D6358">
        <w:rPr>
          <w:rFonts w:eastAsia="Times New Roman" w:cs="Times New Roman"/>
          <w:bCs/>
          <w:szCs w:val="24"/>
          <w:vertAlign w:val="superscript"/>
        </w:rPr>
        <w:footnoteReference w:id="53"/>
      </w:r>
      <w:r w:rsidR="00BB5A64" w:rsidRPr="008D6358">
        <w:rPr>
          <w:rFonts w:eastAsia="Times New Roman" w:cs="Times New Roman"/>
          <w:bCs/>
          <w:szCs w:val="24"/>
        </w:rPr>
        <w:t xml:space="preserve"> </w:t>
      </w:r>
    </w:p>
    <w:p w14:paraId="3BA35137" w14:textId="77777777" w:rsidR="00BB5A64" w:rsidRPr="008D6358" w:rsidRDefault="00BB5A64" w:rsidP="001A0F15">
      <w:pPr>
        <w:spacing w:line="480" w:lineRule="auto"/>
        <w:ind w:left="851" w:firstLine="680"/>
        <w:contextualSpacing/>
        <w:jc w:val="both"/>
        <w:rPr>
          <w:rFonts w:eastAsia="Times New Roman" w:cs="Times New Roman"/>
          <w:bCs/>
          <w:szCs w:val="24"/>
        </w:rPr>
      </w:pPr>
      <w:r w:rsidRPr="008D6358">
        <w:rPr>
          <w:rFonts w:eastAsia="Times New Roman" w:cs="Times New Roman"/>
          <w:bCs/>
          <w:szCs w:val="24"/>
        </w:rPr>
        <w:t xml:space="preserve">Menurut PBB, perubahan iklim Perubahan iklim merujuk pada pergeseran jangka panjang dalam suhu dan pola cuaca. Pergeseran tersebut dapat bersifat alami, akibat perubahan aktivitas matahari atau letusan gunung berapi yang besar. Namun, sejak abad ke-19, aktivitas </w:t>
      </w:r>
      <w:r w:rsidRPr="008D6358">
        <w:rPr>
          <w:rFonts w:eastAsia="Times New Roman" w:cs="Times New Roman"/>
          <w:bCs/>
          <w:szCs w:val="24"/>
        </w:rPr>
        <w:lastRenderedPageBreak/>
        <w:t>manusia telah menjadi penyebab utama perubahan iklim, terutama karena pembakaran bahan bakar fosil seperti batu bara, minyak, dan gas.</w:t>
      </w:r>
      <w:r w:rsidRPr="008D6358">
        <w:rPr>
          <w:rFonts w:eastAsia="Times New Roman" w:cs="Times New Roman"/>
          <w:bCs/>
          <w:szCs w:val="24"/>
          <w:vertAlign w:val="superscript"/>
        </w:rPr>
        <w:footnoteReference w:id="54"/>
      </w:r>
    </w:p>
    <w:p w14:paraId="036F86D9" w14:textId="77777777" w:rsidR="00BB5A64" w:rsidRPr="008D6358" w:rsidRDefault="00BB5A64" w:rsidP="001A0F15">
      <w:pPr>
        <w:spacing w:line="480" w:lineRule="auto"/>
        <w:ind w:left="851" w:firstLine="680"/>
        <w:contextualSpacing/>
        <w:jc w:val="both"/>
        <w:rPr>
          <w:rFonts w:eastAsia="Times New Roman" w:cs="Times New Roman"/>
          <w:bCs/>
          <w:szCs w:val="24"/>
        </w:rPr>
      </w:pPr>
      <w:r w:rsidRPr="008D6358">
        <w:rPr>
          <w:rFonts w:eastAsia="Times New Roman" w:cs="Times New Roman"/>
          <w:bCs/>
          <w:szCs w:val="24"/>
        </w:rPr>
        <w:t>Perubahan iklim menurut Undang-Undang Nomor 31 Tahun 2009 tentang Meteorologi, Klimatologi, dan Geofisika, perubahan iklim adalah berubahnya iklim yang diakibatkan, langsung atau tidak langsung, oleh aktivitas manusia yang menyebabkan perubahan komposisi atmosfer secara global serta perubahan variabilitas iklim alamiah yang teramati pada kurun waktu yang dapat dibandingkan.</w:t>
      </w:r>
      <w:r w:rsidRPr="008D6358">
        <w:rPr>
          <w:rFonts w:eastAsia="Times New Roman" w:cs="Times New Roman"/>
          <w:bCs/>
          <w:szCs w:val="24"/>
          <w:vertAlign w:val="superscript"/>
        </w:rPr>
        <w:footnoteReference w:id="55"/>
      </w:r>
      <w:r w:rsidRPr="008D6358">
        <w:rPr>
          <w:rFonts w:eastAsia="Times New Roman" w:cs="Times New Roman"/>
          <w:bCs/>
          <w:szCs w:val="24"/>
        </w:rPr>
        <w:t xml:space="preserve"> Sedangkan </w:t>
      </w:r>
      <w:r w:rsidRPr="008D6358">
        <w:rPr>
          <w:rFonts w:eastAsia="Times New Roman" w:cs="Times New Roman"/>
          <w:bCs/>
          <w:i/>
          <w:iCs/>
          <w:szCs w:val="24"/>
        </w:rPr>
        <w:t xml:space="preserve">Intergovernmental Panel on Climate Change (IPCC), </w:t>
      </w:r>
      <w:r w:rsidRPr="008D6358">
        <w:rPr>
          <w:rFonts w:eastAsia="Times New Roman" w:cs="Times New Roman"/>
          <w:bCs/>
          <w:szCs w:val="24"/>
        </w:rPr>
        <w:t>mendefinisikan perubahan iklim sebagai transformasi dalam kondisi iklim yang dapat dikenali, contohnya dengan menggunakan analisis statistik yang melibatkan perubahan rata-rata dan/atau variasi dalam sifat-sifatnya, serta berlangsung untuk jangka waktu yang panjang, umumnya beberapa dekade atau lebih.</w:t>
      </w:r>
      <w:r w:rsidRPr="008D6358">
        <w:rPr>
          <w:rFonts w:eastAsia="Times New Roman" w:cs="Times New Roman"/>
          <w:bCs/>
          <w:szCs w:val="24"/>
          <w:vertAlign w:val="superscript"/>
        </w:rPr>
        <w:footnoteReference w:id="56"/>
      </w:r>
    </w:p>
    <w:p w14:paraId="6894DA78" w14:textId="77777777" w:rsidR="00BB5A64" w:rsidRPr="008D6358" w:rsidRDefault="00BB5A64" w:rsidP="001A0F15">
      <w:pPr>
        <w:spacing w:line="480" w:lineRule="auto"/>
        <w:ind w:left="851" w:firstLine="680"/>
        <w:contextualSpacing/>
        <w:jc w:val="both"/>
        <w:rPr>
          <w:rFonts w:eastAsia="Times New Roman" w:cs="Times New Roman"/>
          <w:bCs/>
          <w:szCs w:val="24"/>
        </w:rPr>
      </w:pPr>
      <w:r w:rsidRPr="008D6358">
        <w:rPr>
          <w:rFonts w:eastAsia="Times New Roman" w:cs="Times New Roman"/>
          <w:bCs/>
          <w:szCs w:val="24"/>
        </w:rPr>
        <w:t xml:space="preserve">Menurut laporan </w:t>
      </w:r>
      <w:bookmarkStart w:id="91" w:name="_Hlk164815202"/>
      <w:r w:rsidRPr="008D6358">
        <w:rPr>
          <w:rFonts w:eastAsia="Times New Roman" w:cs="Times New Roman"/>
          <w:bCs/>
          <w:i/>
          <w:iCs/>
          <w:szCs w:val="24"/>
        </w:rPr>
        <w:t>Intergovernmental Panel on Climate Change</w:t>
      </w:r>
      <w:r w:rsidRPr="008D6358">
        <w:rPr>
          <w:rFonts w:eastAsia="Times New Roman" w:cs="Times New Roman"/>
          <w:bCs/>
          <w:szCs w:val="24"/>
        </w:rPr>
        <w:t xml:space="preserve"> (</w:t>
      </w:r>
      <w:r w:rsidRPr="008D6358">
        <w:rPr>
          <w:rFonts w:eastAsia="Times New Roman" w:cs="Times New Roman"/>
          <w:bCs/>
          <w:i/>
          <w:iCs/>
          <w:szCs w:val="24"/>
        </w:rPr>
        <w:t>IPCC</w:t>
      </w:r>
      <w:r w:rsidRPr="008D6358">
        <w:rPr>
          <w:rFonts w:eastAsia="Times New Roman" w:cs="Times New Roman"/>
          <w:bCs/>
          <w:szCs w:val="24"/>
        </w:rPr>
        <w:t>)</w:t>
      </w:r>
      <w:bookmarkEnd w:id="91"/>
      <w:r w:rsidRPr="008D6358">
        <w:rPr>
          <w:rFonts w:eastAsia="Times New Roman" w:cs="Times New Roman"/>
          <w:bCs/>
          <w:szCs w:val="24"/>
        </w:rPr>
        <w:t xml:space="preserve">, dampak perubahan iklim melibatkan kenaikan suhu global yang tidak hanya memengaruhi kehidupan manusia tetapi juga menimbulkan ancaman terhadap keanekaragaman hayati laut. Kenaikan suhu rata-rata global sebesar 1℃ telah memberikan dampak nyata terhadap berbagai </w:t>
      </w:r>
      <w:r w:rsidRPr="008D6358">
        <w:rPr>
          <w:rFonts w:eastAsia="Times New Roman" w:cs="Times New Roman"/>
          <w:bCs/>
          <w:szCs w:val="24"/>
        </w:rPr>
        <w:lastRenderedPageBreak/>
        <w:t>jenis bencana alam ekstrem di seluruh dunia.</w:t>
      </w:r>
      <w:r w:rsidRPr="008D6358">
        <w:rPr>
          <w:rFonts w:eastAsia="Times New Roman" w:cs="Times New Roman"/>
          <w:bCs/>
          <w:szCs w:val="24"/>
          <w:vertAlign w:val="superscript"/>
        </w:rPr>
        <w:footnoteReference w:id="57"/>
      </w:r>
      <w:r w:rsidRPr="008D6358">
        <w:rPr>
          <w:rFonts w:eastAsia="Times New Roman" w:cs="Times New Roman"/>
          <w:bCs/>
          <w:szCs w:val="24"/>
        </w:rPr>
        <w:t xml:space="preserve"> Bahkan, </w:t>
      </w:r>
      <w:r w:rsidRPr="008D6358">
        <w:rPr>
          <w:rFonts w:eastAsia="Times New Roman" w:cs="Times New Roman"/>
          <w:szCs w:val="24"/>
        </w:rPr>
        <w:t>para ilmuwan memprediksi</w:t>
      </w:r>
      <w:r w:rsidRPr="008D6358">
        <w:rPr>
          <w:rFonts w:cs="Times New Roman"/>
          <w:color w:val="141414"/>
          <w:szCs w:val="24"/>
          <w:shd w:val="clear" w:color="auto" w:fill="F6F6F6"/>
        </w:rPr>
        <w:t xml:space="preserve"> </w:t>
      </w:r>
      <w:r w:rsidRPr="008D6358">
        <w:rPr>
          <w:rFonts w:eastAsia="Times New Roman" w:cs="Times New Roman"/>
          <w:szCs w:val="24"/>
        </w:rPr>
        <w:t xml:space="preserve">ada kemungkinan sebesar 66% suhu bumi akan menembus ambang batas 1,5 derajat celcius bahkan lebih antara tahun 2023 hingga 2027 apabila masalah iklim ini tidak segera ditangani dengan serius. </w:t>
      </w:r>
      <w:r w:rsidRPr="008D6358">
        <w:rPr>
          <w:rFonts w:eastAsia="Times New Roman" w:cs="Times New Roman"/>
          <w:bCs/>
          <w:szCs w:val="24"/>
        </w:rPr>
        <w:t xml:space="preserve">Dampaknya tidak hanya terasa pada intensitas hujan dan banjir yang meningkat, tetapi juga pada frekuensi kekeringan dan erosi, sekaligus makin tingginya frekuensi cuaca ekstrem seperti </w:t>
      </w:r>
      <w:r w:rsidRPr="008D6358">
        <w:rPr>
          <w:rFonts w:eastAsia="Times New Roman" w:cs="Times New Roman"/>
          <w:bCs/>
          <w:i/>
          <w:iCs/>
          <w:szCs w:val="24"/>
        </w:rPr>
        <w:t>El Nino</w:t>
      </w:r>
      <w:r w:rsidRPr="008D6358">
        <w:rPr>
          <w:rFonts w:eastAsia="Times New Roman" w:cs="Times New Roman"/>
          <w:bCs/>
          <w:szCs w:val="24"/>
        </w:rPr>
        <w:t xml:space="preserve">, </w:t>
      </w:r>
      <w:r w:rsidRPr="008D6358">
        <w:rPr>
          <w:rFonts w:eastAsia="Times New Roman" w:cs="Times New Roman"/>
          <w:bCs/>
          <w:i/>
          <w:iCs/>
          <w:szCs w:val="24"/>
        </w:rPr>
        <w:t>La Nina</w:t>
      </w:r>
      <w:r w:rsidRPr="008D6358">
        <w:rPr>
          <w:rFonts w:eastAsia="Times New Roman" w:cs="Times New Roman"/>
          <w:bCs/>
          <w:szCs w:val="24"/>
        </w:rPr>
        <w:t>, puting beliung, hujan batu, dan siklon.</w:t>
      </w:r>
      <w:r w:rsidRPr="008D6358">
        <w:rPr>
          <w:rFonts w:eastAsia="Times New Roman" w:cs="Times New Roman"/>
          <w:bCs/>
          <w:szCs w:val="24"/>
          <w:vertAlign w:val="superscript"/>
        </w:rPr>
        <w:footnoteReference w:id="58"/>
      </w:r>
    </w:p>
    <w:p w14:paraId="318E0ACE" w14:textId="77777777" w:rsidR="00BB5A64" w:rsidRPr="008D6358" w:rsidRDefault="00BB5A64" w:rsidP="001A0F15">
      <w:pPr>
        <w:spacing w:line="480" w:lineRule="auto"/>
        <w:ind w:left="851" w:firstLine="680"/>
        <w:contextualSpacing/>
        <w:jc w:val="both"/>
        <w:rPr>
          <w:rFonts w:eastAsia="Times New Roman" w:cs="Times New Roman"/>
          <w:bCs/>
          <w:szCs w:val="24"/>
        </w:rPr>
      </w:pPr>
      <w:r w:rsidRPr="008D6358">
        <w:rPr>
          <w:rFonts w:eastAsia="Times New Roman" w:cs="Times New Roman"/>
          <w:bCs/>
          <w:szCs w:val="24"/>
        </w:rPr>
        <w:t>Perubahan iklim juga memiliki tanda-tanda yang mencakup kenaikan suhu udara, kekeringan, banjir, musim hujan yang pendek, serta peningkatan permukaan air laut dan cuaca ekstrem.</w:t>
      </w:r>
      <w:r w:rsidRPr="008D6358">
        <w:rPr>
          <w:rFonts w:eastAsia="Times New Roman" w:cs="Times New Roman"/>
          <w:bCs/>
          <w:szCs w:val="24"/>
          <w:vertAlign w:val="superscript"/>
        </w:rPr>
        <w:footnoteReference w:id="59"/>
      </w:r>
      <w:r w:rsidRPr="008D6358">
        <w:rPr>
          <w:rFonts w:eastAsia="Times New Roman" w:cs="Times New Roman"/>
          <w:bCs/>
          <w:szCs w:val="24"/>
        </w:rPr>
        <w:t xml:space="preserve"> Data dari Badan Meteorologi dan Klimatologi Indonesia mencatat peningkatan jumlah curah hujan tahunan di 13 lokasi di Indonesia, berkisar antara 490 mm per tahun (Sulawesi Selatan) hingga 1400 mm per tahun (Jawa Timur). Suhu siang dan malam hari juga mengalami kenaikan sebesar 0,5-1,1℃ dan 0,6-2,3℃. Di bagian barat Indonesia, terjadi penurunan curah hujan tahunan sekitar 135 mm-860 mm per tahun, dengan kenaikan suhu siang dan malam hari sekitar 0,2-0,4℃ dan 0,2</w:t>
      </w:r>
      <w:bookmarkStart w:id="92" w:name="_Hlk158370606"/>
      <w:r w:rsidRPr="008D6358">
        <w:rPr>
          <w:rFonts w:eastAsia="Times New Roman" w:cs="Times New Roman"/>
          <w:bCs/>
          <w:szCs w:val="24"/>
        </w:rPr>
        <w:t>-</w:t>
      </w:r>
      <w:bookmarkEnd w:id="92"/>
      <w:r w:rsidRPr="008D6358">
        <w:rPr>
          <w:rFonts w:eastAsia="Times New Roman" w:cs="Times New Roman"/>
          <w:bCs/>
          <w:szCs w:val="24"/>
        </w:rPr>
        <w:t xml:space="preserve">0,7℃. Secara signifikan, periode </w:t>
      </w:r>
      <w:r w:rsidRPr="008D6358">
        <w:rPr>
          <w:rFonts w:eastAsia="Times New Roman" w:cs="Times New Roman"/>
          <w:bCs/>
          <w:i/>
          <w:iCs/>
          <w:szCs w:val="24"/>
        </w:rPr>
        <w:t>El-Nino</w:t>
      </w:r>
      <w:r w:rsidRPr="008D6358">
        <w:rPr>
          <w:rFonts w:eastAsia="Times New Roman" w:cs="Times New Roman"/>
          <w:bCs/>
          <w:szCs w:val="24"/>
        </w:rPr>
        <w:t xml:space="preserve"> di Indonesia semakin cepat, dari semula 5-6 tahun sekali </w:t>
      </w:r>
      <w:r w:rsidRPr="008D6358">
        <w:rPr>
          <w:rFonts w:eastAsia="Times New Roman" w:cs="Times New Roman"/>
          <w:bCs/>
          <w:szCs w:val="24"/>
        </w:rPr>
        <w:lastRenderedPageBreak/>
        <w:t>menjadi 2-3 tahun sekali. Semua ini mencerminkan perubahan dramatis yang sedang terjadi akibat perubahan iklim yang semakin memburuk.</w:t>
      </w:r>
      <w:r w:rsidRPr="008D6358">
        <w:rPr>
          <w:rFonts w:eastAsia="Times New Roman" w:cs="Times New Roman"/>
          <w:bCs/>
          <w:szCs w:val="24"/>
          <w:vertAlign w:val="superscript"/>
        </w:rPr>
        <w:footnoteReference w:id="60"/>
      </w:r>
    </w:p>
    <w:p w14:paraId="3141592D" w14:textId="576D4958" w:rsidR="00BB5A64" w:rsidRPr="008D6358" w:rsidRDefault="004D3EA9" w:rsidP="00E655A5">
      <w:pPr>
        <w:pStyle w:val="Heading3"/>
        <w:rPr>
          <w:rFonts w:cs="Times New Roman"/>
        </w:rPr>
      </w:pPr>
      <w:bookmarkStart w:id="93" w:name="_Toc169291741"/>
      <w:r w:rsidRPr="008D6358">
        <w:rPr>
          <w:rFonts w:cs="Times New Roman"/>
        </w:rPr>
        <w:t>2.</w:t>
      </w:r>
      <w:r w:rsidR="001A0F15" w:rsidRPr="008D6358">
        <w:rPr>
          <w:rFonts w:cs="Times New Roman"/>
        </w:rPr>
        <w:t xml:space="preserve">   </w:t>
      </w:r>
      <w:r w:rsidR="00FF7C53" w:rsidRPr="008D6358">
        <w:rPr>
          <w:rFonts w:cs="Times New Roman"/>
        </w:rPr>
        <w:t xml:space="preserve"> </w:t>
      </w:r>
      <w:r w:rsidR="00BB5A64" w:rsidRPr="008D6358">
        <w:rPr>
          <w:rFonts w:cs="Times New Roman"/>
        </w:rPr>
        <w:t>Penyebab Perubahan Iklim</w:t>
      </w:r>
      <w:bookmarkEnd w:id="93"/>
    </w:p>
    <w:p w14:paraId="3306F31B" w14:textId="77777777" w:rsidR="00BB5A64" w:rsidRPr="008D6358" w:rsidRDefault="00BB5A64" w:rsidP="001A0F15">
      <w:pPr>
        <w:spacing w:line="480" w:lineRule="auto"/>
        <w:ind w:left="851" w:firstLine="680"/>
        <w:jc w:val="both"/>
        <w:rPr>
          <w:rFonts w:eastAsia="Times New Roman" w:cs="Times New Roman"/>
          <w:szCs w:val="24"/>
        </w:rPr>
      </w:pPr>
      <w:r w:rsidRPr="008D6358">
        <w:rPr>
          <w:rFonts w:eastAsia="Times New Roman" w:cs="Times New Roman"/>
          <w:szCs w:val="24"/>
        </w:rPr>
        <w:t>Efek perubahan iklim adalah salah satu krisis terbesar yang dihadapi oleh umat manusia. Perubahan ini mencakup variasi cuaca di berbagai lokasi, seperti perubahan jumlah curah hujan selama setahun atau perubahan suhu normal selama sebulan atau musim. Secara umum, perubahan iklim memiliki dua penyebab utama, yakni secara alami dan dengan intervensi aktivitas manusia</w:t>
      </w:r>
      <w:r w:rsidRPr="008D6358">
        <w:rPr>
          <w:rFonts w:eastAsia="Times New Roman" w:cs="Times New Roman"/>
          <w:szCs w:val="24"/>
          <w:vertAlign w:val="superscript"/>
        </w:rPr>
        <w:footnoteReference w:id="61"/>
      </w:r>
      <w:r w:rsidRPr="008D6358">
        <w:rPr>
          <w:rFonts w:eastAsia="Times New Roman" w:cs="Times New Roman"/>
          <w:szCs w:val="24"/>
        </w:rPr>
        <w:t xml:space="preserve">. </w:t>
      </w:r>
    </w:p>
    <w:p w14:paraId="2CA931E5" w14:textId="77777777" w:rsidR="00BB5A64" w:rsidRPr="008D6358" w:rsidRDefault="00BB5A64" w:rsidP="001A0F15">
      <w:pPr>
        <w:spacing w:line="480" w:lineRule="auto"/>
        <w:ind w:left="851" w:firstLine="680"/>
        <w:jc w:val="both"/>
        <w:rPr>
          <w:rFonts w:eastAsia="Times New Roman" w:cs="Times New Roman"/>
          <w:szCs w:val="24"/>
        </w:rPr>
      </w:pPr>
      <w:r w:rsidRPr="008D6358">
        <w:rPr>
          <w:rFonts w:eastAsia="Times New Roman" w:cs="Times New Roman"/>
          <w:szCs w:val="24"/>
        </w:rPr>
        <w:t xml:space="preserve">Faktor alami melibatkan </w:t>
      </w:r>
      <w:r w:rsidRPr="008D6358">
        <w:rPr>
          <w:rFonts w:eastAsia="Times New Roman" w:cs="Times New Roman"/>
          <w:szCs w:val="24"/>
          <w:lang w:val="de-AT"/>
        </w:rPr>
        <w:t>keluaran</w:t>
      </w:r>
      <w:r w:rsidRPr="008D6358">
        <w:rPr>
          <w:rFonts w:eastAsia="Times New Roman" w:cs="Times New Roman"/>
          <w:szCs w:val="24"/>
        </w:rPr>
        <w:t xml:space="preserve"> matahari, orbit bumi, aktivitas gunung berapi, arus laut, dan pergeseran benua.</w:t>
      </w:r>
      <w:r w:rsidRPr="008D6358">
        <w:rPr>
          <w:rFonts w:eastAsia="Times New Roman" w:cs="Times New Roman"/>
          <w:szCs w:val="24"/>
          <w:vertAlign w:val="superscript"/>
        </w:rPr>
        <w:footnoteReference w:id="62"/>
      </w:r>
      <w:r w:rsidRPr="008D6358">
        <w:rPr>
          <w:rFonts w:eastAsia="Times New Roman" w:cs="Times New Roman"/>
          <w:szCs w:val="24"/>
          <w:lang w:val="de-AT"/>
        </w:rPr>
        <w:t xml:space="preserve"> </w:t>
      </w:r>
      <w:r w:rsidRPr="008D6358">
        <w:rPr>
          <w:rFonts w:eastAsia="Times New Roman" w:cs="Times New Roman"/>
          <w:szCs w:val="24"/>
        </w:rPr>
        <w:t>Di sisi lain, faktor intervensi manusia melibatkan efek rumah kaca, peningkatan konsentrasi gas CO2, terutama uap air, yang memancarkan panas kembali dan menjaga suhu planet agar sesuai untuk mendukung kehidupan di bumi. Perubahan dalam konsentrasi CO2 juga berhubungan dengan perubahan iklim, bersama dengan peran konversi lahan dalam dinamika ini.</w:t>
      </w:r>
      <w:r w:rsidRPr="008D6358">
        <w:rPr>
          <w:rFonts w:eastAsia="Times New Roman" w:cs="Times New Roman"/>
          <w:szCs w:val="24"/>
          <w:vertAlign w:val="superscript"/>
          <w:lang w:val="de-AT"/>
        </w:rPr>
        <w:footnoteReference w:id="63"/>
      </w:r>
    </w:p>
    <w:p w14:paraId="71EBE4EC" w14:textId="7EE94E49" w:rsidR="00BB5A64" w:rsidRPr="008D6358" w:rsidRDefault="004D3EA9" w:rsidP="00E655A5">
      <w:pPr>
        <w:pStyle w:val="Heading3"/>
        <w:rPr>
          <w:rFonts w:cs="Times New Roman"/>
        </w:rPr>
      </w:pPr>
      <w:bookmarkStart w:id="95" w:name="_Toc169291742"/>
      <w:r w:rsidRPr="008D6358">
        <w:rPr>
          <w:rFonts w:cs="Times New Roman"/>
        </w:rPr>
        <w:t>3.</w:t>
      </w:r>
      <w:r w:rsidR="001A0F15" w:rsidRPr="008D6358">
        <w:rPr>
          <w:rFonts w:cs="Times New Roman"/>
        </w:rPr>
        <w:t xml:space="preserve">   </w:t>
      </w:r>
      <w:r w:rsidR="00FF7C53" w:rsidRPr="008D6358">
        <w:rPr>
          <w:rFonts w:cs="Times New Roman"/>
        </w:rPr>
        <w:t xml:space="preserve"> </w:t>
      </w:r>
      <w:r w:rsidR="00BB5A64" w:rsidRPr="008D6358">
        <w:rPr>
          <w:rFonts w:cs="Times New Roman"/>
        </w:rPr>
        <w:t>Dampak Perubahan Iklim</w:t>
      </w:r>
      <w:bookmarkEnd w:id="95"/>
    </w:p>
    <w:p w14:paraId="53F0ED4D" w14:textId="5E9433DE" w:rsidR="00041C38" w:rsidRPr="008D6358" w:rsidRDefault="00933DEE" w:rsidP="00495F7A">
      <w:pPr>
        <w:spacing w:line="480" w:lineRule="auto"/>
        <w:ind w:left="851" w:firstLine="680"/>
        <w:jc w:val="both"/>
        <w:rPr>
          <w:rFonts w:eastAsia="Times New Roman" w:cs="Times New Roman"/>
          <w:bCs/>
          <w:color w:val="000000"/>
          <w:szCs w:val="24"/>
        </w:rPr>
      </w:pPr>
      <w:bookmarkStart w:id="96" w:name="_Hlk158383687"/>
      <w:r w:rsidRPr="008D6358">
        <w:rPr>
          <w:rFonts w:cs="Times New Roman"/>
          <w:szCs w:val="24"/>
        </w:rPr>
        <w:lastRenderedPageBreak/>
        <w:t>Perubahan iklim, yang ditandai oleh kenaikan suhu udara dan perubahan dalam jumlah dan pola curah hujan, memiliki dampak luas pada berbagai aspek kehidupan manusia. Jika emisi gas rumah kaca tidak dapat dikurangi dan stabil, diperkirakan bahwa situasi ini akan terus memburu</w:t>
      </w:r>
      <w:r w:rsidRPr="008D6358">
        <w:rPr>
          <w:rFonts w:eastAsia="Times New Roman" w:cs="Times New Roman"/>
          <w:bCs/>
          <w:color w:val="000000"/>
          <w:szCs w:val="24"/>
        </w:rPr>
        <w:t>k</w:t>
      </w:r>
      <w:r w:rsidR="00BB5A64" w:rsidRPr="008D6358">
        <w:rPr>
          <w:rFonts w:eastAsia="Times New Roman" w:cs="Times New Roman"/>
          <w:bCs/>
          <w:color w:val="000000"/>
          <w:szCs w:val="24"/>
        </w:rPr>
        <w:t>. Berikut beberapa dampak perubahan iklim di berbagai sektor</w:t>
      </w:r>
      <w:bookmarkEnd w:id="96"/>
      <w:r w:rsidR="00BB5A64" w:rsidRPr="008D6358">
        <w:rPr>
          <w:rFonts w:eastAsia="Times New Roman" w:cs="Times New Roman"/>
          <w:bCs/>
          <w:color w:val="000000"/>
          <w:szCs w:val="24"/>
        </w:rPr>
        <w:t>:</w:t>
      </w:r>
      <w:r w:rsidR="00BB5A64" w:rsidRPr="008D6358">
        <w:rPr>
          <w:rFonts w:eastAsia="Times New Roman" w:cs="Times New Roman"/>
          <w:bCs/>
          <w:color w:val="000000"/>
          <w:szCs w:val="24"/>
          <w:vertAlign w:val="superscript"/>
          <w:lang w:val="en-US"/>
        </w:rPr>
        <w:footnoteReference w:id="64"/>
      </w:r>
    </w:p>
    <w:p w14:paraId="0DEF4779" w14:textId="2F95B21E" w:rsidR="00495F7A" w:rsidRPr="008D6358" w:rsidRDefault="00BB5A64">
      <w:pPr>
        <w:pStyle w:val="ListParagraph"/>
        <w:numPr>
          <w:ilvl w:val="1"/>
          <w:numId w:val="35"/>
        </w:numPr>
        <w:spacing w:line="480" w:lineRule="auto"/>
        <w:ind w:left="1276" w:hanging="425"/>
        <w:jc w:val="both"/>
        <w:rPr>
          <w:rFonts w:eastAsia="Times New Roman" w:cs="Times New Roman"/>
          <w:b/>
          <w:bCs/>
          <w:szCs w:val="24"/>
        </w:rPr>
      </w:pPr>
      <w:r w:rsidRPr="008D6358">
        <w:rPr>
          <w:rFonts w:eastAsia="Times New Roman" w:cs="Times New Roman"/>
          <w:b/>
          <w:bCs/>
          <w:szCs w:val="24"/>
        </w:rPr>
        <w:t>Lingkungan</w:t>
      </w:r>
    </w:p>
    <w:p w14:paraId="6F264FEC" w14:textId="5C5D9A24" w:rsidR="00BB5A64" w:rsidRPr="008D6358" w:rsidRDefault="00BB5A64" w:rsidP="000326FB">
      <w:pPr>
        <w:pStyle w:val="ListParagraph"/>
        <w:spacing w:line="480" w:lineRule="auto"/>
        <w:ind w:left="1276" w:firstLine="680"/>
        <w:jc w:val="both"/>
        <w:rPr>
          <w:rFonts w:eastAsia="Times New Roman" w:cs="Times New Roman"/>
          <w:b/>
          <w:bCs/>
          <w:szCs w:val="24"/>
        </w:rPr>
      </w:pPr>
      <w:r w:rsidRPr="008D6358">
        <w:rPr>
          <w:rFonts w:eastAsia="Times New Roman" w:cs="Times New Roman"/>
          <w:szCs w:val="24"/>
        </w:rPr>
        <w:t xml:space="preserve">Dampak perubahan iklim salah satunya naiknya suhu bumi yang berdampak pada naiknya permukaan air laut yang mengancam banyak kehidupan manusia, terutama di area pesisir. </w:t>
      </w:r>
      <w:r w:rsidR="00933DEE" w:rsidRPr="008D6358">
        <w:rPr>
          <w:rFonts w:cs="Times New Roman"/>
        </w:rPr>
        <w:br/>
      </w:r>
      <w:r w:rsidR="00933DEE" w:rsidRPr="008D6358">
        <w:rPr>
          <w:rFonts w:cs="Times New Roman"/>
          <w:szCs w:val="24"/>
        </w:rPr>
        <w:t>Selain itu, pemanasan air laut yang menyebabkan pemuaiannya lebih cepat dan pembentukan awan yang lebih banyak menghasilkan awan yang lebih besar dan lebih berat. Semakin besar dan berat awan, maka hujan dan badai yang terjadi juga akan semakin besar. Perubahan suhu yang memengaruhi pola angin juga membuat cuaca menjadi semakin sulit diprediksi. Hal ini kemudian menyebabkan kekeringan ekstrem, kebakaran hutan, banjir, badai tropis, dan bencana lainnya</w:t>
      </w:r>
      <w:r w:rsidRPr="008D6358">
        <w:rPr>
          <w:rFonts w:eastAsia="Times New Roman" w:cs="Times New Roman"/>
          <w:szCs w:val="24"/>
        </w:rPr>
        <w:t>.</w:t>
      </w:r>
      <w:r w:rsidRPr="008D6358">
        <w:rPr>
          <w:rFonts w:cs="Times New Roman"/>
          <w:vertAlign w:val="superscript"/>
          <w:lang w:val="en-ID"/>
        </w:rPr>
        <w:footnoteReference w:id="65"/>
      </w:r>
    </w:p>
    <w:p w14:paraId="2BD4FF08" w14:textId="6CC88907" w:rsidR="00BB5A64" w:rsidRPr="008D6358" w:rsidRDefault="00933DEE" w:rsidP="001A0F15">
      <w:pPr>
        <w:spacing w:line="480" w:lineRule="auto"/>
        <w:ind w:left="1276" w:firstLine="680"/>
        <w:contextualSpacing/>
        <w:jc w:val="both"/>
        <w:rPr>
          <w:rFonts w:eastAsia="Times New Roman" w:cs="Times New Roman"/>
          <w:szCs w:val="24"/>
        </w:rPr>
      </w:pPr>
      <w:r w:rsidRPr="008D6358">
        <w:rPr>
          <w:rFonts w:cs="Times New Roman"/>
          <w:szCs w:val="24"/>
        </w:rPr>
        <w:lastRenderedPageBreak/>
        <w:t xml:space="preserve">Gelombang panas, perubahan suhu, dan pola curah hujan yang tidak stabil juga berdampak pada penurunan hasil panen. Jika kondisi ini berlangsung dalam jangka waktu yang lama, dapat mengancam ketahanan pangan global. Menurut Laporan Khusus </w:t>
      </w:r>
      <w:r w:rsidRPr="008D6358">
        <w:rPr>
          <w:rFonts w:cs="Times New Roman"/>
          <w:i/>
          <w:iCs/>
          <w:szCs w:val="24"/>
        </w:rPr>
        <w:t>IPCC</w:t>
      </w:r>
      <w:r w:rsidRPr="008D6358">
        <w:rPr>
          <w:rFonts w:cs="Times New Roman"/>
          <w:szCs w:val="24"/>
        </w:rPr>
        <w:t xml:space="preserve"> tentang Pemanasan Global 1,5°C, tren suhu dan curah hujan telah menyebabkan penurunan produksi tanaman dan hasil panen, terutama gandum, jagung, padi, dan kedelai. Dalam </w:t>
      </w:r>
      <w:r w:rsidR="002D68B7" w:rsidRPr="008D6358">
        <w:rPr>
          <w:rFonts w:cs="Times New Roman"/>
          <w:szCs w:val="24"/>
        </w:rPr>
        <w:t>dokumen 5</w:t>
      </w:r>
      <w:r w:rsidR="002D68B7" w:rsidRPr="008D6358">
        <w:rPr>
          <w:rFonts w:cs="Times New Roman"/>
          <w:szCs w:val="24"/>
          <w:vertAlign w:val="subscript"/>
        </w:rPr>
        <w:t xml:space="preserve">th </w:t>
      </w:r>
      <w:r w:rsidR="002D68B7" w:rsidRPr="008D6358">
        <w:rPr>
          <w:rFonts w:cs="Times New Roman"/>
          <w:i/>
          <w:iCs/>
          <w:szCs w:val="24"/>
        </w:rPr>
        <w:t>Assessment</w:t>
      </w:r>
      <w:r w:rsidRPr="008D6358">
        <w:rPr>
          <w:rFonts w:cs="Times New Roman"/>
          <w:szCs w:val="24"/>
        </w:rPr>
        <w:t xml:space="preserve"> </w:t>
      </w:r>
      <w:r w:rsidRPr="008D6358">
        <w:rPr>
          <w:rFonts w:cs="Times New Roman"/>
          <w:i/>
          <w:iCs/>
          <w:szCs w:val="24"/>
        </w:rPr>
        <w:t>IPCC</w:t>
      </w:r>
      <w:r w:rsidRPr="008D6358">
        <w:rPr>
          <w:rFonts w:cs="Times New Roman"/>
          <w:szCs w:val="24"/>
        </w:rPr>
        <w:t xml:space="preserve">, disebutkan bahwa dalam rentang waktu 100 tahun, mulai dari 2010 hingga 2019, tingkat penurunan produksi tanaman pangan tersebut akan semakin memburuk. </w:t>
      </w:r>
      <w:r w:rsidRPr="008D6358">
        <w:rPr>
          <w:rFonts w:cs="Times New Roman"/>
          <w:i/>
          <w:iCs/>
          <w:szCs w:val="24"/>
        </w:rPr>
        <w:t>IPCC</w:t>
      </w:r>
      <w:r w:rsidRPr="008D6358">
        <w:rPr>
          <w:rFonts w:cs="Times New Roman"/>
          <w:szCs w:val="24"/>
        </w:rPr>
        <w:t xml:space="preserve"> menyatakan bahwa penurunan hasil panen yang lebih parah akan terjadi di wilayah Afrika Barat, Asia Tenggara, Amerika Tengah, dan Amerika Selatan. Namun, hal ini dapat dicegah dengan membatasi kenaikan suhu global hingga 1,5°C, bukan 2°C</w:t>
      </w:r>
      <w:r w:rsidR="00BB5A64" w:rsidRPr="008D6358">
        <w:rPr>
          <w:rFonts w:eastAsia="Times New Roman" w:cs="Times New Roman"/>
          <w:szCs w:val="24"/>
        </w:rPr>
        <w:t>.</w:t>
      </w:r>
      <w:r w:rsidR="00BB5A64" w:rsidRPr="008D6358">
        <w:rPr>
          <w:rFonts w:eastAsia="Times New Roman" w:cs="Times New Roman"/>
          <w:szCs w:val="24"/>
          <w:vertAlign w:val="superscript"/>
          <w:lang w:val="en-ID"/>
        </w:rPr>
        <w:footnoteReference w:id="66"/>
      </w:r>
    </w:p>
    <w:p w14:paraId="254897C5" w14:textId="2864F609" w:rsidR="00BB5A64" w:rsidRPr="008D6358" w:rsidRDefault="002D68B7" w:rsidP="001A0F15">
      <w:pPr>
        <w:spacing w:line="480" w:lineRule="auto"/>
        <w:ind w:left="1276" w:firstLine="680"/>
        <w:contextualSpacing/>
        <w:jc w:val="both"/>
        <w:rPr>
          <w:rFonts w:eastAsia="Times New Roman" w:cs="Times New Roman"/>
          <w:b/>
          <w:bCs/>
          <w:szCs w:val="24"/>
        </w:rPr>
      </w:pPr>
      <w:r w:rsidRPr="008D6358">
        <w:rPr>
          <w:rFonts w:cs="Times New Roman"/>
          <w:szCs w:val="24"/>
        </w:rPr>
        <w:t xml:space="preserve">Perubahan iklim tidak hanya mempengaruhi kehidupan manusia, tetapi juga berdampak pada kelangsungan hidup tumbuhan dan hewan. Sebagai contoh, menurut </w:t>
      </w:r>
      <w:r w:rsidRPr="008D6358">
        <w:rPr>
          <w:rFonts w:cs="Times New Roman"/>
          <w:i/>
          <w:iCs/>
          <w:szCs w:val="24"/>
        </w:rPr>
        <w:t>IPCC</w:t>
      </w:r>
      <w:r w:rsidRPr="008D6358">
        <w:rPr>
          <w:rFonts w:cs="Times New Roman"/>
          <w:szCs w:val="24"/>
        </w:rPr>
        <w:t>, jika suhu permukaan bumi naik hingga 2°C, sekitar 18% serangga, 16% tumbuhan, dan 8% vertebrata diperkirakan akan mengalami kepunahan</w:t>
      </w:r>
      <w:r w:rsidR="00BB5A64" w:rsidRPr="008D6358">
        <w:rPr>
          <w:rFonts w:eastAsia="Times New Roman" w:cs="Times New Roman"/>
          <w:szCs w:val="24"/>
        </w:rPr>
        <w:t xml:space="preserve">. Hal itu terjadi, salah satunya, karena perubahan iklim dapat berkontribusi pada meningkatnya penyebaran spesies invasif, serta hama dan </w:t>
      </w:r>
      <w:r w:rsidR="00BB5A64" w:rsidRPr="008D6358">
        <w:rPr>
          <w:rFonts w:eastAsia="Times New Roman" w:cs="Times New Roman"/>
          <w:szCs w:val="24"/>
        </w:rPr>
        <w:lastRenderedPageBreak/>
        <w:t>penyakit. Sementara di laut, salah satu hewan paling terdampak perubahan iklim adalah terumbu karang. Ketika terjadi perubahan suhu 1°C-2°C selama kurun waktu tertentu, terumbu karang akan memutih, lalu mati atau bahkan punah.</w:t>
      </w:r>
      <w:r w:rsidR="00BB5A64" w:rsidRPr="008D6358">
        <w:rPr>
          <w:rFonts w:eastAsia="Times New Roman" w:cs="Times New Roman"/>
          <w:szCs w:val="24"/>
          <w:vertAlign w:val="superscript"/>
          <w:lang w:val="en-ID"/>
        </w:rPr>
        <w:footnoteReference w:id="67"/>
      </w:r>
      <w:r w:rsidR="00BB5A64" w:rsidRPr="008D6358">
        <w:rPr>
          <w:rFonts w:eastAsia="Times New Roman" w:cs="Times New Roman"/>
          <w:szCs w:val="24"/>
        </w:rPr>
        <w:t xml:space="preserve"> </w:t>
      </w:r>
    </w:p>
    <w:p w14:paraId="6CF32D71" w14:textId="6F970F76" w:rsidR="00BB5A64" w:rsidRPr="008D6358" w:rsidRDefault="004D3EA9" w:rsidP="00041C38">
      <w:pPr>
        <w:ind w:left="993"/>
        <w:rPr>
          <w:rFonts w:cs="Times New Roman"/>
          <w:b/>
          <w:bCs/>
        </w:rPr>
      </w:pPr>
      <w:bookmarkStart w:id="97" w:name="_Toc167523324"/>
      <w:bookmarkStart w:id="98" w:name="_Toc167525144"/>
      <w:bookmarkStart w:id="99" w:name="_Toc167525670"/>
      <w:bookmarkStart w:id="100" w:name="_Toc167525971"/>
      <w:bookmarkStart w:id="101" w:name="_Toc167566701"/>
      <w:r w:rsidRPr="008D6358">
        <w:rPr>
          <w:rFonts w:cs="Times New Roman"/>
          <w:b/>
          <w:bCs/>
        </w:rPr>
        <w:t>b.</w:t>
      </w:r>
      <w:r w:rsidR="001A0F15" w:rsidRPr="008D6358">
        <w:rPr>
          <w:rFonts w:cs="Times New Roman"/>
          <w:b/>
          <w:bCs/>
        </w:rPr>
        <w:t xml:space="preserve">   </w:t>
      </w:r>
      <w:r w:rsidR="00BB5A64" w:rsidRPr="008D6358">
        <w:rPr>
          <w:rFonts w:cs="Times New Roman"/>
          <w:b/>
          <w:bCs/>
        </w:rPr>
        <w:t>Sosial</w:t>
      </w:r>
      <w:bookmarkEnd w:id="97"/>
      <w:bookmarkEnd w:id="98"/>
      <w:bookmarkEnd w:id="99"/>
      <w:bookmarkEnd w:id="100"/>
      <w:bookmarkEnd w:id="101"/>
    </w:p>
    <w:p w14:paraId="48232FD4" w14:textId="0A334FE8" w:rsidR="00BB5A64" w:rsidRPr="008D6358" w:rsidRDefault="00BB5A64" w:rsidP="001A0F15">
      <w:pPr>
        <w:spacing w:line="480" w:lineRule="auto"/>
        <w:ind w:left="1276" w:firstLine="680"/>
        <w:contextualSpacing/>
        <w:jc w:val="both"/>
        <w:rPr>
          <w:rFonts w:eastAsia="Times New Roman" w:cs="Times New Roman"/>
          <w:b/>
          <w:bCs/>
          <w:szCs w:val="24"/>
        </w:rPr>
      </w:pPr>
      <w:r w:rsidRPr="008D6358">
        <w:rPr>
          <w:rFonts w:eastAsia="Times New Roman" w:cs="Times New Roman"/>
          <w:szCs w:val="24"/>
        </w:rPr>
        <w:t>Perubahan iklim memiliki dampak yang signifikan pada dimensi sosial. Salah satunya terkait dengan ketidaksetaraan sosial yang dapat meningkat karena beberapa kelompok masyarakat lebih rentan terhadap dampak perubahan iklim dibandingkan yang lain. Kelompok-kelompok ini termasuk mereka yang tinggal di daerah pesisir atau pedalaman yang rentan terhadap banjir, kekeringan, atau bencana alam lainnya yang disebabkan oleh perubahan iklim. Selain itu, perubahan iklim juga dapat mempengaruhi ketersediaan pangan dan air bersih, yang pada gilirannya dapat memicu konflik sosial terkait akses sumber daya yang terbatas.</w:t>
      </w:r>
    </w:p>
    <w:p w14:paraId="71D76F87" w14:textId="362DF8CE" w:rsidR="00041C38" w:rsidRPr="008D6358" w:rsidRDefault="00BB5A64" w:rsidP="00495F7A">
      <w:pPr>
        <w:spacing w:line="480" w:lineRule="auto"/>
        <w:ind w:left="1276" w:firstLine="680"/>
        <w:contextualSpacing/>
        <w:jc w:val="both"/>
        <w:rPr>
          <w:rFonts w:eastAsia="Times New Roman" w:cs="Times New Roman"/>
          <w:szCs w:val="24"/>
        </w:rPr>
      </w:pPr>
      <w:r w:rsidRPr="008D6358">
        <w:rPr>
          <w:rFonts w:eastAsia="Times New Roman" w:cs="Times New Roman"/>
          <w:szCs w:val="24"/>
        </w:rPr>
        <w:t xml:space="preserve">Hal ini dapat meningkatkan migrasi manusia, baik dalam skala lokal maupun global, karena kondisi lingkungan yang tidak lagi mendukung kehidupan. Dampak perubahan iklim juga bisa mempengaruhi kesehatan masyarakat. Misalnya, peningkatan suhu yang ekstrem dapat menyebabkan masalah kesehatan, seperti meningkatnya risiko penyakit terkait panas atau perubahan pola penyebaran penyakit menular yang dipengaruhi oleh vektor tertentu. </w:t>
      </w:r>
      <w:r w:rsidRPr="008D6358">
        <w:rPr>
          <w:rFonts w:eastAsia="Times New Roman" w:cs="Times New Roman"/>
          <w:szCs w:val="24"/>
        </w:rPr>
        <w:lastRenderedPageBreak/>
        <w:t>Semua dampak ini dapat menghasilkan tekanan sosial yang signifikan, mengancam ketahanan dan keberlanjutan masyarakat secara keseluruhan. Oleh karena itu, mitigasi dan adaptasi perubahan iklim menjadi penting tidak hanya untuk melindungi lingkungan, tetapi juga untuk menjaga stabilitas sosial dan kesejahteraan manusia.</w:t>
      </w:r>
      <w:r w:rsidRPr="008D6358">
        <w:rPr>
          <w:rFonts w:eastAsia="Times New Roman" w:cs="Times New Roman"/>
          <w:szCs w:val="24"/>
          <w:vertAlign w:val="superscript"/>
          <w:lang w:val="en-ID"/>
        </w:rPr>
        <w:footnoteReference w:id="68"/>
      </w:r>
    </w:p>
    <w:p w14:paraId="45B74C6C" w14:textId="238C8A13" w:rsidR="00BB5A64" w:rsidRPr="008D6358" w:rsidRDefault="004D3EA9" w:rsidP="001A0F15">
      <w:pPr>
        <w:spacing w:line="480" w:lineRule="auto"/>
        <w:ind w:left="1276" w:hanging="425"/>
        <w:jc w:val="both"/>
        <w:rPr>
          <w:rFonts w:eastAsia="Times New Roman" w:cs="Times New Roman"/>
          <w:b/>
          <w:bCs/>
          <w:szCs w:val="24"/>
        </w:rPr>
      </w:pPr>
      <w:r w:rsidRPr="008D6358">
        <w:rPr>
          <w:rFonts w:eastAsia="Times New Roman" w:cs="Times New Roman"/>
          <w:b/>
          <w:bCs/>
          <w:szCs w:val="24"/>
        </w:rPr>
        <w:t>c.</w:t>
      </w:r>
      <w:r w:rsidR="001A0F15" w:rsidRPr="008D6358">
        <w:rPr>
          <w:rFonts w:eastAsia="Times New Roman" w:cs="Times New Roman"/>
          <w:b/>
          <w:bCs/>
          <w:szCs w:val="24"/>
        </w:rPr>
        <w:t xml:space="preserve">    </w:t>
      </w:r>
      <w:r w:rsidR="00BB5A64" w:rsidRPr="008D6358">
        <w:rPr>
          <w:rFonts w:eastAsia="Times New Roman" w:cs="Times New Roman"/>
          <w:b/>
          <w:bCs/>
          <w:szCs w:val="24"/>
        </w:rPr>
        <w:t>Ekonomi</w:t>
      </w:r>
    </w:p>
    <w:p w14:paraId="23FBB4A9" w14:textId="77777777" w:rsidR="00BB5A64" w:rsidRPr="008D6358" w:rsidRDefault="00BB5A64" w:rsidP="00495F7A">
      <w:pPr>
        <w:spacing w:line="480" w:lineRule="auto"/>
        <w:ind w:left="1276" w:firstLine="680"/>
        <w:contextualSpacing/>
        <w:jc w:val="both"/>
        <w:rPr>
          <w:rFonts w:eastAsia="Times New Roman" w:cs="Times New Roman"/>
          <w:szCs w:val="24"/>
        </w:rPr>
      </w:pPr>
      <w:r w:rsidRPr="008D6358">
        <w:rPr>
          <w:rFonts w:eastAsia="Times New Roman" w:cs="Times New Roman"/>
          <w:szCs w:val="24"/>
        </w:rPr>
        <w:t xml:space="preserve">Perubahan iklim, baik secara langsung maupun tidak langsung, menjadi faktor penting dalam memperburuk kondisi ekonomi suatu negara. Berdasarkan proyeksi </w:t>
      </w:r>
      <w:r w:rsidRPr="008D6358">
        <w:rPr>
          <w:rFonts w:eastAsia="Times New Roman" w:cs="Times New Roman"/>
          <w:i/>
          <w:iCs/>
          <w:szCs w:val="24"/>
        </w:rPr>
        <w:t>Asian Development Bank</w:t>
      </w:r>
      <w:r w:rsidRPr="008D6358">
        <w:rPr>
          <w:rFonts w:eastAsia="Times New Roman" w:cs="Times New Roman"/>
          <w:szCs w:val="24"/>
        </w:rPr>
        <w:t xml:space="preserve"> (</w:t>
      </w:r>
      <w:r w:rsidRPr="008D6358">
        <w:rPr>
          <w:rFonts w:eastAsia="Times New Roman" w:cs="Times New Roman"/>
          <w:i/>
          <w:iCs/>
          <w:szCs w:val="24"/>
        </w:rPr>
        <w:t>ADB</w:t>
      </w:r>
      <w:r w:rsidRPr="008D6358">
        <w:rPr>
          <w:rFonts w:eastAsia="Times New Roman" w:cs="Times New Roman"/>
          <w:szCs w:val="24"/>
        </w:rPr>
        <w:t xml:space="preserve">), di Indonesia, dampak perubahan iklim dapat menyebabkan penurunan PDB nasional hingga 3.5% pada tahun 2100. Contohnya, kerugian pada sektor pertanian dan pesisir akibat perubahan iklim diperkirakan mencapai sekitar 2.2% dari total PDB, seperti diperkirakan oleh </w:t>
      </w:r>
      <w:r w:rsidRPr="008D6358">
        <w:rPr>
          <w:rFonts w:eastAsia="Times New Roman" w:cs="Times New Roman"/>
          <w:i/>
          <w:iCs/>
          <w:szCs w:val="24"/>
        </w:rPr>
        <w:t>ADB</w:t>
      </w:r>
      <w:r w:rsidRPr="008D6358">
        <w:rPr>
          <w:rFonts w:eastAsia="Times New Roman" w:cs="Times New Roman"/>
          <w:szCs w:val="24"/>
        </w:rPr>
        <w:t xml:space="preserve"> pada tahun 2009. Selain itu, peningkatan frekuensi bencana yang disebabkan oleh perubahan iklim juga berkontribusi terhadap kerugian ekonomi sebesar 0.3% dari PDB nasional.</w:t>
      </w:r>
      <w:r w:rsidRPr="008D6358">
        <w:rPr>
          <w:rFonts w:eastAsia="Times New Roman" w:cs="Times New Roman"/>
          <w:szCs w:val="24"/>
          <w:vertAlign w:val="superscript"/>
          <w:lang w:val="en-ID"/>
        </w:rPr>
        <w:footnoteReference w:id="69"/>
      </w:r>
    </w:p>
    <w:p w14:paraId="0A4E80AE" w14:textId="77777777" w:rsidR="00BB5A64" w:rsidRPr="008D6358" w:rsidRDefault="00BB5A64" w:rsidP="001A0F15">
      <w:pPr>
        <w:spacing w:line="480" w:lineRule="auto"/>
        <w:ind w:left="1276" w:firstLine="680"/>
        <w:contextualSpacing/>
        <w:jc w:val="both"/>
        <w:rPr>
          <w:rFonts w:eastAsia="Times New Roman" w:cs="Times New Roman"/>
          <w:szCs w:val="24"/>
        </w:rPr>
      </w:pPr>
      <w:r w:rsidRPr="008D6358">
        <w:rPr>
          <w:rFonts w:eastAsia="Times New Roman" w:cs="Times New Roman"/>
          <w:szCs w:val="24"/>
        </w:rPr>
        <w:t xml:space="preserve">Kajian terbaru dari RAN-API juga memperlihatkan potensi kerugian ekonomi empat sektor utama kelautan &amp; pesisir, air, </w:t>
      </w:r>
      <w:r w:rsidRPr="008D6358">
        <w:rPr>
          <w:rFonts w:eastAsia="Times New Roman" w:cs="Times New Roman"/>
          <w:szCs w:val="24"/>
        </w:rPr>
        <w:lastRenderedPageBreak/>
        <w:t>pertanian, dan kesehatan karena perubahan iklim mencapai Rp 102,36 Trilliun pada 2020, setara dengan sekitar 0,61% dari target PDB tahun tersebut, dan bisa meningkat menjadi 115,53 Triliun pada 2024. Analisis mengenai dampak ekonomi proyeksi perubahan iklim di Indonesia memperkirakan dampak negatif terhadap pemenuhan kebutuhan dasar warga negara, berkisar antara 0,66% - 3,45% dari PDB Nasional, dengan rata-rata dampak sekitar 2,87% pada 2030.</w:t>
      </w:r>
      <w:r w:rsidRPr="008D6358">
        <w:rPr>
          <w:rFonts w:eastAsia="Times New Roman" w:cs="Times New Roman"/>
          <w:szCs w:val="24"/>
          <w:vertAlign w:val="superscript"/>
          <w:lang w:val="en-ID"/>
        </w:rPr>
        <w:footnoteReference w:id="70"/>
      </w:r>
    </w:p>
    <w:p w14:paraId="00AB390E" w14:textId="77777777" w:rsidR="00BB5A64" w:rsidRPr="008D6358" w:rsidRDefault="00BB5A64" w:rsidP="001A0F15">
      <w:pPr>
        <w:spacing w:line="480" w:lineRule="auto"/>
        <w:ind w:left="1276" w:firstLine="680"/>
        <w:contextualSpacing/>
        <w:jc w:val="both"/>
        <w:rPr>
          <w:rFonts w:eastAsia="Times New Roman" w:cs="Times New Roman"/>
          <w:b/>
          <w:bCs/>
          <w:szCs w:val="24"/>
        </w:rPr>
      </w:pPr>
      <w:r w:rsidRPr="008D6358">
        <w:rPr>
          <w:rFonts w:eastAsia="Times New Roman" w:cs="Times New Roman"/>
          <w:szCs w:val="24"/>
        </w:rPr>
        <w:t>Evaluasi ini telah mempertimbangkan pengaruh bencana pada bidang-bidang penting, seperti penyebaran penyakit akibat banjir, longsor, kekeringan, serta dampak terhadap sektor pertanian akibat bencana. Adapun dampak bencana terhadap infrastruktur juga dihitung secara terpisah. Ketersediaan layanan ekosistem menjadi faktor utama dalam kelangsungan bidang-bidang kebutuhan dasar manusia, dan kejadian bencana dapat mengganggu layanan jasa ekosistem tersebut. Dengan mempertimbangkan kerusakan jasa ekosistem dan dampak bencana, potensi kerugian ini dapat mencapai angka yang signifikan, yakni Rp 4.328,38 T.</w:t>
      </w:r>
      <w:r w:rsidRPr="008D6358">
        <w:rPr>
          <w:rFonts w:eastAsia="Times New Roman" w:cs="Times New Roman"/>
          <w:szCs w:val="24"/>
          <w:vertAlign w:val="superscript"/>
          <w:lang w:val="en-ID"/>
        </w:rPr>
        <w:footnoteReference w:id="71"/>
      </w:r>
    </w:p>
    <w:p w14:paraId="43B87726" w14:textId="50AF4258" w:rsidR="00BB5A64" w:rsidRPr="008D6358" w:rsidRDefault="004D3EA9" w:rsidP="001A0F15">
      <w:pPr>
        <w:spacing w:line="480" w:lineRule="auto"/>
        <w:ind w:left="1276" w:hanging="425"/>
        <w:jc w:val="both"/>
        <w:rPr>
          <w:rFonts w:eastAsia="Times New Roman" w:cs="Times New Roman"/>
          <w:b/>
          <w:bCs/>
          <w:szCs w:val="24"/>
        </w:rPr>
      </w:pPr>
      <w:r w:rsidRPr="008D6358">
        <w:rPr>
          <w:rFonts w:eastAsia="Times New Roman" w:cs="Times New Roman"/>
          <w:b/>
          <w:bCs/>
          <w:szCs w:val="24"/>
        </w:rPr>
        <w:t>d.</w:t>
      </w:r>
      <w:r w:rsidR="001A0F15" w:rsidRPr="008D6358">
        <w:rPr>
          <w:rFonts w:eastAsia="Times New Roman" w:cs="Times New Roman"/>
          <w:b/>
          <w:bCs/>
          <w:szCs w:val="24"/>
        </w:rPr>
        <w:t xml:space="preserve">    </w:t>
      </w:r>
      <w:r w:rsidR="00BB5A64" w:rsidRPr="008D6358">
        <w:rPr>
          <w:rFonts w:eastAsia="Times New Roman" w:cs="Times New Roman"/>
          <w:b/>
          <w:bCs/>
          <w:szCs w:val="24"/>
        </w:rPr>
        <w:t>Kesehatan</w:t>
      </w:r>
    </w:p>
    <w:p w14:paraId="16BFB4F7" w14:textId="1CAEBEB2" w:rsidR="00BB5A64" w:rsidRPr="008D6358" w:rsidRDefault="00BB5A64" w:rsidP="001A0F15">
      <w:pPr>
        <w:spacing w:line="480" w:lineRule="auto"/>
        <w:ind w:left="1276" w:firstLine="680"/>
        <w:contextualSpacing/>
        <w:jc w:val="both"/>
        <w:rPr>
          <w:rFonts w:eastAsia="Times New Roman" w:cs="Times New Roman"/>
          <w:szCs w:val="24"/>
        </w:rPr>
      </w:pPr>
      <w:r w:rsidRPr="008D6358">
        <w:rPr>
          <w:rFonts w:eastAsia="Times New Roman" w:cs="Times New Roman"/>
          <w:szCs w:val="24"/>
        </w:rPr>
        <w:t xml:space="preserve">Perubahan iklim memiliki dampak pada kesehatan manusia, baik secara langsung maupun tidak langsung. Dampak langsungnya </w:t>
      </w:r>
      <w:r w:rsidRPr="008D6358">
        <w:rPr>
          <w:rFonts w:eastAsia="Times New Roman" w:cs="Times New Roman"/>
          <w:szCs w:val="24"/>
        </w:rPr>
        <w:lastRenderedPageBreak/>
        <w:t>meliputi paparan langsung terhadap perubahan pola cuaca, seperti suhu yang ekstrem, curah hujan yang berlebihan, kenaikan permukaan air laut, dan intensifikasi cuaca ekstrem. Kejadian cuaca ekstrem ini dapat mengancam langsung kesehatan manusia bahkan menyebabkan kematian.</w:t>
      </w:r>
      <w:r w:rsidR="00495F7A" w:rsidRPr="008D6358">
        <w:rPr>
          <w:rStyle w:val="FootnoteReference"/>
          <w:rFonts w:eastAsia="Times New Roman" w:cs="Times New Roman"/>
          <w:szCs w:val="24"/>
        </w:rPr>
        <w:footnoteReference w:id="72"/>
      </w:r>
    </w:p>
    <w:p w14:paraId="538E2399" w14:textId="77777777" w:rsidR="00BB5A64" w:rsidRPr="008D6358" w:rsidRDefault="00BB5A64" w:rsidP="001A0F15">
      <w:pPr>
        <w:spacing w:line="480" w:lineRule="auto"/>
        <w:ind w:left="1276" w:firstLine="680"/>
        <w:contextualSpacing/>
        <w:jc w:val="both"/>
        <w:rPr>
          <w:rFonts w:eastAsia="Times New Roman" w:cs="Times New Roman"/>
          <w:szCs w:val="24"/>
        </w:rPr>
      </w:pPr>
      <w:r w:rsidRPr="008D6358">
        <w:rPr>
          <w:rFonts w:eastAsia="Times New Roman" w:cs="Times New Roman"/>
          <w:szCs w:val="24"/>
        </w:rPr>
        <w:t xml:space="preserve">Selain itu, perubahan iklim juga berdampak tidak langsung pada kesehatan manusia melalui pengaruhnya terhadap lingkungan. Perubahan iklim mempengaruhi kualitas lingkungan, seperti udara yang tercemar, kualitas makanan yang berubah, penurunan sumber daya air, hilangnya fungsi ekosistem, dan degradasi lahan. Akibatnya, faktor-faktor ini akan turut mempengaruhi kesehatan manusia. </w:t>
      </w:r>
    </w:p>
    <w:p w14:paraId="0EF88372" w14:textId="77777777" w:rsidR="00BB5A64" w:rsidRPr="008D6358" w:rsidRDefault="00BB5A64" w:rsidP="001A0F15">
      <w:pPr>
        <w:spacing w:line="480" w:lineRule="auto"/>
        <w:ind w:left="1276" w:firstLine="680"/>
        <w:contextualSpacing/>
        <w:jc w:val="both"/>
        <w:rPr>
          <w:rFonts w:eastAsia="Times New Roman" w:cs="Times New Roman"/>
          <w:szCs w:val="24"/>
        </w:rPr>
      </w:pPr>
      <w:r w:rsidRPr="008D6358">
        <w:rPr>
          <w:rFonts w:eastAsia="Times New Roman" w:cs="Times New Roman"/>
          <w:szCs w:val="24"/>
        </w:rPr>
        <w:t>Dampak tidak langsung ini bisa berupa kematian dan penyakit yang terkait dengan perubahan iklim. Perubahan suhu ekstrem, polusi udara, penyakit yang terbawa oleh air dan makanan, serta penyakit yang ditularkan oleh vektor dan hewan pengerat merupakan beberapa contoh dampak tersebut. Selain itu, malnutrisi juga bisa terjadi karena terganggunya sumber makanan dan produksi hasil pertanian.</w:t>
      </w:r>
      <w:r w:rsidRPr="008D6358">
        <w:rPr>
          <w:rFonts w:eastAsia="Times New Roman" w:cs="Times New Roman"/>
          <w:szCs w:val="24"/>
          <w:vertAlign w:val="superscript"/>
          <w:lang w:val="en-ID"/>
        </w:rPr>
        <w:footnoteReference w:id="73"/>
      </w:r>
    </w:p>
    <w:p w14:paraId="6ED75E3D" w14:textId="77777777" w:rsidR="00BB5A64" w:rsidRPr="008D6358" w:rsidRDefault="00BB5A64" w:rsidP="001A0F15">
      <w:pPr>
        <w:spacing w:line="480" w:lineRule="auto"/>
        <w:ind w:left="1276" w:firstLine="680"/>
        <w:contextualSpacing/>
        <w:jc w:val="both"/>
        <w:rPr>
          <w:rFonts w:eastAsia="Times New Roman" w:cs="Times New Roman"/>
          <w:szCs w:val="24"/>
        </w:rPr>
      </w:pPr>
      <w:r w:rsidRPr="008D6358">
        <w:rPr>
          <w:rFonts w:eastAsia="Times New Roman" w:cs="Times New Roman"/>
          <w:szCs w:val="24"/>
        </w:rPr>
        <w:lastRenderedPageBreak/>
        <w:t xml:space="preserve">Buruknya lagi, perubahan iklim juga membangkitkan kembali virus dan patogen purba yang telah terkunci selama ribuan tahun. Permafrost yang merupakan campuran tanah, kerikil, dan pasir yang terikat oleh es merupakan rumah bagi patogen selama ini. Saat permafrost terbentuk, mikroba seperti bakteri dan virus dapat terperangkap di dalamnya akan membeku, tetapi tetap bertahan hidup selama ribuan hingga jutaan tahun, seperti yang dikutip dari laman </w:t>
      </w:r>
      <w:r w:rsidRPr="008D6358">
        <w:rPr>
          <w:rFonts w:eastAsia="Times New Roman" w:cs="Times New Roman"/>
          <w:i/>
          <w:iCs/>
          <w:szCs w:val="24"/>
        </w:rPr>
        <w:t>Live Science</w:t>
      </w:r>
      <w:r w:rsidRPr="008D6358">
        <w:rPr>
          <w:rFonts w:eastAsia="Times New Roman" w:cs="Times New Roman"/>
          <w:szCs w:val="24"/>
        </w:rPr>
        <w:t>.</w:t>
      </w:r>
      <w:r w:rsidRPr="008D6358">
        <w:rPr>
          <w:rFonts w:eastAsia="Times New Roman" w:cs="Times New Roman"/>
          <w:szCs w:val="24"/>
          <w:vertAlign w:val="superscript"/>
          <w:lang w:val="en-ID"/>
        </w:rPr>
        <w:footnoteReference w:id="74"/>
      </w:r>
    </w:p>
    <w:p w14:paraId="57474258" w14:textId="77777777" w:rsidR="00BB5A64" w:rsidRPr="008D6358" w:rsidRDefault="00BB5A64" w:rsidP="001A0F15">
      <w:pPr>
        <w:spacing w:line="480" w:lineRule="auto"/>
        <w:ind w:left="1276" w:firstLine="680"/>
        <w:contextualSpacing/>
        <w:jc w:val="both"/>
        <w:rPr>
          <w:rFonts w:eastAsia="Times New Roman" w:cs="Times New Roman"/>
          <w:b/>
          <w:bCs/>
          <w:szCs w:val="24"/>
        </w:rPr>
      </w:pPr>
      <w:r w:rsidRPr="008D6358">
        <w:rPr>
          <w:rFonts w:eastAsia="Times New Roman" w:cs="Times New Roman"/>
          <w:szCs w:val="24"/>
        </w:rPr>
        <w:t xml:space="preserve">Kenaikan perubahan suhu bumi memungkinkan mikroba yang sebelumnya tidur ini menjadi aktif kembali dan berkembang biak. Saat pemanasan global terjadi beberapa mikroba, termasuk yang berpotensi menyebabkan penyakit, dilepaskan ketika permafrost mencair.Hal ini dapat dilihat pada tahun 2016, saat wabah antraks di Siberia menyebabkan ribuan rusa kutub mati dan mempengaruhi puluhan orang. Para ilmuwan kemudian mengaitkan peristiwa ini dengan mencairnya permafrost. Patogen-patogen ini diperkirakan dapat menimbulkan risiko potensial karena manusia dan organisme lain yang hidup saat ini belum pernah terpapar </w:t>
      </w:r>
      <w:r w:rsidRPr="008D6358">
        <w:rPr>
          <w:rFonts w:eastAsia="Times New Roman" w:cs="Times New Roman"/>
          <w:szCs w:val="24"/>
        </w:rPr>
        <w:lastRenderedPageBreak/>
        <w:t>patogen tersebut dalam waktu yang lama. Hal ini menyebabkan ekosistem modern mungkin hanya memiliki sedikit pertahanan.</w:t>
      </w:r>
      <w:r w:rsidRPr="008D6358">
        <w:rPr>
          <w:rFonts w:eastAsia="Times New Roman" w:cs="Times New Roman"/>
          <w:szCs w:val="24"/>
          <w:vertAlign w:val="superscript"/>
          <w:lang w:val="de-AT"/>
        </w:rPr>
        <w:footnoteReference w:id="75"/>
      </w:r>
    </w:p>
    <w:p w14:paraId="63C9114B" w14:textId="7DC59284" w:rsidR="00BB5A64" w:rsidRPr="008D6358" w:rsidRDefault="00C06F69" w:rsidP="00E655A5">
      <w:pPr>
        <w:pStyle w:val="Heading3"/>
        <w:rPr>
          <w:rFonts w:cs="Times New Roman"/>
          <w:lang w:val="en-ID"/>
        </w:rPr>
      </w:pPr>
      <w:bookmarkStart w:id="102" w:name="_Toc169291743"/>
      <w:r w:rsidRPr="008D6358">
        <w:rPr>
          <w:rFonts w:cs="Times New Roman"/>
          <w:lang w:val="en-ID"/>
        </w:rPr>
        <w:t>4</w:t>
      </w:r>
      <w:r w:rsidRPr="008D6358">
        <w:rPr>
          <w:rStyle w:val="Heading3Char"/>
          <w:rFonts w:cs="Times New Roman"/>
          <w:b/>
          <w:bCs/>
          <w:lang w:val="en-ID"/>
        </w:rPr>
        <w:t xml:space="preserve">.  </w:t>
      </w:r>
      <w:r w:rsidR="006F105B" w:rsidRPr="008D6358">
        <w:rPr>
          <w:rStyle w:val="Heading3Char"/>
          <w:rFonts w:cs="Times New Roman"/>
          <w:b/>
          <w:bCs/>
          <w:lang w:val="en-ID"/>
        </w:rPr>
        <w:t xml:space="preserve">  </w:t>
      </w:r>
      <w:proofErr w:type="spellStart"/>
      <w:r w:rsidR="00BB5A64" w:rsidRPr="008D6358">
        <w:rPr>
          <w:rFonts w:cs="Times New Roman"/>
          <w:lang w:val="en-ID"/>
        </w:rPr>
        <w:t>Pemanasan</w:t>
      </w:r>
      <w:proofErr w:type="spellEnd"/>
      <w:r w:rsidR="00BB5A64" w:rsidRPr="008D6358">
        <w:rPr>
          <w:rFonts w:cs="Times New Roman"/>
          <w:lang w:val="en-ID"/>
        </w:rPr>
        <w:t xml:space="preserve"> Global (</w:t>
      </w:r>
      <w:r w:rsidR="00BB5A64" w:rsidRPr="008D6358">
        <w:rPr>
          <w:rFonts w:cs="Times New Roman"/>
          <w:i/>
          <w:iCs/>
          <w:lang w:val="en-ID"/>
        </w:rPr>
        <w:t>Global Warming</w:t>
      </w:r>
      <w:r w:rsidR="00BB5A64" w:rsidRPr="008D6358">
        <w:rPr>
          <w:rFonts w:cs="Times New Roman"/>
          <w:lang w:val="en-ID"/>
        </w:rPr>
        <w:t>)</w:t>
      </w:r>
      <w:bookmarkEnd w:id="102"/>
    </w:p>
    <w:p w14:paraId="79577472" w14:textId="26E823E8" w:rsidR="002E371D" w:rsidRPr="008D6358" w:rsidRDefault="00C06F69" w:rsidP="00D21647">
      <w:pPr>
        <w:spacing w:line="480" w:lineRule="auto"/>
        <w:ind w:left="1276" w:hanging="425"/>
        <w:jc w:val="both"/>
        <w:rPr>
          <w:rFonts w:eastAsia="Times New Roman" w:cs="Times New Roman"/>
          <w:b/>
          <w:bCs/>
          <w:szCs w:val="24"/>
          <w:lang w:val="en-ID"/>
        </w:rPr>
      </w:pPr>
      <w:r w:rsidRPr="008D6358">
        <w:rPr>
          <w:rFonts w:eastAsia="Times New Roman" w:cs="Times New Roman"/>
          <w:b/>
          <w:bCs/>
          <w:szCs w:val="24"/>
          <w:lang w:val="en-ID"/>
        </w:rPr>
        <w:t>a</w:t>
      </w:r>
      <w:r w:rsidR="004C3D66" w:rsidRPr="008D6358">
        <w:rPr>
          <w:rFonts w:eastAsia="Times New Roman" w:cs="Times New Roman"/>
          <w:b/>
          <w:bCs/>
          <w:szCs w:val="24"/>
          <w:lang w:val="en-ID"/>
        </w:rPr>
        <w:t>.</w:t>
      </w:r>
      <w:r w:rsidR="001A0F15" w:rsidRPr="008D6358">
        <w:rPr>
          <w:rFonts w:eastAsia="Times New Roman" w:cs="Times New Roman"/>
          <w:b/>
          <w:bCs/>
          <w:szCs w:val="24"/>
          <w:lang w:val="en-ID"/>
        </w:rPr>
        <w:t xml:space="preserve">   </w:t>
      </w:r>
      <w:proofErr w:type="spellStart"/>
      <w:r w:rsidR="00BB5A64" w:rsidRPr="008D6358">
        <w:rPr>
          <w:rFonts w:eastAsia="Times New Roman" w:cs="Times New Roman"/>
          <w:b/>
          <w:bCs/>
          <w:szCs w:val="24"/>
          <w:lang w:val="en-ID"/>
        </w:rPr>
        <w:t>Pengertian</w:t>
      </w:r>
      <w:proofErr w:type="spellEnd"/>
      <w:r w:rsidR="00BB5A64" w:rsidRPr="008D6358">
        <w:rPr>
          <w:rFonts w:eastAsia="Times New Roman" w:cs="Times New Roman"/>
          <w:b/>
          <w:bCs/>
          <w:szCs w:val="24"/>
          <w:lang w:val="en-ID"/>
        </w:rPr>
        <w:t xml:space="preserve"> </w:t>
      </w:r>
      <w:proofErr w:type="spellStart"/>
      <w:r w:rsidR="00BB5A64" w:rsidRPr="008D6358">
        <w:rPr>
          <w:rFonts w:eastAsia="Times New Roman" w:cs="Times New Roman"/>
          <w:b/>
          <w:bCs/>
          <w:szCs w:val="24"/>
          <w:lang w:val="en-ID"/>
        </w:rPr>
        <w:t>Pemanasan</w:t>
      </w:r>
      <w:proofErr w:type="spellEnd"/>
      <w:r w:rsidR="00BB5A64" w:rsidRPr="008D6358">
        <w:rPr>
          <w:rFonts w:eastAsia="Times New Roman" w:cs="Times New Roman"/>
          <w:b/>
          <w:bCs/>
          <w:szCs w:val="24"/>
          <w:lang w:val="en-ID"/>
        </w:rPr>
        <w:t xml:space="preserve"> Global (</w:t>
      </w:r>
      <w:r w:rsidR="00BB5A64" w:rsidRPr="008D6358">
        <w:rPr>
          <w:rFonts w:eastAsia="Times New Roman" w:cs="Times New Roman"/>
          <w:b/>
          <w:bCs/>
          <w:i/>
          <w:iCs/>
          <w:szCs w:val="24"/>
          <w:lang w:val="en-ID"/>
        </w:rPr>
        <w:t>Global Warming</w:t>
      </w:r>
      <w:r w:rsidR="00BB5A64" w:rsidRPr="008D6358">
        <w:rPr>
          <w:rFonts w:eastAsia="Times New Roman" w:cs="Times New Roman"/>
          <w:b/>
          <w:bCs/>
          <w:szCs w:val="24"/>
          <w:lang w:val="en-ID"/>
        </w:rPr>
        <w:t>)</w:t>
      </w:r>
    </w:p>
    <w:p w14:paraId="026BD1BA" w14:textId="5701C10A" w:rsidR="00BB5A64" w:rsidRPr="008D6358" w:rsidRDefault="00BB5A64" w:rsidP="00D21647">
      <w:pPr>
        <w:pStyle w:val="ListParagraph"/>
        <w:spacing w:line="480" w:lineRule="auto"/>
        <w:ind w:left="1276" w:firstLine="680"/>
        <w:jc w:val="both"/>
        <w:rPr>
          <w:rFonts w:eastAsia="Times New Roman" w:cs="Times New Roman"/>
          <w:b/>
          <w:bCs/>
          <w:szCs w:val="24"/>
        </w:rPr>
      </w:pPr>
      <w:r w:rsidRPr="008D6358">
        <w:rPr>
          <w:rFonts w:eastAsia="Times New Roman" w:cs="Times New Roman"/>
          <w:szCs w:val="24"/>
        </w:rPr>
        <w:t>Pemanasan global adalah peningkatan suhu secara global atau regional yang disebabkan oleh peningkatan konsentrasi gas rumah kaca, termasuk karbon dioksida (</w:t>
      </w:r>
      <w:r w:rsidRPr="008D6358">
        <w:rPr>
          <w:rFonts w:eastAsia="Times New Roman" w:cs="Times New Roman"/>
          <w:i/>
          <w:iCs/>
          <w:szCs w:val="24"/>
        </w:rPr>
        <w:t>CO2</w:t>
      </w:r>
      <w:r w:rsidRPr="008D6358">
        <w:rPr>
          <w:rFonts w:eastAsia="Times New Roman" w:cs="Times New Roman"/>
          <w:szCs w:val="24"/>
        </w:rPr>
        <w:t>) yang berasal dari aktivitas seperti pembakaran bahan bakar fosil dan deforestasi. Kenaikan tingkat gas berbahaya di atmosfer menciptakan efek rumah kaca, di mana matahari tetap memancarkan panasnya ke atmosfer bumi, menyebabkan peningkatan suhu permukaan. Dampak dari kenaikan suhu ini melibatkan perubahan langsung dalam lingkungan dan mengancam kelangsungan semua ekosistem di planet ini.</w:t>
      </w:r>
      <w:r w:rsidRPr="008D6358">
        <w:rPr>
          <w:rFonts w:cs="Times New Roman"/>
          <w:vertAlign w:val="superscript"/>
        </w:rPr>
        <w:footnoteReference w:id="76"/>
      </w:r>
    </w:p>
    <w:p w14:paraId="7D596B23" w14:textId="77777777" w:rsidR="00BB5A64" w:rsidRPr="008D6358" w:rsidRDefault="00BB5A64" w:rsidP="00D21647">
      <w:pPr>
        <w:spacing w:line="480" w:lineRule="auto"/>
        <w:ind w:left="1276" w:firstLine="680"/>
        <w:contextualSpacing/>
        <w:jc w:val="both"/>
        <w:rPr>
          <w:rFonts w:eastAsia="Times New Roman" w:cs="Times New Roman"/>
          <w:szCs w:val="24"/>
        </w:rPr>
      </w:pPr>
      <w:r w:rsidRPr="008D6358">
        <w:rPr>
          <w:rFonts w:eastAsia="Times New Roman" w:cs="Times New Roman"/>
          <w:szCs w:val="24"/>
        </w:rPr>
        <w:t>Pemanasan global juga disebabkan oleh aktivitas manusia, seperti penggunaan bahan bakar pada kendaraan bermotor, pembakaran batu bara, minyak bumi, dan gas alam. Contohnya, kendaraan bermotor menghasilkan emisi karbon dioksida (</w:t>
      </w:r>
      <w:r w:rsidRPr="008D6358">
        <w:rPr>
          <w:rFonts w:eastAsia="Times New Roman" w:cs="Times New Roman"/>
          <w:i/>
          <w:iCs/>
          <w:szCs w:val="24"/>
        </w:rPr>
        <w:t>CO2</w:t>
      </w:r>
      <w:r w:rsidRPr="008D6358">
        <w:rPr>
          <w:rFonts w:eastAsia="Times New Roman" w:cs="Times New Roman"/>
          <w:szCs w:val="24"/>
        </w:rPr>
        <w:t>) sebagai hasil pembakaran. Selain itu, gas-gas seperti uap air (</w:t>
      </w:r>
      <w:r w:rsidRPr="008D6358">
        <w:rPr>
          <w:rFonts w:eastAsia="Times New Roman" w:cs="Times New Roman"/>
          <w:i/>
          <w:iCs/>
          <w:szCs w:val="24"/>
        </w:rPr>
        <w:t>H2O</w:t>
      </w:r>
      <w:r w:rsidRPr="008D6358">
        <w:rPr>
          <w:rFonts w:eastAsia="Times New Roman" w:cs="Times New Roman"/>
          <w:szCs w:val="24"/>
        </w:rPr>
        <w:t xml:space="preserve">), </w:t>
      </w:r>
      <w:r w:rsidRPr="008D6358">
        <w:rPr>
          <w:rFonts w:eastAsia="Times New Roman" w:cs="Times New Roman"/>
          <w:i/>
          <w:iCs/>
          <w:szCs w:val="24"/>
        </w:rPr>
        <w:lastRenderedPageBreak/>
        <w:t>Chloro Fluoro Carbon</w:t>
      </w:r>
      <w:r w:rsidRPr="008D6358">
        <w:rPr>
          <w:rFonts w:eastAsia="Times New Roman" w:cs="Times New Roman"/>
          <w:szCs w:val="24"/>
        </w:rPr>
        <w:t xml:space="preserve"> (</w:t>
      </w:r>
      <w:r w:rsidRPr="008D6358">
        <w:rPr>
          <w:rFonts w:eastAsia="Times New Roman" w:cs="Times New Roman"/>
          <w:i/>
          <w:iCs/>
          <w:szCs w:val="24"/>
        </w:rPr>
        <w:t>CFC</w:t>
      </w:r>
      <w:r w:rsidRPr="008D6358">
        <w:rPr>
          <w:rFonts w:eastAsia="Times New Roman" w:cs="Times New Roman"/>
          <w:szCs w:val="24"/>
        </w:rPr>
        <w:t xml:space="preserve">), </w:t>
      </w:r>
      <w:r w:rsidRPr="008D6358">
        <w:rPr>
          <w:rFonts w:eastAsia="Times New Roman" w:cs="Times New Roman"/>
          <w:i/>
          <w:iCs/>
          <w:szCs w:val="24"/>
        </w:rPr>
        <w:t>Nitrous Oxide</w:t>
      </w:r>
      <w:r w:rsidRPr="008D6358">
        <w:rPr>
          <w:rFonts w:eastAsia="Times New Roman" w:cs="Times New Roman"/>
          <w:szCs w:val="24"/>
        </w:rPr>
        <w:t xml:space="preserve"> (</w:t>
      </w:r>
      <w:r w:rsidRPr="008D6358">
        <w:rPr>
          <w:rFonts w:eastAsia="Times New Roman" w:cs="Times New Roman"/>
          <w:i/>
          <w:iCs/>
          <w:szCs w:val="24"/>
        </w:rPr>
        <w:t>N2O</w:t>
      </w:r>
      <w:r w:rsidRPr="008D6358">
        <w:rPr>
          <w:rFonts w:eastAsia="Times New Roman" w:cs="Times New Roman"/>
          <w:szCs w:val="24"/>
        </w:rPr>
        <w:t xml:space="preserve">), </w:t>
      </w:r>
      <w:r w:rsidRPr="008D6358">
        <w:rPr>
          <w:rFonts w:eastAsia="Times New Roman" w:cs="Times New Roman"/>
          <w:i/>
          <w:iCs/>
          <w:szCs w:val="24"/>
        </w:rPr>
        <w:t xml:space="preserve">Metana </w:t>
      </w:r>
      <w:r w:rsidRPr="008D6358">
        <w:rPr>
          <w:rFonts w:eastAsia="Times New Roman" w:cs="Times New Roman"/>
          <w:szCs w:val="24"/>
        </w:rPr>
        <w:t>(</w:t>
      </w:r>
      <w:r w:rsidRPr="008D6358">
        <w:rPr>
          <w:rFonts w:eastAsia="Times New Roman" w:cs="Times New Roman"/>
          <w:i/>
          <w:iCs/>
          <w:szCs w:val="24"/>
        </w:rPr>
        <w:t>CH4</w:t>
      </w:r>
      <w:r w:rsidRPr="008D6358">
        <w:rPr>
          <w:rFonts w:eastAsia="Times New Roman" w:cs="Times New Roman"/>
          <w:szCs w:val="24"/>
        </w:rPr>
        <w:t xml:space="preserve">), dan </w:t>
      </w:r>
      <w:r w:rsidRPr="008D6358">
        <w:rPr>
          <w:rFonts w:eastAsia="Times New Roman" w:cs="Times New Roman"/>
          <w:i/>
          <w:iCs/>
          <w:szCs w:val="24"/>
        </w:rPr>
        <w:t>Ozon</w:t>
      </w:r>
      <w:r w:rsidRPr="008D6358">
        <w:rPr>
          <w:rFonts w:eastAsia="Times New Roman" w:cs="Times New Roman"/>
          <w:szCs w:val="24"/>
        </w:rPr>
        <w:t xml:space="preserve"> (</w:t>
      </w:r>
      <w:r w:rsidRPr="008D6358">
        <w:rPr>
          <w:rFonts w:eastAsia="Times New Roman" w:cs="Times New Roman"/>
          <w:i/>
          <w:iCs/>
          <w:szCs w:val="24"/>
        </w:rPr>
        <w:t>O3</w:t>
      </w:r>
      <w:r w:rsidRPr="008D6358">
        <w:rPr>
          <w:rFonts w:eastAsia="Times New Roman" w:cs="Times New Roman"/>
          <w:szCs w:val="24"/>
        </w:rPr>
        <w:t>), dikenal sebagai gas rumah kaca (GRK) yang dilepaskan ke atmosfer. Hal ini menyebabkan penangkapan panas matahari oleh atmosfer bumi dan menghasilkan efek rumah kaca, di mana panas matahari terperangkap dan terpantul kembali ke bumi.</w:t>
      </w:r>
      <w:r w:rsidRPr="008D6358">
        <w:rPr>
          <w:rFonts w:eastAsia="Times New Roman" w:cs="Times New Roman"/>
          <w:szCs w:val="24"/>
          <w:vertAlign w:val="superscript"/>
        </w:rPr>
        <w:footnoteReference w:id="77"/>
      </w:r>
    </w:p>
    <w:p w14:paraId="6A70221D" w14:textId="77777777" w:rsidR="00BB5A64" w:rsidRPr="008D6358" w:rsidRDefault="00BB5A64" w:rsidP="00D21647">
      <w:pPr>
        <w:spacing w:line="480" w:lineRule="auto"/>
        <w:ind w:left="1276" w:firstLine="680"/>
        <w:contextualSpacing/>
        <w:jc w:val="both"/>
        <w:rPr>
          <w:rFonts w:eastAsia="Times New Roman" w:cs="Times New Roman"/>
          <w:b/>
          <w:bCs/>
          <w:szCs w:val="24"/>
        </w:rPr>
      </w:pPr>
      <w:r w:rsidRPr="008D6358">
        <w:rPr>
          <w:rFonts w:eastAsia="Times New Roman" w:cs="Times New Roman"/>
          <w:szCs w:val="24"/>
        </w:rPr>
        <w:t xml:space="preserve">Istilah "efek rumah kaca" selalu dikaitkan dengan pemanasan global. Istilah ini merujuk pada peningkatan suhu bumi karena panas yang terjebak di dalam atmosfer, analogi ini serupa dengan efek panas yang terjadi di dalam ruangan kaca. Prosesnya mirip dengan fungsi rumah kaca yang menjaga suhu tanaman di dalamnya. Peningkatan suhu dalam rumah kaca terjadi karena pantulan sinar matahari oleh benda-benda di dalamnya, yang terhalang oleh dinding kaca sehingga udara panas tertahan, yang disebut juga sebagai efek rumah kaca atau </w:t>
      </w:r>
      <w:r w:rsidRPr="008D6358">
        <w:rPr>
          <w:rFonts w:eastAsia="Times New Roman" w:cs="Times New Roman"/>
          <w:i/>
          <w:iCs/>
          <w:szCs w:val="24"/>
        </w:rPr>
        <w:t>greenhouse effect</w:t>
      </w:r>
      <w:r w:rsidRPr="008D6358">
        <w:rPr>
          <w:rFonts w:eastAsia="Times New Roman" w:cs="Times New Roman"/>
          <w:szCs w:val="24"/>
        </w:rPr>
        <w:t>.</w:t>
      </w:r>
      <w:r w:rsidRPr="008D6358">
        <w:rPr>
          <w:rFonts w:cs="Times New Roman"/>
          <w:szCs w:val="24"/>
        </w:rPr>
        <w:t xml:space="preserve"> </w:t>
      </w:r>
    </w:p>
    <w:p w14:paraId="6AD9A1CD" w14:textId="4809A117" w:rsidR="00BB5A64" w:rsidRPr="008D6358" w:rsidRDefault="00D21647" w:rsidP="009513B5">
      <w:pPr>
        <w:pStyle w:val="Heading3"/>
        <w:jc w:val="both"/>
        <w:rPr>
          <w:rFonts w:cs="Times New Roman"/>
          <w:lang w:val="en-ID"/>
        </w:rPr>
      </w:pPr>
      <w:bookmarkStart w:id="103" w:name="_Toc169291744"/>
      <w:r w:rsidRPr="008D6358">
        <w:rPr>
          <w:rFonts w:cs="Times New Roman"/>
          <w:lang w:val="en-ID"/>
        </w:rPr>
        <w:t>5</w:t>
      </w:r>
      <w:r w:rsidR="004C3D66" w:rsidRPr="008D6358">
        <w:rPr>
          <w:rFonts w:cs="Times New Roman"/>
          <w:lang w:val="en-ID"/>
        </w:rPr>
        <w:t>.</w:t>
      </w:r>
      <w:r w:rsidR="001A0F15" w:rsidRPr="008D6358">
        <w:rPr>
          <w:rFonts w:cs="Times New Roman"/>
          <w:lang w:val="en-ID"/>
        </w:rPr>
        <w:t xml:space="preserve">   </w:t>
      </w:r>
      <w:proofErr w:type="spellStart"/>
      <w:r w:rsidR="00BB5A64" w:rsidRPr="008D6358">
        <w:rPr>
          <w:rFonts w:cs="Times New Roman"/>
          <w:lang w:val="en-ID"/>
        </w:rPr>
        <w:t>Penyebab</w:t>
      </w:r>
      <w:proofErr w:type="spellEnd"/>
      <w:r w:rsidR="00BB5A64" w:rsidRPr="008D6358">
        <w:rPr>
          <w:rFonts w:cs="Times New Roman"/>
          <w:lang w:val="en-ID"/>
        </w:rPr>
        <w:t xml:space="preserve"> </w:t>
      </w:r>
      <w:proofErr w:type="spellStart"/>
      <w:r w:rsidR="00BB5A64" w:rsidRPr="008D6358">
        <w:rPr>
          <w:rFonts w:cs="Times New Roman"/>
          <w:lang w:val="en-ID"/>
        </w:rPr>
        <w:t>Pemanasan</w:t>
      </w:r>
      <w:proofErr w:type="spellEnd"/>
      <w:r w:rsidR="00BB5A64" w:rsidRPr="008D6358">
        <w:rPr>
          <w:rFonts w:cs="Times New Roman"/>
          <w:lang w:val="en-ID"/>
        </w:rPr>
        <w:t xml:space="preserve"> Global (</w:t>
      </w:r>
      <w:r w:rsidR="00BB5A64" w:rsidRPr="008D6358">
        <w:rPr>
          <w:rFonts w:cs="Times New Roman"/>
          <w:i/>
          <w:iCs/>
          <w:lang w:val="en-ID"/>
        </w:rPr>
        <w:t>Global Warming</w:t>
      </w:r>
      <w:r w:rsidR="00BB5A64" w:rsidRPr="008D6358">
        <w:rPr>
          <w:rFonts w:cs="Times New Roman"/>
          <w:lang w:val="en-ID"/>
        </w:rPr>
        <w:t>)</w:t>
      </w:r>
      <w:bookmarkEnd w:id="103"/>
    </w:p>
    <w:p w14:paraId="3A212B8F" w14:textId="77777777" w:rsidR="00BB5A64" w:rsidRPr="008D6358" w:rsidRDefault="00BB5A64" w:rsidP="001A0F15">
      <w:pPr>
        <w:spacing w:line="480" w:lineRule="auto"/>
        <w:ind w:left="851" w:firstLine="414"/>
        <w:contextualSpacing/>
        <w:jc w:val="both"/>
        <w:rPr>
          <w:rFonts w:eastAsia="Times New Roman" w:cs="Times New Roman"/>
          <w:szCs w:val="24"/>
          <w:lang w:val="pt-BR"/>
        </w:rPr>
      </w:pPr>
      <w:r w:rsidRPr="008D6358">
        <w:rPr>
          <w:rFonts w:eastAsia="Times New Roman" w:cs="Times New Roman"/>
          <w:szCs w:val="24"/>
          <w:lang w:val="en-ID"/>
        </w:rPr>
        <w:t xml:space="preserve">Ada </w:t>
      </w:r>
      <w:proofErr w:type="spellStart"/>
      <w:r w:rsidRPr="008D6358">
        <w:rPr>
          <w:rFonts w:eastAsia="Times New Roman" w:cs="Times New Roman"/>
          <w:szCs w:val="24"/>
          <w:lang w:val="en-ID"/>
        </w:rPr>
        <w:t>beberapa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penyebab</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pemanasan</w:t>
      </w:r>
      <w:proofErr w:type="spellEnd"/>
      <w:r w:rsidRPr="008D6358">
        <w:rPr>
          <w:rFonts w:eastAsia="Times New Roman" w:cs="Times New Roman"/>
          <w:szCs w:val="24"/>
          <w:lang w:val="en-ID"/>
        </w:rPr>
        <w:t xml:space="preserve"> global, yang </w:t>
      </w:r>
      <w:proofErr w:type="spellStart"/>
      <w:r w:rsidRPr="008D6358">
        <w:rPr>
          <w:rFonts w:eastAsia="Times New Roman" w:cs="Times New Roman"/>
          <w:szCs w:val="24"/>
          <w:lang w:val="en-ID"/>
        </w:rPr>
        <w:t>memiliki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efek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negatif</w:t>
      </w:r>
      <w:proofErr w:type="spellEnd"/>
      <w:r w:rsidRPr="008D6358">
        <w:rPr>
          <w:rFonts w:eastAsia="Times New Roman" w:cs="Times New Roman"/>
          <w:szCs w:val="24"/>
          <w:lang w:val="en-ID"/>
        </w:rPr>
        <w:t xml:space="preserve"> pada </w:t>
      </w:r>
      <w:proofErr w:type="spellStart"/>
      <w:r w:rsidRPr="008D6358">
        <w:rPr>
          <w:rFonts w:eastAsia="Times New Roman" w:cs="Times New Roman"/>
          <w:szCs w:val="24"/>
          <w:lang w:val="en-ID"/>
        </w:rPr>
        <w:t>seluruh</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makhluk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hidup</w:t>
      </w:r>
      <w:proofErr w:type="spellEnd"/>
      <w:r w:rsidRPr="008D6358">
        <w:rPr>
          <w:rFonts w:eastAsia="Times New Roman" w:cs="Times New Roman"/>
          <w:szCs w:val="24"/>
          <w:lang w:val="en-ID"/>
        </w:rPr>
        <w:t xml:space="preserve"> di </w:t>
      </w:r>
      <w:proofErr w:type="spellStart"/>
      <w:r w:rsidRPr="008D6358">
        <w:rPr>
          <w:rFonts w:eastAsia="Times New Roman" w:cs="Times New Roman"/>
          <w:szCs w:val="24"/>
          <w:lang w:val="en-ID"/>
        </w:rPr>
        <w:t>bumi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Penyebab</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ini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bisa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bersifat</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lastRenderedPageBreak/>
        <w:t>alami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maupun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dari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hasil</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aktivitas</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manusia</w:t>
      </w:r>
      <w:proofErr w:type="spellEnd"/>
      <w:r w:rsidRPr="008D6358">
        <w:rPr>
          <w:rFonts w:eastAsia="Times New Roman" w:cs="Times New Roman"/>
          <w:szCs w:val="24"/>
          <w:lang w:val="en-ID"/>
        </w:rPr>
        <w:t xml:space="preserve">. </w:t>
      </w:r>
      <w:r w:rsidRPr="008D6358">
        <w:rPr>
          <w:rFonts w:eastAsia="Times New Roman" w:cs="Times New Roman"/>
          <w:szCs w:val="24"/>
          <w:lang w:val="pt-BR"/>
        </w:rPr>
        <w:t>Berikut beberapa penyebab utama dari pemanasan global, antara lain:</w:t>
      </w:r>
      <w:r w:rsidRPr="008D6358">
        <w:rPr>
          <w:rFonts w:eastAsia="Times New Roman" w:cs="Times New Roman"/>
          <w:szCs w:val="24"/>
          <w:vertAlign w:val="superscript"/>
          <w:lang w:val="de-AT"/>
        </w:rPr>
        <w:footnoteReference w:id="78"/>
      </w:r>
      <w:r w:rsidRPr="008D6358">
        <w:rPr>
          <w:rFonts w:eastAsia="Times New Roman" w:cs="Times New Roman"/>
          <w:szCs w:val="24"/>
          <w:lang w:val="pt-BR"/>
        </w:rPr>
        <w:t xml:space="preserve"> </w:t>
      </w:r>
    </w:p>
    <w:p w14:paraId="2590F0FB" w14:textId="3B85569D" w:rsidR="00BB5A64" w:rsidRPr="008D6358" w:rsidRDefault="001A0F15" w:rsidP="001A0F15">
      <w:pPr>
        <w:spacing w:line="480" w:lineRule="auto"/>
        <w:ind w:left="1276" w:hanging="425"/>
        <w:jc w:val="both"/>
        <w:rPr>
          <w:rFonts w:eastAsia="Times New Roman" w:cs="Times New Roman"/>
          <w:b/>
          <w:bCs/>
          <w:szCs w:val="24"/>
          <w:lang w:val="pt-BR"/>
        </w:rPr>
      </w:pPr>
      <w:r w:rsidRPr="008D6358">
        <w:rPr>
          <w:rFonts w:eastAsia="Times New Roman" w:cs="Times New Roman"/>
          <w:b/>
          <w:bCs/>
          <w:szCs w:val="24"/>
          <w:lang w:val="pt-BR"/>
        </w:rPr>
        <w:t xml:space="preserve">a.   </w:t>
      </w:r>
      <w:r w:rsidR="00F337ED" w:rsidRPr="008D6358">
        <w:rPr>
          <w:rFonts w:eastAsia="Times New Roman" w:cs="Times New Roman"/>
          <w:b/>
          <w:bCs/>
          <w:szCs w:val="24"/>
          <w:lang w:val="pt-BR"/>
        </w:rPr>
        <w:t xml:space="preserve"> </w:t>
      </w:r>
      <w:r w:rsidR="00BB5A64" w:rsidRPr="008D6358">
        <w:rPr>
          <w:rFonts w:eastAsia="Times New Roman" w:cs="Times New Roman"/>
          <w:b/>
          <w:bCs/>
          <w:szCs w:val="24"/>
          <w:lang w:val="pt-BR"/>
        </w:rPr>
        <w:t>Efek Rumah Kaca</w:t>
      </w:r>
    </w:p>
    <w:p w14:paraId="44799377" w14:textId="77777777" w:rsidR="00BB5A64" w:rsidRPr="008D6358" w:rsidRDefault="00BB5A64" w:rsidP="001A0F15">
      <w:pPr>
        <w:spacing w:line="480" w:lineRule="auto"/>
        <w:ind w:left="1276" w:firstLine="680"/>
        <w:contextualSpacing/>
        <w:jc w:val="both"/>
        <w:rPr>
          <w:rFonts w:eastAsia="Times New Roman" w:cs="Times New Roman"/>
          <w:szCs w:val="24"/>
        </w:rPr>
      </w:pPr>
      <w:r w:rsidRPr="008D6358">
        <w:rPr>
          <w:rFonts w:eastAsia="Times New Roman" w:cs="Times New Roman"/>
          <w:szCs w:val="24"/>
        </w:rPr>
        <w:t>Karbon dioksida (</w:t>
      </w:r>
      <w:r w:rsidRPr="008D6358">
        <w:rPr>
          <w:rFonts w:eastAsia="Times New Roman" w:cs="Times New Roman"/>
          <w:i/>
          <w:iCs/>
          <w:szCs w:val="24"/>
        </w:rPr>
        <w:t>CO2</w:t>
      </w:r>
      <w:r w:rsidRPr="008D6358">
        <w:rPr>
          <w:rFonts w:eastAsia="Times New Roman" w:cs="Times New Roman"/>
          <w:szCs w:val="24"/>
        </w:rPr>
        <w:t xml:space="preserve">) yang dihasilkan dari aktivitas di bumi, seperti pernafasan dan pembakaran bahan bakar, membentuk lapisan yang melindungi permukaan bumi. Namun, kadar </w:t>
      </w:r>
      <w:r w:rsidRPr="008D6358">
        <w:rPr>
          <w:rFonts w:eastAsia="Times New Roman" w:cs="Times New Roman"/>
          <w:i/>
          <w:iCs/>
          <w:szCs w:val="24"/>
        </w:rPr>
        <w:t>CO2</w:t>
      </w:r>
      <w:r w:rsidRPr="008D6358">
        <w:rPr>
          <w:rFonts w:eastAsia="Times New Roman" w:cs="Times New Roman"/>
          <w:szCs w:val="24"/>
        </w:rPr>
        <w:t xml:space="preserve"> yang berlebihan dapat menciptakan efek serupa kaca yang menutupi bumi. Sulfur dioksida dan metana, seperti </w:t>
      </w:r>
      <w:r w:rsidRPr="008D6358">
        <w:rPr>
          <w:rFonts w:eastAsia="Times New Roman" w:cs="Times New Roman"/>
          <w:i/>
          <w:iCs/>
          <w:szCs w:val="24"/>
        </w:rPr>
        <w:t>CO2</w:t>
      </w:r>
      <w:r w:rsidRPr="008D6358">
        <w:rPr>
          <w:rFonts w:eastAsia="Times New Roman" w:cs="Times New Roman"/>
          <w:szCs w:val="24"/>
        </w:rPr>
        <w:t>, juga ikut membentuk lapisan pelindung di atmosfer bumi. Analoginya, gas-gas tersebut berfungsi seperti kaca, yang memantulkan sinar inframerah matahari kembali ke bumi. Sinar inframerah, dengan panjang gelombang antara 760 nm hingga 1000 µm dan frekuensi 30 GHz hingga 40.000 GHz, merupakan radiasi panas yang dihasilkan oleh getaran atomik dan molekuler benda yang panas.</w:t>
      </w:r>
    </w:p>
    <w:p w14:paraId="6DDE90EC" w14:textId="7219F328" w:rsidR="004F1274" w:rsidRPr="008D6358" w:rsidRDefault="00BB5A64" w:rsidP="00495F7A">
      <w:pPr>
        <w:spacing w:line="480" w:lineRule="auto"/>
        <w:ind w:left="1276" w:firstLine="680"/>
        <w:contextualSpacing/>
        <w:jc w:val="both"/>
        <w:rPr>
          <w:rFonts w:eastAsia="Times New Roman" w:cs="Times New Roman"/>
          <w:szCs w:val="24"/>
        </w:rPr>
      </w:pPr>
      <w:r w:rsidRPr="008D6358">
        <w:rPr>
          <w:rFonts w:eastAsia="Times New Roman" w:cs="Times New Roman"/>
          <w:szCs w:val="24"/>
        </w:rPr>
        <w:t xml:space="preserve">Efek rumah kaca memang pada dasarnya memiliki peran penting dalam memberikan kehangatan terhadap bumi. Tanpa efek rumah kaca, bumi akan mengalami keadaan yang sangat dingin. Dengan suhu rata-rata saat ini sekitar 15 °C (59 °F), bumi sebenarnya 33 °C (59 °F) lebih hangat dibandingkan jika tidak ada efek rumah kaca. Jika efek rumah kaca tidak ada, suhu bumi </w:t>
      </w:r>
      <w:r w:rsidRPr="008D6358">
        <w:rPr>
          <w:rFonts w:eastAsia="Times New Roman" w:cs="Times New Roman"/>
          <w:szCs w:val="24"/>
        </w:rPr>
        <w:lastRenderedPageBreak/>
        <w:t>diperkirakan hanya sekitar -18 °C, sehingga seluruh permukaan bumi akan tertutup es. Meskipun efek rumah kaca bermanfaat dalam menjaga suhu bumi, peningkatan kadar gas rumah kaca dapat menyebabkan pemanasan global, yang merupakan dampak yang perlu diwaspadai dan ditanggulangi bersama.</w:t>
      </w:r>
      <w:r w:rsidRPr="008D6358">
        <w:rPr>
          <w:rFonts w:eastAsia="Times New Roman" w:cs="Times New Roman"/>
          <w:szCs w:val="24"/>
          <w:vertAlign w:val="superscript"/>
        </w:rPr>
        <w:footnoteReference w:id="79"/>
      </w:r>
    </w:p>
    <w:p w14:paraId="3758291F" w14:textId="23643BE7" w:rsidR="00BB5A64" w:rsidRPr="008D6358" w:rsidRDefault="001A0F15" w:rsidP="006F105B">
      <w:pPr>
        <w:spacing w:line="480" w:lineRule="auto"/>
        <w:ind w:left="1418" w:hanging="567"/>
        <w:jc w:val="both"/>
        <w:rPr>
          <w:rFonts w:eastAsia="Times New Roman" w:cs="Times New Roman"/>
          <w:b/>
          <w:bCs/>
          <w:szCs w:val="24"/>
        </w:rPr>
      </w:pPr>
      <w:r w:rsidRPr="008D6358">
        <w:rPr>
          <w:rFonts w:eastAsia="Times New Roman" w:cs="Times New Roman"/>
          <w:b/>
          <w:bCs/>
          <w:szCs w:val="24"/>
        </w:rPr>
        <w:t xml:space="preserve">b.   </w:t>
      </w:r>
      <w:r w:rsidR="00BB5A64" w:rsidRPr="008D6358">
        <w:rPr>
          <w:rFonts w:eastAsia="Times New Roman" w:cs="Times New Roman"/>
          <w:b/>
          <w:bCs/>
          <w:szCs w:val="24"/>
        </w:rPr>
        <w:t>Efek Umpan Balik</w:t>
      </w:r>
    </w:p>
    <w:p w14:paraId="4C2E69CB" w14:textId="77777777" w:rsidR="00BB5A64" w:rsidRPr="008D6358" w:rsidRDefault="00BB5A64" w:rsidP="001A0F15">
      <w:pPr>
        <w:spacing w:line="480" w:lineRule="auto"/>
        <w:ind w:left="1276" w:firstLine="680"/>
        <w:contextualSpacing/>
        <w:jc w:val="both"/>
        <w:rPr>
          <w:rFonts w:eastAsia="Times New Roman" w:cs="Times New Roman"/>
          <w:szCs w:val="24"/>
        </w:rPr>
      </w:pPr>
      <w:r w:rsidRPr="008D6358">
        <w:rPr>
          <w:rFonts w:eastAsia="Times New Roman" w:cs="Times New Roman"/>
          <w:szCs w:val="24"/>
        </w:rPr>
        <w:t>Selain efek rumah kaca, efek umpan balik juga memiliki dampak pada fenomena pemanasan global. Efek umpan balik, yang dapat diibaratkan seperti strategi permainan bola, dapat dilihat melalui proses penguapan air. Selama proses pemanasan, selain terbentuknya karbon dioksida (</w:t>
      </w:r>
      <w:r w:rsidRPr="008D6358">
        <w:rPr>
          <w:rFonts w:eastAsia="Times New Roman" w:cs="Times New Roman"/>
          <w:i/>
          <w:iCs/>
          <w:szCs w:val="24"/>
        </w:rPr>
        <w:t>CO2</w:t>
      </w:r>
      <w:r w:rsidRPr="008D6358">
        <w:rPr>
          <w:rFonts w:eastAsia="Times New Roman" w:cs="Times New Roman"/>
          <w:szCs w:val="24"/>
        </w:rPr>
        <w:t xml:space="preserve">), juga dihasilkan uap air, seperti yang dapat dijelaskan dalam reaksi pembakaran hidrokarbon: </w:t>
      </w:r>
      <w:r w:rsidRPr="008D6358">
        <w:rPr>
          <w:rFonts w:eastAsia="Times New Roman" w:cs="Times New Roman"/>
          <w:i/>
          <w:iCs/>
          <w:szCs w:val="24"/>
        </w:rPr>
        <w:t>CxHy + O2 → CO2 + H2O</w:t>
      </w:r>
      <w:r w:rsidRPr="008D6358">
        <w:rPr>
          <w:rFonts w:eastAsia="Times New Roman" w:cs="Times New Roman"/>
          <w:szCs w:val="24"/>
        </w:rPr>
        <w:t xml:space="preserve">. Peningkatan pemanasan akibat efek rumah kaca menyebabkan peningkatan jumlah uap air yang terlepas ke atmosfer. Uap air sendiri, sebagaimana gas </w:t>
      </w:r>
      <w:r w:rsidRPr="008D6358">
        <w:rPr>
          <w:rFonts w:eastAsia="Times New Roman" w:cs="Times New Roman"/>
          <w:i/>
          <w:iCs/>
          <w:szCs w:val="24"/>
        </w:rPr>
        <w:t>CO2</w:t>
      </w:r>
      <w:r w:rsidRPr="008D6358">
        <w:rPr>
          <w:rFonts w:eastAsia="Times New Roman" w:cs="Times New Roman"/>
          <w:szCs w:val="24"/>
        </w:rPr>
        <w:t>, memiliki efek rumah kaca. Meskipun peningkatan kelembaban terjadi karena peningkatan kadar air, kelembaban relatif udara ternyata nyaris konstan atau bahkan menurun karena udara menjadi lebih hangat.</w:t>
      </w:r>
      <w:r w:rsidRPr="008D6358">
        <w:rPr>
          <w:rFonts w:eastAsia="Times New Roman" w:cs="Times New Roman"/>
          <w:szCs w:val="24"/>
          <w:vertAlign w:val="superscript"/>
        </w:rPr>
        <w:footnoteReference w:id="80"/>
      </w:r>
    </w:p>
    <w:p w14:paraId="2B9D814A" w14:textId="77777777" w:rsidR="00BB5A64" w:rsidRPr="008D6358" w:rsidRDefault="00BB5A64" w:rsidP="001A0F15">
      <w:pPr>
        <w:spacing w:line="480" w:lineRule="auto"/>
        <w:ind w:left="1276" w:firstLine="680"/>
        <w:contextualSpacing/>
        <w:jc w:val="both"/>
        <w:rPr>
          <w:rFonts w:eastAsia="Times New Roman" w:cs="Times New Roman"/>
          <w:szCs w:val="24"/>
        </w:rPr>
      </w:pPr>
      <w:r w:rsidRPr="008D6358">
        <w:rPr>
          <w:rFonts w:eastAsia="Times New Roman" w:cs="Times New Roman"/>
          <w:szCs w:val="24"/>
        </w:rPr>
        <w:lastRenderedPageBreak/>
        <w:t xml:space="preserve">Umpan balik pertama berhubungan dengan penguapan air. Efek rumah kaca dari penguapan air diperkirakan lebih signifikan daripada efek rumah kaca gas </w:t>
      </w:r>
      <w:r w:rsidRPr="008D6358">
        <w:rPr>
          <w:rFonts w:eastAsia="Times New Roman" w:cs="Times New Roman"/>
          <w:i/>
          <w:iCs/>
          <w:szCs w:val="24"/>
        </w:rPr>
        <w:t>CO2</w:t>
      </w:r>
      <w:r w:rsidRPr="008D6358">
        <w:rPr>
          <w:rFonts w:eastAsia="Times New Roman" w:cs="Times New Roman"/>
          <w:szCs w:val="24"/>
        </w:rPr>
        <w:t xml:space="preserve"> yang dihasilkannya. Meskipun meningkatnya kelembaban, kelembaban relatif udara malah dapat berkurang karena udara yang lebih hangat. Lamanya umpan balik ini terjadi secara bertahap karena </w:t>
      </w:r>
      <w:r w:rsidRPr="008D6358">
        <w:rPr>
          <w:rFonts w:eastAsia="Times New Roman" w:cs="Times New Roman"/>
          <w:i/>
          <w:iCs/>
          <w:szCs w:val="24"/>
        </w:rPr>
        <w:t>CO2</w:t>
      </w:r>
      <w:r w:rsidRPr="008D6358">
        <w:rPr>
          <w:rFonts w:eastAsia="Times New Roman" w:cs="Times New Roman"/>
          <w:szCs w:val="24"/>
        </w:rPr>
        <w:t xml:space="preserve"> di atmosfer memiliki jangka waktu bertahan hidup yang panjang. Umpan balik kedua terkait dengan penguapan awan. Meskipun awan terlihat memantulkan radiasi matahari kembali ke permukaan bumi dari bawah, pandangan dari atas menunjukkan bahwa awan juga dapat memantulkan radiasi infra merah kembali ke angkasa, menyebabkan pendinginan.</w:t>
      </w:r>
    </w:p>
    <w:p w14:paraId="5475C6FA" w14:textId="77777777" w:rsidR="00BB5A64" w:rsidRPr="008D6358" w:rsidRDefault="00BB5A64" w:rsidP="00F337ED">
      <w:pPr>
        <w:spacing w:line="480" w:lineRule="auto"/>
        <w:ind w:left="1276" w:firstLine="680"/>
        <w:contextualSpacing/>
        <w:jc w:val="both"/>
        <w:rPr>
          <w:rFonts w:eastAsia="Times New Roman" w:cs="Times New Roman"/>
          <w:b/>
          <w:bCs/>
          <w:szCs w:val="24"/>
        </w:rPr>
      </w:pPr>
      <w:r w:rsidRPr="008D6358">
        <w:rPr>
          <w:rFonts w:eastAsia="Times New Roman" w:cs="Times New Roman"/>
          <w:szCs w:val="24"/>
        </w:rPr>
        <w:t xml:space="preserve">Umpan balik berikutnya berkaitan dengan mencairnya es di daerah kutub. Ketika es mencair, area terbuka yang muncul dapat menyerap lebih banyak panas matahari daripada es yang memantulkan cahaya. Hal ini mempercepat pemanasan dan pencairan es. Umpan balik ini tidak selalu bersifat negatif, karena ada juga umpan balik positif. Pembebasan </w:t>
      </w:r>
      <w:r w:rsidRPr="008D6358">
        <w:rPr>
          <w:rFonts w:eastAsia="Times New Roman" w:cs="Times New Roman"/>
          <w:i/>
          <w:iCs/>
          <w:szCs w:val="24"/>
        </w:rPr>
        <w:t>CO2</w:t>
      </w:r>
      <w:r w:rsidRPr="008D6358">
        <w:rPr>
          <w:rFonts w:eastAsia="Times New Roman" w:cs="Times New Roman"/>
          <w:szCs w:val="24"/>
        </w:rPr>
        <w:t xml:space="preserve"> dan metana dari tanah beku (</w:t>
      </w:r>
      <w:r w:rsidRPr="008D6358">
        <w:rPr>
          <w:rFonts w:eastAsia="Times New Roman" w:cs="Times New Roman"/>
          <w:i/>
          <w:iCs/>
          <w:szCs w:val="24"/>
        </w:rPr>
        <w:t>permafrost</w:t>
      </w:r>
      <w:r w:rsidRPr="008D6358">
        <w:rPr>
          <w:rFonts w:eastAsia="Times New Roman" w:cs="Times New Roman"/>
          <w:szCs w:val="24"/>
        </w:rPr>
        <w:t xml:space="preserve">) yang melunak adalah mekanisme tambahan yang mempengaruhi pemanasan. Selain itu, pelepasan metana dari lelehan es juga dapat menyebabkan umpan balik positif. Oseanografi mencatat bahwa kemampuan lautan untuk menyerap karbon berkurang saat suhunya naik, disebabkan oleh tingkat nutrien yang </w:t>
      </w:r>
      <w:r w:rsidRPr="008D6358">
        <w:rPr>
          <w:rFonts w:eastAsia="Times New Roman" w:cs="Times New Roman"/>
          <w:szCs w:val="24"/>
        </w:rPr>
        <w:lastRenderedPageBreak/>
        <w:t>berkurang di zona mesopelagic, yang membatasi pertumbuhan diatom dibanding fitoplankton sebagai penyerap karbon rendah.</w:t>
      </w:r>
      <w:r w:rsidRPr="008D6358">
        <w:rPr>
          <w:rFonts w:eastAsia="Times New Roman" w:cs="Times New Roman"/>
          <w:szCs w:val="24"/>
          <w:vertAlign w:val="superscript"/>
        </w:rPr>
        <w:footnoteReference w:id="81"/>
      </w:r>
    </w:p>
    <w:p w14:paraId="455F4F85" w14:textId="2D1190F6" w:rsidR="00BB5A64" w:rsidRPr="008D6358" w:rsidRDefault="001A0F15" w:rsidP="001A0F15">
      <w:pPr>
        <w:spacing w:line="480" w:lineRule="auto"/>
        <w:ind w:left="1276" w:hanging="425"/>
        <w:contextualSpacing/>
        <w:jc w:val="both"/>
        <w:rPr>
          <w:rFonts w:eastAsia="Times New Roman" w:cs="Times New Roman"/>
          <w:b/>
          <w:bCs/>
          <w:szCs w:val="24"/>
        </w:rPr>
      </w:pPr>
      <w:r w:rsidRPr="008D6358">
        <w:rPr>
          <w:rFonts w:eastAsia="Times New Roman" w:cs="Times New Roman"/>
          <w:b/>
          <w:bCs/>
          <w:szCs w:val="24"/>
        </w:rPr>
        <w:t xml:space="preserve">c.   </w:t>
      </w:r>
      <w:r w:rsidR="00BB5A64" w:rsidRPr="008D6358">
        <w:rPr>
          <w:rFonts w:eastAsia="Times New Roman" w:cs="Times New Roman"/>
          <w:b/>
          <w:bCs/>
          <w:szCs w:val="24"/>
        </w:rPr>
        <w:t>Variasi Matahari</w:t>
      </w:r>
    </w:p>
    <w:p w14:paraId="747A6DF7" w14:textId="77777777" w:rsidR="00BB5A64" w:rsidRPr="008D6358" w:rsidRDefault="00BB5A64" w:rsidP="001A0F15">
      <w:pPr>
        <w:spacing w:line="480" w:lineRule="auto"/>
        <w:ind w:left="1276" w:firstLine="680"/>
        <w:contextualSpacing/>
        <w:jc w:val="both"/>
        <w:rPr>
          <w:rFonts w:eastAsia="Times New Roman" w:cs="Times New Roman"/>
          <w:szCs w:val="24"/>
        </w:rPr>
      </w:pPr>
      <w:r w:rsidRPr="008D6358">
        <w:rPr>
          <w:rFonts w:eastAsia="Times New Roman" w:cs="Times New Roman"/>
          <w:szCs w:val="24"/>
        </w:rPr>
        <w:t>Penyebab pemanasan global yang berikutnya adalah variasi matahari, yang merujuk pada perubahan jumlah energi radiasi yang dikeluarkan oleh matahari. Variasi matahari ini dipengaruhi oleh siklus matahari yang memiliki durasi rata-rata sekitar 11 tahun, yang juga dikenal sebagai siklus bintik merah, selain fluktuasi lain yang bersifat tidak periodik.</w:t>
      </w:r>
      <w:r w:rsidRPr="008D6358">
        <w:rPr>
          <w:rFonts w:eastAsia="Times New Roman" w:cs="Times New Roman"/>
          <w:szCs w:val="24"/>
          <w:vertAlign w:val="superscript"/>
        </w:rPr>
        <w:footnoteReference w:id="82"/>
      </w:r>
      <w:r w:rsidRPr="008D6358">
        <w:rPr>
          <w:rFonts w:eastAsia="Times New Roman" w:cs="Times New Roman"/>
          <w:szCs w:val="24"/>
        </w:rPr>
        <w:t xml:space="preserve"> Terdapat spekulasi bahwa variasi matahari dapat disebabkan oleh umpan balik dari awan, yang turut berkontribusi pada pemanasan saat ini.</w:t>
      </w:r>
    </w:p>
    <w:p w14:paraId="17D995F8" w14:textId="77777777" w:rsidR="00BB5A64" w:rsidRPr="008D6358" w:rsidRDefault="00BB5A64" w:rsidP="001A0F15">
      <w:pPr>
        <w:spacing w:line="480" w:lineRule="auto"/>
        <w:ind w:left="1276" w:firstLine="680"/>
        <w:contextualSpacing/>
        <w:jc w:val="both"/>
        <w:rPr>
          <w:rFonts w:eastAsia="Times New Roman" w:cs="Times New Roman"/>
          <w:szCs w:val="24"/>
        </w:rPr>
      </w:pPr>
      <w:r w:rsidRPr="008D6358">
        <w:rPr>
          <w:rFonts w:eastAsia="Times New Roman" w:cs="Times New Roman"/>
          <w:szCs w:val="24"/>
        </w:rPr>
        <w:t>Pemanasan global akibat variasi matahari terkait dengan peningkatan aktivitas matahari. Aktivitas ini dapat meningkatkan suhu stratosfer, sementara efek rumah kaca akan menurunkan suhu stratosfer. Sejak tahun 1960, telah diamati pendinginan stratosfer, yang tampaknya tidak mungkin terjadi jika penyebabnya adalah aktivitas matahari.</w:t>
      </w:r>
      <w:r w:rsidRPr="008D6358">
        <w:rPr>
          <w:rFonts w:eastAsia="Times New Roman" w:cs="Times New Roman"/>
          <w:szCs w:val="24"/>
          <w:vertAlign w:val="superscript"/>
          <w:lang w:val="de-AT"/>
        </w:rPr>
        <w:footnoteReference w:id="83"/>
      </w:r>
      <w:r w:rsidRPr="008D6358">
        <w:rPr>
          <w:rFonts w:eastAsia="Times New Roman" w:cs="Times New Roman"/>
          <w:szCs w:val="24"/>
        </w:rPr>
        <w:t xml:space="preserve"> Penipisan lapisan ozon juga ikut berperan dalam pendinginan, dan kombinasi antara variasi matahari dan aktivitas </w:t>
      </w:r>
      <w:r w:rsidRPr="008D6358">
        <w:rPr>
          <w:rFonts w:eastAsia="Times New Roman" w:cs="Times New Roman"/>
          <w:szCs w:val="24"/>
        </w:rPr>
        <w:lastRenderedPageBreak/>
        <w:t>gunung berapi nampaknya memberikan efek pemanasan dari masa pra-industri hingga tahun 1950, diikuti oleh efek pendinginan sejak tahun 1950.</w:t>
      </w:r>
      <w:r w:rsidRPr="008D6358">
        <w:rPr>
          <w:rFonts w:eastAsia="Times New Roman" w:cs="Times New Roman"/>
          <w:szCs w:val="24"/>
          <w:vertAlign w:val="superscript"/>
          <w:lang w:val="de-AT"/>
        </w:rPr>
        <w:footnoteReference w:id="84"/>
      </w:r>
      <w:r w:rsidRPr="008D6358">
        <w:rPr>
          <w:rFonts w:eastAsia="Times New Roman" w:cs="Times New Roman"/>
          <w:b/>
          <w:bCs/>
          <w:szCs w:val="24"/>
        </w:rPr>
        <w:t xml:space="preserve"> </w:t>
      </w:r>
      <w:r w:rsidRPr="008D6358">
        <w:rPr>
          <w:rFonts w:eastAsia="Times New Roman" w:cs="Times New Roman"/>
          <w:szCs w:val="24"/>
        </w:rPr>
        <w:t>Estimasi menunjukkan bahwa matahari memberikan kontribusi sekitar 45-50% terhadap peningkatan suhu rata-rata global pada periode 1900-2000, dan sekitar 25-35% antara tahun 1980 dan 2000.</w:t>
      </w:r>
      <w:r w:rsidRPr="008D6358">
        <w:rPr>
          <w:rFonts w:eastAsia="Times New Roman" w:cs="Times New Roman"/>
          <w:szCs w:val="24"/>
          <w:vertAlign w:val="superscript"/>
          <w:lang w:val="de-AT"/>
        </w:rPr>
        <w:footnoteReference w:id="85"/>
      </w:r>
      <w:r w:rsidRPr="008D6358">
        <w:rPr>
          <w:rFonts w:eastAsia="Times New Roman" w:cs="Times New Roman"/>
          <w:szCs w:val="24"/>
        </w:rPr>
        <w:t xml:space="preserve"> Meskipun ada peningkatan sensitivitas iklim terhadap pengaruh matahari, mayoritas pemanasan dalam beberapa dekade terakhir ini diyakini disebabkan oleh gas-gas rumah kaca. </w:t>
      </w:r>
    </w:p>
    <w:p w14:paraId="44F3A307" w14:textId="68922C08" w:rsidR="004F1274" w:rsidRPr="008D6358" w:rsidRDefault="00BB5A64" w:rsidP="00495F7A">
      <w:pPr>
        <w:spacing w:line="480" w:lineRule="auto"/>
        <w:ind w:left="1276" w:firstLine="680"/>
        <w:contextualSpacing/>
        <w:jc w:val="both"/>
        <w:rPr>
          <w:rFonts w:eastAsia="Times New Roman" w:cs="Times New Roman"/>
          <w:szCs w:val="24"/>
        </w:rPr>
      </w:pPr>
      <w:r w:rsidRPr="008D6358">
        <w:rPr>
          <w:rFonts w:eastAsia="Times New Roman" w:cs="Times New Roman"/>
          <w:szCs w:val="24"/>
        </w:rPr>
        <w:t>Beberapa ilmuwan berpendapat bahwa siklus matahari hanya berkontribusi secara minor sekitar 0,07% dalam tingkat kecerahan selama 30 tahun terakhir, sehingga dampaknya terlalu kecil untuk signifikan dalam menyumbang pada pemanasan global. Studi oleh Lockwood dan Fröhlich bahkan menegaskan bahwa tidak ada korelasi antara variasi matahari sejak tahun 1985 dan pemanasan global, baik melalui output matahari maupun sinar kosmis, terdapat berbagai proses yang berperan dalam menyebabkan pemanasan global, dengan konsekuensi potensial bagi kehidupan di bumi.</w:t>
      </w:r>
      <w:r w:rsidRPr="008D6358">
        <w:rPr>
          <w:rFonts w:eastAsia="Times New Roman" w:cs="Times New Roman"/>
          <w:szCs w:val="24"/>
          <w:vertAlign w:val="superscript"/>
          <w:lang w:val="de-AT"/>
        </w:rPr>
        <w:footnoteReference w:id="86"/>
      </w:r>
    </w:p>
    <w:p w14:paraId="6A4F7F6F" w14:textId="2416C872" w:rsidR="00BB5A64" w:rsidRPr="008D6358" w:rsidRDefault="00D21647" w:rsidP="00E655A5">
      <w:pPr>
        <w:pStyle w:val="Heading3"/>
        <w:rPr>
          <w:rFonts w:cs="Times New Roman"/>
          <w:lang w:val="en-ID"/>
        </w:rPr>
      </w:pPr>
      <w:bookmarkStart w:id="104" w:name="_Toc169291745"/>
      <w:r w:rsidRPr="008D6358">
        <w:rPr>
          <w:rFonts w:cs="Times New Roman"/>
          <w:lang w:val="en-ID"/>
        </w:rPr>
        <w:t xml:space="preserve">6.   </w:t>
      </w:r>
      <w:proofErr w:type="spellStart"/>
      <w:r w:rsidR="00BB5A64" w:rsidRPr="008D6358">
        <w:rPr>
          <w:rFonts w:cs="Times New Roman"/>
          <w:lang w:val="en-ID"/>
        </w:rPr>
        <w:t>Dampak</w:t>
      </w:r>
      <w:proofErr w:type="spellEnd"/>
      <w:r w:rsidR="00BB5A64" w:rsidRPr="008D6358">
        <w:rPr>
          <w:rFonts w:cs="Times New Roman"/>
          <w:lang w:val="en-ID"/>
        </w:rPr>
        <w:t xml:space="preserve"> </w:t>
      </w:r>
      <w:proofErr w:type="spellStart"/>
      <w:r w:rsidR="00BB5A64" w:rsidRPr="008D6358">
        <w:rPr>
          <w:rFonts w:cs="Times New Roman"/>
          <w:lang w:val="en-ID"/>
        </w:rPr>
        <w:t>Pemanasan</w:t>
      </w:r>
      <w:proofErr w:type="spellEnd"/>
      <w:r w:rsidR="00BB5A64" w:rsidRPr="008D6358">
        <w:rPr>
          <w:rFonts w:cs="Times New Roman"/>
          <w:lang w:val="en-ID"/>
        </w:rPr>
        <w:t xml:space="preserve"> Global (</w:t>
      </w:r>
      <w:r w:rsidR="00BB5A64" w:rsidRPr="008D6358">
        <w:rPr>
          <w:rFonts w:cs="Times New Roman"/>
          <w:i/>
          <w:iCs/>
          <w:lang w:val="en-ID"/>
        </w:rPr>
        <w:t>Global Warming</w:t>
      </w:r>
      <w:r w:rsidR="00BB5A64" w:rsidRPr="008D6358">
        <w:rPr>
          <w:rFonts w:cs="Times New Roman"/>
          <w:lang w:val="en-ID"/>
        </w:rPr>
        <w:t>)</w:t>
      </w:r>
      <w:bookmarkEnd w:id="104"/>
    </w:p>
    <w:p w14:paraId="42ABF9E8" w14:textId="73DE64C4" w:rsidR="00BB5A64" w:rsidRPr="008D6358" w:rsidRDefault="00BB5A64" w:rsidP="00D21647">
      <w:pPr>
        <w:spacing w:line="480" w:lineRule="auto"/>
        <w:ind w:left="851" w:firstLine="680"/>
        <w:jc w:val="both"/>
        <w:rPr>
          <w:rFonts w:eastAsia="Times New Roman" w:cs="Times New Roman"/>
          <w:szCs w:val="24"/>
        </w:rPr>
      </w:pPr>
      <w:r w:rsidRPr="008D6358">
        <w:rPr>
          <w:rFonts w:eastAsia="Times New Roman" w:cs="Times New Roman"/>
          <w:szCs w:val="24"/>
        </w:rPr>
        <w:lastRenderedPageBreak/>
        <w:t xml:space="preserve">Perubahan iklim global memiliki dampak signifikan terhadap berbagai aspek, termasuk pengaruhnya terhadap cuaca dan lingkungan. Peningkatan suhu global, misalnya, dapat menyebabkan lelehnya es di kutub utara, mengakibatkan penyempitan daratan dan bahkan potensi eliminasi salju yang biasa turun. Dampak </w:t>
      </w:r>
      <w:r w:rsidRPr="008D6358">
        <w:rPr>
          <w:rFonts w:eastAsia="Times New Roman" w:cs="Times New Roman"/>
          <w:i/>
          <w:iCs/>
          <w:szCs w:val="24"/>
        </w:rPr>
        <w:t>global warming</w:t>
      </w:r>
      <w:r w:rsidRPr="008D6358">
        <w:rPr>
          <w:rFonts w:eastAsia="Times New Roman" w:cs="Times New Roman"/>
          <w:szCs w:val="24"/>
        </w:rPr>
        <w:t xml:space="preserve"> mencakup fenomena cuaca ekstrem, ketidakpastian iklim, dan peningkatan permukaan air laut akibat pelelehan gletser dan es kutub.</w:t>
      </w:r>
      <w:r w:rsidRPr="008D6358">
        <w:rPr>
          <w:rFonts w:eastAsia="Times New Roman" w:cs="Times New Roman"/>
          <w:szCs w:val="24"/>
          <w:vertAlign w:val="superscript"/>
        </w:rPr>
        <w:footnoteReference w:id="87"/>
      </w:r>
      <w:r w:rsidR="00B80B55" w:rsidRPr="008D6358">
        <w:rPr>
          <w:rFonts w:eastAsia="Times New Roman" w:cs="Times New Roman"/>
          <w:szCs w:val="24"/>
        </w:rPr>
        <w:t xml:space="preserve"> </w:t>
      </w:r>
      <w:r w:rsidRPr="008D6358">
        <w:rPr>
          <w:rFonts w:eastAsia="Times New Roman" w:cs="Times New Roman"/>
          <w:szCs w:val="24"/>
        </w:rPr>
        <w:t xml:space="preserve">Selain itu, perubahan dalam tinggi permukaan laut menyebabkan volume laut </w:t>
      </w:r>
      <w:r w:rsidR="00B80B55" w:rsidRPr="008D6358">
        <w:rPr>
          <w:rFonts w:eastAsia="Times New Roman" w:cs="Times New Roman"/>
          <w:szCs w:val="24"/>
        </w:rPr>
        <w:t>naik</w:t>
      </w:r>
      <w:r w:rsidRPr="008D6358">
        <w:rPr>
          <w:rFonts w:eastAsia="Times New Roman" w:cs="Times New Roman"/>
          <w:szCs w:val="24"/>
        </w:rPr>
        <w:t>, berpotensi meningkatkan tinggi permukaan laut secara keseluruhan. Konsekuensinya, wilayah pesisir dapat mengalami erosi dan peningkatan jumlah bukit pasir</w:t>
      </w:r>
      <w:r w:rsidR="00B80B55" w:rsidRPr="008D6358">
        <w:rPr>
          <w:rFonts w:eastAsia="Times New Roman" w:cs="Times New Roman"/>
          <w:szCs w:val="24"/>
        </w:rPr>
        <w:t xml:space="preserve">, </w:t>
      </w:r>
      <w:r w:rsidRPr="008D6358">
        <w:rPr>
          <w:rFonts w:eastAsia="Times New Roman" w:cs="Times New Roman"/>
          <w:szCs w:val="24"/>
        </w:rPr>
        <w:t xml:space="preserve">kenaikan muka laut dan penurunan tanah </w:t>
      </w:r>
      <w:r w:rsidR="00B80B55" w:rsidRPr="008D6358">
        <w:rPr>
          <w:rFonts w:eastAsia="Times New Roman" w:cs="Times New Roman"/>
          <w:szCs w:val="24"/>
        </w:rPr>
        <w:t>yang dapat</w:t>
      </w:r>
      <w:r w:rsidRPr="008D6358">
        <w:rPr>
          <w:rFonts w:eastAsia="Times New Roman" w:cs="Times New Roman"/>
          <w:szCs w:val="24"/>
        </w:rPr>
        <w:t xml:space="preserve"> menyebabkan banjir rob di sejumlah daerah pesisir</w:t>
      </w:r>
      <w:r w:rsidR="00B80B55" w:rsidRPr="008D6358">
        <w:rPr>
          <w:rFonts w:eastAsia="Times New Roman" w:cs="Times New Roman"/>
          <w:szCs w:val="24"/>
        </w:rPr>
        <w:t xml:space="preserve">. </w:t>
      </w:r>
    </w:p>
    <w:p w14:paraId="5A9F22B4" w14:textId="77777777" w:rsidR="00BB5A64" w:rsidRPr="008D6358" w:rsidRDefault="00BB5A64" w:rsidP="00D21647">
      <w:pPr>
        <w:spacing w:line="480" w:lineRule="auto"/>
        <w:ind w:left="851" w:firstLine="680"/>
        <w:jc w:val="both"/>
        <w:rPr>
          <w:rFonts w:eastAsia="Times New Roman" w:cs="Times New Roman"/>
          <w:szCs w:val="24"/>
        </w:rPr>
      </w:pPr>
      <w:r w:rsidRPr="008D6358">
        <w:rPr>
          <w:rFonts w:eastAsia="Times New Roman" w:cs="Times New Roman"/>
          <w:szCs w:val="24"/>
        </w:rPr>
        <w:t>Wilayah pesisir seperti Kabupaten Subang mengalami perubahan yang signifikan dalam pola garis pantai, yang dipicu oleh kombinasi faktor seperti pengalihan fungsi lahan mangrove dan dampak perubahan iklim global, termasuk kenaikan muka air laut. Akresi dan erosi menjadi perhatian utama, dan diperkirakan bahwa fenomena ekstrim dan perubahan iklim akan memperburuk kondisi pesisir secara global.</w:t>
      </w:r>
      <w:r w:rsidRPr="008D6358">
        <w:rPr>
          <w:rFonts w:eastAsia="Times New Roman" w:cs="Times New Roman"/>
          <w:szCs w:val="24"/>
          <w:vertAlign w:val="superscript"/>
          <w:lang w:val="en-ID"/>
        </w:rPr>
        <w:footnoteReference w:id="88"/>
      </w:r>
    </w:p>
    <w:p w14:paraId="26034309" w14:textId="5F55DC82" w:rsidR="00BB5A64" w:rsidRPr="008D6358" w:rsidRDefault="00BB5A64" w:rsidP="00D21647">
      <w:pPr>
        <w:spacing w:line="480" w:lineRule="auto"/>
        <w:ind w:left="851" w:firstLine="680"/>
        <w:jc w:val="both"/>
        <w:rPr>
          <w:rFonts w:eastAsia="Times New Roman" w:cs="Times New Roman"/>
          <w:szCs w:val="24"/>
        </w:rPr>
      </w:pPr>
      <w:r w:rsidRPr="008D6358">
        <w:rPr>
          <w:rFonts w:eastAsia="Times New Roman" w:cs="Times New Roman"/>
          <w:szCs w:val="24"/>
        </w:rPr>
        <w:lastRenderedPageBreak/>
        <w:t xml:space="preserve">Sektor pertanian juga merasakan dampak </w:t>
      </w:r>
      <w:r w:rsidRPr="008D6358">
        <w:rPr>
          <w:rFonts w:eastAsia="Times New Roman" w:cs="Times New Roman"/>
          <w:i/>
          <w:iCs/>
          <w:szCs w:val="24"/>
        </w:rPr>
        <w:t>global warming</w:t>
      </w:r>
      <w:r w:rsidRPr="008D6358">
        <w:rPr>
          <w:rFonts w:eastAsia="Times New Roman" w:cs="Times New Roman"/>
          <w:szCs w:val="24"/>
        </w:rPr>
        <w:t>, terutama pada lahan pertanian tropis semi kering seperti di beberapa wilayah Afrika, yang mengalami kesulitan pertumbuhan tanaman. Ketergantungan sektor pertanian pada kondisi cuaca dan iklim membuatnya rentan terhadap perubahan iklim.</w:t>
      </w:r>
      <w:r w:rsidRPr="008D6358">
        <w:rPr>
          <w:rFonts w:eastAsia="Times New Roman" w:cs="Times New Roman"/>
          <w:szCs w:val="24"/>
          <w:vertAlign w:val="superscript"/>
          <w:lang w:val="en-ID"/>
        </w:rPr>
        <w:footnoteReference w:id="89"/>
      </w:r>
      <w:r w:rsidRPr="008D6358">
        <w:rPr>
          <w:rFonts w:eastAsia="Times New Roman" w:cs="Times New Roman"/>
          <w:szCs w:val="24"/>
        </w:rPr>
        <w:t xml:space="preserve"> Sebagai contoh, prediksi dampak perubahan iklim </w:t>
      </w:r>
      <w:r w:rsidR="005A0F37" w:rsidRPr="008D6358">
        <w:rPr>
          <w:rFonts w:eastAsia="Times New Roman" w:cs="Times New Roman"/>
          <w:szCs w:val="24"/>
        </w:rPr>
        <w:t xml:space="preserve">                  </w:t>
      </w:r>
      <w:r w:rsidRPr="008D6358">
        <w:rPr>
          <w:rFonts w:eastAsia="Times New Roman" w:cs="Times New Roman"/>
          <w:szCs w:val="24"/>
        </w:rPr>
        <w:t>di Australia tenggara menunjukkan bahwa peningkatan konsentrasi karbon dioksida (</w:t>
      </w:r>
      <w:r w:rsidRPr="008D6358">
        <w:rPr>
          <w:rFonts w:ascii="Cambria Math" w:eastAsia="Times New Roman" w:hAnsi="Cambria Math" w:cs="Cambria Math"/>
          <w:szCs w:val="24"/>
        </w:rPr>
        <w:t>𝐶𝑂</w:t>
      </w:r>
      <w:r w:rsidRPr="008D6358">
        <w:rPr>
          <w:rFonts w:eastAsia="Times New Roman" w:cs="Times New Roman"/>
          <w:szCs w:val="24"/>
        </w:rPr>
        <w:t>2) dapat mengurangi hasil gandum hingga sekitar 25%.</w:t>
      </w:r>
      <w:r w:rsidRPr="008D6358">
        <w:rPr>
          <w:rFonts w:eastAsia="Times New Roman" w:cs="Times New Roman"/>
          <w:szCs w:val="24"/>
          <w:vertAlign w:val="superscript"/>
          <w:lang w:val="en-ID"/>
        </w:rPr>
        <w:footnoteReference w:id="90"/>
      </w:r>
    </w:p>
    <w:p w14:paraId="662F7C78" w14:textId="5E7BA1FD" w:rsidR="00BB5A64" w:rsidRPr="008D6358" w:rsidRDefault="00D21647" w:rsidP="009513B5">
      <w:pPr>
        <w:pStyle w:val="Heading3"/>
        <w:jc w:val="both"/>
        <w:rPr>
          <w:rFonts w:cs="Times New Roman"/>
        </w:rPr>
      </w:pPr>
      <w:bookmarkStart w:id="105" w:name="_Toc169291746"/>
      <w:r w:rsidRPr="008D6358">
        <w:rPr>
          <w:rFonts w:cs="Times New Roman"/>
        </w:rPr>
        <w:t xml:space="preserve">7.  </w:t>
      </w:r>
      <w:r w:rsidR="00FF7C53" w:rsidRPr="008D6358">
        <w:rPr>
          <w:rFonts w:cs="Times New Roman"/>
        </w:rPr>
        <w:t xml:space="preserve"> </w:t>
      </w:r>
      <w:r w:rsidR="00BB5A64" w:rsidRPr="008D6358">
        <w:rPr>
          <w:rFonts w:cs="Times New Roman"/>
        </w:rPr>
        <w:t>Hubungan Pemanasan Global dan Perubahan Iklim</w:t>
      </w:r>
      <w:bookmarkEnd w:id="105"/>
    </w:p>
    <w:p w14:paraId="46C6FD62" w14:textId="77777777" w:rsidR="00BB5A64" w:rsidRPr="008D6358" w:rsidRDefault="00BB5A64" w:rsidP="00D21647">
      <w:pPr>
        <w:tabs>
          <w:tab w:val="left" w:pos="709"/>
        </w:tabs>
        <w:spacing w:line="480" w:lineRule="auto"/>
        <w:ind w:left="709" w:firstLine="680"/>
        <w:jc w:val="both"/>
        <w:rPr>
          <w:rFonts w:eastAsia="Times New Roman" w:cs="Times New Roman"/>
          <w:szCs w:val="24"/>
        </w:rPr>
      </w:pPr>
      <w:r w:rsidRPr="008D6358">
        <w:rPr>
          <w:rFonts w:eastAsia="Times New Roman" w:cs="Times New Roman"/>
          <w:szCs w:val="24"/>
        </w:rPr>
        <w:t>Hubungan antara pemanasan global dan perubahan iklim bersifat saling terkait, di mana penyelesaian salah satu aspek berdampak pada penanganan masalah lainnya. Pemanasan global hanya merujuk pada peningkatan suhu permukaan bumi, sedangkan perubahan iklim mencakup pemanasan dan "efek samping" dari pemanasan, mencakup perubahan yang signifikan dalam iklim, seperti suhu udara dan pola curah hujan. Dengan kata lain, pemanasan global adalah salah satu gejala dari masalah yang lebih besar yaitu perubahan iklim yang disebabkan oleh manusia.</w:t>
      </w:r>
      <w:r w:rsidRPr="008D6358">
        <w:rPr>
          <w:rFonts w:eastAsia="Times New Roman" w:cs="Times New Roman"/>
          <w:szCs w:val="24"/>
          <w:vertAlign w:val="superscript"/>
          <w:lang w:val="de-AT"/>
        </w:rPr>
        <w:footnoteReference w:id="91"/>
      </w:r>
    </w:p>
    <w:p w14:paraId="5AF360C2" w14:textId="77777777" w:rsidR="00BB5A64" w:rsidRPr="008D6358" w:rsidRDefault="00BB5A64" w:rsidP="00D21647">
      <w:pPr>
        <w:tabs>
          <w:tab w:val="left" w:pos="709"/>
        </w:tabs>
        <w:spacing w:line="480" w:lineRule="auto"/>
        <w:ind w:left="851" w:firstLine="680"/>
        <w:jc w:val="both"/>
        <w:rPr>
          <w:rFonts w:eastAsia="Times New Roman" w:cs="Times New Roman"/>
          <w:szCs w:val="24"/>
        </w:rPr>
      </w:pPr>
      <w:r w:rsidRPr="008D6358">
        <w:rPr>
          <w:rFonts w:eastAsia="Times New Roman" w:cs="Times New Roman"/>
          <w:szCs w:val="24"/>
        </w:rPr>
        <w:lastRenderedPageBreak/>
        <w:t>Pandangan lain antara pemanasan global dan perubahan iklim adalah bahwa ketika ilmuwan atau pemimpin publik membicarakan pemanasan global, mereka hampir selalu merujuk pada pemanasan yang disebabkan oleh aktivitas manusia, seperti peningkatan konsentrasi karbon dioksida dan gas rumah kaca lainnya yang berasal dari pembakaran batu bara, minyak, dan gas dari aktivitas manusia. Di sisi lain, istilah perubahan iklim dapat mencakup perubahan yang disebabkan oleh manusia maupun secara alami, seperti periode zaman es. Selain dari pembakaran bahan bakar fosil, manusia juga dapat menyebabkan perubahan iklim dengan melepaskan polusi aerosol ke atmosfer—partikel-partikel kecil yang memantulkan sinar matahari dan menghasilkan pendinginan iklim—atau dengan mengubah tata ruang bumi, seperti mengonversi hutan penyimpan karbon menjadi lahan pertanian.</w:t>
      </w:r>
      <w:r w:rsidRPr="008D6358">
        <w:rPr>
          <w:rFonts w:eastAsia="Times New Roman" w:cs="Times New Roman"/>
          <w:szCs w:val="24"/>
          <w:vertAlign w:val="superscript"/>
          <w:lang w:val="de-AT"/>
        </w:rPr>
        <w:footnoteReference w:id="92"/>
      </w:r>
    </w:p>
    <w:p w14:paraId="45D3C93E" w14:textId="77777777" w:rsidR="00BB5A64" w:rsidRPr="008D6358" w:rsidRDefault="00BB5A64" w:rsidP="00D21647">
      <w:pPr>
        <w:tabs>
          <w:tab w:val="left" w:pos="709"/>
        </w:tabs>
        <w:spacing w:line="480" w:lineRule="auto"/>
        <w:ind w:left="851" w:firstLine="680"/>
        <w:jc w:val="both"/>
        <w:rPr>
          <w:rFonts w:eastAsia="Times New Roman" w:cs="Times New Roman"/>
          <w:szCs w:val="24"/>
        </w:rPr>
      </w:pPr>
      <w:r w:rsidRPr="008D6358">
        <w:rPr>
          <w:rFonts w:eastAsia="Times New Roman" w:cs="Times New Roman"/>
          <w:szCs w:val="24"/>
        </w:rPr>
        <w:t xml:space="preserve">Terlepas dari dua pandangan yang mengatakan bahwa perubahan iklim adalah efek samping dari pemanasan global, atau bahwa pemanasan global adalah salah satu gejala perubahan iklim yang disebabkan oleh manusia, pada dasarnya keduannya membicarakan fenomena dasar yang sama, yaitu penumpukan energi panas yang berlebihan dalam sistem bumi.  Menurut sejarawan Spencer Weart, penggunaan lebih dari satu istilah untuk menggambarkan aspek yang </w:t>
      </w:r>
      <w:r w:rsidRPr="008D6358">
        <w:rPr>
          <w:rFonts w:eastAsia="Times New Roman" w:cs="Times New Roman"/>
          <w:szCs w:val="24"/>
        </w:rPr>
        <w:lastRenderedPageBreak/>
        <w:t>berbeda dari fenomena yang sama akan melacak kemajuan pemahaman para ilmuwan tentang masalah tersebut. Namun, mayoritas ilmuan lebih menganggap bahwa perubahan iklim adalah kelanjutan atau proyeksi dari pemanasan global, di mana peningkatan suhu global berkontribusi pada perubahan iklim.</w:t>
      </w:r>
      <w:r w:rsidRPr="008D6358">
        <w:rPr>
          <w:rFonts w:eastAsia="Times New Roman" w:cs="Times New Roman"/>
          <w:szCs w:val="24"/>
          <w:vertAlign w:val="superscript"/>
        </w:rPr>
        <w:footnoteReference w:id="93"/>
      </w:r>
    </w:p>
    <w:p w14:paraId="68DC3666" w14:textId="77777777" w:rsidR="00BB5A64" w:rsidRPr="008D6358" w:rsidRDefault="00BB5A64" w:rsidP="00D21647">
      <w:pPr>
        <w:tabs>
          <w:tab w:val="left" w:pos="709"/>
        </w:tabs>
        <w:spacing w:line="480" w:lineRule="auto"/>
        <w:ind w:left="851" w:firstLine="680"/>
        <w:jc w:val="both"/>
        <w:rPr>
          <w:rFonts w:eastAsia="Times New Roman" w:cs="Times New Roman"/>
          <w:szCs w:val="24"/>
        </w:rPr>
      </w:pPr>
      <w:r w:rsidRPr="008D6358">
        <w:rPr>
          <w:rFonts w:eastAsia="Times New Roman" w:cs="Times New Roman"/>
          <w:szCs w:val="24"/>
        </w:rPr>
        <w:t>Proses pemanasan global terjadi karena penangkapan gas-gas rumah kaca yang tidak dapat lepas dari atmosfer bumi, mengakibatkan peningkatan suhu di permukaan bum dan terjadinya efek rumah kaca yang turut menyebabkan perubahan iklim. Hal ini diperparah oleh aktivitas manusia seperti penggunaan kendaraan bermotor, pembakaran bahan bakar fosil, dan kegiatan industri. Emisi gas karbon dioksida (</w:t>
      </w:r>
      <w:r w:rsidRPr="008D6358">
        <w:rPr>
          <w:rFonts w:eastAsia="Times New Roman" w:cs="Times New Roman"/>
          <w:i/>
          <w:iCs/>
          <w:szCs w:val="24"/>
        </w:rPr>
        <w:t>CO2</w:t>
      </w:r>
      <w:r w:rsidRPr="008D6358">
        <w:rPr>
          <w:rFonts w:eastAsia="Times New Roman" w:cs="Times New Roman"/>
          <w:szCs w:val="24"/>
        </w:rPr>
        <w:t>) dari kendaraan bermotor, serta gas metana (</w:t>
      </w:r>
      <w:r w:rsidRPr="008D6358">
        <w:rPr>
          <w:rFonts w:eastAsia="Times New Roman" w:cs="Times New Roman"/>
          <w:i/>
          <w:iCs/>
          <w:szCs w:val="24"/>
        </w:rPr>
        <w:t>CH4</w:t>
      </w:r>
      <w:r w:rsidRPr="008D6358">
        <w:rPr>
          <w:rFonts w:eastAsia="Times New Roman" w:cs="Times New Roman"/>
          <w:szCs w:val="24"/>
        </w:rPr>
        <w:t xml:space="preserve">) dari industri dan penggunaan peralatan rumah tangga, seperti pendingin udara dan kulkas dengan gas </w:t>
      </w:r>
      <w:r w:rsidRPr="008D6358">
        <w:rPr>
          <w:rFonts w:eastAsia="Times New Roman" w:cs="Times New Roman"/>
          <w:i/>
          <w:iCs/>
          <w:szCs w:val="24"/>
        </w:rPr>
        <w:t>Chlorofluorocarbon</w:t>
      </w:r>
      <w:r w:rsidRPr="008D6358">
        <w:rPr>
          <w:rFonts w:eastAsia="Times New Roman" w:cs="Times New Roman"/>
          <w:szCs w:val="24"/>
        </w:rPr>
        <w:t xml:space="preserve"> (</w:t>
      </w:r>
      <w:r w:rsidRPr="008D6358">
        <w:rPr>
          <w:rFonts w:eastAsia="Times New Roman" w:cs="Times New Roman"/>
          <w:i/>
          <w:iCs/>
          <w:szCs w:val="24"/>
        </w:rPr>
        <w:t>CFC</w:t>
      </w:r>
      <w:r w:rsidRPr="008D6358">
        <w:rPr>
          <w:rFonts w:eastAsia="Times New Roman" w:cs="Times New Roman"/>
          <w:szCs w:val="24"/>
        </w:rPr>
        <w:t>), turut berkontribusi pada konsentrasi gas rumah kaca. Peningkatan aktivitas ini menciptakan lingkungan di mana pemanasan global terus meningkat, menyebabkan peningkatan suhu bumi yang dapat diamati dan terukur seiring berjalannya waktu.</w:t>
      </w:r>
    </w:p>
    <w:p w14:paraId="631FCFF4" w14:textId="77777777" w:rsidR="00BB5A64" w:rsidRPr="008D6358" w:rsidRDefault="00BB5A64" w:rsidP="00D21647">
      <w:pPr>
        <w:tabs>
          <w:tab w:val="left" w:pos="709"/>
        </w:tabs>
        <w:spacing w:line="480" w:lineRule="auto"/>
        <w:ind w:left="851" w:firstLine="680"/>
        <w:jc w:val="both"/>
        <w:rPr>
          <w:rFonts w:eastAsia="Times New Roman" w:cs="Times New Roman"/>
          <w:szCs w:val="24"/>
        </w:rPr>
      </w:pPr>
      <w:r w:rsidRPr="008D6358">
        <w:rPr>
          <w:rFonts w:eastAsia="Times New Roman" w:cs="Times New Roman"/>
          <w:szCs w:val="24"/>
        </w:rPr>
        <w:t xml:space="preserve">Perubahan iklim, sebagai dampak dari pemanasan global, memiliki implikasi langsung pada cuaca dan fenomena alam. Misalnya, Indonesia mengalami banjir dominan selama dekade 2010-2020, dengan </w:t>
      </w:r>
      <w:r w:rsidRPr="008D6358">
        <w:rPr>
          <w:rFonts w:eastAsia="Times New Roman" w:cs="Times New Roman"/>
          <w:szCs w:val="24"/>
        </w:rPr>
        <w:lastRenderedPageBreak/>
        <w:t>Provinsi Jawa Barat menjadi salah satu daerah yang paling rentan.</w:t>
      </w:r>
      <w:r w:rsidRPr="008D6358">
        <w:rPr>
          <w:rFonts w:eastAsia="Times New Roman" w:cs="Times New Roman"/>
          <w:szCs w:val="24"/>
          <w:vertAlign w:val="superscript"/>
          <w:lang w:val="de-AT"/>
        </w:rPr>
        <w:footnoteReference w:id="94"/>
      </w:r>
      <w:r w:rsidRPr="008D6358">
        <w:rPr>
          <w:rFonts w:eastAsia="Times New Roman" w:cs="Times New Roman"/>
          <w:szCs w:val="24"/>
        </w:rPr>
        <w:t xml:space="preserve"> Wilayah Kecamatan Cisarua Kabupaten Bogor juga mengalami dampak perubahan iklim dengan peningkatan kejadian bencana hidrometeorologi seperti longsor, banjir, banjir bandang, dan puting beliung pada periode 2012-2022. Di tingkat internasional, wilayah Eropa dan Amerika mengalami kebakaran hutan parah pada tahun 2021, yang disebabkan oleh kombinasi cuaca ekstrem dan kekeringan yang berkepanjangan.</w:t>
      </w:r>
      <w:r w:rsidRPr="008D6358">
        <w:rPr>
          <w:rFonts w:eastAsia="Times New Roman" w:cs="Times New Roman"/>
          <w:szCs w:val="24"/>
          <w:vertAlign w:val="superscript"/>
          <w:lang w:val="de-AT"/>
        </w:rPr>
        <w:footnoteReference w:id="95"/>
      </w:r>
      <w:r w:rsidRPr="008D6358">
        <w:rPr>
          <w:rFonts w:eastAsia="Times New Roman" w:cs="Times New Roman"/>
          <w:szCs w:val="24"/>
        </w:rPr>
        <w:t xml:space="preserve"> Fakta ini menunjukkan bahwa pemanasan global dan perubahan iklim sebenarnya berlangsung bersamaan dan memicu fenomena ekstrem di berbagai belahan dunia.</w:t>
      </w:r>
    </w:p>
    <w:p w14:paraId="252D345F" w14:textId="6B47AA60" w:rsidR="00B0396A" w:rsidRPr="008D6358" w:rsidRDefault="00BB5A64" w:rsidP="00D21647">
      <w:pPr>
        <w:tabs>
          <w:tab w:val="left" w:pos="709"/>
        </w:tabs>
        <w:spacing w:line="480" w:lineRule="auto"/>
        <w:ind w:left="851" w:firstLine="680"/>
        <w:jc w:val="both"/>
        <w:rPr>
          <w:rFonts w:eastAsia="Times New Roman" w:cs="Times New Roman"/>
          <w:szCs w:val="24"/>
        </w:rPr>
      </w:pPr>
      <w:r w:rsidRPr="008D6358">
        <w:rPr>
          <w:rFonts w:eastAsia="Times New Roman" w:cs="Times New Roman"/>
          <w:szCs w:val="24"/>
        </w:rPr>
        <w:t xml:space="preserve">Menurut analisa program lingkungan Persatuan Bangsa-Bangsa (PBB) atau </w:t>
      </w:r>
      <w:r w:rsidRPr="008D6358">
        <w:rPr>
          <w:rFonts w:eastAsia="Times New Roman" w:cs="Times New Roman"/>
          <w:i/>
          <w:iCs/>
          <w:szCs w:val="24"/>
        </w:rPr>
        <w:t>UN Environment Programme</w:t>
      </w:r>
      <w:r w:rsidRPr="008D6358">
        <w:rPr>
          <w:rFonts w:eastAsia="Times New Roman" w:cs="Times New Roman"/>
          <w:szCs w:val="24"/>
        </w:rPr>
        <w:t xml:space="preserve"> (</w:t>
      </w:r>
      <w:r w:rsidRPr="008D6358">
        <w:rPr>
          <w:rFonts w:eastAsia="Times New Roman" w:cs="Times New Roman"/>
          <w:i/>
          <w:iCs/>
          <w:szCs w:val="24"/>
        </w:rPr>
        <w:t>UNEP</w:t>
      </w:r>
      <w:r w:rsidRPr="008D6358">
        <w:rPr>
          <w:rFonts w:eastAsia="Times New Roman" w:cs="Times New Roman"/>
          <w:szCs w:val="24"/>
        </w:rPr>
        <w:t>) menunjukkan bahwa suhu bumi terus meningkat, mencapai angka 2,7℃. Peningkatan suhu ini memiliki konsekuensi serius bagi umat manusia dan menjadi tanda peringatan akan terjadinya pemanasan global dan perubahan iklim.</w:t>
      </w:r>
      <w:r w:rsidRPr="008D6358">
        <w:rPr>
          <w:rFonts w:eastAsia="Times New Roman" w:cs="Times New Roman"/>
          <w:szCs w:val="24"/>
          <w:vertAlign w:val="superscript"/>
          <w:lang w:val="de-AT"/>
        </w:rPr>
        <w:footnoteReference w:id="96"/>
      </w:r>
      <w:r w:rsidRPr="008D6358">
        <w:rPr>
          <w:rFonts w:eastAsia="Times New Roman" w:cs="Times New Roman"/>
          <w:szCs w:val="24"/>
        </w:rPr>
        <w:t xml:space="preserve"> Lebih lanjut, peningkatan suhu bumi yang terus-menerus dapat menyebabkan perubahan iklim yang signifikan, mengancam keberlangsungan lingkungan dan kehidupan manusia.</w:t>
      </w:r>
    </w:p>
    <w:p w14:paraId="145035B3" w14:textId="0E7F7438" w:rsidR="00BB5A64" w:rsidRPr="008D6358" w:rsidRDefault="00DE13B9" w:rsidP="00BB5A64">
      <w:pPr>
        <w:tabs>
          <w:tab w:val="left" w:pos="709"/>
        </w:tabs>
        <w:spacing w:line="480" w:lineRule="auto"/>
        <w:jc w:val="center"/>
        <w:rPr>
          <w:rFonts w:eastAsia="Times New Roman" w:cs="Times New Roman"/>
          <w:szCs w:val="24"/>
        </w:rPr>
      </w:pPr>
      <w:r w:rsidRPr="008D6358">
        <w:rPr>
          <w:rFonts w:cs="Times New Roman"/>
          <w:noProof/>
          <w:szCs w:val="24"/>
          <w:highlight w:val="yellow"/>
        </w:rPr>
        <w:lastRenderedPageBreak/>
        <w:drawing>
          <wp:anchor distT="0" distB="0" distL="114300" distR="114300" simplePos="0" relativeHeight="251633152" behindDoc="1" locked="0" layoutInCell="1" allowOverlap="1" wp14:anchorId="23DFFD9B" wp14:editId="30197C1E">
            <wp:simplePos x="0" y="0"/>
            <wp:positionH relativeFrom="margin">
              <wp:posOffset>421</wp:posOffset>
            </wp:positionH>
            <wp:positionV relativeFrom="paragraph">
              <wp:posOffset>348596</wp:posOffset>
            </wp:positionV>
            <wp:extent cx="5221605" cy="1964055"/>
            <wp:effectExtent l="0" t="0" r="17145" b="17145"/>
            <wp:wrapTight wrapText="bothSides">
              <wp:wrapPolygon edited="0">
                <wp:start x="0" y="0"/>
                <wp:lineTo x="0" y="21579"/>
                <wp:lineTo x="21592" y="21579"/>
                <wp:lineTo x="21592" y="0"/>
                <wp:lineTo x="0" y="0"/>
              </wp:wrapPolygon>
            </wp:wrapTight>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page">
              <wp14:pctWidth>0</wp14:pctWidth>
            </wp14:sizeRelH>
            <wp14:sizeRelV relativeFrom="page">
              <wp14:pctHeight>0</wp14:pctHeight>
            </wp14:sizeRelV>
          </wp:anchor>
        </w:drawing>
      </w:r>
      <w:r w:rsidR="00BB5A64" w:rsidRPr="008D6358">
        <w:rPr>
          <w:rFonts w:eastAsia="Times New Roman" w:cs="Times New Roman"/>
          <w:szCs w:val="24"/>
        </w:rPr>
        <w:t>Gambar 1</w:t>
      </w:r>
      <w:r w:rsidR="00475979">
        <w:rPr>
          <w:rFonts w:eastAsia="Times New Roman" w:cs="Times New Roman"/>
          <w:szCs w:val="24"/>
        </w:rPr>
        <w:t xml:space="preserve">. </w:t>
      </w:r>
      <w:r w:rsidR="00BB5A64" w:rsidRPr="008D6358">
        <w:rPr>
          <w:rFonts w:eastAsia="Times New Roman" w:cs="Times New Roman"/>
          <w:szCs w:val="24"/>
        </w:rPr>
        <w:t>Grafik Anomali dan Suhu Rata-Rata di Indonesia</w:t>
      </w:r>
      <w:r w:rsidR="00BB5A64" w:rsidRPr="008D6358">
        <w:rPr>
          <w:rFonts w:eastAsia="Times New Roman" w:cs="Times New Roman"/>
          <w:szCs w:val="24"/>
          <w:vertAlign w:val="superscript"/>
        </w:rPr>
        <w:footnoteReference w:id="97"/>
      </w:r>
    </w:p>
    <w:p w14:paraId="6428E0D4" w14:textId="77777777" w:rsidR="00BB5A64" w:rsidRPr="008D6358" w:rsidRDefault="00BB5A64" w:rsidP="00BB5A64">
      <w:pPr>
        <w:tabs>
          <w:tab w:val="left" w:pos="709"/>
        </w:tabs>
        <w:spacing w:line="480" w:lineRule="auto"/>
        <w:jc w:val="both"/>
        <w:rPr>
          <w:rFonts w:eastAsia="Times New Roman" w:cs="Times New Roman"/>
          <w:szCs w:val="24"/>
        </w:rPr>
      </w:pPr>
      <w:r w:rsidRPr="008D6358">
        <w:rPr>
          <w:rFonts w:eastAsia="Times New Roman" w:cs="Times New Roman"/>
          <w:szCs w:val="24"/>
        </w:rPr>
        <w:t>Sumber: BMKG</w:t>
      </w:r>
    </w:p>
    <w:p w14:paraId="0F4605D4" w14:textId="0F2E179B" w:rsidR="00BB5A64" w:rsidRPr="008D6358" w:rsidRDefault="00EB7D88" w:rsidP="00EB7D88">
      <w:pPr>
        <w:tabs>
          <w:tab w:val="left" w:pos="709"/>
        </w:tabs>
        <w:spacing w:line="480" w:lineRule="auto"/>
        <w:ind w:left="680"/>
        <w:jc w:val="both"/>
        <w:rPr>
          <w:rFonts w:eastAsia="Times New Roman" w:cs="Times New Roman"/>
          <w:szCs w:val="24"/>
        </w:rPr>
      </w:pPr>
      <w:r w:rsidRPr="008D6358">
        <w:rPr>
          <w:rFonts w:eastAsia="Times New Roman" w:cs="Times New Roman"/>
          <w:szCs w:val="24"/>
        </w:rPr>
        <w:tab/>
      </w:r>
      <w:r w:rsidRPr="008D6358">
        <w:rPr>
          <w:rFonts w:eastAsia="Times New Roman" w:cs="Times New Roman"/>
          <w:szCs w:val="24"/>
        </w:rPr>
        <w:tab/>
      </w:r>
      <w:r w:rsidR="00BB5A64" w:rsidRPr="008D6358">
        <w:rPr>
          <w:rFonts w:eastAsia="Times New Roman" w:cs="Times New Roman"/>
          <w:szCs w:val="24"/>
        </w:rPr>
        <w:t xml:space="preserve">Gambar 1 memperlihatkan fluktuasi variabilitas anomali dan suhu rata-rata di Indonesia, diukur dalam derajat Celsius (℃). Data di atas mencatat bahwa terdapat variasi yang terus berubah dari waktu ke waktu, dengan beberapa periode menunjukkan peningkatan, penurunan, dan tingkat kestabilan suhu jika dibandingkan dengan tahun sebelumnya. Melalui analisis linear terhadap grafik tersebut, tergambar kecenderungan umum dari anomali dan suhu rata-rata yang secara berkesinambungan meningkat sepanjang rentang waktu tersebut, yakni dari tahun 1981 hingga 2023. Hal ini juga yang menyebabkan semakin parahnya pemanasan global yang berimplikasi pada perubahan iklim. </w:t>
      </w:r>
    </w:p>
    <w:p w14:paraId="0C5A3D35" w14:textId="77777777" w:rsidR="00BB5A64" w:rsidRPr="008D6358" w:rsidRDefault="00BB5A64" w:rsidP="00EB7D88">
      <w:pPr>
        <w:tabs>
          <w:tab w:val="left" w:pos="709"/>
        </w:tabs>
        <w:spacing w:line="480" w:lineRule="auto"/>
        <w:ind w:left="851"/>
        <w:jc w:val="both"/>
        <w:rPr>
          <w:rFonts w:eastAsia="Times New Roman" w:cs="Times New Roman"/>
          <w:szCs w:val="24"/>
        </w:rPr>
      </w:pPr>
      <w:r w:rsidRPr="008D6358">
        <w:rPr>
          <w:rFonts w:eastAsia="Times New Roman" w:cs="Times New Roman"/>
          <w:szCs w:val="24"/>
        </w:rPr>
        <w:tab/>
        <w:t xml:space="preserve">Tidak hanya itu, hutan di Indonesia juga mengalami penurunan signifikan, yang disebabkan oleh berbagai faktor, termasuk kebakaran </w:t>
      </w:r>
      <w:r w:rsidRPr="008D6358">
        <w:rPr>
          <w:rFonts w:eastAsia="Times New Roman" w:cs="Times New Roman"/>
          <w:szCs w:val="24"/>
        </w:rPr>
        <w:lastRenderedPageBreak/>
        <w:t>hutan. Setiap tahun, Indonesia mengalami insiden kebakaran hutan, mencapai puncaknya pada tahun 2015 dengan 1,7 juta hektar lahan terbakar.</w:t>
      </w:r>
      <w:r w:rsidRPr="008D6358">
        <w:rPr>
          <w:rFonts w:eastAsia="Times New Roman" w:cs="Times New Roman"/>
          <w:szCs w:val="24"/>
          <w:vertAlign w:val="superscript"/>
        </w:rPr>
        <w:footnoteReference w:id="98"/>
      </w:r>
      <w:r w:rsidRPr="008D6358">
        <w:rPr>
          <w:rFonts w:eastAsia="Times New Roman" w:cs="Times New Roman"/>
          <w:szCs w:val="24"/>
        </w:rPr>
        <w:t xml:space="preserve"> Pulau Kalimantan mengalami hilangnya lahan hutan sebesar 2,29 juta hektar, dengan tambahan 1,85 juta hektar yang dikonversi menjadi lahan perkebunan.</w:t>
      </w:r>
      <w:r w:rsidRPr="008D6358">
        <w:rPr>
          <w:rFonts w:eastAsia="Times New Roman" w:cs="Times New Roman"/>
          <w:szCs w:val="24"/>
          <w:vertAlign w:val="superscript"/>
        </w:rPr>
        <w:footnoteReference w:id="99"/>
      </w:r>
      <w:r w:rsidRPr="008D6358">
        <w:rPr>
          <w:rFonts w:eastAsia="Times New Roman" w:cs="Times New Roman"/>
          <w:szCs w:val="24"/>
        </w:rPr>
        <w:t xml:space="preserve"> Australia juga mengalami kebakaran hutan pada musim panas 2019-2020, yang dikenal sebagai </w:t>
      </w:r>
      <w:r w:rsidRPr="008D6358">
        <w:rPr>
          <w:rFonts w:eastAsia="Times New Roman" w:cs="Times New Roman"/>
          <w:i/>
          <w:iCs/>
          <w:szCs w:val="24"/>
        </w:rPr>
        <w:t>Black Summer</w:t>
      </w:r>
      <w:r w:rsidRPr="008D6358">
        <w:rPr>
          <w:rFonts w:eastAsia="Times New Roman" w:cs="Times New Roman"/>
          <w:szCs w:val="24"/>
        </w:rPr>
        <w:t>. Kejadian ini terjadi di New South Wales, Victoria, dan Wilayah Ibu Kota Australia.</w:t>
      </w:r>
      <w:r w:rsidRPr="008D6358">
        <w:rPr>
          <w:rFonts w:eastAsia="Times New Roman" w:cs="Times New Roman"/>
          <w:szCs w:val="24"/>
          <w:vertAlign w:val="superscript"/>
        </w:rPr>
        <w:footnoteReference w:id="100"/>
      </w:r>
      <w:r w:rsidRPr="008D6358">
        <w:rPr>
          <w:rFonts w:eastAsia="Times New Roman" w:cs="Times New Roman"/>
          <w:szCs w:val="24"/>
        </w:rPr>
        <w:t xml:space="preserve"> Hampir 5 juta hektar hutan dan semak-semak terbakar di New South Wales, lebih dari 1,1 juta hektar terbakar di Victoria, dan kawasan Gunung Gospers kehilangan lebih dari 510.000 hektar tanah akibat kebakaran.</w:t>
      </w:r>
      <w:r w:rsidRPr="008D6358">
        <w:rPr>
          <w:rFonts w:eastAsia="Times New Roman" w:cs="Times New Roman"/>
          <w:szCs w:val="24"/>
          <w:vertAlign w:val="superscript"/>
        </w:rPr>
        <w:footnoteReference w:id="101"/>
      </w:r>
    </w:p>
    <w:p w14:paraId="7CEACDA7" w14:textId="764C6075" w:rsidR="00BB5A64" w:rsidRPr="008D6358" w:rsidRDefault="00BB5A64" w:rsidP="00D21647">
      <w:pPr>
        <w:tabs>
          <w:tab w:val="left" w:pos="709"/>
        </w:tabs>
        <w:spacing w:line="480" w:lineRule="auto"/>
        <w:ind w:left="851" w:firstLine="680"/>
        <w:jc w:val="both"/>
        <w:rPr>
          <w:rFonts w:eastAsia="Times New Roman" w:cs="Times New Roman"/>
          <w:szCs w:val="24"/>
        </w:rPr>
      </w:pPr>
      <w:r w:rsidRPr="008D6358">
        <w:rPr>
          <w:rFonts w:eastAsia="Times New Roman" w:cs="Times New Roman"/>
          <w:szCs w:val="24"/>
        </w:rPr>
        <w:t xml:space="preserve">Para peneliti juga menyoroti bahwa meskipun terjadi penurunan pencemaran selama pandemi </w:t>
      </w:r>
      <w:r w:rsidRPr="008D6358">
        <w:rPr>
          <w:rFonts w:eastAsia="Times New Roman" w:cs="Times New Roman"/>
          <w:i/>
          <w:iCs/>
          <w:szCs w:val="24"/>
        </w:rPr>
        <w:t>Covid-19</w:t>
      </w:r>
      <w:r w:rsidRPr="008D6358">
        <w:rPr>
          <w:rFonts w:eastAsia="Times New Roman" w:cs="Times New Roman"/>
          <w:szCs w:val="24"/>
        </w:rPr>
        <w:t>, konsentrasi karbon dioksida (</w:t>
      </w:r>
      <w:r w:rsidRPr="008D6358">
        <w:rPr>
          <w:rFonts w:eastAsia="Times New Roman" w:cs="Times New Roman"/>
          <w:i/>
          <w:iCs/>
          <w:szCs w:val="24"/>
        </w:rPr>
        <w:t>CO2</w:t>
      </w:r>
      <w:r w:rsidRPr="008D6358">
        <w:rPr>
          <w:rFonts w:eastAsia="Times New Roman" w:cs="Times New Roman"/>
          <w:szCs w:val="24"/>
        </w:rPr>
        <w:t>) dan metana (</w:t>
      </w:r>
      <w:r w:rsidRPr="008D6358">
        <w:rPr>
          <w:rFonts w:eastAsia="Times New Roman" w:cs="Times New Roman"/>
          <w:i/>
          <w:iCs/>
          <w:szCs w:val="24"/>
        </w:rPr>
        <w:t>CH4</w:t>
      </w:r>
      <w:r w:rsidRPr="008D6358">
        <w:rPr>
          <w:rFonts w:eastAsia="Times New Roman" w:cs="Times New Roman"/>
          <w:szCs w:val="24"/>
        </w:rPr>
        <w:t>) di atmosfer mencapai titik tertinggi sepanjang masa pada tahun 2020.</w:t>
      </w:r>
      <w:r w:rsidRPr="008D6358">
        <w:rPr>
          <w:rFonts w:eastAsia="Times New Roman" w:cs="Times New Roman"/>
          <w:szCs w:val="24"/>
          <w:vertAlign w:val="superscript"/>
        </w:rPr>
        <w:footnoteReference w:id="102"/>
      </w:r>
      <w:r w:rsidRPr="008D6358">
        <w:rPr>
          <w:rFonts w:eastAsia="Times New Roman" w:cs="Times New Roman"/>
          <w:szCs w:val="24"/>
        </w:rPr>
        <w:t xml:space="preserve"> Data dari Greenpeace juga menunjukkan </w:t>
      </w:r>
      <w:r w:rsidRPr="008D6358">
        <w:rPr>
          <w:rFonts w:eastAsia="Times New Roman" w:cs="Times New Roman"/>
          <w:szCs w:val="24"/>
        </w:rPr>
        <w:lastRenderedPageBreak/>
        <w:t>bahwa Indonesia merupakan negara penyumbang emisi gas karbon terbesar ketiga setelah Amerika Serikat dan Cina, dengan sekitar 80% disebabkan oleh pembakaran hutan.</w:t>
      </w:r>
      <w:r w:rsidRPr="008D6358">
        <w:rPr>
          <w:rFonts w:eastAsia="Times New Roman" w:cs="Times New Roman"/>
          <w:szCs w:val="24"/>
          <w:vertAlign w:val="superscript"/>
        </w:rPr>
        <w:footnoteReference w:id="103"/>
      </w:r>
      <w:r w:rsidRPr="008D6358">
        <w:rPr>
          <w:rFonts w:eastAsia="Times New Roman" w:cs="Times New Roman"/>
          <w:szCs w:val="24"/>
        </w:rPr>
        <w:t xml:space="preserve"> Semua hal ini tentu dapat memperburuk tingkat krisis pemanasan global yang berimplikasi pada perubahan iklim di dunia. </w:t>
      </w:r>
    </w:p>
    <w:p w14:paraId="56E070BC" w14:textId="3E0D3188" w:rsidR="00BB5A64" w:rsidRPr="008D6358" w:rsidRDefault="00D21647" w:rsidP="00D220DB">
      <w:pPr>
        <w:pStyle w:val="Heading2"/>
        <w:jc w:val="both"/>
        <w:rPr>
          <w:rFonts w:cs="Times New Roman"/>
        </w:rPr>
      </w:pPr>
      <w:bookmarkStart w:id="106" w:name="_Toc169291747"/>
      <w:r w:rsidRPr="008D6358">
        <w:rPr>
          <w:rFonts w:cs="Times New Roman"/>
        </w:rPr>
        <w:t xml:space="preserve">B.  </w:t>
      </w:r>
      <w:r w:rsidR="006861EA" w:rsidRPr="008D6358">
        <w:rPr>
          <w:rFonts w:cs="Times New Roman"/>
        </w:rPr>
        <w:t xml:space="preserve"> </w:t>
      </w:r>
      <w:r w:rsidR="00BB5A64" w:rsidRPr="008D6358">
        <w:rPr>
          <w:rFonts w:cs="Times New Roman"/>
        </w:rPr>
        <w:t xml:space="preserve">Tinjauan Umum </w:t>
      </w:r>
      <w:bookmarkStart w:id="107" w:name="_Hlk157917287"/>
      <w:r w:rsidR="00BB5A64" w:rsidRPr="00D220DB">
        <w:rPr>
          <w:rFonts w:cs="Times New Roman"/>
          <w:i/>
          <w:iCs/>
        </w:rPr>
        <w:t>Nationally Determined Contributions</w:t>
      </w:r>
      <w:r w:rsidR="00BB5A64" w:rsidRPr="008D6358">
        <w:rPr>
          <w:rFonts w:cs="Times New Roman"/>
        </w:rPr>
        <w:t xml:space="preserve"> (</w:t>
      </w:r>
      <w:r w:rsidR="00BB5A64" w:rsidRPr="00D220DB">
        <w:rPr>
          <w:rFonts w:cs="Times New Roman"/>
          <w:i/>
          <w:iCs/>
        </w:rPr>
        <w:t>NDC</w:t>
      </w:r>
      <w:r w:rsidR="00BB5A64" w:rsidRPr="008D6358">
        <w:rPr>
          <w:rFonts w:cs="Times New Roman"/>
        </w:rPr>
        <w:t>)</w:t>
      </w:r>
      <w:bookmarkEnd w:id="106"/>
      <w:r w:rsidR="00BB5A64" w:rsidRPr="008D6358">
        <w:rPr>
          <w:rFonts w:cs="Times New Roman"/>
        </w:rPr>
        <w:t xml:space="preserve">  </w:t>
      </w:r>
      <w:bookmarkEnd w:id="107"/>
    </w:p>
    <w:p w14:paraId="7B51B9E1" w14:textId="130649D4" w:rsidR="00BB5A64" w:rsidRPr="008D6358" w:rsidRDefault="00D21647" w:rsidP="00E655A5">
      <w:pPr>
        <w:pStyle w:val="Heading3"/>
        <w:rPr>
          <w:rFonts w:cs="Times New Roman"/>
          <w:lang w:val="en-ID"/>
        </w:rPr>
      </w:pPr>
      <w:bookmarkStart w:id="108" w:name="_Toc169291748"/>
      <w:r w:rsidRPr="008D6358">
        <w:rPr>
          <w:rFonts w:cs="Times New Roman"/>
          <w:lang w:val="en-ID"/>
        </w:rPr>
        <w:t xml:space="preserve">1.  </w:t>
      </w:r>
      <w:r w:rsidR="00FF7C53" w:rsidRPr="008D6358">
        <w:rPr>
          <w:rFonts w:cs="Times New Roman"/>
          <w:lang w:val="en-ID"/>
        </w:rPr>
        <w:t xml:space="preserve"> </w:t>
      </w:r>
      <w:r w:rsidR="00BB5A64" w:rsidRPr="008D6358">
        <w:rPr>
          <w:rFonts w:cs="Times New Roman"/>
          <w:lang w:val="en-ID"/>
        </w:rPr>
        <w:t xml:space="preserve">Sejarah </w:t>
      </w:r>
      <w:proofErr w:type="spellStart"/>
      <w:r w:rsidR="00BB5A64" w:rsidRPr="008D6358">
        <w:rPr>
          <w:rFonts w:cs="Times New Roman"/>
          <w:lang w:val="en-ID"/>
        </w:rPr>
        <w:t>Lahirnya</w:t>
      </w:r>
      <w:proofErr w:type="spellEnd"/>
      <w:r w:rsidR="00BB5A64" w:rsidRPr="008D6358">
        <w:rPr>
          <w:rFonts w:cs="Times New Roman"/>
          <w:lang w:val="en-ID"/>
        </w:rPr>
        <w:t xml:space="preserve"> </w:t>
      </w:r>
      <w:r w:rsidR="00BB5A64" w:rsidRPr="00D220DB">
        <w:rPr>
          <w:rFonts w:cs="Times New Roman"/>
          <w:i/>
          <w:iCs/>
          <w:lang w:val="en-ID"/>
        </w:rPr>
        <w:t>Nationally Determined Contributions</w:t>
      </w:r>
      <w:r w:rsidR="00BB5A64" w:rsidRPr="008D6358">
        <w:rPr>
          <w:rFonts w:cs="Times New Roman"/>
          <w:lang w:val="en-ID"/>
        </w:rPr>
        <w:t xml:space="preserve"> (</w:t>
      </w:r>
      <w:r w:rsidR="00BB5A64" w:rsidRPr="00D220DB">
        <w:rPr>
          <w:rFonts w:cs="Times New Roman"/>
          <w:i/>
          <w:iCs/>
          <w:lang w:val="en-ID"/>
        </w:rPr>
        <w:t>NDC</w:t>
      </w:r>
      <w:r w:rsidR="00BB5A64" w:rsidRPr="008D6358">
        <w:rPr>
          <w:rFonts w:cs="Times New Roman"/>
          <w:lang w:val="en-ID"/>
        </w:rPr>
        <w:t>)</w:t>
      </w:r>
      <w:bookmarkEnd w:id="108"/>
      <w:r w:rsidR="00BB5A64" w:rsidRPr="008D6358">
        <w:rPr>
          <w:rFonts w:cs="Times New Roman"/>
          <w:lang w:val="en-ID"/>
        </w:rPr>
        <w:t xml:space="preserve">  </w:t>
      </w:r>
    </w:p>
    <w:p w14:paraId="63D617FF" w14:textId="77777777" w:rsidR="00606CD3" w:rsidRPr="008D6358" w:rsidRDefault="003A02FE" w:rsidP="00606CD3">
      <w:pPr>
        <w:spacing w:line="480" w:lineRule="auto"/>
        <w:ind w:left="851" w:firstLine="680"/>
        <w:jc w:val="both"/>
        <w:rPr>
          <w:rFonts w:eastAsia="Times New Roman" w:cs="Times New Roman"/>
          <w:szCs w:val="24"/>
        </w:rPr>
      </w:pPr>
      <w:r w:rsidRPr="008D6358">
        <w:rPr>
          <w:rFonts w:cs="Times New Roman"/>
          <w:szCs w:val="24"/>
        </w:rPr>
        <w:t>Perjanjian lingkungan internasional sudah mengalami peningkatan dalam lima tahun terakhir</w:t>
      </w:r>
      <w:r w:rsidR="00BB5A64" w:rsidRPr="008D6358">
        <w:rPr>
          <w:rFonts w:eastAsia="Times New Roman" w:cs="Times New Roman"/>
          <w:szCs w:val="24"/>
        </w:rPr>
        <w:t>,</w:t>
      </w:r>
      <w:r w:rsidR="00BB5A64" w:rsidRPr="008D6358">
        <w:rPr>
          <w:rFonts w:eastAsia="Times New Roman" w:cs="Times New Roman"/>
          <w:szCs w:val="24"/>
          <w:vertAlign w:val="superscript"/>
        </w:rPr>
        <w:footnoteReference w:id="104"/>
      </w:r>
      <w:r w:rsidR="00BB5A64" w:rsidRPr="008D6358">
        <w:rPr>
          <w:rFonts w:eastAsia="Times New Roman" w:cs="Times New Roman"/>
          <w:szCs w:val="24"/>
        </w:rPr>
        <w:t xml:space="preserve"> </w:t>
      </w:r>
      <w:r w:rsidRPr="008D6358">
        <w:rPr>
          <w:rFonts w:cs="Times New Roman"/>
          <w:szCs w:val="24"/>
        </w:rPr>
        <w:t>terutama perjanjian mengenai perubahan iklim</w:t>
      </w:r>
      <w:r w:rsidR="00BB5A64" w:rsidRPr="008D6358">
        <w:rPr>
          <w:rFonts w:eastAsia="Times New Roman" w:cs="Times New Roman"/>
          <w:szCs w:val="24"/>
        </w:rPr>
        <w:t xml:space="preserve">. </w:t>
      </w:r>
      <w:r w:rsidRPr="008D6358">
        <w:rPr>
          <w:rFonts w:cs="Times New Roman"/>
          <w:szCs w:val="24"/>
        </w:rPr>
        <w:t>Konvensi perubahan iklim pertama yang dibentuk untuk menanggapi masalah perubahan iklim adalah Kerangka Kerja Perserikatan Bangsa-Bangsa tentang Perubahan Iklim (</w:t>
      </w:r>
      <w:r w:rsidRPr="008D6358">
        <w:rPr>
          <w:rFonts w:cs="Times New Roman"/>
          <w:i/>
          <w:iCs/>
          <w:szCs w:val="24"/>
        </w:rPr>
        <w:t>United Nations Framework Convention on Climate Change</w:t>
      </w:r>
      <w:r w:rsidRPr="008D6358">
        <w:rPr>
          <w:rFonts w:cs="Times New Roman"/>
          <w:szCs w:val="24"/>
        </w:rPr>
        <w:t xml:space="preserve"> atau </w:t>
      </w:r>
      <w:r w:rsidRPr="008D6358">
        <w:rPr>
          <w:rFonts w:cs="Times New Roman"/>
          <w:i/>
          <w:iCs/>
          <w:szCs w:val="24"/>
        </w:rPr>
        <w:t>UNFCCC</w:t>
      </w:r>
      <w:r w:rsidRPr="008D6358">
        <w:rPr>
          <w:rFonts w:cs="Times New Roman"/>
          <w:szCs w:val="24"/>
        </w:rPr>
        <w:t>)</w:t>
      </w:r>
      <w:r w:rsidR="00BB5A64" w:rsidRPr="008D6358">
        <w:rPr>
          <w:rFonts w:cs="Times New Roman"/>
          <w:szCs w:val="24"/>
        </w:rPr>
        <w:t>.</w:t>
      </w:r>
      <w:r w:rsidR="00BB5A64" w:rsidRPr="008D6358">
        <w:rPr>
          <w:rFonts w:eastAsia="Times New Roman" w:cs="Times New Roman"/>
          <w:sz w:val="28"/>
          <w:szCs w:val="28"/>
        </w:rPr>
        <w:t xml:space="preserve"> </w:t>
      </w:r>
      <w:r w:rsidRPr="008D6358">
        <w:rPr>
          <w:rFonts w:cs="Times New Roman"/>
          <w:szCs w:val="24"/>
        </w:rPr>
        <w:t xml:space="preserve">Konvensi ini mengelompokkan negara-negara yang meratifikasinya menjadi dua kelompok: Negara </w:t>
      </w:r>
      <w:r w:rsidRPr="008D6358">
        <w:rPr>
          <w:rFonts w:cs="Times New Roman"/>
          <w:i/>
          <w:iCs/>
          <w:szCs w:val="24"/>
        </w:rPr>
        <w:t>Annex</w:t>
      </w:r>
      <w:r w:rsidRPr="008D6358">
        <w:rPr>
          <w:rFonts w:cs="Times New Roman"/>
          <w:szCs w:val="24"/>
        </w:rPr>
        <w:t xml:space="preserve"> I, yang terdiri dari negara-negara yang merupakan penyumbang emisi gas rumah kaca sejak revolusi industri, dan Negara </w:t>
      </w:r>
      <w:r w:rsidRPr="008D6358">
        <w:rPr>
          <w:rFonts w:cs="Times New Roman"/>
          <w:i/>
          <w:iCs/>
          <w:szCs w:val="24"/>
        </w:rPr>
        <w:t>Non-Annex</w:t>
      </w:r>
      <w:r w:rsidRPr="008D6358">
        <w:rPr>
          <w:rFonts w:cs="Times New Roman"/>
          <w:szCs w:val="24"/>
        </w:rPr>
        <w:t xml:space="preserve"> I, yang terdiri dari negara</w:t>
      </w:r>
      <w:r w:rsidR="00E96E47" w:rsidRPr="008D6358">
        <w:rPr>
          <w:rFonts w:cs="Times New Roman"/>
          <w:szCs w:val="24"/>
        </w:rPr>
        <w:t>-negara</w:t>
      </w:r>
      <w:r w:rsidRPr="008D6358">
        <w:rPr>
          <w:rFonts w:cs="Times New Roman"/>
          <w:szCs w:val="24"/>
        </w:rPr>
        <w:t xml:space="preserve"> yang kontribusinya terhadap emisi gas rumah kaca jauh lebih rendah dan memiliki pertumbuhan ekonomi yang lebih lambat dibandingkan dengan </w:t>
      </w:r>
      <w:r w:rsidRPr="008D6358">
        <w:rPr>
          <w:rFonts w:cs="Times New Roman"/>
          <w:szCs w:val="24"/>
        </w:rPr>
        <w:lastRenderedPageBreak/>
        <w:t xml:space="preserve">negara-negara </w:t>
      </w:r>
      <w:r w:rsidRPr="008D6358">
        <w:rPr>
          <w:rFonts w:cs="Times New Roman"/>
          <w:i/>
          <w:iCs/>
          <w:szCs w:val="24"/>
        </w:rPr>
        <w:t>Annex</w:t>
      </w:r>
      <w:r w:rsidRPr="008D6358">
        <w:rPr>
          <w:rFonts w:cs="Times New Roman"/>
          <w:szCs w:val="24"/>
        </w:rPr>
        <w:t xml:space="preserve"> I. </w:t>
      </w:r>
      <w:r w:rsidRPr="008D6358">
        <w:rPr>
          <w:rFonts w:cs="Times New Roman"/>
          <w:i/>
          <w:iCs/>
          <w:szCs w:val="24"/>
        </w:rPr>
        <w:t>UNFCCC</w:t>
      </w:r>
      <w:r w:rsidRPr="008D6358">
        <w:rPr>
          <w:rFonts w:cs="Times New Roman"/>
          <w:szCs w:val="24"/>
        </w:rPr>
        <w:t xml:space="preserve"> membentuk badan pengambil keputusan yang disebut </w:t>
      </w:r>
      <w:r w:rsidRPr="008D6358">
        <w:rPr>
          <w:rFonts w:cs="Times New Roman"/>
          <w:i/>
          <w:iCs/>
          <w:szCs w:val="24"/>
        </w:rPr>
        <w:t>Conference of Parties (COP</w:t>
      </w:r>
      <w:r w:rsidRPr="008D6358">
        <w:rPr>
          <w:rFonts w:cs="Times New Roman"/>
          <w:i/>
          <w:iCs/>
          <w:color w:val="0D0D0D"/>
          <w:shd w:val="clear" w:color="auto" w:fill="FFFFFF"/>
        </w:rPr>
        <w:t>)</w:t>
      </w:r>
      <w:r w:rsidR="00BB5A64" w:rsidRPr="008D6358">
        <w:rPr>
          <w:rFonts w:eastAsia="Times New Roman" w:cs="Times New Roman"/>
          <w:szCs w:val="24"/>
        </w:rPr>
        <w:t>.</w:t>
      </w:r>
    </w:p>
    <w:p w14:paraId="195213E4" w14:textId="5A254BB4" w:rsidR="00BB5A64" w:rsidRPr="008D6358" w:rsidRDefault="00E96E47" w:rsidP="00606CD3">
      <w:pPr>
        <w:spacing w:line="480" w:lineRule="auto"/>
        <w:ind w:left="851" w:firstLine="680"/>
        <w:jc w:val="both"/>
        <w:rPr>
          <w:rFonts w:eastAsia="Times New Roman" w:cs="Times New Roman"/>
          <w:szCs w:val="24"/>
        </w:rPr>
      </w:pPr>
      <w:r w:rsidRPr="008D6358">
        <w:rPr>
          <w:rFonts w:cs="Times New Roman"/>
          <w:i/>
          <w:iCs/>
          <w:szCs w:val="24"/>
        </w:rPr>
        <w:t>COP</w:t>
      </w:r>
      <w:r w:rsidRPr="008D6358">
        <w:rPr>
          <w:rFonts w:cs="Times New Roman"/>
          <w:szCs w:val="24"/>
        </w:rPr>
        <w:t xml:space="preserve"> ke-21, yang diadakan di Paris, Perancis pada tahun 2015, merupakan titik puncak dalam perkembangan isu perubahan iklim saat ini. Dari pertemuan tersebut, muncul suatu rezim baru dalam penanganan isu perubahan iklim, yaitu Persetujuan Paris atau </w:t>
      </w:r>
      <w:r w:rsidRPr="008D6358">
        <w:rPr>
          <w:rFonts w:cs="Times New Roman"/>
          <w:i/>
          <w:iCs/>
          <w:szCs w:val="24"/>
        </w:rPr>
        <w:t>Paris Agreement</w:t>
      </w:r>
      <w:r w:rsidRPr="008D6358">
        <w:rPr>
          <w:rFonts w:cs="Times New Roman"/>
          <w:szCs w:val="24"/>
        </w:rPr>
        <w:t>. Persetujuan Paris bertujuan utama untuk membatasi kenaikan suhu rata-rata global menjadi di bawah 2°C di atas tingkat pra-industrialisasi</w:t>
      </w:r>
      <w:r w:rsidR="00BB5A64" w:rsidRPr="008D6358">
        <w:rPr>
          <w:rFonts w:eastAsia="Times New Roman" w:cs="Times New Roman"/>
          <w:szCs w:val="24"/>
        </w:rPr>
        <w:t>.</w:t>
      </w:r>
      <w:r w:rsidR="00BB5A64" w:rsidRPr="008D6358">
        <w:rPr>
          <w:rFonts w:eastAsia="Times New Roman" w:cs="Times New Roman"/>
          <w:szCs w:val="24"/>
          <w:vertAlign w:val="superscript"/>
        </w:rPr>
        <w:footnoteReference w:id="105"/>
      </w:r>
      <w:r w:rsidR="00BB5A64" w:rsidRPr="008D6358">
        <w:rPr>
          <w:rFonts w:eastAsia="Times New Roman" w:cs="Times New Roman"/>
          <w:szCs w:val="24"/>
        </w:rPr>
        <w:t xml:space="preserve"> </w:t>
      </w:r>
      <w:r w:rsidRPr="008D6358">
        <w:rPr>
          <w:rFonts w:cs="Times New Roman"/>
          <w:szCs w:val="24"/>
        </w:rPr>
        <w:t>Di samping itu, Persetujuan Paris bertujuan untuk meningkatkan kemampuan adaptasi terhadap dampak negatif perubahan iklim, menuju ketahanan iklim dan pembangunan rendah emisi, tanpa mengganggu produksi pangan, serta menetapkan skema pendanaan untuk mendukung pembangunan rendah emisi dan ketahanan iklim</w:t>
      </w:r>
      <w:r w:rsidR="00BB5A64" w:rsidRPr="008D6358">
        <w:rPr>
          <w:rFonts w:eastAsia="Times New Roman" w:cs="Times New Roman"/>
          <w:szCs w:val="24"/>
        </w:rPr>
        <w:t>.</w:t>
      </w:r>
      <w:r w:rsidR="00BB5A64" w:rsidRPr="008D6358">
        <w:rPr>
          <w:rFonts w:eastAsia="Times New Roman" w:cs="Times New Roman"/>
          <w:szCs w:val="24"/>
          <w:vertAlign w:val="superscript"/>
        </w:rPr>
        <w:footnoteReference w:id="106"/>
      </w:r>
    </w:p>
    <w:p w14:paraId="7CD1CC6B" w14:textId="587E8CCD" w:rsidR="00BB5A64" w:rsidRPr="008D6358" w:rsidRDefault="00E96E47" w:rsidP="00381A9B">
      <w:pPr>
        <w:spacing w:line="480" w:lineRule="auto"/>
        <w:ind w:left="851" w:firstLine="680"/>
        <w:jc w:val="both"/>
        <w:rPr>
          <w:rFonts w:eastAsia="Times New Roman" w:cs="Times New Roman"/>
          <w:szCs w:val="24"/>
        </w:rPr>
      </w:pPr>
      <w:r w:rsidRPr="008D6358">
        <w:rPr>
          <w:rFonts w:cs="Times New Roman"/>
          <w:szCs w:val="24"/>
        </w:rPr>
        <w:t>Perjanjian Paris juga mengharuskan setiap negara peserta untuk menyusun Kontribusi yang Ditetapkan Secara Nasional (</w:t>
      </w:r>
      <w:r w:rsidRPr="008D6358">
        <w:rPr>
          <w:rFonts w:cs="Times New Roman"/>
          <w:i/>
          <w:iCs/>
          <w:szCs w:val="24"/>
        </w:rPr>
        <w:t>Nationally Determined Contributions/NDC</w:t>
      </w:r>
      <w:r w:rsidRPr="008D6358">
        <w:rPr>
          <w:rFonts w:cs="Times New Roman"/>
          <w:szCs w:val="24"/>
        </w:rPr>
        <w:t>), yang harus meningkat setiap periode</w:t>
      </w:r>
      <w:r w:rsidR="00BB5A64" w:rsidRPr="008D6358">
        <w:rPr>
          <w:rFonts w:eastAsia="Times New Roman" w:cs="Times New Roman"/>
          <w:szCs w:val="24"/>
        </w:rPr>
        <w:t>.</w:t>
      </w:r>
      <w:r w:rsidR="00BB5A64" w:rsidRPr="008D6358">
        <w:rPr>
          <w:rFonts w:eastAsia="Times New Roman" w:cs="Times New Roman"/>
          <w:szCs w:val="24"/>
          <w:vertAlign w:val="superscript"/>
        </w:rPr>
        <w:footnoteReference w:id="107"/>
      </w:r>
      <w:r w:rsidR="00BB5A64" w:rsidRPr="008D6358">
        <w:rPr>
          <w:rFonts w:eastAsia="Times New Roman" w:cs="Times New Roman"/>
          <w:szCs w:val="24"/>
        </w:rPr>
        <w:t xml:space="preserve"> </w:t>
      </w:r>
      <w:r w:rsidR="00D94CE3" w:rsidRPr="008D6358">
        <w:rPr>
          <w:rFonts w:cs="Times New Roman"/>
          <w:i/>
          <w:iCs/>
          <w:szCs w:val="24"/>
        </w:rPr>
        <w:t>NDC</w:t>
      </w:r>
      <w:r w:rsidR="00D94CE3" w:rsidRPr="008D6358">
        <w:rPr>
          <w:rFonts w:cs="Times New Roman"/>
          <w:szCs w:val="24"/>
        </w:rPr>
        <w:t xml:space="preserve"> untuk periode selanjutnya diharapkan menunjukkan peningkatan dari </w:t>
      </w:r>
      <w:r w:rsidR="00D94CE3" w:rsidRPr="008D6358">
        <w:rPr>
          <w:rFonts w:cs="Times New Roman"/>
          <w:i/>
          <w:iCs/>
          <w:szCs w:val="24"/>
        </w:rPr>
        <w:t>NDC</w:t>
      </w:r>
      <w:r w:rsidR="00D94CE3" w:rsidRPr="008D6358">
        <w:rPr>
          <w:rFonts w:cs="Times New Roman"/>
          <w:szCs w:val="24"/>
        </w:rPr>
        <w:t xml:space="preserve"> sebelumnya dan mencerminkan ambisi tertinggi </w:t>
      </w:r>
      <w:r w:rsidR="00D94CE3" w:rsidRPr="008D6358">
        <w:rPr>
          <w:rFonts w:cs="Times New Roman"/>
          <w:szCs w:val="24"/>
        </w:rPr>
        <w:lastRenderedPageBreak/>
        <w:t>yang dapat dicapai, sesuai dengan prinsip tanggung jawab bersama yang dibedakan dan kemampuan masing-masing (</w:t>
      </w:r>
      <w:r w:rsidR="00D94CE3" w:rsidRPr="008D6358">
        <w:rPr>
          <w:rFonts w:cs="Times New Roman"/>
          <w:i/>
          <w:iCs/>
          <w:szCs w:val="24"/>
        </w:rPr>
        <w:t>common but differentiated responsibilities and respective capabilities</w:t>
      </w:r>
      <w:r w:rsidR="00D94CE3" w:rsidRPr="008D6358">
        <w:rPr>
          <w:rFonts w:cs="Times New Roman"/>
          <w:szCs w:val="24"/>
        </w:rPr>
        <w:t>), yang diperluas dari prinsip keadilan</w:t>
      </w:r>
      <w:r w:rsidR="00BB5A64" w:rsidRPr="008D6358">
        <w:rPr>
          <w:rFonts w:eastAsia="Times New Roman" w:cs="Times New Roman"/>
          <w:szCs w:val="24"/>
          <w:vertAlign w:val="superscript"/>
        </w:rPr>
        <w:footnoteReference w:id="108"/>
      </w:r>
      <w:r w:rsidR="00BB5A64" w:rsidRPr="008D6358">
        <w:rPr>
          <w:rFonts w:eastAsia="Times New Roman" w:cs="Times New Roman"/>
          <w:szCs w:val="24"/>
        </w:rPr>
        <w:t xml:space="preserve"> </w:t>
      </w:r>
      <w:r w:rsidR="00D94CE3" w:rsidRPr="008D6358">
        <w:rPr>
          <w:rFonts w:eastAsia="Times New Roman" w:cs="Times New Roman"/>
          <w:szCs w:val="24"/>
        </w:rPr>
        <w:t>dan</w:t>
      </w:r>
      <w:r w:rsidR="00BB5A64" w:rsidRPr="008D6358">
        <w:rPr>
          <w:rFonts w:eastAsia="Times New Roman" w:cs="Times New Roman"/>
          <w:szCs w:val="24"/>
        </w:rPr>
        <w:t xml:space="preserve"> mempertimbangkan </w:t>
      </w:r>
      <w:r w:rsidR="00D94CE3" w:rsidRPr="008D6358">
        <w:rPr>
          <w:rFonts w:eastAsia="Times New Roman" w:cs="Times New Roman"/>
          <w:szCs w:val="24"/>
        </w:rPr>
        <w:t>kondisi</w:t>
      </w:r>
      <w:r w:rsidR="00BB5A64" w:rsidRPr="008D6358">
        <w:rPr>
          <w:rFonts w:eastAsia="Times New Roman" w:cs="Times New Roman"/>
          <w:szCs w:val="24"/>
        </w:rPr>
        <w:t xml:space="preserve"> nasional yang berbeda-beda.</w:t>
      </w:r>
      <w:r w:rsidR="00BB5A64" w:rsidRPr="008D6358">
        <w:rPr>
          <w:rFonts w:eastAsia="Times New Roman" w:cs="Times New Roman"/>
          <w:szCs w:val="24"/>
          <w:vertAlign w:val="superscript"/>
        </w:rPr>
        <w:footnoteReference w:id="109"/>
      </w:r>
      <w:r w:rsidR="00BB5A64" w:rsidRPr="008D6358">
        <w:rPr>
          <w:rFonts w:eastAsia="Times New Roman" w:cs="Times New Roman"/>
          <w:szCs w:val="24"/>
        </w:rPr>
        <w:t xml:space="preserve"> </w:t>
      </w:r>
      <w:r w:rsidR="00D94CE3" w:rsidRPr="008D6358">
        <w:rPr>
          <w:rFonts w:cs="Times New Roman"/>
          <w:szCs w:val="24"/>
        </w:rPr>
        <w:t xml:space="preserve">Di samping itu, dalam penyusunan </w:t>
      </w:r>
      <w:r w:rsidR="00D94CE3" w:rsidRPr="008D6358">
        <w:rPr>
          <w:rFonts w:cs="Times New Roman"/>
          <w:i/>
          <w:iCs/>
          <w:szCs w:val="24"/>
        </w:rPr>
        <w:t>NDC</w:t>
      </w:r>
      <w:r w:rsidR="00D94CE3" w:rsidRPr="008D6358">
        <w:rPr>
          <w:rFonts w:cs="Times New Roman"/>
          <w:szCs w:val="24"/>
        </w:rPr>
        <w:t>, setiap pihak diwajibkan untuk menyediakan informasi yang diperlukan untuk kejelasan, transparansi, dan pemahaman</w:t>
      </w:r>
      <w:r w:rsidR="00D94CE3" w:rsidRPr="008D6358">
        <w:rPr>
          <w:rFonts w:eastAsia="Times New Roman" w:cs="Times New Roman"/>
          <w:sz w:val="28"/>
          <w:szCs w:val="28"/>
        </w:rPr>
        <w:t xml:space="preserve"> </w:t>
      </w:r>
      <w:r w:rsidR="00BB5A64" w:rsidRPr="008D6358">
        <w:rPr>
          <w:rFonts w:eastAsia="Times New Roman" w:cs="Times New Roman"/>
          <w:szCs w:val="24"/>
        </w:rPr>
        <w:t>(</w:t>
      </w:r>
      <w:r w:rsidR="00BB5A64" w:rsidRPr="008D6358">
        <w:rPr>
          <w:rFonts w:eastAsia="Times New Roman" w:cs="Times New Roman"/>
          <w:i/>
          <w:iCs/>
          <w:szCs w:val="24"/>
        </w:rPr>
        <w:t>clarity, transparency and understanding</w:t>
      </w:r>
      <w:r w:rsidR="00BB5A64" w:rsidRPr="008D6358">
        <w:rPr>
          <w:rFonts w:eastAsia="Times New Roman" w:cs="Times New Roman"/>
          <w:szCs w:val="24"/>
        </w:rPr>
        <w:t xml:space="preserve">) sesuai </w:t>
      </w:r>
      <w:r w:rsidR="00D94CE3" w:rsidRPr="008D6358">
        <w:rPr>
          <w:rFonts w:eastAsia="Times New Roman" w:cs="Times New Roman"/>
          <w:szCs w:val="24"/>
        </w:rPr>
        <w:t xml:space="preserve">dengan </w:t>
      </w:r>
      <w:r w:rsidR="00BB5A64" w:rsidRPr="008D6358">
        <w:rPr>
          <w:rFonts w:eastAsia="Times New Roman" w:cs="Times New Roman"/>
          <w:szCs w:val="24"/>
        </w:rPr>
        <w:t xml:space="preserve">Keputusan 1/CP.21 dan </w:t>
      </w:r>
      <w:r w:rsidR="00D94CE3" w:rsidRPr="008D6358">
        <w:rPr>
          <w:rFonts w:eastAsia="Times New Roman" w:cs="Times New Roman"/>
          <w:szCs w:val="24"/>
        </w:rPr>
        <w:t>keputusan-</w:t>
      </w:r>
      <w:r w:rsidR="00BB5A64" w:rsidRPr="008D6358">
        <w:rPr>
          <w:rFonts w:eastAsia="Times New Roman" w:cs="Times New Roman"/>
          <w:szCs w:val="24"/>
        </w:rPr>
        <w:t>keputusan lainnya</w:t>
      </w:r>
      <w:r w:rsidR="00D94CE3" w:rsidRPr="008D6358">
        <w:rPr>
          <w:rFonts w:eastAsia="Times New Roman" w:cs="Times New Roman"/>
          <w:szCs w:val="24"/>
        </w:rPr>
        <w:t xml:space="preserve"> yang diambil</w:t>
      </w:r>
      <w:r w:rsidR="00BB5A64" w:rsidRPr="008D6358">
        <w:rPr>
          <w:rFonts w:eastAsia="Times New Roman" w:cs="Times New Roman"/>
          <w:szCs w:val="24"/>
        </w:rPr>
        <w:t xml:space="preserve"> dari </w:t>
      </w:r>
      <w:r w:rsidR="00BB5A64" w:rsidRPr="008D6358">
        <w:rPr>
          <w:rFonts w:eastAsia="Times New Roman" w:cs="Times New Roman"/>
          <w:i/>
          <w:iCs/>
          <w:szCs w:val="24"/>
        </w:rPr>
        <w:t>COP</w:t>
      </w:r>
      <w:r w:rsidR="00BB5A64" w:rsidRPr="008D6358">
        <w:rPr>
          <w:rFonts w:eastAsia="Times New Roman" w:cs="Times New Roman"/>
          <w:szCs w:val="24"/>
        </w:rPr>
        <w:t>.</w:t>
      </w:r>
      <w:r w:rsidR="00BB5A64" w:rsidRPr="008D6358">
        <w:rPr>
          <w:rFonts w:eastAsia="Times New Roman" w:cs="Times New Roman"/>
          <w:szCs w:val="24"/>
          <w:vertAlign w:val="superscript"/>
        </w:rPr>
        <w:footnoteReference w:id="110"/>
      </w:r>
      <w:r w:rsidR="00BB5A64" w:rsidRPr="008D6358">
        <w:rPr>
          <w:rFonts w:eastAsia="Times New Roman" w:cs="Times New Roman"/>
          <w:szCs w:val="24"/>
        </w:rPr>
        <w:t xml:space="preserve"> </w:t>
      </w:r>
    </w:p>
    <w:p w14:paraId="179C26BA" w14:textId="5598588B" w:rsidR="00BB5A64" w:rsidRPr="008D6358" w:rsidRDefault="00D94CE3" w:rsidP="00381A9B">
      <w:pPr>
        <w:spacing w:line="480" w:lineRule="auto"/>
        <w:ind w:left="851" w:firstLine="680"/>
        <w:jc w:val="both"/>
        <w:rPr>
          <w:rFonts w:eastAsia="Times New Roman" w:cs="Times New Roman"/>
          <w:szCs w:val="24"/>
        </w:rPr>
      </w:pPr>
      <w:r w:rsidRPr="008D6358">
        <w:rPr>
          <w:rFonts w:cs="Times New Roman"/>
          <w:szCs w:val="24"/>
        </w:rPr>
        <w:t xml:space="preserve">Cakupan </w:t>
      </w:r>
      <w:r w:rsidRPr="008D6358">
        <w:rPr>
          <w:rFonts w:cs="Times New Roman"/>
          <w:i/>
          <w:iCs/>
          <w:szCs w:val="24"/>
        </w:rPr>
        <w:t>NDC</w:t>
      </w:r>
      <w:r w:rsidRPr="008D6358">
        <w:rPr>
          <w:rFonts w:cs="Times New Roman"/>
          <w:szCs w:val="24"/>
        </w:rPr>
        <w:t xml:space="preserve"> bervariasi tergantung pada kondisi, prioritas, dan kemampuan nasional</w:t>
      </w:r>
      <w:r w:rsidR="00BB5A64" w:rsidRPr="008D6358">
        <w:rPr>
          <w:rFonts w:eastAsia="Times New Roman" w:cs="Times New Roman"/>
          <w:szCs w:val="24"/>
        </w:rPr>
        <w:t>.</w:t>
      </w:r>
      <w:r w:rsidR="00BB5A64" w:rsidRPr="008D6358">
        <w:rPr>
          <w:rFonts w:eastAsia="Times New Roman" w:cs="Times New Roman"/>
          <w:szCs w:val="24"/>
          <w:vertAlign w:val="superscript"/>
        </w:rPr>
        <w:footnoteReference w:id="111"/>
      </w:r>
      <w:r w:rsidR="00BB5A64" w:rsidRPr="008D6358">
        <w:rPr>
          <w:rFonts w:eastAsia="Times New Roman" w:cs="Times New Roman"/>
          <w:szCs w:val="24"/>
        </w:rPr>
        <w:t xml:space="preserve"> </w:t>
      </w:r>
      <w:r w:rsidRPr="008D6358">
        <w:rPr>
          <w:rFonts w:cs="Times New Roman"/>
          <w:szCs w:val="24"/>
        </w:rPr>
        <w:t xml:space="preserve">Namun, secara umum, </w:t>
      </w:r>
      <w:r w:rsidRPr="008D6358">
        <w:rPr>
          <w:rFonts w:cs="Times New Roman"/>
          <w:i/>
          <w:iCs/>
          <w:szCs w:val="24"/>
        </w:rPr>
        <w:t>NDC</w:t>
      </w:r>
      <w:r w:rsidRPr="008D6358">
        <w:rPr>
          <w:rFonts w:cs="Times New Roman"/>
          <w:szCs w:val="24"/>
        </w:rPr>
        <w:t xml:space="preserve"> akan mencerminkan kebijakan domestik, rencana strategis, target, dan upaya negara untuk mengurangi emisi</w:t>
      </w:r>
      <w:r w:rsidRPr="008D6358">
        <w:rPr>
          <w:rFonts w:cs="Times New Roman"/>
          <w:color w:val="0D0D0D"/>
          <w:shd w:val="clear" w:color="auto" w:fill="FFFFFF"/>
        </w:rPr>
        <w:t xml:space="preserve"> </w:t>
      </w:r>
      <w:r w:rsidR="00BB5A64" w:rsidRPr="008D6358">
        <w:rPr>
          <w:rFonts w:eastAsia="Times New Roman" w:cs="Times New Roman"/>
          <w:szCs w:val="24"/>
        </w:rPr>
        <w:t>GRK.</w:t>
      </w:r>
      <w:r w:rsidR="00BB5A64" w:rsidRPr="008D6358">
        <w:rPr>
          <w:rFonts w:eastAsia="Times New Roman" w:cs="Times New Roman"/>
          <w:szCs w:val="24"/>
          <w:vertAlign w:val="superscript"/>
        </w:rPr>
        <w:footnoteReference w:id="112"/>
      </w:r>
      <w:r w:rsidR="00BB5A64" w:rsidRPr="008D6358">
        <w:rPr>
          <w:rFonts w:eastAsia="Times New Roman" w:cs="Times New Roman"/>
          <w:szCs w:val="24"/>
        </w:rPr>
        <w:t xml:space="preserve"> </w:t>
      </w:r>
      <w:r w:rsidRPr="008D6358">
        <w:rPr>
          <w:rFonts w:cs="Times New Roman"/>
          <w:szCs w:val="24"/>
        </w:rPr>
        <w:t xml:space="preserve">Selain itu, </w:t>
      </w:r>
      <w:r w:rsidRPr="008D6358">
        <w:rPr>
          <w:rFonts w:cs="Times New Roman"/>
          <w:i/>
          <w:iCs/>
          <w:szCs w:val="24"/>
        </w:rPr>
        <w:t>NDC</w:t>
      </w:r>
      <w:r w:rsidRPr="008D6358">
        <w:rPr>
          <w:rFonts w:cs="Times New Roman"/>
          <w:szCs w:val="24"/>
        </w:rPr>
        <w:t xml:space="preserve"> suatu negara </w:t>
      </w:r>
      <w:r w:rsidRPr="008D6358">
        <w:rPr>
          <w:rFonts w:cs="Times New Roman"/>
          <w:szCs w:val="24"/>
        </w:rPr>
        <w:lastRenderedPageBreak/>
        <w:t>dapat mencakup strategi jangka panjang untuk pengembangan ekonomi rendah karbon</w:t>
      </w:r>
      <w:r w:rsidR="00BB5A64" w:rsidRPr="008D6358">
        <w:rPr>
          <w:rFonts w:eastAsia="Times New Roman" w:cs="Times New Roman"/>
          <w:szCs w:val="24"/>
          <w:vertAlign w:val="superscript"/>
        </w:rPr>
        <w:footnoteReference w:id="113"/>
      </w:r>
      <w:r w:rsidR="00BB5A64" w:rsidRPr="008D6358">
        <w:rPr>
          <w:rFonts w:eastAsia="Times New Roman" w:cs="Times New Roman"/>
          <w:szCs w:val="24"/>
        </w:rPr>
        <w:t xml:space="preserve"> dan pendekatan-pendekatan berbasis pasar.</w:t>
      </w:r>
      <w:r w:rsidR="00BB5A64" w:rsidRPr="008D6358">
        <w:rPr>
          <w:rFonts w:eastAsia="Times New Roman" w:cs="Times New Roman"/>
          <w:szCs w:val="24"/>
          <w:vertAlign w:val="superscript"/>
        </w:rPr>
        <w:footnoteReference w:id="114"/>
      </w:r>
    </w:p>
    <w:p w14:paraId="5C8658CD" w14:textId="74C4B269" w:rsidR="00BB5A64" w:rsidRPr="008D6358" w:rsidRDefault="00BB5A64" w:rsidP="00381A9B">
      <w:pPr>
        <w:spacing w:line="480" w:lineRule="auto"/>
        <w:ind w:left="851" w:firstLine="680"/>
        <w:jc w:val="both"/>
        <w:rPr>
          <w:rFonts w:eastAsia="Times New Roman" w:cs="Times New Roman"/>
          <w:szCs w:val="24"/>
        </w:rPr>
      </w:pPr>
      <w:r w:rsidRPr="008D6358">
        <w:rPr>
          <w:rFonts w:eastAsia="Times New Roman" w:cs="Times New Roman"/>
          <w:szCs w:val="24"/>
        </w:rPr>
        <w:t xml:space="preserve">Sharaban mengemukakan bahwa berdasarkan Persetujuan Paris, </w:t>
      </w:r>
      <w:r w:rsidRPr="008D6358">
        <w:rPr>
          <w:rFonts w:eastAsia="Times New Roman" w:cs="Times New Roman"/>
          <w:i/>
          <w:iCs/>
          <w:szCs w:val="24"/>
        </w:rPr>
        <w:t>NDC</w:t>
      </w:r>
      <w:r w:rsidRPr="008D6358">
        <w:rPr>
          <w:rFonts w:eastAsia="Times New Roman" w:cs="Times New Roman"/>
          <w:szCs w:val="24"/>
        </w:rPr>
        <w:t xml:space="preserve"> merupakan ‘</w:t>
      </w:r>
      <w:r w:rsidRPr="008D6358">
        <w:rPr>
          <w:rFonts w:eastAsia="Times New Roman" w:cs="Times New Roman"/>
          <w:i/>
          <w:iCs/>
          <w:szCs w:val="24"/>
        </w:rPr>
        <w:t>obligation of conduct'</w:t>
      </w:r>
      <w:r w:rsidRPr="008D6358">
        <w:rPr>
          <w:rFonts w:eastAsia="Times New Roman" w:cs="Times New Roman"/>
          <w:szCs w:val="24"/>
        </w:rPr>
        <w:t>, daripada ‘</w:t>
      </w:r>
      <w:r w:rsidRPr="008D6358">
        <w:rPr>
          <w:rFonts w:eastAsia="Times New Roman" w:cs="Times New Roman"/>
          <w:i/>
          <w:iCs/>
          <w:szCs w:val="24"/>
        </w:rPr>
        <w:t>obligation of result’</w:t>
      </w:r>
      <w:r w:rsidRPr="008D6358">
        <w:rPr>
          <w:rFonts w:eastAsia="Times New Roman" w:cs="Times New Roman"/>
          <w:szCs w:val="24"/>
        </w:rPr>
        <w:t xml:space="preserve">, dimana para pihak </w:t>
      </w:r>
      <w:r w:rsidR="0020437A" w:rsidRPr="008D6358">
        <w:rPr>
          <w:rFonts w:eastAsia="Times New Roman" w:cs="Times New Roman"/>
          <w:szCs w:val="24"/>
        </w:rPr>
        <w:t>mempunyai</w:t>
      </w:r>
      <w:r w:rsidRPr="008D6358">
        <w:rPr>
          <w:rFonts w:eastAsia="Times New Roman" w:cs="Times New Roman"/>
          <w:szCs w:val="24"/>
        </w:rPr>
        <w:t xml:space="preserve"> ‘</w:t>
      </w:r>
      <w:r w:rsidRPr="008D6358">
        <w:rPr>
          <w:rFonts w:eastAsia="Times New Roman" w:cs="Times New Roman"/>
          <w:i/>
          <w:iCs/>
          <w:szCs w:val="24"/>
        </w:rPr>
        <w:t>duty to implement'</w:t>
      </w:r>
      <w:r w:rsidRPr="008D6358">
        <w:rPr>
          <w:rFonts w:eastAsia="Times New Roman" w:cs="Times New Roman"/>
          <w:szCs w:val="24"/>
        </w:rPr>
        <w:t xml:space="preserve"> sebagai kebalikan dari </w:t>
      </w:r>
      <w:r w:rsidRPr="008D6358">
        <w:rPr>
          <w:rFonts w:eastAsia="Times New Roman" w:cs="Times New Roman"/>
          <w:i/>
          <w:iCs/>
          <w:szCs w:val="24"/>
        </w:rPr>
        <w:t>to achieve</w:t>
      </w:r>
      <w:r w:rsidRPr="008D6358">
        <w:rPr>
          <w:rFonts w:eastAsia="Times New Roman" w:cs="Times New Roman"/>
          <w:szCs w:val="24"/>
        </w:rPr>
        <w:t>.</w:t>
      </w:r>
      <w:r w:rsidRPr="008D6358">
        <w:rPr>
          <w:rFonts w:eastAsia="Times New Roman" w:cs="Times New Roman"/>
          <w:szCs w:val="24"/>
          <w:vertAlign w:val="superscript"/>
        </w:rPr>
        <w:footnoteReference w:id="115"/>
      </w:r>
      <w:r w:rsidRPr="008D6358">
        <w:rPr>
          <w:rFonts w:eastAsia="Times New Roman" w:cs="Times New Roman"/>
          <w:szCs w:val="24"/>
        </w:rPr>
        <w:t xml:space="preserve"> </w:t>
      </w:r>
      <w:r w:rsidR="00D94CE3" w:rsidRPr="008D6358">
        <w:rPr>
          <w:rFonts w:eastAsia="Times New Roman" w:cs="Times New Roman"/>
          <w:szCs w:val="24"/>
        </w:rPr>
        <w:t>Oleh karena</w:t>
      </w:r>
      <w:r w:rsidRPr="008D6358">
        <w:rPr>
          <w:rFonts w:eastAsia="Times New Roman" w:cs="Times New Roman"/>
          <w:szCs w:val="24"/>
        </w:rPr>
        <w:t xml:space="preserve"> itu, tidak </w:t>
      </w:r>
      <w:r w:rsidR="00D94CE3" w:rsidRPr="008D6358">
        <w:rPr>
          <w:rFonts w:eastAsia="Times New Roman" w:cs="Times New Roman"/>
          <w:szCs w:val="24"/>
        </w:rPr>
        <w:t>terdapat</w:t>
      </w:r>
      <w:r w:rsidRPr="008D6358">
        <w:rPr>
          <w:rFonts w:eastAsia="Times New Roman" w:cs="Times New Roman"/>
          <w:szCs w:val="24"/>
        </w:rPr>
        <w:t xml:space="preserve"> kewajiban yang mengikat secara hukum dalam </w:t>
      </w:r>
      <w:r w:rsidRPr="008D6358">
        <w:rPr>
          <w:rFonts w:eastAsia="Times New Roman" w:cs="Times New Roman"/>
          <w:i/>
          <w:iCs/>
          <w:szCs w:val="24"/>
        </w:rPr>
        <w:t>Paris Agreement</w:t>
      </w:r>
      <w:r w:rsidRPr="008D6358">
        <w:rPr>
          <w:rFonts w:eastAsia="Times New Roman" w:cs="Times New Roman"/>
          <w:szCs w:val="24"/>
        </w:rPr>
        <w:t xml:space="preserve"> untuk mencapai konten substantif dari </w:t>
      </w:r>
      <w:r w:rsidRPr="008D6358">
        <w:rPr>
          <w:rFonts w:eastAsia="Times New Roman" w:cs="Times New Roman"/>
          <w:i/>
          <w:iCs/>
          <w:szCs w:val="24"/>
        </w:rPr>
        <w:t>NDC</w:t>
      </w:r>
      <w:r w:rsidRPr="008D6358">
        <w:rPr>
          <w:rFonts w:eastAsia="Times New Roman" w:cs="Times New Roman"/>
          <w:szCs w:val="24"/>
        </w:rPr>
        <w:t>.</w:t>
      </w:r>
      <w:r w:rsidRPr="008D6358">
        <w:rPr>
          <w:rFonts w:eastAsia="Times New Roman" w:cs="Times New Roman"/>
          <w:szCs w:val="24"/>
          <w:vertAlign w:val="superscript"/>
        </w:rPr>
        <w:footnoteReference w:id="116"/>
      </w:r>
      <w:r w:rsidRPr="008D6358">
        <w:rPr>
          <w:rFonts w:eastAsia="Times New Roman" w:cs="Times New Roman"/>
          <w:szCs w:val="24"/>
        </w:rPr>
        <w:t xml:space="preserve"> </w:t>
      </w:r>
      <w:r w:rsidR="0020437A" w:rsidRPr="008D6358">
        <w:rPr>
          <w:rFonts w:cs="Times New Roman"/>
          <w:szCs w:val="24"/>
        </w:rPr>
        <w:t xml:space="preserve">Tetapi, tantangan dalam mencapai dan melaksanakan substansi dan komitmen mitigasi dalam NDC dapat diatasi dengan menerapkan prinsip </w:t>
      </w:r>
      <w:r w:rsidR="0020437A" w:rsidRPr="008D6358">
        <w:rPr>
          <w:rFonts w:cs="Times New Roman"/>
          <w:i/>
          <w:iCs/>
          <w:szCs w:val="24"/>
        </w:rPr>
        <w:t>pacta sund servanda</w:t>
      </w:r>
      <w:r w:rsidR="0020437A" w:rsidRPr="008D6358">
        <w:rPr>
          <w:rFonts w:cs="Times New Roman"/>
          <w:szCs w:val="24"/>
        </w:rPr>
        <w:t>. Prinsip ini mengharuskan para peserta perjanjian untuk mematuhi dan melaksanakan komitmen NDC mereka dengan itikad baik (</w:t>
      </w:r>
      <w:r w:rsidR="0020437A" w:rsidRPr="008D6358">
        <w:rPr>
          <w:rFonts w:cs="Times New Roman"/>
          <w:i/>
          <w:iCs/>
          <w:szCs w:val="24"/>
        </w:rPr>
        <w:t>good faith</w:t>
      </w:r>
      <w:r w:rsidR="0020437A" w:rsidRPr="008D6358">
        <w:rPr>
          <w:rFonts w:cs="Times New Roman"/>
          <w:szCs w:val="24"/>
        </w:rPr>
        <w:t>) guna mencapai tujuan utama Persetujuan Paris</w:t>
      </w:r>
      <w:r w:rsidRPr="008D6358">
        <w:rPr>
          <w:rFonts w:eastAsia="Times New Roman" w:cs="Times New Roman"/>
          <w:szCs w:val="24"/>
        </w:rPr>
        <w:t>.</w:t>
      </w:r>
      <w:r w:rsidRPr="008D6358">
        <w:rPr>
          <w:rFonts w:eastAsia="Times New Roman" w:cs="Times New Roman"/>
          <w:szCs w:val="24"/>
          <w:vertAlign w:val="superscript"/>
        </w:rPr>
        <w:footnoteReference w:id="117"/>
      </w:r>
      <w:r w:rsidRPr="008D6358">
        <w:rPr>
          <w:rFonts w:eastAsia="Times New Roman" w:cs="Times New Roman"/>
          <w:szCs w:val="24"/>
        </w:rPr>
        <w:t xml:space="preserve"> </w:t>
      </w:r>
      <w:r w:rsidR="0020437A" w:rsidRPr="008D6358">
        <w:rPr>
          <w:rFonts w:cs="Times New Roman"/>
          <w:szCs w:val="24"/>
        </w:rPr>
        <w:t>Dasar kewajiban hukum para pihak ini berasal dari persetujuan negara yang berdaulat, yang tercermin dalam proses penandatanganan dan ratifikasi perjanjian</w:t>
      </w:r>
      <w:r w:rsidRPr="008D6358">
        <w:rPr>
          <w:rFonts w:eastAsia="Times New Roman" w:cs="Times New Roman"/>
          <w:szCs w:val="24"/>
        </w:rPr>
        <w:t>.</w:t>
      </w:r>
    </w:p>
    <w:p w14:paraId="2909A942" w14:textId="4D3A5D3F" w:rsidR="00BB5A64" w:rsidRPr="008D6358" w:rsidRDefault="0020437A" w:rsidP="00381A9B">
      <w:pPr>
        <w:spacing w:line="480" w:lineRule="auto"/>
        <w:ind w:left="851" w:firstLine="680"/>
        <w:jc w:val="both"/>
        <w:rPr>
          <w:rFonts w:eastAsia="Times New Roman" w:cs="Times New Roman"/>
          <w:szCs w:val="24"/>
        </w:rPr>
      </w:pPr>
      <w:r w:rsidRPr="008D6358">
        <w:rPr>
          <w:rFonts w:cs="Times New Roman"/>
          <w:szCs w:val="24"/>
        </w:rPr>
        <w:lastRenderedPageBreak/>
        <w:t xml:space="preserve">Demikian pula, kewajiban-kewajiban prosedural yang mengikat dalam </w:t>
      </w:r>
      <w:r w:rsidRPr="008D6358">
        <w:rPr>
          <w:rFonts w:cs="Times New Roman"/>
          <w:i/>
          <w:iCs/>
          <w:szCs w:val="24"/>
        </w:rPr>
        <w:t>NDC</w:t>
      </w:r>
      <w:r w:rsidRPr="008D6358">
        <w:rPr>
          <w:rFonts w:cs="Times New Roman"/>
          <w:szCs w:val="24"/>
        </w:rPr>
        <w:t xml:space="preserve"> mengharuskan pihak-pihak untuk tunduk tidak hanya pada ketentuan perjanjian, tetapi juga pada aturan </w:t>
      </w:r>
      <w:r w:rsidRPr="008D6358">
        <w:rPr>
          <w:rFonts w:cs="Times New Roman"/>
          <w:i/>
          <w:iCs/>
          <w:szCs w:val="24"/>
        </w:rPr>
        <w:t>customary international law</w:t>
      </w:r>
      <w:r w:rsidR="00BB5A64" w:rsidRPr="008D6358">
        <w:rPr>
          <w:rFonts w:eastAsia="Times New Roman" w:cs="Times New Roman"/>
          <w:szCs w:val="24"/>
        </w:rPr>
        <w:t>,</w:t>
      </w:r>
      <w:r w:rsidR="00BB5A64" w:rsidRPr="008D6358">
        <w:rPr>
          <w:rFonts w:eastAsia="Times New Roman" w:cs="Times New Roman"/>
          <w:szCs w:val="24"/>
          <w:vertAlign w:val="superscript"/>
        </w:rPr>
        <w:footnoteReference w:id="118"/>
      </w:r>
      <w:r w:rsidR="00BB5A64" w:rsidRPr="008D6358">
        <w:rPr>
          <w:rFonts w:eastAsia="Times New Roman" w:cs="Times New Roman"/>
          <w:szCs w:val="24"/>
        </w:rPr>
        <w:t xml:space="preserve"> </w:t>
      </w:r>
      <w:r w:rsidRPr="008D6358">
        <w:rPr>
          <w:rFonts w:cs="Times New Roman"/>
          <w:szCs w:val="24"/>
        </w:rPr>
        <w:t>yang tetap dianggap penting</w:t>
      </w:r>
      <w:r w:rsidR="00BB5A64" w:rsidRPr="008D6358">
        <w:rPr>
          <w:rFonts w:eastAsia="Times New Roman" w:cs="Times New Roman"/>
          <w:szCs w:val="24"/>
        </w:rPr>
        <w:t>.</w:t>
      </w:r>
      <w:r w:rsidR="00BB5A64" w:rsidRPr="008D6358">
        <w:rPr>
          <w:rFonts w:eastAsia="Times New Roman" w:cs="Times New Roman"/>
          <w:szCs w:val="24"/>
          <w:vertAlign w:val="superscript"/>
        </w:rPr>
        <w:footnoteReference w:id="119"/>
      </w:r>
      <w:r w:rsidR="00BB5A64" w:rsidRPr="008D6358">
        <w:rPr>
          <w:rFonts w:eastAsia="Times New Roman" w:cs="Times New Roman"/>
          <w:szCs w:val="24"/>
        </w:rPr>
        <w:t xml:space="preserve"> </w:t>
      </w:r>
      <w:r w:rsidRPr="008D6358">
        <w:rPr>
          <w:rFonts w:cs="Times New Roman"/>
          <w:szCs w:val="24"/>
        </w:rPr>
        <w:t xml:space="preserve">Dengan demikian, menurut pendapat Sharaban, dapat disimpulkan bahwa di bawah </w:t>
      </w:r>
      <w:r w:rsidRPr="008D6358">
        <w:rPr>
          <w:rFonts w:cs="Times New Roman"/>
          <w:i/>
          <w:iCs/>
          <w:szCs w:val="24"/>
        </w:rPr>
        <w:t>NDC</w:t>
      </w:r>
      <w:r w:rsidRPr="008D6358">
        <w:rPr>
          <w:rFonts w:cs="Times New Roman"/>
          <w:szCs w:val="24"/>
        </w:rPr>
        <w:t xml:space="preserve">, pihak-pihak memiliki kewajiban tidak hanya untuk tindakan prosedural yang mengikat, tetapi juga untuk melaksanakan substansi </w:t>
      </w:r>
      <w:r w:rsidRPr="008D6358">
        <w:rPr>
          <w:rFonts w:cs="Times New Roman"/>
          <w:i/>
          <w:iCs/>
          <w:szCs w:val="24"/>
        </w:rPr>
        <w:t>NDC</w:t>
      </w:r>
      <w:r w:rsidRPr="008D6358">
        <w:rPr>
          <w:rFonts w:cs="Times New Roman"/>
          <w:szCs w:val="24"/>
        </w:rPr>
        <w:t xml:space="preserve"> dengan itikad baik guna mencapai hasil yang diharapkan</w:t>
      </w:r>
      <w:r w:rsidR="00BB5A64" w:rsidRPr="008D6358">
        <w:rPr>
          <w:rFonts w:cs="Times New Roman"/>
          <w:szCs w:val="24"/>
        </w:rPr>
        <w:t>.</w:t>
      </w:r>
      <w:r w:rsidR="00BB5A64" w:rsidRPr="008D6358">
        <w:rPr>
          <w:rFonts w:eastAsia="Times New Roman" w:cs="Times New Roman"/>
          <w:szCs w:val="24"/>
          <w:vertAlign w:val="superscript"/>
        </w:rPr>
        <w:footnoteReference w:id="120"/>
      </w:r>
    </w:p>
    <w:p w14:paraId="72AF1B52" w14:textId="2EA32EEB" w:rsidR="00BB5A64" w:rsidRPr="008D6358" w:rsidRDefault="00D21647" w:rsidP="00E655A5">
      <w:pPr>
        <w:pStyle w:val="Heading3"/>
        <w:rPr>
          <w:rFonts w:cs="Times New Roman"/>
          <w:lang w:val="en-ID"/>
        </w:rPr>
      </w:pPr>
      <w:bookmarkStart w:id="109" w:name="_Toc169291749"/>
      <w:r w:rsidRPr="008D6358">
        <w:rPr>
          <w:rFonts w:cs="Times New Roman"/>
          <w:lang w:val="en-ID"/>
        </w:rPr>
        <w:t xml:space="preserve">2.   </w:t>
      </w:r>
      <w:proofErr w:type="spellStart"/>
      <w:r w:rsidR="00BB5A64" w:rsidRPr="008D6358">
        <w:rPr>
          <w:rFonts w:cs="Times New Roman"/>
          <w:lang w:val="en-ID"/>
        </w:rPr>
        <w:t>Pengertian</w:t>
      </w:r>
      <w:proofErr w:type="spellEnd"/>
      <w:r w:rsidR="00BB5A64" w:rsidRPr="008D6358">
        <w:rPr>
          <w:rFonts w:cs="Times New Roman"/>
          <w:lang w:val="en-ID"/>
        </w:rPr>
        <w:t xml:space="preserve"> </w:t>
      </w:r>
      <w:r w:rsidR="00BB5A64" w:rsidRPr="008D6358">
        <w:rPr>
          <w:rFonts w:cs="Times New Roman"/>
          <w:i/>
          <w:iCs/>
          <w:lang w:val="en-ID"/>
        </w:rPr>
        <w:t>Nationally Determined Contributions</w:t>
      </w:r>
      <w:r w:rsidR="00BB5A64" w:rsidRPr="008D6358">
        <w:rPr>
          <w:rFonts w:cs="Times New Roman"/>
          <w:lang w:val="en-ID"/>
        </w:rPr>
        <w:t xml:space="preserve"> (</w:t>
      </w:r>
      <w:r w:rsidR="00BB5A64" w:rsidRPr="008D6358">
        <w:rPr>
          <w:rFonts w:cs="Times New Roman"/>
          <w:i/>
          <w:iCs/>
          <w:lang w:val="en-ID"/>
        </w:rPr>
        <w:t>NDC</w:t>
      </w:r>
      <w:r w:rsidR="00BB5A64" w:rsidRPr="008D6358">
        <w:rPr>
          <w:rFonts w:cs="Times New Roman"/>
          <w:lang w:val="en-ID"/>
        </w:rPr>
        <w:t>)</w:t>
      </w:r>
      <w:bookmarkEnd w:id="109"/>
      <w:r w:rsidR="00BB5A64" w:rsidRPr="008D6358">
        <w:rPr>
          <w:rFonts w:cs="Times New Roman"/>
          <w:lang w:val="en-ID"/>
        </w:rPr>
        <w:t xml:space="preserve">  </w:t>
      </w:r>
    </w:p>
    <w:p w14:paraId="42B80A88" w14:textId="77777777" w:rsidR="00BB5A64" w:rsidRPr="008D6358" w:rsidRDefault="00BB5A64" w:rsidP="00381A9B">
      <w:pPr>
        <w:spacing w:line="480" w:lineRule="auto"/>
        <w:ind w:left="851" w:firstLine="680"/>
        <w:contextualSpacing/>
        <w:jc w:val="both"/>
        <w:rPr>
          <w:rFonts w:eastAsia="Times New Roman" w:cs="Times New Roman"/>
          <w:szCs w:val="24"/>
          <w:lang w:val="en-US"/>
        </w:rPr>
      </w:pPr>
      <w:proofErr w:type="spellStart"/>
      <w:r w:rsidRPr="008D6358">
        <w:rPr>
          <w:rFonts w:eastAsia="Times New Roman" w:cs="Times New Roman"/>
          <w:szCs w:val="24"/>
          <w:lang w:val="en-US"/>
        </w:rPr>
        <w:t>Perjanjian</w:t>
      </w:r>
      <w:proofErr w:type="spellEnd"/>
      <w:r w:rsidRPr="008D6358">
        <w:rPr>
          <w:rFonts w:eastAsia="Times New Roman" w:cs="Times New Roman"/>
          <w:szCs w:val="24"/>
          <w:lang w:val="en-US"/>
        </w:rPr>
        <w:t xml:space="preserve"> Paris </w:t>
      </w:r>
      <w:proofErr w:type="spellStart"/>
      <w:r w:rsidRPr="008D6358">
        <w:rPr>
          <w:rFonts w:eastAsia="Times New Roman" w:cs="Times New Roman"/>
          <w:szCs w:val="24"/>
          <w:lang w:val="en-US"/>
        </w:rPr>
        <w:t>mencerminkan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perubahan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besar</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dalam</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negosiasi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iklim</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internasional</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menciptakan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pendekatan</w:t>
      </w:r>
      <w:proofErr w:type="spellEnd"/>
      <w:r w:rsidRPr="008D6358">
        <w:rPr>
          <w:rFonts w:eastAsia="Times New Roman" w:cs="Times New Roman"/>
          <w:szCs w:val="24"/>
          <w:lang w:val="en-US"/>
        </w:rPr>
        <w:t xml:space="preserve"> universal yang </w:t>
      </w:r>
      <w:proofErr w:type="spellStart"/>
      <w:r w:rsidRPr="008D6358">
        <w:rPr>
          <w:rFonts w:eastAsia="Times New Roman" w:cs="Times New Roman"/>
          <w:szCs w:val="24"/>
          <w:lang w:val="en-US"/>
        </w:rPr>
        <w:t>digerakkan</w:t>
      </w:r>
      <w:proofErr w:type="spellEnd"/>
      <w:r w:rsidRPr="008D6358">
        <w:rPr>
          <w:rFonts w:eastAsia="Times New Roman" w:cs="Times New Roman"/>
          <w:szCs w:val="24"/>
          <w:lang w:val="en-US"/>
        </w:rPr>
        <w:t xml:space="preserve"> oleh negara </w:t>
      </w:r>
      <w:proofErr w:type="spellStart"/>
      <w:r w:rsidRPr="008D6358">
        <w:rPr>
          <w:rFonts w:eastAsia="Times New Roman" w:cs="Times New Roman"/>
          <w:szCs w:val="24"/>
          <w:lang w:val="en-US"/>
        </w:rPr>
        <w:t>untuk</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mencapai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tujuan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iklim</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kolektif</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sekaligus</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menciptakan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kerangka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kerja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untuk</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pemantauan</w:t>
      </w:r>
      <w:proofErr w:type="spellEnd"/>
      <w:r w:rsidRPr="008D6358">
        <w:rPr>
          <w:rFonts w:eastAsia="Times New Roman" w:cs="Times New Roman"/>
          <w:szCs w:val="24"/>
          <w:lang w:val="en-US"/>
        </w:rPr>
        <w:t xml:space="preserve"> dan </w:t>
      </w:r>
      <w:proofErr w:type="spellStart"/>
      <w:r w:rsidRPr="008D6358">
        <w:rPr>
          <w:rFonts w:eastAsia="Times New Roman" w:cs="Times New Roman"/>
          <w:szCs w:val="24"/>
          <w:lang w:val="en-US"/>
        </w:rPr>
        <w:t>pelaporan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kemajuan</w:t>
      </w:r>
      <w:proofErr w:type="spellEnd"/>
      <w:r w:rsidRPr="008D6358">
        <w:rPr>
          <w:rFonts w:eastAsia="Times New Roman" w:cs="Times New Roman"/>
          <w:szCs w:val="24"/>
          <w:lang w:val="en-US"/>
        </w:rPr>
        <w:t xml:space="preserve"> global yang </w:t>
      </w:r>
      <w:proofErr w:type="spellStart"/>
      <w:r w:rsidRPr="008D6358">
        <w:rPr>
          <w:rFonts w:eastAsia="Times New Roman" w:cs="Times New Roman"/>
          <w:szCs w:val="24"/>
          <w:lang w:val="en-US"/>
        </w:rPr>
        <w:t>transparan</w:t>
      </w:r>
      <w:proofErr w:type="spellEnd"/>
      <w:r w:rsidRPr="008D6358">
        <w:rPr>
          <w:rFonts w:eastAsia="Times New Roman" w:cs="Times New Roman"/>
          <w:szCs w:val="24"/>
          <w:lang w:val="en-US"/>
        </w:rPr>
        <w:t>.</w:t>
      </w:r>
    </w:p>
    <w:p w14:paraId="2978D30F" w14:textId="77777777" w:rsidR="00BB5A64" w:rsidRPr="008D6358" w:rsidRDefault="00BB5A64" w:rsidP="00381A9B">
      <w:pPr>
        <w:spacing w:line="480" w:lineRule="auto"/>
        <w:ind w:left="851" w:firstLine="680"/>
        <w:contextualSpacing/>
        <w:jc w:val="both"/>
        <w:rPr>
          <w:rFonts w:eastAsia="Times New Roman" w:cs="Times New Roman"/>
          <w:szCs w:val="24"/>
          <w:lang w:val="en-US"/>
        </w:rPr>
      </w:pPr>
      <w:r w:rsidRPr="008D6358">
        <w:rPr>
          <w:rFonts w:eastAsia="Times New Roman" w:cs="Times New Roman"/>
          <w:szCs w:val="24"/>
          <w:lang w:val="en-US"/>
        </w:rPr>
        <w:t xml:space="preserve">Salah </w:t>
      </w:r>
      <w:proofErr w:type="spellStart"/>
      <w:r w:rsidRPr="008D6358">
        <w:rPr>
          <w:rFonts w:eastAsia="Times New Roman" w:cs="Times New Roman"/>
          <w:szCs w:val="24"/>
          <w:lang w:val="en-US"/>
        </w:rPr>
        <w:t>satu</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instrumen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utama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untuk</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mencapai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tujuan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Perjanjian</w:t>
      </w:r>
      <w:proofErr w:type="spellEnd"/>
      <w:r w:rsidRPr="008D6358">
        <w:rPr>
          <w:rFonts w:eastAsia="Times New Roman" w:cs="Times New Roman"/>
          <w:szCs w:val="24"/>
          <w:lang w:val="en-US"/>
        </w:rPr>
        <w:t xml:space="preserve"> Paris </w:t>
      </w:r>
      <w:proofErr w:type="spellStart"/>
      <w:r w:rsidRPr="008D6358">
        <w:rPr>
          <w:rFonts w:eastAsia="Times New Roman" w:cs="Times New Roman"/>
          <w:szCs w:val="24"/>
          <w:lang w:val="en-US"/>
        </w:rPr>
        <w:t>adalah</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Kontribusi</w:t>
      </w:r>
      <w:proofErr w:type="spellEnd"/>
      <w:r w:rsidRPr="008D6358">
        <w:rPr>
          <w:rFonts w:eastAsia="Times New Roman" w:cs="Times New Roman"/>
          <w:szCs w:val="24"/>
          <w:lang w:val="en-US"/>
        </w:rPr>
        <w:t xml:space="preserve"> yang </w:t>
      </w:r>
      <w:proofErr w:type="spellStart"/>
      <w:r w:rsidRPr="008D6358">
        <w:rPr>
          <w:rFonts w:eastAsia="Times New Roman" w:cs="Times New Roman"/>
          <w:szCs w:val="24"/>
          <w:lang w:val="en-US"/>
        </w:rPr>
        <w:t>Ditentukan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Secara</w:t>
      </w:r>
      <w:proofErr w:type="spellEnd"/>
      <w:r w:rsidRPr="008D6358">
        <w:rPr>
          <w:rFonts w:eastAsia="Times New Roman" w:cs="Times New Roman"/>
          <w:szCs w:val="24"/>
          <w:lang w:val="en-US"/>
        </w:rPr>
        <w:t xml:space="preserve"> Nasional (juga </w:t>
      </w:r>
      <w:proofErr w:type="spellStart"/>
      <w:r w:rsidRPr="008D6358">
        <w:rPr>
          <w:rFonts w:eastAsia="Times New Roman" w:cs="Times New Roman"/>
          <w:szCs w:val="24"/>
          <w:lang w:val="en-US"/>
        </w:rPr>
        <w:t>dikenal</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sebagai</w:t>
      </w:r>
      <w:proofErr w:type="spellEnd"/>
      <w:r w:rsidRPr="008D6358">
        <w:rPr>
          <w:rFonts w:eastAsia="Times New Roman" w:cs="Times New Roman"/>
          <w:szCs w:val="24"/>
          <w:lang w:val="en-US"/>
        </w:rPr>
        <w:t xml:space="preserve"> </w:t>
      </w:r>
      <w:r w:rsidRPr="008D6358">
        <w:rPr>
          <w:rFonts w:eastAsia="Times New Roman" w:cs="Times New Roman"/>
          <w:i/>
          <w:iCs/>
          <w:szCs w:val="24"/>
          <w:lang w:val="en-US"/>
        </w:rPr>
        <w:t>NDC</w:t>
      </w:r>
      <w:r w:rsidRPr="008D6358">
        <w:rPr>
          <w:rFonts w:eastAsia="Times New Roman" w:cs="Times New Roman"/>
          <w:szCs w:val="24"/>
          <w:lang w:val="en-US"/>
        </w:rPr>
        <w:t xml:space="preserve">). Ini </w:t>
      </w:r>
      <w:proofErr w:type="spellStart"/>
      <w:r w:rsidRPr="008D6358">
        <w:rPr>
          <w:rFonts w:eastAsia="Times New Roman" w:cs="Times New Roman"/>
          <w:szCs w:val="24"/>
          <w:lang w:val="en-US"/>
        </w:rPr>
        <w:t>adalah</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janji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iklim</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nasional</w:t>
      </w:r>
      <w:proofErr w:type="spellEnd"/>
      <w:r w:rsidRPr="008D6358">
        <w:rPr>
          <w:rFonts w:eastAsia="Times New Roman" w:cs="Times New Roman"/>
          <w:szCs w:val="24"/>
          <w:lang w:val="en-US"/>
        </w:rPr>
        <w:t xml:space="preserve"> yang </w:t>
      </w:r>
      <w:proofErr w:type="spellStart"/>
      <w:r w:rsidRPr="008D6358">
        <w:rPr>
          <w:rFonts w:eastAsia="Times New Roman" w:cs="Times New Roman"/>
          <w:szCs w:val="24"/>
          <w:lang w:val="en-US"/>
        </w:rPr>
        <w:t>harus</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dikembangkan</w:t>
      </w:r>
      <w:proofErr w:type="spellEnd"/>
      <w:r w:rsidRPr="008D6358">
        <w:rPr>
          <w:rFonts w:eastAsia="Times New Roman" w:cs="Times New Roman"/>
          <w:szCs w:val="24"/>
          <w:lang w:val="en-US"/>
        </w:rPr>
        <w:t xml:space="preserve"> oleh masing-masing </w:t>
      </w:r>
      <w:proofErr w:type="spellStart"/>
      <w:r w:rsidRPr="008D6358">
        <w:rPr>
          <w:rFonts w:eastAsia="Times New Roman" w:cs="Times New Roman"/>
          <w:szCs w:val="24"/>
          <w:lang w:val="en-US"/>
        </w:rPr>
        <w:t>Pihak</w:t>
      </w:r>
      <w:proofErr w:type="spellEnd"/>
      <w:r w:rsidRPr="008D6358">
        <w:rPr>
          <w:rFonts w:eastAsia="Times New Roman" w:cs="Times New Roman"/>
          <w:szCs w:val="24"/>
          <w:lang w:val="en-US"/>
        </w:rPr>
        <w:t xml:space="preserve"> yang </w:t>
      </w:r>
      <w:proofErr w:type="spellStart"/>
      <w:r w:rsidRPr="008D6358">
        <w:rPr>
          <w:rFonts w:eastAsia="Times New Roman" w:cs="Times New Roman"/>
          <w:szCs w:val="24"/>
          <w:lang w:val="en-US"/>
        </w:rPr>
        <w:t>menjelaskan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bagaimana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mereka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akan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lastRenderedPageBreak/>
        <w:t>berkontribusi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dalam</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mengurangi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emisi</w:t>
      </w:r>
      <w:proofErr w:type="spellEnd"/>
      <w:r w:rsidRPr="008D6358">
        <w:rPr>
          <w:rFonts w:eastAsia="Times New Roman" w:cs="Times New Roman"/>
          <w:szCs w:val="24"/>
          <w:lang w:val="en-US"/>
        </w:rPr>
        <w:t xml:space="preserve"> gas </w:t>
      </w:r>
      <w:proofErr w:type="spellStart"/>
      <w:r w:rsidRPr="008D6358">
        <w:rPr>
          <w:rFonts w:eastAsia="Times New Roman" w:cs="Times New Roman"/>
          <w:szCs w:val="24"/>
          <w:lang w:val="en-US"/>
        </w:rPr>
        <w:t>rumah</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kaca</w:t>
      </w:r>
      <w:proofErr w:type="spellEnd"/>
      <w:r w:rsidRPr="008D6358">
        <w:rPr>
          <w:rFonts w:eastAsia="Times New Roman" w:cs="Times New Roman"/>
          <w:szCs w:val="24"/>
          <w:lang w:val="en-US"/>
        </w:rPr>
        <w:t xml:space="preserve"> (GRK) dan </w:t>
      </w:r>
      <w:proofErr w:type="spellStart"/>
      <w:r w:rsidRPr="008D6358">
        <w:rPr>
          <w:rFonts w:eastAsia="Times New Roman" w:cs="Times New Roman"/>
          <w:szCs w:val="24"/>
          <w:lang w:val="en-US"/>
        </w:rPr>
        <w:t>beradaptasi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terhadap</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dampaknya</w:t>
      </w:r>
      <w:proofErr w:type="spellEnd"/>
      <w:r w:rsidRPr="008D6358">
        <w:rPr>
          <w:rFonts w:eastAsia="Times New Roman" w:cs="Times New Roman"/>
          <w:szCs w:val="24"/>
          <w:lang w:val="en-US"/>
        </w:rPr>
        <w:t xml:space="preserve">. </w:t>
      </w:r>
    </w:p>
    <w:p w14:paraId="1B459D26" w14:textId="77777777" w:rsidR="00BB5A64" w:rsidRPr="008D6358" w:rsidRDefault="00BB5A64" w:rsidP="00D21647">
      <w:pPr>
        <w:spacing w:line="480" w:lineRule="auto"/>
        <w:ind w:left="851" w:firstLine="720"/>
        <w:contextualSpacing/>
        <w:jc w:val="both"/>
        <w:rPr>
          <w:rFonts w:eastAsia="Times New Roman" w:cs="Times New Roman"/>
          <w:szCs w:val="24"/>
          <w:lang w:val="en-US"/>
        </w:rPr>
      </w:pPr>
      <w:r w:rsidRPr="008D6358">
        <w:rPr>
          <w:rFonts w:eastAsia="Times New Roman" w:cs="Times New Roman"/>
          <w:i/>
          <w:iCs/>
          <w:szCs w:val="24"/>
          <w:lang w:val="en-US"/>
        </w:rPr>
        <w:t>NDC</w:t>
      </w:r>
      <w:r w:rsidRPr="008D6358">
        <w:rPr>
          <w:rFonts w:eastAsia="Times New Roman" w:cs="Times New Roman"/>
          <w:szCs w:val="24"/>
          <w:lang w:val="en-US"/>
        </w:rPr>
        <w:t xml:space="preserve"> </w:t>
      </w:r>
      <w:proofErr w:type="spellStart"/>
      <w:r w:rsidRPr="008D6358">
        <w:rPr>
          <w:rFonts w:eastAsia="Times New Roman" w:cs="Times New Roman"/>
          <w:szCs w:val="24"/>
          <w:lang w:val="en-US"/>
        </w:rPr>
        <w:t>mewakili</w:t>
      </w:r>
      <w:proofErr w:type="spellEnd"/>
      <w:r w:rsidRPr="008D6358">
        <w:rPr>
          <w:rFonts w:eastAsia="Times New Roman" w:cs="Times New Roman"/>
          <w:szCs w:val="24"/>
          <w:lang w:val="en-US"/>
        </w:rPr>
        <w:t xml:space="preserve"> target </w:t>
      </w:r>
      <w:proofErr w:type="spellStart"/>
      <w:r w:rsidRPr="008D6358">
        <w:rPr>
          <w:rFonts w:eastAsia="Times New Roman" w:cs="Times New Roman"/>
          <w:szCs w:val="24"/>
          <w:lang w:val="en-US"/>
        </w:rPr>
        <w:t>jangka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pendek</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hingga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menengah</w:t>
      </w:r>
      <w:proofErr w:type="spellEnd"/>
      <w:r w:rsidRPr="008D6358">
        <w:rPr>
          <w:rFonts w:eastAsia="Times New Roman" w:cs="Times New Roman"/>
          <w:szCs w:val="24"/>
          <w:lang w:val="en-US"/>
        </w:rPr>
        <w:t xml:space="preserve"> dan </w:t>
      </w:r>
      <w:proofErr w:type="spellStart"/>
      <w:r w:rsidRPr="008D6358">
        <w:rPr>
          <w:rFonts w:eastAsia="Times New Roman" w:cs="Times New Roman"/>
          <w:szCs w:val="24"/>
          <w:lang w:val="en-US"/>
        </w:rPr>
        <w:t>biasanya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mencakup</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langkah-langkah</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untuk</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aksi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adaptasi</w:t>
      </w:r>
      <w:proofErr w:type="spellEnd"/>
      <w:r w:rsidRPr="008D6358">
        <w:rPr>
          <w:rFonts w:eastAsia="Times New Roman" w:cs="Times New Roman"/>
          <w:szCs w:val="24"/>
          <w:lang w:val="en-US"/>
        </w:rPr>
        <w:t xml:space="preserve"> dan </w:t>
      </w:r>
      <w:proofErr w:type="spellStart"/>
      <w:r w:rsidRPr="008D6358">
        <w:rPr>
          <w:rFonts w:eastAsia="Times New Roman" w:cs="Times New Roman"/>
          <w:szCs w:val="24"/>
          <w:lang w:val="en-US"/>
        </w:rPr>
        <w:t>mitigasi</w:t>
      </w:r>
      <w:proofErr w:type="spellEnd"/>
      <w:r w:rsidRPr="008D6358">
        <w:rPr>
          <w:rFonts w:eastAsia="Times New Roman" w:cs="Times New Roman"/>
          <w:szCs w:val="24"/>
          <w:lang w:val="en-US"/>
        </w:rPr>
        <w:t xml:space="preserve"> dan </w:t>
      </w:r>
      <w:proofErr w:type="spellStart"/>
      <w:r w:rsidRPr="008D6358">
        <w:rPr>
          <w:rFonts w:eastAsia="Times New Roman" w:cs="Times New Roman"/>
          <w:szCs w:val="24"/>
          <w:lang w:val="en-US"/>
        </w:rPr>
        <w:t>wajib</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diperbarui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setiap</w:t>
      </w:r>
      <w:proofErr w:type="spellEnd"/>
      <w:r w:rsidRPr="008D6358">
        <w:rPr>
          <w:rFonts w:eastAsia="Times New Roman" w:cs="Times New Roman"/>
          <w:szCs w:val="24"/>
          <w:lang w:val="en-US"/>
        </w:rPr>
        <w:t xml:space="preserve"> lima </w:t>
      </w:r>
      <w:proofErr w:type="spellStart"/>
      <w:r w:rsidRPr="008D6358">
        <w:rPr>
          <w:rFonts w:eastAsia="Times New Roman" w:cs="Times New Roman"/>
          <w:szCs w:val="24"/>
          <w:lang w:val="en-US"/>
        </w:rPr>
        <w:t>tahun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Setiap</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pembaruan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harus</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lebih</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ambisius</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sehingga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memiliki</w:t>
      </w:r>
      <w:proofErr w:type="spellEnd"/>
      <w:r w:rsidRPr="008D6358">
        <w:rPr>
          <w:rFonts w:eastAsia="Times New Roman" w:cs="Times New Roman"/>
          <w:szCs w:val="24"/>
          <w:lang w:val="en-US"/>
        </w:rPr>
        <w:t xml:space="preserve"> target yang </w:t>
      </w:r>
      <w:proofErr w:type="spellStart"/>
      <w:r w:rsidRPr="008D6358">
        <w:rPr>
          <w:rFonts w:eastAsia="Times New Roman" w:cs="Times New Roman"/>
          <w:szCs w:val="24"/>
          <w:lang w:val="en-US"/>
        </w:rPr>
        <w:t>lebih</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ketat</w:t>
      </w:r>
      <w:proofErr w:type="spellEnd"/>
      <w:r w:rsidRPr="008D6358">
        <w:rPr>
          <w:rFonts w:eastAsia="Times New Roman" w:cs="Times New Roman"/>
          <w:szCs w:val="24"/>
          <w:lang w:val="en-US"/>
        </w:rPr>
        <w:t xml:space="preserve"> dan </w:t>
      </w:r>
      <w:proofErr w:type="spellStart"/>
      <w:r w:rsidRPr="008D6358">
        <w:rPr>
          <w:rFonts w:eastAsia="Times New Roman" w:cs="Times New Roman"/>
          <w:szCs w:val="24"/>
          <w:lang w:val="en-US"/>
        </w:rPr>
        <w:t>membantu</w:t>
      </w:r>
      <w:proofErr w:type="spellEnd"/>
      <w:r w:rsidRPr="008D6358">
        <w:rPr>
          <w:rFonts w:eastAsia="Times New Roman" w:cs="Times New Roman"/>
          <w:szCs w:val="24"/>
          <w:lang w:val="en-US"/>
        </w:rPr>
        <w:t xml:space="preserve"> dunia </w:t>
      </w:r>
      <w:proofErr w:type="spellStart"/>
      <w:r w:rsidRPr="008D6358">
        <w:rPr>
          <w:rFonts w:eastAsia="Times New Roman" w:cs="Times New Roman"/>
          <w:szCs w:val="24"/>
          <w:lang w:val="en-US"/>
        </w:rPr>
        <w:t>mendekati</w:t>
      </w:r>
      <w:proofErr w:type="spellEnd"/>
      <w:r w:rsidRPr="008D6358">
        <w:rPr>
          <w:rFonts w:eastAsia="Times New Roman" w:cs="Times New Roman"/>
          <w:szCs w:val="24"/>
          <w:lang w:val="en-US"/>
        </w:rPr>
        <w:t xml:space="preserve"> 1,5°C. </w:t>
      </w:r>
      <w:proofErr w:type="spellStart"/>
      <w:r w:rsidRPr="008D6358">
        <w:rPr>
          <w:rFonts w:eastAsia="Times New Roman" w:cs="Times New Roman"/>
          <w:szCs w:val="24"/>
          <w:lang w:val="en-ID"/>
        </w:rPr>
        <w:t>Sebagaimana</w:t>
      </w:r>
      <w:proofErr w:type="spellEnd"/>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dijelaskan</w:t>
      </w:r>
      <w:proofErr w:type="spellEnd"/>
      <w:r w:rsidRPr="008D6358">
        <w:rPr>
          <w:rFonts w:eastAsia="Times New Roman" w:cs="Times New Roman"/>
          <w:szCs w:val="24"/>
          <w:lang w:val="en-ID"/>
        </w:rPr>
        <w:t xml:space="preserve"> oleh </w:t>
      </w:r>
      <w:r w:rsidRPr="008D6358">
        <w:rPr>
          <w:rFonts w:eastAsia="Times New Roman" w:cs="Times New Roman"/>
          <w:i/>
          <w:iCs/>
          <w:szCs w:val="24"/>
          <w:lang w:val="en-ID"/>
        </w:rPr>
        <w:t>United Nations of Climate Change</w:t>
      </w:r>
      <w:r w:rsidRPr="008D6358">
        <w:rPr>
          <w:rFonts w:eastAsia="Times New Roman" w:cs="Times New Roman"/>
          <w:szCs w:val="24"/>
          <w:lang w:val="en-ID"/>
        </w:rPr>
        <w:t>:</w:t>
      </w:r>
      <w:r w:rsidRPr="008D6358">
        <w:rPr>
          <w:rFonts w:eastAsia="Times New Roman" w:cs="Times New Roman"/>
          <w:szCs w:val="24"/>
          <w:vertAlign w:val="superscript"/>
          <w:lang w:val="en-US"/>
        </w:rPr>
        <w:footnoteReference w:id="121"/>
      </w:r>
      <w:r w:rsidRPr="008D6358">
        <w:rPr>
          <w:rFonts w:eastAsia="Times New Roman" w:cs="Times New Roman"/>
          <w:szCs w:val="24"/>
          <w:lang w:val="en-ID"/>
        </w:rPr>
        <w:t xml:space="preserve">  </w:t>
      </w:r>
    </w:p>
    <w:p w14:paraId="58AA8535" w14:textId="77777777" w:rsidR="00BB5A64" w:rsidRPr="008D6358" w:rsidRDefault="00BB5A64" w:rsidP="00BB5A64">
      <w:pPr>
        <w:spacing w:line="240" w:lineRule="auto"/>
        <w:ind w:left="1440"/>
        <w:contextualSpacing/>
        <w:jc w:val="both"/>
        <w:rPr>
          <w:rFonts w:eastAsia="Times New Roman" w:cs="Times New Roman"/>
          <w:i/>
          <w:iCs/>
          <w:szCs w:val="24"/>
          <w:lang w:val="en-US"/>
        </w:rPr>
      </w:pPr>
      <w:r w:rsidRPr="008D6358">
        <w:rPr>
          <w:rFonts w:eastAsia="Times New Roman" w:cs="Times New Roman"/>
          <w:i/>
          <w:iCs/>
          <w:szCs w:val="24"/>
          <w:lang w:val="en-US"/>
        </w:rPr>
        <w:t>“Nationally determined contributions (NDCs) are at the heart of the Paris Agreement and the achievement of its long-term goals. NDCs embody efforts by each country to reduce national emissions and adapt to the impacts of climate change.”</w:t>
      </w:r>
    </w:p>
    <w:p w14:paraId="20C52A42" w14:textId="77777777" w:rsidR="00BB5A64" w:rsidRPr="008D6358" w:rsidRDefault="00BB5A64" w:rsidP="00BB5A64">
      <w:pPr>
        <w:spacing w:line="240" w:lineRule="auto"/>
        <w:ind w:left="1440"/>
        <w:contextualSpacing/>
        <w:jc w:val="both"/>
        <w:rPr>
          <w:rFonts w:eastAsia="Times New Roman" w:cs="Times New Roman"/>
          <w:i/>
          <w:iCs/>
          <w:szCs w:val="24"/>
          <w:lang w:val="en-US"/>
        </w:rPr>
      </w:pPr>
    </w:p>
    <w:p w14:paraId="46F2DDF3" w14:textId="77777777" w:rsidR="00BB5A64" w:rsidRPr="008D6358" w:rsidRDefault="00BB5A64" w:rsidP="00381A9B">
      <w:pPr>
        <w:spacing w:line="480" w:lineRule="auto"/>
        <w:ind w:left="851" w:firstLine="680"/>
        <w:contextualSpacing/>
        <w:jc w:val="both"/>
        <w:rPr>
          <w:rFonts w:eastAsia="Times New Roman" w:cs="Times New Roman"/>
          <w:szCs w:val="24"/>
          <w:lang w:val="en-US"/>
        </w:rPr>
      </w:pPr>
      <w:r w:rsidRPr="008D6358">
        <w:rPr>
          <w:rFonts w:eastAsia="Times New Roman" w:cs="Times New Roman"/>
          <w:i/>
          <w:iCs/>
          <w:szCs w:val="24"/>
          <w:lang w:val="en-US"/>
        </w:rPr>
        <w:t>NDC</w:t>
      </w:r>
      <w:r w:rsidRPr="008D6358">
        <w:rPr>
          <w:rFonts w:eastAsia="Times New Roman" w:cs="Times New Roman"/>
          <w:szCs w:val="24"/>
          <w:lang w:val="en-US"/>
        </w:rPr>
        <w:t xml:space="preserve"> </w:t>
      </w:r>
      <w:proofErr w:type="spellStart"/>
      <w:r w:rsidRPr="008D6358">
        <w:rPr>
          <w:rFonts w:eastAsia="Times New Roman" w:cs="Times New Roman"/>
          <w:szCs w:val="24"/>
          <w:lang w:val="en-US"/>
        </w:rPr>
        <w:t>merupakan</w:t>
      </w:r>
      <w:proofErr w:type="spellEnd"/>
      <w:r w:rsidRPr="008D6358">
        <w:rPr>
          <w:rFonts w:eastAsia="Times New Roman" w:cs="Times New Roman"/>
          <w:szCs w:val="24"/>
          <w:lang w:val="en-US"/>
        </w:rPr>
        <w:t xml:space="preserve"> inti </w:t>
      </w:r>
      <w:proofErr w:type="spellStart"/>
      <w:r w:rsidRPr="008D6358">
        <w:rPr>
          <w:rFonts w:eastAsia="Times New Roman" w:cs="Times New Roman"/>
          <w:szCs w:val="24"/>
          <w:lang w:val="en-US"/>
        </w:rPr>
        <w:t>dari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Perjanjian</w:t>
      </w:r>
      <w:proofErr w:type="spellEnd"/>
      <w:r w:rsidRPr="008D6358">
        <w:rPr>
          <w:rFonts w:eastAsia="Times New Roman" w:cs="Times New Roman"/>
          <w:szCs w:val="24"/>
          <w:lang w:val="en-US"/>
        </w:rPr>
        <w:t xml:space="preserve"> Paris dan </w:t>
      </w:r>
      <w:proofErr w:type="spellStart"/>
      <w:r w:rsidRPr="008D6358">
        <w:rPr>
          <w:rFonts w:eastAsia="Times New Roman" w:cs="Times New Roman"/>
          <w:szCs w:val="24"/>
          <w:lang w:val="en-US"/>
        </w:rPr>
        <w:t>pencapaian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tujuan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jangka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panjangnya</w:t>
      </w:r>
      <w:proofErr w:type="spellEnd"/>
      <w:r w:rsidRPr="008D6358">
        <w:rPr>
          <w:rFonts w:eastAsia="Times New Roman" w:cs="Times New Roman"/>
          <w:szCs w:val="24"/>
          <w:lang w:val="en-US"/>
        </w:rPr>
        <w:t xml:space="preserve">. </w:t>
      </w:r>
      <w:r w:rsidRPr="008D6358">
        <w:rPr>
          <w:rFonts w:eastAsia="Times New Roman" w:cs="Times New Roman"/>
          <w:i/>
          <w:iCs/>
          <w:szCs w:val="24"/>
          <w:lang w:val="en-US"/>
        </w:rPr>
        <w:t>NDC</w:t>
      </w:r>
      <w:r w:rsidRPr="008D6358">
        <w:rPr>
          <w:rFonts w:eastAsia="Times New Roman" w:cs="Times New Roman"/>
          <w:szCs w:val="24"/>
          <w:lang w:val="en-US"/>
        </w:rPr>
        <w:t xml:space="preserve"> </w:t>
      </w:r>
      <w:proofErr w:type="spellStart"/>
      <w:r w:rsidRPr="008D6358">
        <w:rPr>
          <w:rFonts w:eastAsia="Times New Roman" w:cs="Times New Roman"/>
          <w:szCs w:val="24"/>
          <w:lang w:val="en-US"/>
        </w:rPr>
        <w:t>mewujudkan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upaya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setiap</w:t>
      </w:r>
      <w:proofErr w:type="spellEnd"/>
      <w:r w:rsidRPr="008D6358">
        <w:rPr>
          <w:rFonts w:eastAsia="Times New Roman" w:cs="Times New Roman"/>
          <w:szCs w:val="24"/>
          <w:lang w:val="en-US"/>
        </w:rPr>
        <w:t xml:space="preserve"> negara </w:t>
      </w:r>
      <w:proofErr w:type="spellStart"/>
      <w:r w:rsidRPr="008D6358">
        <w:rPr>
          <w:rFonts w:eastAsia="Times New Roman" w:cs="Times New Roman"/>
          <w:szCs w:val="24"/>
          <w:lang w:val="en-US"/>
        </w:rPr>
        <w:t>untuk</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mengurangi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emisi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nasional</w:t>
      </w:r>
      <w:proofErr w:type="spellEnd"/>
      <w:r w:rsidRPr="008D6358">
        <w:rPr>
          <w:rFonts w:eastAsia="Times New Roman" w:cs="Times New Roman"/>
          <w:szCs w:val="24"/>
          <w:lang w:val="en-US"/>
        </w:rPr>
        <w:t xml:space="preserve"> dan </w:t>
      </w:r>
      <w:proofErr w:type="spellStart"/>
      <w:r w:rsidRPr="008D6358">
        <w:rPr>
          <w:rFonts w:eastAsia="Times New Roman" w:cs="Times New Roman"/>
          <w:szCs w:val="24"/>
          <w:lang w:val="en-US"/>
        </w:rPr>
        <w:t>beradaptasi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terhadap</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dampak</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perubahan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iklim</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Kewajiban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bagi</w:t>
      </w:r>
      <w:proofErr w:type="spellEnd"/>
      <w:r w:rsidRPr="008D6358">
        <w:rPr>
          <w:rFonts w:eastAsia="Times New Roman" w:cs="Times New Roman"/>
          <w:szCs w:val="24"/>
          <w:lang w:val="en-US"/>
        </w:rPr>
        <w:t xml:space="preserve"> negara-negara </w:t>
      </w:r>
      <w:proofErr w:type="spellStart"/>
      <w:r w:rsidRPr="008D6358">
        <w:rPr>
          <w:rFonts w:eastAsia="Times New Roman" w:cs="Times New Roman"/>
          <w:szCs w:val="24"/>
          <w:lang w:val="en-US"/>
        </w:rPr>
        <w:t>untuk</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melaporkan</w:t>
      </w:r>
      <w:proofErr w:type="spellEnd"/>
      <w:r w:rsidRPr="008D6358">
        <w:rPr>
          <w:rFonts w:eastAsia="Times New Roman" w:cs="Times New Roman"/>
          <w:szCs w:val="24"/>
          <w:lang w:val="en-US"/>
        </w:rPr>
        <w:t xml:space="preserve"> </w:t>
      </w:r>
      <w:r w:rsidRPr="008D6358">
        <w:rPr>
          <w:rFonts w:eastAsia="Times New Roman" w:cs="Times New Roman"/>
          <w:i/>
          <w:iCs/>
          <w:szCs w:val="24"/>
          <w:lang w:val="en-US"/>
        </w:rPr>
        <w:t>NDC</w:t>
      </w:r>
      <w:r w:rsidRPr="008D6358">
        <w:rPr>
          <w:rFonts w:eastAsia="Times New Roman" w:cs="Times New Roman"/>
          <w:szCs w:val="24"/>
          <w:lang w:val="en-US"/>
        </w:rPr>
        <w:t xml:space="preserve"> </w:t>
      </w:r>
      <w:proofErr w:type="spellStart"/>
      <w:r w:rsidRPr="008D6358">
        <w:rPr>
          <w:rFonts w:eastAsia="Times New Roman" w:cs="Times New Roman"/>
          <w:szCs w:val="24"/>
          <w:lang w:val="en-US"/>
        </w:rPr>
        <w:t>terdapat</w:t>
      </w:r>
      <w:proofErr w:type="spellEnd"/>
      <w:r w:rsidRPr="008D6358">
        <w:rPr>
          <w:rFonts w:eastAsia="Times New Roman" w:cs="Times New Roman"/>
          <w:szCs w:val="24"/>
          <w:lang w:val="en-US"/>
        </w:rPr>
        <w:t xml:space="preserve"> pada </w:t>
      </w:r>
      <w:proofErr w:type="spellStart"/>
      <w:r w:rsidRPr="008D6358">
        <w:rPr>
          <w:rFonts w:eastAsia="Times New Roman" w:cs="Times New Roman"/>
          <w:szCs w:val="24"/>
          <w:lang w:val="en-US"/>
        </w:rPr>
        <w:t>Pasal</w:t>
      </w:r>
      <w:proofErr w:type="spellEnd"/>
      <w:r w:rsidRPr="008D6358">
        <w:rPr>
          <w:rFonts w:eastAsia="Times New Roman" w:cs="Times New Roman"/>
          <w:szCs w:val="24"/>
          <w:lang w:val="en-US"/>
        </w:rPr>
        <w:t xml:space="preserve"> 4 </w:t>
      </w:r>
      <w:proofErr w:type="spellStart"/>
      <w:r w:rsidRPr="008D6358">
        <w:rPr>
          <w:rFonts w:eastAsia="Times New Roman" w:cs="Times New Roman"/>
          <w:szCs w:val="24"/>
          <w:lang w:val="en-US"/>
        </w:rPr>
        <w:t>Perjanjian</w:t>
      </w:r>
      <w:proofErr w:type="spellEnd"/>
      <w:r w:rsidRPr="008D6358">
        <w:rPr>
          <w:rFonts w:eastAsia="Times New Roman" w:cs="Times New Roman"/>
          <w:szCs w:val="24"/>
          <w:lang w:val="en-US"/>
        </w:rPr>
        <w:t xml:space="preserve"> Paris pada </w:t>
      </w:r>
      <w:proofErr w:type="spellStart"/>
      <w:r w:rsidRPr="008D6358">
        <w:rPr>
          <w:rFonts w:eastAsia="Times New Roman" w:cs="Times New Roman"/>
          <w:szCs w:val="24"/>
          <w:lang w:val="en-US"/>
        </w:rPr>
        <w:t>tahun</w:t>
      </w:r>
      <w:proofErr w:type="spellEnd"/>
      <w:r w:rsidRPr="008D6358">
        <w:rPr>
          <w:rFonts w:eastAsia="Times New Roman" w:cs="Times New Roman"/>
          <w:szCs w:val="24"/>
          <w:lang w:val="en-US"/>
        </w:rPr>
        <w:t xml:space="preserve"> 2015, yang </w:t>
      </w:r>
      <w:proofErr w:type="spellStart"/>
      <w:r w:rsidRPr="008D6358">
        <w:rPr>
          <w:rFonts w:eastAsia="Times New Roman" w:cs="Times New Roman"/>
          <w:szCs w:val="24"/>
          <w:lang w:val="en-US"/>
        </w:rPr>
        <w:t>intinya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menjelaskan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bahwa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setiap</w:t>
      </w:r>
      <w:proofErr w:type="spellEnd"/>
      <w:r w:rsidRPr="008D6358">
        <w:rPr>
          <w:rFonts w:eastAsia="Times New Roman" w:cs="Times New Roman"/>
          <w:szCs w:val="24"/>
          <w:lang w:val="en-US"/>
        </w:rPr>
        <w:t xml:space="preserve"> negara yang </w:t>
      </w:r>
      <w:proofErr w:type="spellStart"/>
      <w:r w:rsidRPr="008D6358">
        <w:rPr>
          <w:rFonts w:eastAsia="Times New Roman" w:cs="Times New Roman"/>
          <w:szCs w:val="24"/>
          <w:lang w:val="en-US"/>
        </w:rPr>
        <w:t>telah</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menandatangani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Perjanjian</w:t>
      </w:r>
      <w:proofErr w:type="spellEnd"/>
      <w:r w:rsidRPr="008D6358">
        <w:rPr>
          <w:rFonts w:eastAsia="Times New Roman" w:cs="Times New Roman"/>
          <w:szCs w:val="24"/>
          <w:lang w:val="en-US"/>
        </w:rPr>
        <w:t xml:space="preserve"> Paris </w:t>
      </w:r>
      <w:proofErr w:type="spellStart"/>
      <w:r w:rsidRPr="008D6358">
        <w:rPr>
          <w:rFonts w:eastAsia="Times New Roman" w:cs="Times New Roman"/>
          <w:szCs w:val="24"/>
          <w:lang w:val="en-US"/>
        </w:rPr>
        <w:t>harus</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mempersiapkan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mengkomunikasikan</w:t>
      </w:r>
      <w:proofErr w:type="spellEnd"/>
      <w:r w:rsidRPr="008D6358">
        <w:rPr>
          <w:rFonts w:eastAsia="Times New Roman" w:cs="Times New Roman"/>
          <w:szCs w:val="24"/>
          <w:lang w:val="en-US"/>
        </w:rPr>
        <w:t xml:space="preserve">, dan </w:t>
      </w:r>
      <w:proofErr w:type="spellStart"/>
      <w:r w:rsidRPr="008D6358">
        <w:rPr>
          <w:rFonts w:eastAsia="Times New Roman" w:cs="Times New Roman"/>
          <w:szCs w:val="24"/>
          <w:lang w:val="en-US"/>
        </w:rPr>
        <w:t>mempertahankan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tindakan</w:t>
      </w:r>
      <w:proofErr w:type="spellEnd"/>
      <w:r w:rsidRPr="008D6358">
        <w:rPr>
          <w:rFonts w:eastAsia="Times New Roman" w:cs="Times New Roman"/>
          <w:szCs w:val="24"/>
          <w:lang w:val="en-US"/>
        </w:rPr>
        <w:t xml:space="preserve"> yang </w:t>
      </w:r>
      <w:proofErr w:type="spellStart"/>
      <w:r w:rsidRPr="008D6358">
        <w:rPr>
          <w:rFonts w:eastAsia="Times New Roman" w:cs="Times New Roman"/>
          <w:szCs w:val="24"/>
          <w:lang w:val="en-US"/>
        </w:rPr>
        <w:t>akan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mereka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lakukan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untuk</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mengurangi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emisi</w:t>
      </w:r>
      <w:proofErr w:type="spellEnd"/>
      <w:r w:rsidRPr="008D6358">
        <w:rPr>
          <w:rFonts w:eastAsia="Times New Roman" w:cs="Times New Roman"/>
          <w:szCs w:val="24"/>
          <w:lang w:val="en-US"/>
        </w:rPr>
        <w:t xml:space="preserve"> gas </w:t>
      </w:r>
      <w:proofErr w:type="spellStart"/>
      <w:r w:rsidRPr="008D6358">
        <w:rPr>
          <w:rFonts w:eastAsia="Times New Roman" w:cs="Times New Roman"/>
          <w:szCs w:val="24"/>
          <w:lang w:val="en-US"/>
        </w:rPr>
        <w:t>rumah</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kaca</w:t>
      </w:r>
      <w:proofErr w:type="spellEnd"/>
      <w:r w:rsidRPr="008D6358">
        <w:rPr>
          <w:rFonts w:eastAsia="Times New Roman" w:cs="Times New Roman"/>
          <w:szCs w:val="24"/>
          <w:lang w:val="en-US"/>
        </w:rPr>
        <w:t xml:space="preserve"> dan </w:t>
      </w:r>
      <w:proofErr w:type="spellStart"/>
      <w:r w:rsidRPr="008D6358">
        <w:rPr>
          <w:rFonts w:eastAsia="Times New Roman" w:cs="Times New Roman"/>
          <w:szCs w:val="24"/>
          <w:lang w:val="en-US"/>
        </w:rPr>
        <w:t>membangun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ketahanan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untuk</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beradaptasi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terhadap</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dampak</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perubahan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iklim</w:t>
      </w:r>
      <w:proofErr w:type="spellEnd"/>
      <w:r w:rsidRPr="008D6358">
        <w:rPr>
          <w:rFonts w:eastAsia="Times New Roman" w:cs="Times New Roman"/>
          <w:szCs w:val="24"/>
          <w:lang w:val="en-US"/>
        </w:rPr>
        <w:t xml:space="preserve">. </w:t>
      </w:r>
      <w:r w:rsidRPr="008D6358">
        <w:rPr>
          <w:rFonts w:eastAsia="Times New Roman" w:cs="Times New Roman"/>
          <w:i/>
          <w:iCs/>
          <w:szCs w:val="24"/>
          <w:lang w:val="en-US"/>
        </w:rPr>
        <w:t>NDC</w:t>
      </w:r>
      <w:r w:rsidRPr="008D6358">
        <w:rPr>
          <w:rFonts w:eastAsia="Times New Roman" w:cs="Times New Roman"/>
          <w:szCs w:val="24"/>
          <w:lang w:val="en-US"/>
        </w:rPr>
        <w:t xml:space="preserve"> </w:t>
      </w:r>
      <w:proofErr w:type="spellStart"/>
      <w:r w:rsidRPr="008D6358">
        <w:rPr>
          <w:rFonts w:eastAsia="Times New Roman" w:cs="Times New Roman"/>
          <w:szCs w:val="24"/>
          <w:lang w:val="en-US"/>
        </w:rPr>
        <w:t>harus</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diperbarui</w:t>
      </w:r>
      <w:proofErr w:type="spellEnd"/>
      <w:r w:rsidRPr="008D6358">
        <w:rPr>
          <w:rFonts w:eastAsia="Times New Roman" w:cs="Times New Roman"/>
          <w:szCs w:val="24"/>
          <w:lang w:val="en-US"/>
        </w:rPr>
        <w:t xml:space="preserve"> oleh </w:t>
      </w:r>
      <w:proofErr w:type="spellStart"/>
      <w:r w:rsidRPr="008D6358">
        <w:rPr>
          <w:rFonts w:eastAsia="Times New Roman" w:cs="Times New Roman"/>
          <w:szCs w:val="24"/>
          <w:lang w:val="en-US"/>
        </w:rPr>
        <w:t>setiap</w:t>
      </w:r>
      <w:proofErr w:type="spellEnd"/>
      <w:r w:rsidRPr="008D6358">
        <w:rPr>
          <w:rFonts w:eastAsia="Times New Roman" w:cs="Times New Roman"/>
          <w:szCs w:val="24"/>
          <w:lang w:val="en-US"/>
        </w:rPr>
        <w:t xml:space="preserve"> negara </w:t>
      </w:r>
      <w:proofErr w:type="spellStart"/>
      <w:r w:rsidRPr="008D6358">
        <w:rPr>
          <w:rFonts w:eastAsia="Times New Roman" w:cs="Times New Roman"/>
          <w:szCs w:val="24"/>
          <w:lang w:val="en-US"/>
        </w:rPr>
        <w:t>setiap</w:t>
      </w:r>
      <w:proofErr w:type="spellEnd"/>
      <w:r w:rsidRPr="008D6358">
        <w:rPr>
          <w:rFonts w:eastAsia="Times New Roman" w:cs="Times New Roman"/>
          <w:szCs w:val="24"/>
          <w:lang w:val="en-US"/>
        </w:rPr>
        <w:t xml:space="preserve"> lima </w:t>
      </w:r>
      <w:proofErr w:type="spellStart"/>
      <w:r w:rsidRPr="008D6358">
        <w:rPr>
          <w:rFonts w:eastAsia="Times New Roman" w:cs="Times New Roman"/>
          <w:szCs w:val="24"/>
          <w:lang w:val="en-US"/>
        </w:rPr>
        <w:t>tahun</w:t>
      </w:r>
      <w:proofErr w:type="spellEnd"/>
      <w:r w:rsidRPr="008D6358">
        <w:rPr>
          <w:rFonts w:eastAsia="Times New Roman" w:cs="Times New Roman"/>
          <w:szCs w:val="24"/>
          <w:lang w:val="en-US"/>
        </w:rPr>
        <w:t xml:space="preserve"> dan </w:t>
      </w:r>
      <w:proofErr w:type="spellStart"/>
      <w:r w:rsidRPr="008D6358">
        <w:rPr>
          <w:rFonts w:eastAsia="Times New Roman" w:cs="Times New Roman"/>
          <w:szCs w:val="24"/>
          <w:lang w:val="en-US"/>
        </w:rPr>
        <w:lastRenderedPageBreak/>
        <w:t>harus</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merupakan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perkembangan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dari</w:t>
      </w:r>
      <w:proofErr w:type="spellEnd"/>
      <w:r w:rsidRPr="008D6358">
        <w:rPr>
          <w:rFonts w:eastAsia="Times New Roman" w:cs="Times New Roman"/>
          <w:szCs w:val="24"/>
          <w:lang w:val="en-US"/>
        </w:rPr>
        <w:t xml:space="preserve"> </w:t>
      </w:r>
      <w:r w:rsidRPr="008D6358">
        <w:rPr>
          <w:rFonts w:eastAsia="Times New Roman" w:cs="Times New Roman"/>
          <w:i/>
          <w:iCs/>
          <w:szCs w:val="24"/>
          <w:lang w:val="en-US"/>
        </w:rPr>
        <w:t>NDC</w:t>
      </w:r>
      <w:r w:rsidRPr="008D6358">
        <w:rPr>
          <w:rFonts w:eastAsia="Times New Roman" w:cs="Times New Roman"/>
          <w:szCs w:val="24"/>
          <w:lang w:val="en-US"/>
        </w:rPr>
        <w:t xml:space="preserve"> </w:t>
      </w:r>
      <w:proofErr w:type="spellStart"/>
      <w:r w:rsidRPr="008D6358">
        <w:rPr>
          <w:rFonts w:eastAsia="Times New Roman" w:cs="Times New Roman"/>
          <w:szCs w:val="24"/>
          <w:lang w:val="en-US"/>
        </w:rPr>
        <w:t>sebelumnya</w:t>
      </w:r>
      <w:proofErr w:type="spellEnd"/>
      <w:r w:rsidRPr="008D6358">
        <w:rPr>
          <w:rFonts w:eastAsia="Times New Roman" w:cs="Times New Roman"/>
          <w:szCs w:val="24"/>
          <w:lang w:val="en-US"/>
        </w:rPr>
        <w:t xml:space="preserve">, yang </w:t>
      </w:r>
      <w:proofErr w:type="spellStart"/>
      <w:r w:rsidRPr="008D6358">
        <w:rPr>
          <w:rFonts w:eastAsia="Times New Roman" w:cs="Times New Roman"/>
          <w:szCs w:val="24"/>
          <w:lang w:val="en-US"/>
        </w:rPr>
        <w:t>mencerminkan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ambisi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tertinggi</w:t>
      </w:r>
      <w:proofErr w:type="spellEnd"/>
      <w:r w:rsidRPr="008D6358">
        <w:rPr>
          <w:rFonts w:eastAsia="Times New Roman" w:cs="Times New Roman"/>
          <w:szCs w:val="24"/>
          <w:lang w:val="en-US"/>
        </w:rPr>
        <w:t xml:space="preserve"> negara </w:t>
      </w:r>
      <w:proofErr w:type="spellStart"/>
      <w:r w:rsidRPr="008D6358">
        <w:rPr>
          <w:rFonts w:eastAsia="Times New Roman" w:cs="Times New Roman"/>
          <w:szCs w:val="24"/>
          <w:lang w:val="en-US"/>
        </w:rPr>
        <w:t>tersebut</w:t>
      </w:r>
      <w:proofErr w:type="spellEnd"/>
      <w:r w:rsidRPr="008D6358">
        <w:rPr>
          <w:rFonts w:eastAsia="Times New Roman" w:cs="Times New Roman"/>
          <w:szCs w:val="24"/>
          <w:lang w:val="en-US"/>
        </w:rPr>
        <w:t>".</w:t>
      </w:r>
      <w:r w:rsidRPr="008D6358">
        <w:rPr>
          <w:rFonts w:eastAsia="Times New Roman" w:cs="Times New Roman"/>
          <w:szCs w:val="24"/>
          <w:vertAlign w:val="superscript"/>
          <w:lang w:val="en-US"/>
        </w:rPr>
        <w:footnoteReference w:id="122"/>
      </w:r>
    </w:p>
    <w:p w14:paraId="6E39810D" w14:textId="77777777" w:rsidR="00BB5A64" w:rsidRPr="008D6358" w:rsidRDefault="00BB5A64" w:rsidP="00381A9B">
      <w:pPr>
        <w:spacing w:line="480" w:lineRule="auto"/>
        <w:ind w:left="851" w:firstLine="680"/>
        <w:contextualSpacing/>
        <w:jc w:val="both"/>
        <w:rPr>
          <w:rFonts w:eastAsia="Times New Roman" w:cs="Times New Roman"/>
          <w:szCs w:val="24"/>
          <w:lang w:val="de-AT"/>
        </w:rPr>
      </w:pPr>
      <w:r w:rsidRPr="008D6358">
        <w:rPr>
          <w:rFonts w:eastAsia="Times New Roman" w:cs="Times New Roman"/>
          <w:szCs w:val="24"/>
          <w:lang w:val="de-AT"/>
        </w:rPr>
        <w:t xml:space="preserve">Dalam </w:t>
      </w:r>
      <w:r w:rsidRPr="008D6358">
        <w:rPr>
          <w:rFonts w:eastAsia="Times New Roman" w:cs="Times New Roman"/>
          <w:i/>
          <w:iCs/>
          <w:szCs w:val="24"/>
          <w:lang w:val="de-AT"/>
        </w:rPr>
        <w:t>NDC</w:t>
      </w:r>
      <w:r w:rsidRPr="008D6358">
        <w:rPr>
          <w:rFonts w:eastAsia="Times New Roman" w:cs="Times New Roman"/>
          <w:szCs w:val="24"/>
          <w:lang w:val="de-AT"/>
        </w:rPr>
        <w:t xml:space="preserve"> mereka, negara-negara memberikan proyeksi analisis risiko dan dampak iklim. Mereka juga menguraikan rencana mereka untuk mengurangi emisi gas rumah kaca yang menyebabkan perubahan iklim. </w:t>
      </w:r>
      <w:r w:rsidRPr="008D6358">
        <w:rPr>
          <w:rFonts w:eastAsia="Times New Roman" w:cs="Times New Roman"/>
          <w:i/>
          <w:iCs/>
          <w:szCs w:val="24"/>
          <w:lang w:val="de-AT"/>
        </w:rPr>
        <w:t>NDC</w:t>
      </w:r>
      <w:r w:rsidRPr="008D6358">
        <w:rPr>
          <w:rFonts w:eastAsia="Times New Roman" w:cs="Times New Roman"/>
          <w:szCs w:val="24"/>
          <w:lang w:val="de-AT"/>
        </w:rPr>
        <w:t xml:space="preserve"> secara khusus mencakup komitmen negara-negara untuk mengurangi emisi dan beradaptasi terhadap dampak iklim dengan target kuantitatif atau kualitatif, jadwal, dan serangkaian tindakan di sektor-sektor prioritas, seperti energi, transportasi, pertanian, kesehatan, air, infrastruktur, pariwisata, dan banyak lagi. </w:t>
      </w:r>
      <w:r w:rsidRPr="008D6358">
        <w:rPr>
          <w:rFonts w:eastAsia="Times New Roman" w:cs="Times New Roman"/>
          <w:i/>
          <w:iCs/>
          <w:szCs w:val="24"/>
          <w:lang w:val="de-AT"/>
        </w:rPr>
        <w:t>NDC</w:t>
      </w:r>
      <w:r w:rsidRPr="008D6358">
        <w:rPr>
          <w:rFonts w:eastAsia="Times New Roman" w:cs="Times New Roman"/>
          <w:szCs w:val="24"/>
          <w:lang w:val="de-AT"/>
        </w:rPr>
        <w:t xml:space="preserve"> yang ditetapkan oleh masing-masing negara juga terdiri dari target dan strategi yang spesifik, yang mencerminkan pertimbangan domestik masing-masing negara, mulai dari pengentasan kemiskinan hingga pengembangan pendanaan iklim atau peningkatan ketahanan fisik terhadap dampak perubahan iklim.</w:t>
      </w:r>
      <w:r w:rsidRPr="008D6358">
        <w:rPr>
          <w:rFonts w:eastAsia="Times New Roman" w:cs="Times New Roman"/>
          <w:szCs w:val="24"/>
          <w:vertAlign w:val="superscript"/>
          <w:lang w:val="de-AT"/>
        </w:rPr>
        <w:footnoteReference w:id="123"/>
      </w:r>
    </w:p>
    <w:p w14:paraId="2F18BE65" w14:textId="77777777" w:rsidR="00BB5A64" w:rsidRPr="008D6358" w:rsidRDefault="00BB5A64" w:rsidP="00381A9B">
      <w:pPr>
        <w:spacing w:line="480" w:lineRule="auto"/>
        <w:ind w:left="851" w:firstLine="680"/>
        <w:contextualSpacing/>
        <w:jc w:val="both"/>
        <w:rPr>
          <w:rFonts w:eastAsia="Times New Roman" w:cs="Times New Roman"/>
          <w:szCs w:val="24"/>
          <w:lang w:val="de-AT"/>
        </w:rPr>
      </w:pPr>
      <w:r w:rsidRPr="008D6358">
        <w:rPr>
          <w:rFonts w:eastAsia="Times New Roman" w:cs="Times New Roman"/>
          <w:szCs w:val="24"/>
          <w:lang w:val="de-AT"/>
        </w:rPr>
        <w:t xml:space="preserve">Sebagian besar negara juga telah memasukkan perkiraan anggaran untuk mencapai tujuan iklim mereka, dan banyak negara berkembang mengindikasikan perlunya dukungan keuangan eksternal untuk melaksanakan sebagian atau seluruh tindakan mereka ketika mereka kekurangan sumber daya domestik yang diperlukan. Transfer teknologi </w:t>
      </w:r>
      <w:r w:rsidRPr="008D6358">
        <w:rPr>
          <w:rFonts w:eastAsia="Times New Roman" w:cs="Times New Roman"/>
          <w:szCs w:val="24"/>
          <w:lang w:val="de-AT"/>
        </w:rPr>
        <w:lastRenderedPageBreak/>
        <w:t>dan dukungan peningkatan kapasitas juga sering diminta oleh negara-negara berkembang. Ketika target bergantung pada dukungan finansial eksternal, maka target tersebut ditandai sebagai target “bersyarat”. Target yang dapat dicapai suatu negara tanpa dukungan keuangan eksternal disebut sebagai “tanpa syarat”.</w:t>
      </w:r>
      <w:r w:rsidRPr="008D6358">
        <w:rPr>
          <w:rFonts w:eastAsia="Times New Roman" w:cs="Times New Roman"/>
          <w:szCs w:val="24"/>
          <w:vertAlign w:val="superscript"/>
          <w:lang w:val="en-ID"/>
        </w:rPr>
        <w:footnoteReference w:id="124"/>
      </w:r>
      <w:r w:rsidRPr="008D6358">
        <w:rPr>
          <w:rFonts w:eastAsia="Times New Roman" w:cs="Times New Roman"/>
          <w:szCs w:val="24"/>
          <w:lang w:val="de-AT"/>
        </w:rPr>
        <w:t xml:space="preserve"> </w:t>
      </w:r>
    </w:p>
    <w:p w14:paraId="634CE71B" w14:textId="77777777" w:rsidR="00BB5A64" w:rsidRPr="008D6358" w:rsidRDefault="00BB5A64" w:rsidP="00381A9B">
      <w:pPr>
        <w:spacing w:line="480" w:lineRule="auto"/>
        <w:ind w:left="851" w:firstLine="680"/>
        <w:contextualSpacing/>
        <w:jc w:val="both"/>
        <w:rPr>
          <w:rFonts w:eastAsia="Times New Roman" w:cs="Times New Roman"/>
          <w:szCs w:val="24"/>
          <w:lang w:val="de-AT"/>
        </w:rPr>
      </w:pPr>
      <w:r w:rsidRPr="008D6358">
        <w:rPr>
          <w:rFonts w:eastAsia="Times New Roman" w:cs="Times New Roman"/>
          <w:szCs w:val="24"/>
          <w:lang w:val="de-AT"/>
        </w:rPr>
        <w:t xml:space="preserve">Setiap negara yang berpartisipasi dalam Perjanjian Paris diharuskan untuk menyerahkan </w:t>
      </w:r>
      <w:r w:rsidRPr="008D6358">
        <w:rPr>
          <w:rFonts w:eastAsia="Times New Roman" w:cs="Times New Roman"/>
          <w:i/>
          <w:iCs/>
          <w:szCs w:val="24"/>
          <w:lang w:val="de-AT"/>
        </w:rPr>
        <w:t>NDC</w:t>
      </w:r>
      <w:r w:rsidRPr="008D6358">
        <w:rPr>
          <w:rFonts w:eastAsia="Times New Roman" w:cs="Times New Roman"/>
          <w:szCs w:val="24"/>
          <w:lang w:val="de-AT"/>
        </w:rPr>
        <w:t xml:space="preserve">-nya sendiri, yang mencerminkan keadaan, kemampuan, dan prioritas nasionalnya. Negara-negara juga didorong untuk meningkatkan </w:t>
      </w:r>
      <w:r w:rsidRPr="008D6358">
        <w:rPr>
          <w:rFonts w:eastAsia="Times New Roman" w:cs="Times New Roman"/>
          <w:i/>
          <w:iCs/>
          <w:szCs w:val="24"/>
          <w:lang w:val="de-AT"/>
        </w:rPr>
        <w:t>NDC</w:t>
      </w:r>
      <w:r w:rsidRPr="008D6358">
        <w:rPr>
          <w:rFonts w:eastAsia="Times New Roman" w:cs="Times New Roman"/>
          <w:szCs w:val="24"/>
          <w:lang w:val="de-AT"/>
        </w:rPr>
        <w:t xml:space="preserve"> mereka setiap lima tahun sekali untuk mencerminkan peningkatan ambisi dalam mengatasi perubahan iklim, yang disesuaikan dengan prinsip utama Perjanjian Paris bahwa negara-negara akan “meningkatkan” rencana mereka yaitu, meningkatkan upaya mereka setiap lima tahun untuk mencerminkan “ambisi setinggi mungkin” dari masing-masing pihak. Pada akhirnya, </w:t>
      </w:r>
      <w:r w:rsidRPr="008D6358">
        <w:rPr>
          <w:rFonts w:eastAsia="Times New Roman" w:cs="Times New Roman"/>
          <w:i/>
          <w:iCs/>
          <w:szCs w:val="24"/>
          <w:lang w:val="de-AT"/>
        </w:rPr>
        <w:t>NDC</w:t>
      </w:r>
      <w:r w:rsidRPr="008D6358">
        <w:rPr>
          <w:rFonts w:eastAsia="Times New Roman" w:cs="Times New Roman"/>
          <w:szCs w:val="24"/>
          <w:lang w:val="de-AT"/>
        </w:rPr>
        <w:t xml:space="preserve"> yang direvisi dan diperbarui ini akan menandai batu loncatan menuju </w:t>
      </w:r>
      <w:r w:rsidRPr="008D6358">
        <w:rPr>
          <w:rFonts w:eastAsia="Times New Roman" w:cs="Times New Roman"/>
          <w:i/>
          <w:iCs/>
          <w:szCs w:val="24"/>
          <w:lang w:val="de-AT"/>
        </w:rPr>
        <w:t>net-zero</w:t>
      </w:r>
      <w:r w:rsidRPr="008D6358">
        <w:rPr>
          <w:rFonts w:eastAsia="Times New Roman" w:cs="Times New Roman"/>
          <w:szCs w:val="24"/>
          <w:lang w:val="de-AT"/>
        </w:rPr>
        <w:t xml:space="preserve"> pada tahun 2050.</w:t>
      </w:r>
    </w:p>
    <w:p w14:paraId="184ADC6A" w14:textId="77777777" w:rsidR="00BB5A64" w:rsidRPr="008D6358" w:rsidRDefault="00BB5A64" w:rsidP="00381A9B">
      <w:pPr>
        <w:spacing w:line="480" w:lineRule="auto"/>
        <w:ind w:left="851" w:firstLine="720"/>
        <w:contextualSpacing/>
        <w:jc w:val="both"/>
        <w:rPr>
          <w:rFonts w:eastAsia="Times New Roman" w:cs="Times New Roman"/>
          <w:szCs w:val="24"/>
          <w:lang w:val="pt-BR"/>
        </w:rPr>
      </w:pPr>
      <w:r w:rsidRPr="008D6358">
        <w:rPr>
          <w:rFonts w:eastAsia="Times New Roman" w:cs="Times New Roman"/>
          <w:i/>
          <w:iCs/>
          <w:szCs w:val="24"/>
          <w:lang w:val="de-AT"/>
        </w:rPr>
        <w:t>NDC</w:t>
      </w:r>
      <w:r w:rsidRPr="008D6358">
        <w:rPr>
          <w:rFonts w:eastAsia="Times New Roman" w:cs="Times New Roman"/>
          <w:szCs w:val="24"/>
          <w:lang w:val="de-AT"/>
        </w:rPr>
        <w:t xml:space="preserve"> generasi pertama merupakan bagian dari penerapan awal Perjanjian Paris pada tahun 2015 dan generasi kedua merupakan pembaruan awal pada tahun 2020.  </w:t>
      </w:r>
      <w:r w:rsidRPr="008D6358">
        <w:rPr>
          <w:rFonts w:eastAsia="Times New Roman" w:cs="Times New Roman"/>
          <w:i/>
          <w:iCs/>
          <w:szCs w:val="24"/>
          <w:lang w:val="pt-BR"/>
        </w:rPr>
        <w:t>NDC</w:t>
      </w:r>
      <w:r w:rsidRPr="008D6358">
        <w:rPr>
          <w:rFonts w:eastAsia="Times New Roman" w:cs="Times New Roman"/>
          <w:szCs w:val="24"/>
          <w:lang w:val="pt-BR"/>
        </w:rPr>
        <w:t xml:space="preserve"> generasi pertama mencerminkan penurunan agregat target rata-rata suhu global menjadi 3,7 derajat Celcius. Sebaliknya, </w:t>
      </w:r>
      <w:r w:rsidRPr="008D6358">
        <w:rPr>
          <w:rFonts w:eastAsia="Times New Roman" w:cs="Times New Roman"/>
          <w:i/>
          <w:iCs/>
          <w:szCs w:val="24"/>
          <w:lang w:val="pt-BR"/>
        </w:rPr>
        <w:t>NDC</w:t>
      </w:r>
      <w:r w:rsidRPr="008D6358">
        <w:rPr>
          <w:rFonts w:eastAsia="Times New Roman" w:cs="Times New Roman"/>
          <w:szCs w:val="24"/>
          <w:lang w:val="pt-BR"/>
        </w:rPr>
        <w:t xml:space="preserve"> generasi kedua menurunkan suhu hingga 2,7 derajat Celsius. Meskipun hal ini belum cukup untuk sepenuhnya </w:t>
      </w:r>
      <w:r w:rsidRPr="008D6358">
        <w:rPr>
          <w:rFonts w:eastAsia="Times New Roman" w:cs="Times New Roman"/>
          <w:szCs w:val="24"/>
          <w:lang w:val="pt-BR"/>
        </w:rPr>
        <w:lastRenderedPageBreak/>
        <w:t>mencapai tujuan yang digariskan dalam Perjanjian Paris, hal ini menandakan sebuah langkah ke arah yang benar dan besar.</w:t>
      </w:r>
      <w:r w:rsidRPr="008D6358">
        <w:rPr>
          <w:rFonts w:eastAsia="Times New Roman" w:cs="Times New Roman"/>
          <w:szCs w:val="24"/>
          <w:vertAlign w:val="superscript"/>
          <w:lang w:val="en-ID"/>
        </w:rPr>
        <w:footnoteReference w:id="125"/>
      </w:r>
    </w:p>
    <w:p w14:paraId="0AF68DAD" w14:textId="2AD656B9" w:rsidR="00BB5A64" w:rsidRPr="008D6358" w:rsidRDefault="00256D1B" w:rsidP="009513B5">
      <w:pPr>
        <w:pStyle w:val="Heading3"/>
        <w:jc w:val="both"/>
        <w:rPr>
          <w:rFonts w:cs="Times New Roman"/>
          <w:lang w:val="en-ID"/>
        </w:rPr>
      </w:pPr>
      <w:bookmarkStart w:id="111" w:name="_Toc169291750"/>
      <w:r w:rsidRPr="008D6358">
        <w:rPr>
          <w:rFonts w:cs="Times New Roman"/>
        </w:rPr>
        <w:t xml:space="preserve">3.   </w:t>
      </w:r>
      <w:r w:rsidR="00763E4F" w:rsidRPr="008D6358">
        <w:rPr>
          <w:rFonts w:cs="Times New Roman"/>
        </w:rPr>
        <w:t xml:space="preserve"> </w:t>
      </w:r>
      <w:r w:rsidR="00606CD3" w:rsidRPr="008D6358">
        <w:rPr>
          <w:rFonts w:cs="Times New Roman"/>
        </w:rPr>
        <w:t xml:space="preserve">Prinsip Tanggung Jawab Bersama namun Berbeda dan Kemampuan Masing-Masing </w:t>
      </w:r>
      <w:r w:rsidR="00BB5A64" w:rsidRPr="008D6358">
        <w:rPr>
          <w:rFonts w:cs="Times New Roman"/>
          <w:lang w:val="en-ID"/>
        </w:rPr>
        <w:t>(</w:t>
      </w:r>
      <w:r w:rsidR="00BB5A64" w:rsidRPr="008D6358">
        <w:rPr>
          <w:rFonts w:cs="Times New Roman"/>
          <w:i/>
          <w:iCs/>
          <w:lang w:val="en-ID"/>
        </w:rPr>
        <w:t>CBDR–RC</w:t>
      </w:r>
      <w:r w:rsidR="00BB5A64" w:rsidRPr="008D6358">
        <w:rPr>
          <w:rFonts w:cs="Times New Roman"/>
          <w:lang w:val="en-ID"/>
        </w:rPr>
        <w:t xml:space="preserve">) </w:t>
      </w:r>
      <w:proofErr w:type="spellStart"/>
      <w:r w:rsidR="00BB5A64" w:rsidRPr="008D6358">
        <w:rPr>
          <w:rFonts w:cs="Times New Roman"/>
          <w:lang w:val="en-ID"/>
        </w:rPr>
        <w:t>dalam</w:t>
      </w:r>
      <w:proofErr w:type="spellEnd"/>
      <w:r w:rsidR="00BB5A64" w:rsidRPr="008D6358">
        <w:rPr>
          <w:rFonts w:cs="Times New Roman"/>
          <w:lang w:val="en-ID"/>
        </w:rPr>
        <w:t xml:space="preserve"> </w:t>
      </w:r>
      <w:r w:rsidR="00BB5A64" w:rsidRPr="008D6358">
        <w:rPr>
          <w:rFonts w:cs="Times New Roman"/>
          <w:i/>
          <w:iCs/>
          <w:lang w:val="en-ID"/>
        </w:rPr>
        <w:t xml:space="preserve">Nationally Determined Contributions </w:t>
      </w:r>
      <w:r w:rsidR="00BB5A64" w:rsidRPr="008D6358">
        <w:rPr>
          <w:rFonts w:cs="Times New Roman"/>
          <w:lang w:val="en-ID"/>
        </w:rPr>
        <w:t>(</w:t>
      </w:r>
      <w:r w:rsidR="00BB5A64" w:rsidRPr="008D6358">
        <w:rPr>
          <w:rFonts w:cs="Times New Roman"/>
          <w:i/>
          <w:iCs/>
          <w:lang w:val="en-ID"/>
        </w:rPr>
        <w:t>NDC</w:t>
      </w:r>
      <w:r w:rsidR="00BB5A64" w:rsidRPr="008D6358">
        <w:rPr>
          <w:rFonts w:cs="Times New Roman"/>
          <w:lang w:val="en-ID"/>
        </w:rPr>
        <w:t>)</w:t>
      </w:r>
      <w:bookmarkEnd w:id="111"/>
    </w:p>
    <w:p w14:paraId="2FA5DE0C" w14:textId="77777777" w:rsidR="00BB5A64" w:rsidRPr="008D6358" w:rsidRDefault="00BB5A64" w:rsidP="00381A9B">
      <w:pPr>
        <w:spacing w:line="480" w:lineRule="auto"/>
        <w:ind w:left="851" w:firstLine="680"/>
        <w:contextualSpacing/>
        <w:jc w:val="both"/>
        <w:rPr>
          <w:rFonts w:cs="Times New Roman"/>
          <w:szCs w:val="24"/>
        </w:rPr>
      </w:pPr>
      <w:r w:rsidRPr="008D6358">
        <w:rPr>
          <w:rFonts w:cs="Times New Roman"/>
          <w:szCs w:val="24"/>
        </w:rPr>
        <w:t xml:space="preserve">Implementasi efektif Perjanjian Paris direncanakan dalam konteks pembangunan berkelanjutan yang berkeadilan. Oleh karena itu, proses persiapan, pencatatan, implementasi, dan prosedur kepatuhan dari </w:t>
      </w:r>
      <w:r w:rsidRPr="008D6358">
        <w:rPr>
          <w:rFonts w:cs="Times New Roman"/>
          <w:i/>
          <w:iCs/>
          <w:szCs w:val="24"/>
        </w:rPr>
        <w:t>NDC</w:t>
      </w:r>
      <w:r w:rsidRPr="008D6358">
        <w:rPr>
          <w:rFonts w:cs="Times New Roman"/>
          <w:szCs w:val="24"/>
        </w:rPr>
        <w:t xml:space="preserve"> (</w:t>
      </w:r>
      <w:r w:rsidRPr="008D6358">
        <w:rPr>
          <w:rFonts w:cs="Times New Roman"/>
          <w:i/>
          <w:iCs/>
          <w:szCs w:val="24"/>
        </w:rPr>
        <w:t>Nationally Determined Contributions</w:t>
      </w:r>
      <w:r w:rsidRPr="008D6358">
        <w:rPr>
          <w:rFonts w:cs="Times New Roman"/>
          <w:szCs w:val="24"/>
        </w:rPr>
        <w:t>) harus melibatkan pertimbangan yang mendorong keadilan dan kesetaraan. Meskipun keadilan seringkali dianggap sebagai konsep yang kompleks, penyatuan prinsip ini sangat penting dalam menjalankan tata kelola iklim secara dinamis.</w:t>
      </w:r>
      <w:r w:rsidRPr="008D6358">
        <w:rPr>
          <w:rFonts w:cs="Times New Roman"/>
          <w:vertAlign w:val="superscript"/>
        </w:rPr>
        <w:footnoteReference w:id="126"/>
      </w:r>
      <w:r w:rsidRPr="008D6358">
        <w:rPr>
          <w:rFonts w:cs="Times New Roman"/>
          <w:szCs w:val="24"/>
        </w:rPr>
        <w:t xml:space="preserve"> Keadilan dalam konteks perubahan iklim diwujudkan melalui penerapan prinsip </w:t>
      </w:r>
      <w:r w:rsidRPr="008D6358">
        <w:rPr>
          <w:rFonts w:cs="Times New Roman"/>
          <w:i/>
          <w:iCs/>
          <w:szCs w:val="24"/>
        </w:rPr>
        <w:t>CBDR-RC</w:t>
      </w:r>
      <w:r w:rsidRPr="008D6358">
        <w:rPr>
          <w:rFonts w:cs="Times New Roman"/>
          <w:szCs w:val="24"/>
        </w:rPr>
        <w:t>.</w:t>
      </w:r>
      <w:r w:rsidRPr="008D6358">
        <w:rPr>
          <w:rFonts w:cs="Times New Roman"/>
          <w:szCs w:val="24"/>
          <w:vertAlign w:val="superscript"/>
        </w:rPr>
        <w:footnoteReference w:id="127"/>
      </w:r>
      <w:r w:rsidRPr="008D6358">
        <w:rPr>
          <w:rFonts w:cs="Times New Roman"/>
          <w:szCs w:val="24"/>
        </w:rPr>
        <w:t xml:space="preserve"> Meskipun </w:t>
      </w:r>
      <w:r w:rsidRPr="008D6358">
        <w:rPr>
          <w:rFonts w:cs="Times New Roman"/>
          <w:i/>
          <w:iCs/>
          <w:szCs w:val="24"/>
        </w:rPr>
        <w:t>UNFCCC</w:t>
      </w:r>
      <w:r w:rsidRPr="008D6358">
        <w:rPr>
          <w:rFonts w:cs="Times New Roman"/>
          <w:szCs w:val="24"/>
        </w:rPr>
        <w:t xml:space="preserve"> tidak secara resmi mengadopsi kriteria untuk mengukur keadilan, pertimbangan yang tersemat dalam </w:t>
      </w:r>
      <w:r w:rsidRPr="008D6358">
        <w:rPr>
          <w:rFonts w:cs="Times New Roman"/>
          <w:i/>
          <w:iCs/>
          <w:szCs w:val="24"/>
        </w:rPr>
        <w:t>UNFCCC</w:t>
      </w:r>
      <w:r w:rsidRPr="008D6358">
        <w:rPr>
          <w:rFonts w:cs="Times New Roman"/>
          <w:szCs w:val="24"/>
        </w:rPr>
        <w:t xml:space="preserve"> dapat dimanfaatkan untuk menyuntikkan prinsip </w:t>
      </w:r>
      <w:r w:rsidRPr="008D6358">
        <w:rPr>
          <w:rFonts w:cs="Times New Roman"/>
          <w:i/>
          <w:iCs/>
          <w:szCs w:val="24"/>
        </w:rPr>
        <w:t>CBDR-RC</w:t>
      </w:r>
      <w:r w:rsidRPr="008D6358">
        <w:rPr>
          <w:rFonts w:cs="Times New Roman"/>
          <w:szCs w:val="24"/>
        </w:rPr>
        <w:t xml:space="preserve"> dalam implementasi </w:t>
      </w:r>
      <w:r w:rsidRPr="008D6358">
        <w:rPr>
          <w:rFonts w:cs="Times New Roman"/>
          <w:i/>
          <w:iCs/>
          <w:szCs w:val="24"/>
        </w:rPr>
        <w:t>NDC</w:t>
      </w:r>
      <w:r w:rsidRPr="008D6358">
        <w:rPr>
          <w:rFonts w:cs="Times New Roman"/>
          <w:szCs w:val="24"/>
        </w:rPr>
        <w:t xml:space="preserve">. </w:t>
      </w:r>
    </w:p>
    <w:p w14:paraId="09442EAE" w14:textId="77777777" w:rsidR="00BB5A64" w:rsidRPr="008D6358" w:rsidRDefault="00BB5A64" w:rsidP="00256D1B">
      <w:pPr>
        <w:spacing w:line="480" w:lineRule="auto"/>
        <w:ind w:left="851" w:firstLine="680"/>
        <w:contextualSpacing/>
        <w:jc w:val="both"/>
        <w:rPr>
          <w:rFonts w:cs="Times New Roman"/>
          <w:szCs w:val="24"/>
        </w:rPr>
      </w:pPr>
      <w:r w:rsidRPr="008D6358">
        <w:rPr>
          <w:rFonts w:cs="Times New Roman"/>
          <w:szCs w:val="24"/>
        </w:rPr>
        <w:t xml:space="preserve">Perjanjian Paris secara eksplisit mencantumkan bahwa setiap negara diwajibkan menjelaskan faktor dan parameter terkait keadilan dan </w:t>
      </w:r>
      <w:r w:rsidRPr="008D6358">
        <w:rPr>
          <w:rFonts w:cs="Times New Roman"/>
          <w:szCs w:val="24"/>
        </w:rPr>
        <w:lastRenderedPageBreak/>
        <w:t>pertimbangan yang ambisius, serta bagaimana Kontribusi yang Ditentukan Secara Nasional (</w:t>
      </w:r>
      <w:r w:rsidRPr="008D6358">
        <w:rPr>
          <w:rFonts w:cs="Times New Roman"/>
          <w:i/>
          <w:iCs/>
          <w:szCs w:val="24"/>
        </w:rPr>
        <w:t>NDC</w:t>
      </w:r>
      <w:r w:rsidRPr="008D6358">
        <w:rPr>
          <w:rFonts w:cs="Times New Roman"/>
          <w:szCs w:val="24"/>
        </w:rPr>
        <w:t>) akan berperan dalam mencapai tujuan bersama perjanjian.</w:t>
      </w:r>
      <w:r w:rsidRPr="008D6358">
        <w:rPr>
          <w:rFonts w:cs="Times New Roman"/>
          <w:szCs w:val="24"/>
          <w:vertAlign w:val="superscript"/>
        </w:rPr>
        <w:footnoteReference w:id="128"/>
      </w:r>
      <w:r w:rsidRPr="008D6358">
        <w:rPr>
          <w:rFonts w:cs="Times New Roman"/>
          <w:szCs w:val="24"/>
        </w:rPr>
        <w:t xml:space="preserve"> Meskipun demikian, kerangka ini dibangun atas dasar kelonggaran yang diberikan kepada setiap negara untuk menginterpretasikan sejauh mana komitmen yang mereka ajukan dan parameter yang mereka anggap adil. </w:t>
      </w:r>
    </w:p>
    <w:p w14:paraId="17BF8528" w14:textId="77777777" w:rsidR="00BB5A64" w:rsidRPr="008D6358" w:rsidRDefault="00BB5A64" w:rsidP="00381A9B">
      <w:pPr>
        <w:spacing w:line="480" w:lineRule="auto"/>
        <w:ind w:left="851" w:firstLine="680"/>
        <w:contextualSpacing/>
        <w:jc w:val="both"/>
        <w:rPr>
          <w:rFonts w:cs="Times New Roman"/>
          <w:szCs w:val="24"/>
        </w:rPr>
      </w:pPr>
      <w:r w:rsidRPr="008D6358">
        <w:rPr>
          <w:rFonts w:cs="Times New Roman"/>
          <w:szCs w:val="24"/>
        </w:rPr>
        <w:t xml:space="preserve">Ketentuan ini dapat dijadikan sebagai titik awal untuk mengevaluasi integrasi keadilan dalam implementasi </w:t>
      </w:r>
      <w:r w:rsidRPr="008D6358">
        <w:rPr>
          <w:rFonts w:cs="Times New Roman"/>
          <w:i/>
          <w:iCs/>
          <w:szCs w:val="24"/>
        </w:rPr>
        <w:t>NDC</w:t>
      </w:r>
      <w:r w:rsidRPr="008D6358">
        <w:rPr>
          <w:rFonts w:cs="Times New Roman"/>
          <w:szCs w:val="24"/>
        </w:rPr>
        <w:t xml:space="preserve">. Dalam absennya parameter umum yang dapat digunakan untuk menilai evaluasi oleh setiap negara, sangat penting untuk mengembangkan parameter yang bersifat umum. Prinsip </w:t>
      </w:r>
      <w:r w:rsidRPr="008D6358">
        <w:rPr>
          <w:rFonts w:cs="Times New Roman"/>
          <w:i/>
          <w:iCs/>
          <w:szCs w:val="24"/>
        </w:rPr>
        <w:t>Common But Differentiated Responsibility and Respective Capabilities</w:t>
      </w:r>
      <w:r w:rsidRPr="008D6358">
        <w:rPr>
          <w:rFonts w:cs="Times New Roman"/>
          <w:szCs w:val="24"/>
        </w:rPr>
        <w:t xml:space="preserve"> (</w:t>
      </w:r>
      <w:r w:rsidRPr="008D6358">
        <w:rPr>
          <w:rFonts w:cs="Times New Roman"/>
          <w:i/>
          <w:iCs/>
          <w:szCs w:val="24"/>
        </w:rPr>
        <w:t>CBDR-RC</w:t>
      </w:r>
      <w:r w:rsidRPr="008D6358">
        <w:rPr>
          <w:rFonts w:cs="Times New Roman"/>
          <w:szCs w:val="24"/>
        </w:rPr>
        <w:t xml:space="preserve">) dapat menjadi pedoman yang relevan untuk mempromosikan keadilan, mengingat bahwa keadilan dan kesetaraan dalam kerangka perubahan iklim tercermin melalui penerapan prinsip </w:t>
      </w:r>
      <w:r w:rsidRPr="008D6358">
        <w:rPr>
          <w:rFonts w:cs="Times New Roman"/>
          <w:i/>
          <w:iCs/>
          <w:szCs w:val="24"/>
        </w:rPr>
        <w:t>CBDR-RC</w:t>
      </w:r>
      <w:r w:rsidRPr="008D6358">
        <w:rPr>
          <w:rFonts w:cs="Times New Roman"/>
          <w:szCs w:val="24"/>
        </w:rPr>
        <w:t>.</w:t>
      </w:r>
      <w:r w:rsidRPr="008D6358">
        <w:rPr>
          <w:rFonts w:cs="Times New Roman"/>
          <w:szCs w:val="24"/>
          <w:vertAlign w:val="superscript"/>
        </w:rPr>
        <w:footnoteReference w:id="129"/>
      </w:r>
      <w:r w:rsidRPr="008D6358">
        <w:rPr>
          <w:rFonts w:cs="Times New Roman"/>
          <w:szCs w:val="24"/>
        </w:rPr>
        <w:t xml:space="preserve"> Metode atau ukuran apa pun yang digunakan untuk mengevaluasi upaya mitigasi </w:t>
      </w:r>
      <w:r w:rsidRPr="008D6358">
        <w:rPr>
          <w:rFonts w:cs="Times New Roman"/>
          <w:i/>
          <w:iCs/>
          <w:szCs w:val="24"/>
        </w:rPr>
        <w:t>NDC</w:t>
      </w:r>
      <w:r w:rsidRPr="008D6358">
        <w:rPr>
          <w:rFonts w:cs="Times New Roman"/>
          <w:szCs w:val="24"/>
        </w:rPr>
        <w:t xml:space="preserve"> harus seimbang secara adil antara keadilan dan persyaratan yang ketat untuk mencapai tujuan perubahan suhu maksimum 2 derajat celsius. Perjanjian Paris juga dengan tegas mencerminkan hal ini ketika menyatakan bahwa implementasi harus </w:t>
      </w:r>
      <w:r w:rsidRPr="008D6358">
        <w:rPr>
          <w:rFonts w:cs="Times New Roman"/>
          <w:szCs w:val="24"/>
        </w:rPr>
        <w:lastRenderedPageBreak/>
        <w:t>mencerminkan keadilan dan prinsip tanggung jawab bersama namun berbeda, serta kapasitas masing-masing negara, dengan mempertimbangkan kondisi nasional yang beragam.</w:t>
      </w:r>
      <w:r w:rsidRPr="008D6358">
        <w:rPr>
          <w:rFonts w:cs="Times New Roman"/>
          <w:szCs w:val="24"/>
          <w:vertAlign w:val="superscript"/>
        </w:rPr>
        <w:footnoteReference w:id="130"/>
      </w:r>
    </w:p>
    <w:p w14:paraId="29640EFF" w14:textId="77777777" w:rsidR="00BB5A64" w:rsidRPr="008D6358" w:rsidRDefault="00BB5A64" w:rsidP="00381A9B">
      <w:pPr>
        <w:spacing w:line="480" w:lineRule="auto"/>
        <w:ind w:left="851" w:firstLine="680"/>
        <w:contextualSpacing/>
        <w:jc w:val="both"/>
        <w:rPr>
          <w:rFonts w:cs="Times New Roman"/>
          <w:szCs w:val="24"/>
        </w:rPr>
      </w:pPr>
      <w:r w:rsidRPr="008D6358">
        <w:rPr>
          <w:rFonts w:cs="Times New Roman"/>
          <w:szCs w:val="24"/>
        </w:rPr>
        <w:t xml:space="preserve">Di bawah Perjanjian Paris, para pihak diwajibkan untuk mengajukan </w:t>
      </w:r>
      <w:r w:rsidRPr="008D6358">
        <w:rPr>
          <w:rFonts w:cs="Times New Roman"/>
          <w:i/>
          <w:iCs/>
          <w:szCs w:val="24"/>
        </w:rPr>
        <w:t>NDC</w:t>
      </w:r>
      <w:r w:rsidRPr="008D6358">
        <w:rPr>
          <w:rFonts w:cs="Times New Roman"/>
          <w:szCs w:val="24"/>
        </w:rPr>
        <w:t xml:space="preserve"> setiap lima tahun dan diminta untuk membenarkan kontribusi mereka sebagai "adil dan ambisius" melalui diferensiasi yang disesuaikan dengan kondisi tiap negara.</w:t>
      </w:r>
      <w:r w:rsidRPr="008D6358">
        <w:rPr>
          <w:rFonts w:cs="Times New Roman"/>
          <w:szCs w:val="24"/>
          <w:vertAlign w:val="superscript"/>
        </w:rPr>
        <w:footnoteReference w:id="131"/>
      </w:r>
      <w:r w:rsidRPr="008D6358">
        <w:rPr>
          <w:rFonts w:cs="Times New Roman"/>
          <w:szCs w:val="24"/>
        </w:rPr>
        <w:t xml:space="preserve"> Pasal 2 Perjanjian Paris secara khusus juga mengatur bahwa komitmen implementasi harus mencerminkan keadilan dan prinsip tanggung jawab bersama namun berbeda dan kapasitas masing-masing, dalam keadaan nasional yang berbeda.</w:t>
      </w:r>
      <w:r w:rsidRPr="008D6358">
        <w:rPr>
          <w:rFonts w:cs="Times New Roman"/>
          <w:szCs w:val="24"/>
          <w:vertAlign w:val="superscript"/>
        </w:rPr>
        <w:footnoteReference w:id="132"/>
      </w:r>
    </w:p>
    <w:p w14:paraId="7EA020B4" w14:textId="77777777" w:rsidR="00BB5A64" w:rsidRPr="008D6358" w:rsidRDefault="00BB5A64" w:rsidP="00381A9B">
      <w:pPr>
        <w:spacing w:line="480" w:lineRule="auto"/>
        <w:ind w:left="851" w:firstLine="680"/>
        <w:contextualSpacing/>
        <w:jc w:val="both"/>
        <w:rPr>
          <w:rFonts w:cs="Times New Roman"/>
          <w:szCs w:val="24"/>
        </w:rPr>
      </w:pPr>
      <w:r w:rsidRPr="008D6358">
        <w:rPr>
          <w:rFonts w:cs="Times New Roman"/>
          <w:szCs w:val="24"/>
        </w:rPr>
        <w:t xml:space="preserve">Rajamani dan Bodansky mengulas mengenai isu kontroversial keadilan dalam </w:t>
      </w:r>
      <w:r w:rsidRPr="008D6358">
        <w:rPr>
          <w:rFonts w:cs="Times New Roman"/>
          <w:i/>
          <w:iCs/>
          <w:szCs w:val="24"/>
        </w:rPr>
        <w:t>NDC</w:t>
      </w:r>
      <w:r w:rsidRPr="008D6358">
        <w:rPr>
          <w:rFonts w:cs="Times New Roman"/>
          <w:szCs w:val="24"/>
        </w:rPr>
        <w:t xml:space="preserve">, walaupun tidak ada parameter dalam Perjanjian Paris yang dapat mengevaluasi seberapa adil dan ambisius </w:t>
      </w:r>
      <w:r w:rsidRPr="008D6358">
        <w:rPr>
          <w:rFonts w:cs="Times New Roman"/>
          <w:i/>
          <w:iCs/>
          <w:szCs w:val="24"/>
        </w:rPr>
        <w:t>NDC</w:t>
      </w:r>
      <w:r w:rsidRPr="008D6358">
        <w:rPr>
          <w:rFonts w:cs="Times New Roman"/>
          <w:szCs w:val="24"/>
        </w:rPr>
        <w:t xml:space="preserve"> dari tiap-tiap negara, persyaratan bagi negara-negara untuk memberikan penjelasan dan justifikasi tentang tingkat keadilan dan ambisi dalam </w:t>
      </w:r>
      <w:r w:rsidRPr="008D6358">
        <w:rPr>
          <w:rFonts w:cs="Times New Roman"/>
          <w:i/>
          <w:iCs/>
          <w:szCs w:val="24"/>
        </w:rPr>
        <w:t>NDC</w:t>
      </w:r>
      <w:r w:rsidRPr="008D6358">
        <w:rPr>
          <w:rFonts w:cs="Times New Roman"/>
          <w:szCs w:val="24"/>
        </w:rPr>
        <w:t xml:space="preserve"> membuka peluang kritik dan saran dari pihak dan negara lain yang dapat menciptakan pengawasan publik yang baik terhadap </w:t>
      </w:r>
      <w:r w:rsidRPr="008D6358">
        <w:rPr>
          <w:rFonts w:cs="Times New Roman"/>
          <w:i/>
          <w:iCs/>
          <w:szCs w:val="24"/>
        </w:rPr>
        <w:t>NDC</w:t>
      </w:r>
      <w:r w:rsidRPr="008D6358">
        <w:rPr>
          <w:rFonts w:cs="Times New Roman"/>
          <w:szCs w:val="24"/>
        </w:rPr>
        <w:t>.</w:t>
      </w:r>
      <w:r w:rsidRPr="008D6358">
        <w:rPr>
          <w:rFonts w:cs="Times New Roman"/>
          <w:szCs w:val="24"/>
          <w:vertAlign w:val="superscript"/>
        </w:rPr>
        <w:footnoteReference w:id="133"/>
      </w:r>
    </w:p>
    <w:p w14:paraId="601391F3" w14:textId="77777777" w:rsidR="00BB5A64" w:rsidRPr="008D6358" w:rsidRDefault="00BB5A64" w:rsidP="00381A9B">
      <w:pPr>
        <w:spacing w:line="480" w:lineRule="auto"/>
        <w:ind w:left="851" w:firstLine="680"/>
        <w:contextualSpacing/>
        <w:jc w:val="both"/>
        <w:rPr>
          <w:rFonts w:cs="Times New Roman"/>
          <w:szCs w:val="24"/>
        </w:rPr>
      </w:pPr>
      <w:r w:rsidRPr="008D6358">
        <w:rPr>
          <w:rFonts w:cs="Times New Roman"/>
          <w:szCs w:val="24"/>
        </w:rPr>
        <w:lastRenderedPageBreak/>
        <w:t>Prinsip-prinsip keadilan ini mencerminkan beberapa pertimbangan yang adil, termasuk tanggung jawab sejarah, hak individu yang sama, kemampuan ekonomi, efektivitas biaya, hak perkembangan yang sah, tanggung jawab, kapasitas dan kebutuhan, emisi per kapita kumulatif yang sama, dan pendekatan bertahap.</w:t>
      </w:r>
      <w:r w:rsidRPr="008D6358">
        <w:rPr>
          <w:rFonts w:cs="Times New Roman"/>
          <w:szCs w:val="24"/>
          <w:vertAlign w:val="superscript"/>
        </w:rPr>
        <w:footnoteReference w:id="134"/>
      </w:r>
      <w:r w:rsidRPr="008D6358">
        <w:rPr>
          <w:rFonts w:cs="Times New Roman"/>
          <w:szCs w:val="24"/>
        </w:rPr>
        <w:t xml:space="preserve"> Dalam hal ini, tanggung jawab sejarah dapat dipandang dari perspektif dinamis karena emisi saat ini mencerminkan tanggung jawab sejarah di masa depan. Oleh karena itu, kriteria keadilan perlu dipertimbangkan dari perspektif progresif dan memerlukan evaluasi secara teratur.</w:t>
      </w:r>
    </w:p>
    <w:p w14:paraId="69D2FB28" w14:textId="77777777" w:rsidR="00BB5A64" w:rsidRPr="008D6358" w:rsidRDefault="00BB5A64" w:rsidP="00381A9B">
      <w:pPr>
        <w:spacing w:line="480" w:lineRule="auto"/>
        <w:ind w:left="851" w:firstLine="680"/>
        <w:contextualSpacing/>
        <w:jc w:val="both"/>
        <w:rPr>
          <w:rFonts w:eastAsia="Times New Roman" w:cs="Times New Roman"/>
          <w:b/>
          <w:bCs/>
          <w:szCs w:val="24"/>
        </w:rPr>
      </w:pPr>
      <w:r w:rsidRPr="008D6358">
        <w:rPr>
          <w:rFonts w:cs="Times New Roman"/>
          <w:szCs w:val="24"/>
        </w:rPr>
        <w:t>Kontribusi yang Ditentukan Secara Nasional (</w:t>
      </w:r>
      <w:r w:rsidRPr="008D6358">
        <w:rPr>
          <w:rFonts w:cs="Times New Roman"/>
          <w:i/>
          <w:iCs/>
          <w:szCs w:val="24"/>
        </w:rPr>
        <w:t>NDC</w:t>
      </w:r>
      <w:r w:rsidRPr="008D6358">
        <w:rPr>
          <w:rFonts w:cs="Times New Roman"/>
          <w:szCs w:val="24"/>
        </w:rPr>
        <w:t xml:space="preserve">) saat ini mencerminkan pandangan dari masing-masing negara mengenai seberapa besar kontribusi yang seharusnya diberikan, baik dari segi kemampuan maupun keadilan. Pandangan bersama dari setiap negara harus mendukung tujuan inti Perjanjian Paris dengan cara yang mencerminkan keadilan dan prinsip </w:t>
      </w:r>
      <w:r w:rsidRPr="008D6358">
        <w:rPr>
          <w:rFonts w:cs="Times New Roman"/>
          <w:i/>
          <w:iCs/>
          <w:szCs w:val="24"/>
        </w:rPr>
        <w:t>CBDR-RC</w:t>
      </w:r>
      <w:r w:rsidRPr="008D6358">
        <w:rPr>
          <w:rFonts w:cs="Times New Roman"/>
          <w:szCs w:val="24"/>
        </w:rPr>
        <w:t>, dengan memperhatikan situasi nasional yang beragam.</w:t>
      </w:r>
      <w:r w:rsidRPr="008D6358">
        <w:rPr>
          <w:rFonts w:cs="Times New Roman"/>
          <w:szCs w:val="24"/>
          <w:vertAlign w:val="superscript"/>
        </w:rPr>
        <w:footnoteReference w:id="135"/>
      </w:r>
      <w:r w:rsidRPr="008D6358">
        <w:rPr>
          <w:rFonts w:cs="Times New Roman"/>
          <w:szCs w:val="24"/>
        </w:rPr>
        <w:t xml:space="preserve"> Mengacu pada kriteria keadilan yang didefinisikan secara umum dapat secara objektif memajukan keadaan nasional yang berbeda. Selanjutnya, pertimbangan dan pendekatan ini dapat digunakan untuk membandingkan target emisi dalam </w:t>
      </w:r>
      <w:r w:rsidRPr="008D6358">
        <w:rPr>
          <w:rFonts w:cs="Times New Roman"/>
          <w:i/>
          <w:iCs/>
          <w:szCs w:val="24"/>
        </w:rPr>
        <w:t>NDC</w:t>
      </w:r>
      <w:r w:rsidRPr="008D6358">
        <w:rPr>
          <w:rFonts w:cs="Times New Roman"/>
          <w:szCs w:val="24"/>
        </w:rPr>
        <w:t xml:space="preserve"> yang mencerminkan keadilan yang beragam, dan penilaian semacam itu dapat menjadi dasar </w:t>
      </w:r>
      <w:r w:rsidRPr="008D6358">
        <w:rPr>
          <w:rFonts w:cs="Times New Roman"/>
          <w:szCs w:val="24"/>
        </w:rPr>
        <w:lastRenderedPageBreak/>
        <w:t xml:space="preserve">untuk mengevaluasi kembali </w:t>
      </w:r>
      <w:r w:rsidRPr="008D6358">
        <w:rPr>
          <w:rFonts w:cs="Times New Roman"/>
          <w:i/>
          <w:iCs/>
          <w:szCs w:val="24"/>
        </w:rPr>
        <w:t>NDC</w:t>
      </w:r>
      <w:r w:rsidRPr="008D6358">
        <w:rPr>
          <w:rFonts w:cs="Times New Roman"/>
          <w:szCs w:val="24"/>
        </w:rPr>
        <w:t xml:space="preserve"> pada tahun 2030 dan membagi kesenjangan emisi di antara negara-negara secara adil.</w:t>
      </w:r>
    </w:p>
    <w:p w14:paraId="5DFA0C3D" w14:textId="55C78BB9" w:rsidR="00BB5A64" w:rsidRPr="008D6358" w:rsidRDefault="00256D1B" w:rsidP="009513B5">
      <w:pPr>
        <w:pStyle w:val="Heading3"/>
        <w:jc w:val="both"/>
        <w:rPr>
          <w:rFonts w:cs="Times New Roman"/>
          <w:lang w:val="en-ID"/>
        </w:rPr>
      </w:pPr>
      <w:bookmarkStart w:id="112" w:name="_Toc169291751"/>
      <w:r w:rsidRPr="008D6358">
        <w:rPr>
          <w:rFonts w:cs="Times New Roman"/>
          <w:lang w:val="en-ID"/>
        </w:rPr>
        <w:t xml:space="preserve">4. </w:t>
      </w:r>
      <w:r w:rsidR="00FF7C53" w:rsidRPr="008D6358">
        <w:rPr>
          <w:rFonts w:cs="Times New Roman"/>
          <w:lang w:val="en-ID"/>
        </w:rPr>
        <w:t xml:space="preserve"> </w:t>
      </w:r>
      <w:proofErr w:type="spellStart"/>
      <w:r w:rsidR="00BB5A64" w:rsidRPr="008D6358">
        <w:rPr>
          <w:rFonts w:cs="Times New Roman"/>
          <w:lang w:val="en-ID"/>
        </w:rPr>
        <w:t>Pentingnya</w:t>
      </w:r>
      <w:proofErr w:type="spellEnd"/>
      <w:r w:rsidR="00BB5A64" w:rsidRPr="008D6358">
        <w:rPr>
          <w:rFonts w:cs="Times New Roman"/>
          <w:lang w:val="en-ID"/>
        </w:rPr>
        <w:t xml:space="preserve"> </w:t>
      </w:r>
      <w:proofErr w:type="spellStart"/>
      <w:r w:rsidR="00BB5A64" w:rsidRPr="008D6358">
        <w:rPr>
          <w:rFonts w:cs="Times New Roman"/>
          <w:lang w:val="en-ID"/>
        </w:rPr>
        <w:t>Eksistensi</w:t>
      </w:r>
      <w:proofErr w:type="spellEnd"/>
      <w:r w:rsidR="00BB5A64" w:rsidRPr="008D6358">
        <w:rPr>
          <w:rFonts w:cs="Times New Roman"/>
          <w:lang w:val="en-ID"/>
        </w:rPr>
        <w:t xml:space="preserve"> </w:t>
      </w:r>
      <w:r w:rsidR="00BB5A64" w:rsidRPr="008D6358">
        <w:rPr>
          <w:rFonts w:cs="Times New Roman"/>
          <w:i/>
          <w:iCs/>
          <w:lang w:val="en-ID"/>
        </w:rPr>
        <w:t>Nationally Determined Contributions</w:t>
      </w:r>
      <w:r w:rsidR="00BB5A64" w:rsidRPr="008D6358">
        <w:rPr>
          <w:rFonts w:cs="Times New Roman"/>
          <w:lang w:val="en-ID"/>
        </w:rPr>
        <w:t xml:space="preserve"> (</w:t>
      </w:r>
      <w:r w:rsidR="00BB5A64" w:rsidRPr="008D6358">
        <w:rPr>
          <w:rFonts w:cs="Times New Roman"/>
          <w:i/>
          <w:iCs/>
          <w:lang w:val="en-ID"/>
        </w:rPr>
        <w:t>NDC</w:t>
      </w:r>
      <w:r w:rsidR="00BB5A64" w:rsidRPr="008D6358">
        <w:rPr>
          <w:rFonts w:cs="Times New Roman"/>
          <w:lang w:val="en-ID"/>
        </w:rPr>
        <w:t xml:space="preserve">) </w:t>
      </w:r>
      <w:proofErr w:type="spellStart"/>
      <w:r w:rsidR="00BB5A64" w:rsidRPr="008D6358">
        <w:rPr>
          <w:rFonts w:cs="Times New Roman"/>
          <w:lang w:val="en-ID"/>
        </w:rPr>
        <w:t>dalam</w:t>
      </w:r>
      <w:proofErr w:type="spellEnd"/>
      <w:r w:rsidR="00BB5A64" w:rsidRPr="008D6358">
        <w:rPr>
          <w:rFonts w:cs="Times New Roman"/>
          <w:lang w:val="en-ID"/>
        </w:rPr>
        <w:t xml:space="preserve"> Aksi Iklim Global</w:t>
      </w:r>
      <w:bookmarkEnd w:id="112"/>
    </w:p>
    <w:p w14:paraId="5CB470C7" w14:textId="77777777" w:rsidR="00BB5A64" w:rsidRPr="008D6358" w:rsidRDefault="00BB5A64" w:rsidP="00381A9B">
      <w:pPr>
        <w:spacing w:line="480" w:lineRule="auto"/>
        <w:ind w:left="851" w:firstLine="680"/>
        <w:contextualSpacing/>
        <w:jc w:val="both"/>
        <w:rPr>
          <w:rFonts w:eastAsia="Times New Roman" w:cs="Times New Roman"/>
          <w:szCs w:val="24"/>
          <w:lang w:val="en-ID"/>
        </w:rPr>
      </w:pPr>
      <w:r w:rsidRPr="008D6358">
        <w:rPr>
          <w:rFonts w:eastAsia="Times New Roman" w:cs="Times New Roman"/>
          <w:i/>
          <w:iCs/>
          <w:szCs w:val="24"/>
          <w:lang w:val="en-ID"/>
        </w:rPr>
        <w:t>NDC</w:t>
      </w:r>
      <w:r w:rsidRPr="008D6358">
        <w:rPr>
          <w:rFonts w:eastAsia="Times New Roman" w:cs="Times New Roman"/>
          <w:szCs w:val="24"/>
          <w:lang w:val="en-ID"/>
        </w:rPr>
        <w:t xml:space="preserve"> (</w:t>
      </w:r>
      <w:r w:rsidRPr="008D6358">
        <w:rPr>
          <w:rFonts w:eastAsia="Times New Roman" w:cs="Times New Roman"/>
          <w:i/>
          <w:iCs/>
          <w:szCs w:val="24"/>
          <w:lang w:val="en-ID"/>
        </w:rPr>
        <w:t>Nationally Determined Contributions</w:t>
      </w:r>
      <w:r w:rsidRPr="008D6358">
        <w:rPr>
          <w:rFonts w:eastAsia="Times New Roman" w:cs="Times New Roman"/>
          <w:szCs w:val="24"/>
          <w:lang w:val="en-ID"/>
        </w:rPr>
        <w:t xml:space="preserve">) </w:t>
      </w:r>
      <w:proofErr w:type="spellStart"/>
      <w:r w:rsidRPr="008D6358">
        <w:rPr>
          <w:rFonts w:eastAsia="Times New Roman" w:cs="Times New Roman"/>
          <w:szCs w:val="24"/>
          <w:lang w:val="en-ID"/>
        </w:rPr>
        <w:t>memiliki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signifikansi</w:t>
      </w:r>
      <w:proofErr w:type="spellEnd"/>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penting</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karena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memperkuat</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tujuan</w:t>
      </w:r>
      <w:proofErr w:type="spellEnd"/>
      <w:r w:rsidRPr="008D6358">
        <w:rPr>
          <w:rFonts w:eastAsia="Times New Roman" w:cs="Times New Roman"/>
          <w:szCs w:val="24"/>
          <w:lang w:val="en-ID"/>
        </w:rPr>
        <w:t xml:space="preserve"> global yang </w:t>
      </w:r>
      <w:proofErr w:type="spellStart"/>
      <w:r w:rsidRPr="008D6358">
        <w:rPr>
          <w:rFonts w:eastAsia="Times New Roman" w:cs="Times New Roman"/>
          <w:szCs w:val="24"/>
          <w:lang w:val="en-ID"/>
        </w:rPr>
        <w:t>telah</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disetujui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berdasarkan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Perjanjian</w:t>
      </w:r>
      <w:proofErr w:type="spellEnd"/>
      <w:r w:rsidRPr="008D6358">
        <w:rPr>
          <w:rFonts w:eastAsia="Times New Roman" w:cs="Times New Roman"/>
          <w:szCs w:val="24"/>
          <w:lang w:val="en-ID"/>
        </w:rPr>
        <w:t xml:space="preserve"> Paris dan </w:t>
      </w:r>
      <w:proofErr w:type="spellStart"/>
      <w:r w:rsidRPr="008D6358">
        <w:rPr>
          <w:rFonts w:eastAsia="Times New Roman" w:cs="Times New Roman"/>
          <w:szCs w:val="24"/>
          <w:lang w:val="en-ID"/>
        </w:rPr>
        <w:t>secara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akurat</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mencerminkan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komitmen</w:t>
      </w:r>
      <w:proofErr w:type="spellEnd"/>
      <w:r w:rsidRPr="008D6358">
        <w:rPr>
          <w:rFonts w:eastAsia="Times New Roman" w:cs="Times New Roman"/>
          <w:szCs w:val="24"/>
          <w:lang w:val="en-ID"/>
        </w:rPr>
        <w:t xml:space="preserve"> masing-masing negara </w:t>
      </w:r>
      <w:proofErr w:type="spellStart"/>
      <w:r w:rsidRPr="008D6358">
        <w:rPr>
          <w:rFonts w:eastAsia="Times New Roman" w:cs="Times New Roman"/>
          <w:szCs w:val="24"/>
          <w:lang w:val="en-ID"/>
        </w:rPr>
        <w:t>untuk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mencapai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tujuan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tersebut</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Indikator-indikator</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ini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memberikan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gambaran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mendalam</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mengenai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sejauh</w:t>
      </w:r>
      <w:proofErr w:type="spellEnd"/>
      <w:r w:rsidRPr="008D6358">
        <w:rPr>
          <w:rFonts w:eastAsia="Times New Roman" w:cs="Times New Roman"/>
          <w:szCs w:val="24"/>
          <w:lang w:val="en-ID"/>
        </w:rPr>
        <w:t xml:space="preserve"> mana </w:t>
      </w:r>
      <w:proofErr w:type="spellStart"/>
      <w:r w:rsidRPr="008D6358">
        <w:rPr>
          <w:rFonts w:eastAsia="Times New Roman" w:cs="Times New Roman"/>
          <w:szCs w:val="24"/>
          <w:lang w:val="en-ID"/>
        </w:rPr>
        <w:t>setiap</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pihak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berkomitmen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dalam</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mengurangi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emisi</w:t>
      </w:r>
      <w:proofErr w:type="spellEnd"/>
      <w:r w:rsidRPr="008D6358">
        <w:rPr>
          <w:rFonts w:eastAsia="Times New Roman" w:cs="Times New Roman"/>
          <w:szCs w:val="24"/>
          <w:lang w:val="en-ID"/>
        </w:rPr>
        <w:t xml:space="preserve"> gas </w:t>
      </w:r>
      <w:proofErr w:type="spellStart"/>
      <w:r w:rsidRPr="008D6358">
        <w:rPr>
          <w:rFonts w:eastAsia="Times New Roman" w:cs="Times New Roman"/>
          <w:szCs w:val="24"/>
          <w:lang w:val="en-ID"/>
        </w:rPr>
        <w:t>rumah</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kaca</w:t>
      </w:r>
      <w:proofErr w:type="spellEnd"/>
      <w:r w:rsidRPr="008D6358">
        <w:rPr>
          <w:rFonts w:eastAsia="Times New Roman" w:cs="Times New Roman"/>
          <w:szCs w:val="24"/>
          <w:lang w:val="en-ID"/>
        </w:rPr>
        <w:t xml:space="preserve"> (GRK), </w:t>
      </w:r>
      <w:proofErr w:type="spellStart"/>
      <w:r w:rsidRPr="008D6358">
        <w:rPr>
          <w:rFonts w:eastAsia="Times New Roman" w:cs="Times New Roman"/>
          <w:szCs w:val="24"/>
          <w:lang w:val="en-ID"/>
        </w:rPr>
        <w:t>melibatkan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informasi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tentang</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besaran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pengurangan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emisi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jangka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waktu</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pencapaian</w:t>
      </w:r>
      <w:proofErr w:type="spellEnd"/>
      <w:r w:rsidRPr="008D6358">
        <w:rPr>
          <w:rFonts w:eastAsia="Times New Roman" w:cs="Times New Roman"/>
          <w:szCs w:val="24"/>
          <w:lang w:val="en-ID"/>
        </w:rPr>
        <w:t xml:space="preserve">, dan strategi yang </w:t>
      </w:r>
      <w:proofErr w:type="spellStart"/>
      <w:r w:rsidRPr="008D6358">
        <w:rPr>
          <w:rFonts w:eastAsia="Times New Roman" w:cs="Times New Roman"/>
          <w:szCs w:val="24"/>
          <w:lang w:val="en-ID"/>
        </w:rPr>
        <w:t>akan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diterapkan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Secara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keseluruhan</w:t>
      </w:r>
      <w:proofErr w:type="spellEnd"/>
      <w:r w:rsidRPr="008D6358">
        <w:rPr>
          <w:rFonts w:eastAsia="Times New Roman" w:cs="Times New Roman"/>
          <w:szCs w:val="24"/>
          <w:lang w:val="en-ID"/>
        </w:rPr>
        <w:t xml:space="preserve">, </w:t>
      </w:r>
      <w:r w:rsidRPr="008D6358">
        <w:rPr>
          <w:rFonts w:eastAsia="Times New Roman" w:cs="Times New Roman"/>
          <w:i/>
          <w:iCs/>
          <w:szCs w:val="24"/>
          <w:lang w:val="en-ID"/>
        </w:rPr>
        <w:t>NDC</w:t>
      </w:r>
      <w:r w:rsidRPr="008D6358">
        <w:rPr>
          <w:rFonts w:eastAsia="Times New Roman" w:cs="Times New Roman"/>
          <w:szCs w:val="24"/>
          <w:lang w:val="en-ID"/>
        </w:rPr>
        <w:t xml:space="preserve"> juga </w:t>
      </w:r>
      <w:proofErr w:type="spellStart"/>
      <w:r w:rsidRPr="008D6358">
        <w:rPr>
          <w:rFonts w:eastAsia="Times New Roman" w:cs="Times New Roman"/>
          <w:szCs w:val="24"/>
          <w:lang w:val="en-ID"/>
        </w:rPr>
        <w:t>memberikan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gambaran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sejauh</w:t>
      </w:r>
      <w:proofErr w:type="spellEnd"/>
      <w:r w:rsidRPr="008D6358">
        <w:rPr>
          <w:rFonts w:eastAsia="Times New Roman" w:cs="Times New Roman"/>
          <w:szCs w:val="24"/>
          <w:lang w:val="en-ID"/>
        </w:rPr>
        <w:t xml:space="preserve"> mana dunia </w:t>
      </w:r>
      <w:proofErr w:type="spellStart"/>
      <w:r w:rsidRPr="008D6358">
        <w:rPr>
          <w:rFonts w:eastAsia="Times New Roman" w:cs="Times New Roman"/>
          <w:szCs w:val="24"/>
          <w:lang w:val="en-ID"/>
        </w:rPr>
        <w:t>berada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dalam</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pencapaian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tujuan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iklim</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bersama</w:t>
      </w:r>
      <w:proofErr w:type="spellEnd"/>
      <w:r w:rsidRPr="008D6358">
        <w:rPr>
          <w:rFonts w:eastAsia="Times New Roman" w:cs="Times New Roman"/>
          <w:szCs w:val="24"/>
          <w:lang w:val="en-ID"/>
        </w:rPr>
        <w:t>.</w:t>
      </w:r>
    </w:p>
    <w:p w14:paraId="11575C5C" w14:textId="77777777" w:rsidR="00BB5A64" w:rsidRPr="008D6358" w:rsidRDefault="00BB5A64" w:rsidP="00381A9B">
      <w:pPr>
        <w:spacing w:line="480" w:lineRule="auto"/>
        <w:ind w:left="851" w:firstLine="680"/>
        <w:contextualSpacing/>
        <w:jc w:val="both"/>
        <w:rPr>
          <w:rFonts w:eastAsia="Times New Roman" w:cs="Times New Roman"/>
          <w:szCs w:val="24"/>
          <w:lang w:val="en-ID"/>
        </w:rPr>
      </w:pPr>
      <w:proofErr w:type="spellStart"/>
      <w:r w:rsidRPr="008D6358">
        <w:rPr>
          <w:rFonts w:eastAsia="Times New Roman" w:cs="Times New Roman"/>
          <w:szCs w:val="24"/>
          <w:lang w:val="en-ID"/>
        </w:rPr>
        <w:t>Keberadaan</w:t>
      </w:r>
      <w:proofErr w:type="spellEnd"/>
      <w:r w:rsidRPr="008D6358">
        <w:rPr>
          <w:rFonts w:eastAsia="Times New Roman" w:cs="Times New Roman"/>
          <w:szCs w:val="24"/>
          <w:lang w:val="en-ID"/>
        </w:rPr>
        <w:t xml:space="preserve"> </w:t>
      </w:r>
      <w:r w:rsidRPr="008D6358">
        <w:rPr>
          <w:rFonts w:eastAsia="Times New Roman" w:cs="Times New Roman"/>
          <w:i/>
          <w:iCs/>
          <w:szCs w:val="24"/>
          <w:lang w:val="en-ID"/>
        </w:rPr>
        <w:t>NDC</w:t>
      </w:r>
      <w:r w:rsidRPr="008D6358">
        <w:rPr>
          <w:rFonts w:eastAsia="Times New Roman" w:cs="Times New Roman"/>
          <w:szCs w:val="24"/>
          <w:lang w:val="en-ID"/>
        </w:rPr>
        <w:t xml:space="preserve"> juga </w:t>
      </w:r>
      <w:proofErr w:type="spellStart"/>
      <w:r w:rsidRPr="008D6358">
        <w:rPr>
          <w:rFonts w:eastAsia="Times New Roman" w:cs="Times New Roman"/>
          <w:szCs w:val="24"/>
          <w:lang w:val="en-ID"/>
        </w:rPr>
        <w:t>memiliki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kepentingan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strategis</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karena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mencerminkan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rencana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investasi</w:t>
      </w:r>
      <w:proofErr w:type="spellEnd"/>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mendapatkan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dukungan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politik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terutama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dalam</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sektor-sektor</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kunci</w:t>
      </w:r>
      <w:proofErr w:type="spellEnd"/>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tidak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hanya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berpotensi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mencapai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tujuan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iklim</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tetapi</w:t>
      </w:r>
      <w:proofErr w:type="spellEnd"/>
      <w:r w:rsidRPr="008D6358">
        <w:rPr>
          <w:rFonts w:eastAsia="Times New Roman" w:cs="Times New Roman"/>
          <w:szCs w:val="24"/>
          <w:lang w:val="en-ID"/>
        </w:rPr>
        <w:t xml:space="preserve"> juga </w:t>
      </w:r>
      <w:proofErr w:type="spellStart"/>
      <w:r w:rsidRPr="008D6358">
        <w:rPr>
          <w:rFonts w:eastAsia="Times New Roman" w:cs="Times New Roman"/>
          <w:szCs w:val="24"/>
          <w:lang w:val="en-ID"/>
        </w:rPr>
        <w:t>mendorong</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pembangunan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berkelanjutan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Sebagai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contoh</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seluruh</w:t>
      </w:r>
      <w:proofErr w:type="spellEnd"/>
      <w:r w:rsidRPr="008D6358">
        <w:rPr>
          <w:rFonts w:eastAsia="Times New Roman" w:cs="Times New Roman"/>
          <w:szCs w:val="24"/>
          <w:lang w:val="en-ID"/>
        </w:rPr>
        <w:t xml:space="preserve"> </w:t>
      </w:r>
      <w:r w:rsidRPr="008D6358">
        <w:rPr>
          <w:rFonts w:eastAsia="Times New Roman" w:cs="Times New Roman"/>
          <w:i/>
          <w:iCs/>
          <w:szCs w:val="24"/>
          <w:lang w:val="en-ID"/>
        </w:rPr>
        <w:t>NDC</w:t>
      </w:r>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didukung</w:t>
      </w:r>
      <w:proofErr w:type="spellEnd"/>
      <w:r w:rsidRPr="008D6358">
        <w:rPr>
          <w:rFonts w:eastAsia="Times New Roman" w:cs="Times New Roman"/>
          <w:szCs w:val="24"/>
          <w:lang w:val="en-ID"/>
        </w:rPr>
        <w:t xml:space="preserve"> oleh </w:t>
      </w:r>
      <w:r w:rsidRPr="008D6358">
        <w:rPr>
          <w:rFonts w:eastAsia="Times New Roman" w:cs="Times New Roman"/>
          <w:i/>
          <w:iCs/>
          <w:szCs w:val="24"/>
          <w:lang w:val="en-ID"/>
        </w:rPr>
        <w:t>Climate Promise UNDP</w:t>
      </w:r>
      <w:r w:rsidRPr="008D6358">
        <w:rPr>
          <w:rFonts w:eastAsia="Times New Roman" w:cs="Times New Roman"/>
          <w:szCs w:val="24"/>
          <w:lang w:val="en-ID"/>
        </w:rPr>
        <w:t xml:space="preserve"> </w:t>
      </w:r>
      <w:proofErr w:type="spellStart"/>
      <w:r w:rsidRPr="008D6358">
        <w:rPr>
          <w:rFonts w:eastAsia="Times New Roman" w:cs="Times New Roman"/>
          <w:szCs w:val="24"/>
          <w:lang w:val="en-ID"/>
        </w:rPr>
        <w:t>memiliki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fokus</w:t>
      </w:r>
      <w:proofErr w:type="spellEnd"/>
      <w:r w:rsidRPr="008D6358">
        <w:rPr>
          <w:rFonts w:eastAsia="Times New Roman" w:cs="Times New Roman"/>
          <w:szCs w:val="24"/>
          <w:lang w:val="en-ID"/>
        </w:rPr>
        <w:t xml:space="preserve"> pada target </w:t>
      </w:r>
      <w:proofErr w:type="spellStart"/>
      <w:r w:rsidRPr="008D6358">
        <w:rPr>
          <w:rFonts w:eastAsia="Times New Roman" w:cs="Times New Roman"/>
          <w:szCs w:val="24"/>
          <w:lang w:val="en-ID"/>
        </w:rPr>
        <w:t>atau</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kebijakan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energi</w:t>
      </w:r>
      <w:proofErr w:type="spellEnd"/>
      <w:r w:rsidRPr="008D6358">
        <w:rPr>
          <w:rFonts w:eastAsia="Times New Roman" w:cs="Times New Roman"/>
          <w:szCs w:val="24"/>
          <w:lang w:val="en-ID"/>
        </w:rPr>
        <w:t xml:space="preserve">, dan </w:t>
      </w:r>
      <w:proofErr w:type="spellStart"/>
      <w:r w:rsidRPr="008D6358">
        <w:rPr>
          <w:rFonts w:eastAsia="Times New Roman" w:cs="Times New Roman"/>
          <w:szCs w:val="24"/>
          <w:lang w:val="en-ID"/>
        </w:rPr>
        <w:t>sebagian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besar</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mencakup</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sektor</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pertanian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Pencapaian</w:t>
      </w:r>
      <w:proofErr w:type="spellEnd"/>
      <w:r w:rsidRPr="008D6358">
        <w:rPr>
          <w:rFonts w:eastAsia="Times New Roman" w:cs="Times New Roman"/>
          <w:szCs w:val="24"/>
          <w:lang w:val="en-ID"/>
        </w:rPr>
        <w:t xml:space="preserve"> target </w:t>
      </w:r>
      <w:proofErr w:type="spellStart"/>
      <w:r w:rsidRPr="008D6358">
        <w:rPr>
          <w:rFonts w:eastAsia="Times New Roman" w:cs="Times New Roman"/>
          <w:szCs w:val="24"/>
          <w:lang w:val="en-ID"/>
        </w:rPr>
        <w:t>ini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bukan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hanya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akan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menanggulangi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krisis</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iklim</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tetapi</w:t>
      </w:r>
      <w:proofErr w:type="spellEnd"/>
      <w:r w:rsidRPr="008D6358">
        <w:rPr>
          <w:rFonts w:eastAsia="Times New Roman" w:cs="Times New Roman"/>
          <w:szCs w:val="24"/>
          <w:lang w:val="en-ID"/>
        </w:rPr>
        <w:t xml:space="preserve"> juga </w:t>
      </w:r>
      <w:proofErr w:type="spellStart"/>
      <w:r w:rsidRPr="008D6358">
        <w:rPr>
          <w:rFonts w:eastAsia="Times New Roman" w:cs="Times New Roman"/>
          <w:szCs w:val="24"/>
          <w:lang w:val="en-ID"/>
        </w:rPr>
        <w:t>mendukung</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lastRenderedPageBreak/>
        <w:t>pencapaian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prioritas</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pembangunan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seperti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akses</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energi</w:t>
      </w:r>
      <w:proofErr w:type="spellEnd"/>
      <w:r w:rsidRPr="008D6358">
        <w:rPr>
          <w:rFonts w:eastAsia="Times New Roman" w:cs="Times New Roman"/>
          <w:szCs w:val="24"/>
          <w:lang w:val="en-ID"/>
        </w:rPr>
        <w:t xml:space="preserve"> dan </w:t>
      </w:r>
      <w:proofErr w:type="spellStart"/>
      <w:r w:rsidRPr="008D6358">
        <w:rPr>
          <w:rFonts w:eastAsia="Times New Roman" w:cs="Times New Roman"/>
          <w:szCs w:val="24"/>
          <w:lang w:val="en-ID"/>
        </w:rPr>
        <w:t>ketahanan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pangan</w:t>
      </w:r>
      <w:proofErr w:type="spellEnd"/>
      <w:r w:rsidRPr="008D6358">
        <w:rPr>
          <w:rFonts w:eastAsia="Times New Roman" w:cs="Times New Roman"/>
          <w:szCs w:val="24"/>
          <w:lang w:val="en-ID"/>
        </w:rPr>
        <w:t>.</w:t>
      </w:r>
      <w:r w:rsidRPr="008D6358">
        <w:rPr>
          <w:rFonts w:eastAsia="Times New Roman" w:cs="Times New Roman"/>
          <w:szCs w:val="24"/>
          <w:vertAlign w:val="superscript"/>
          <w:lang w:val="en-ID"/>
        </w:rPr>
        <w:footnoteReference w:id="136"/>
      </w:r>
    </w:p>
    <w:p w14:paraId="5F7EF5A2" w14:textId="77777777" w:rsidR="00BB5A64" w:rsidRPr="008D6358" w:rsidRDefault="00BB5A64" w:rsidP="00381A9B">
      <w:pPr>
        <w:spacing w:line="480" w:lineRule="auto"/>
        <w:ind w:left="851" w:firstLine="680"/>
        <w:contextualSpacing/>
        <w:jc w:val="both"/>
        <w:rPr>
          <w:rFonts w:eastAsia="Times New Roman" w:cs="Times New Roman"/>
          <w:szCs w:val="24"/>
          <w:lang w:val="en-ID"/>
        </w:rPr>
      </w:pPr>
      <w:r w:rsidRPr="008D6358">
        <w:rPr>
          <w:rFonts w:eastAsia="Times New Roman" w:cs="Times New Roman"/>
          <w:szCs w:val="24"/>
          <w:lang w:val="en-ID"/>
        </w:rPr>
        <w:t xml:space="preserve">Selain </w:t>
      </w:r>
      <w:proofErr w:type="spellStart"/>
      <w:r w:rsidRPr="008D6358">
        <w:rPr>
          <w:rFonts w:eastAsia="Times New Roman" w:cs="Times New Roman"/>
          <w:szCs w:val="24"/>
          <w:lang w:val="en-ID"/>
        </w:rPr>
        <w:t>itu</w:t>
      </w:r>
      <w:proofErr w:type="spellEnd"/>
      <w:r w:rsidRPr="008D6358">
        <w:rPr>
          <w:rFonts w:eastAsia="Times New Roman" w:cs="Times New Roman"/>
          <w:szCs w:val="24"/>
          <w:lang w:val="en-ID"/>
        </w:rPr>
        <w:t xml:space="preserve">, </w:t>
      </w:r>
      <w:r w:rsidRPr="008D6358">
        <w:rPr>
          <w:rFonts w:eastAsia="Times New Roman" w:cs="Times New Roman"/>
          <w:i/>
          <w:iCs/>
          <w:szCs w:val="24"/>
          <w:lang w:val="en-ID"/>
        </w:rPr>
        <w:t>NDC</w:t>
      </w:r>
      <w:r w:rsidRPr="008D6358">
        <w:rPr>
          <w:rFonts w:eastAsia="Times New Roman" w:cs="Times New Roman"/>
          <w:szCs w:val="24"/>
          <w:lang w:val="en-ID"/>
        </w:rPr>
        <w:t xml:space="preserve"> </w:t>
      </w:r>
      <w:proofErr w:type="spellStart"/>
      <w:r w:rsidRPr="008D6358">
        <w:rPr>
          <w:rFonts w:eastAsia="Times New Roman" w:cs="Times New Roman"/>
          <w:szCs w:val="24"/>
          <w:lang w:val="en-ID"/>
        </w:rPr>
        <w:t>memiliki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peran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strategis</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dalam</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membantu</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pemerintah</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untuk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mengutamakan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tindakan</w:t>
      </w:r>
      <w:proofErr w:type="spellEnd"/>
      <w:r w:rsidRPr="008D6358">
        <w:rPr>
          <w:rFonts w:eastAsia="Times New Roman" w:cs="Times New Roman"/>
          <w:szCs w:val="24"/>
          <w:lang w:val="en-ID"/>
        </w:rPr>
        <w:t xml:space="preserve"> di </w:t>
      </w:r>
      <w:proofErr w:type="spellStart"/>
      <w:r w:rsidRPr="008D6358">
        <w:rPr>
          <w:rFonts w:eastAsia="Times New Roman" w:cs="Times New Roman"/>
          <w:szCs w:val="24"/>
          <w:lang w:val="en-ID"/>
        </w:rPr>
        <w:t>berbagai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sektor</w:t>
      </w:r>
      <w:proofErr w:type="spellEnd"/>
      <w:r w:rsidRPr="008D6358">
        <w:rPr>
          <w:rFonts w:eastAsia="Times New Roman" w:cs="Times New Roman"/>
          <w:szCs w:val="24"/>
          <w:lang w:val="en-ID"/>
        </w:rPr>
        <w:t xml:space="preserve"> dan </w:t>
      </w:r>
      <w:proofErr w:type="spellStart"/>
      <w:r w:rsidRPr="008D6358">
        <w:rPr>
          <w:rFonts w:eastAsia="Times New Roman" w:cs="Times New Roman"/>
          <w:szCs w:val="24"/>
          <w:lang w:val="en-ID"/>
        </w:rPr>
        <w:t>mengkoordinasikan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kebijakan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serta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undang-undang</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dengan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tujuan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iklim</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Sebagai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contoh</w:t>
      </w:r>
      <w:proofErr w:type="spellEnd"/>
      <w:r w:rsidRPr="008D6358">
        <w:rPr>
          <w:rFonts w:eastAsia="Times New Roman" w:cs="Times New Roman"/>
          <w:szCs w:val="24"/>
          <w:lang w:val="en-ID"/>
        </w:rPr>
        <w:t xml:space="preserve">, negara-negara </w:t>
      </w:r>
      <w:proofErr w:type="spellStart"/>
      <w:r w:rsidRPr="008D6358">
        <w:rPr>
          <w:rFonts w:eastAsia="Times New Roman" w:cs="Times New Roman"/>
          <w:szCs w:val="24"/>
          <w:lang w:val="en-ID"/>
        </w:rPr>
        <w:t>seperti</w:t>
      </w:r>
      <w:proofErr w:type="spellEnd"/>
      <w:r w:rsidRPr="008D6358">
        <w:rPr>
          <w:rFonts w:eastAsia="Times New Roman" w:cs="Times New Roman"/>
          <w:szCs w:val="24"/>
          <w:lang w:val="en-ID"/>
        </w:rPr>
        <w:t xml:space="preserve"> Uganda dan Nigeria </w:t>
      </w:r>
      <w:proofErr w:type="spellStart"/>
      <w:r w:rsidRPr="008D6358">
        <w:rPr>
          <w:rFonts w:eastAsia="Times New Roman" w:cs="Times New Roman"/>
          <w:szCs w:val="24"/>
          <w:lang w:val="en-ID"/>
        </w:rPr>
        <w:t>telah</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meratifikasi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Undang-Undang</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Perubahan</w:t>
      </w:r>
      <w:proofErr w:type="spellEnd"/>
      <w:r w:rsidRPr="008D6358">
        <w:rPr>
          <w:rFonts w:eastAsia="Times New Roman" w:cs="Times New Roman"/>
          <w:szCs w:val="24"/>
          <w:lang w:val="en-ID"/>
        </w:rPr>
        <w:t xml:space="preserve"> Iklim Nasional pada </w:t>
      </w:r>
      <w:proofErr w:type="spellStart"/>
      <w:r w:rsidRPr="008D6358">
        <w:rPr>
          <w:rFonts w:eastAsia="Times New Roman" w:cs="Times New Roman"/>
          <w:szCs w:val="24"/>
          <w:lang w:val="en-ID"/>
        </w:rPr>
        <w:t>tahun</w:t>
      </w:r>
      <w:proofErr w:type="spellEnd"/>
      <w:r w:rsidRPr="008D6358">
        <w:rPr>
          <w:rFonts w:eastAsia="Times New Roman" w:cs="Times New Roman"/>
          <w:szCs w:val="24"/>
          <w:lang w:val="en-ID"/>
        </w:rPr>
        <w:t xml:space="preserve"> 2021, </w:t>
      </w:r>
      <w:proofErr w:type="spellStart"/>
      <w:r w:rsidRPr="008D6358">
        <w:rPr>
          <w:rFonts w:eastAsia="Times New Roman" w:cs="Times New Roman"/>
          <w:szCs w:val="24"/>
          <w:lang w:val="en-ID"/>
        </w:rPr>
        <w:t>memberikan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landasan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hukum</w:t>
      </w:r>
      <w:proofErr w:type="spellEnd"/>
      <w:r w:rsidRPr="008D6358">
        <w:rPr>
          <w:rFonts w:eastAsia="Times New Roman" w:cs="Times New Roman"/>
          <w:szCs w:val="24"/>
          <w:lang w:val="en-ID"/>
        </w:rPr>
        <w:t xml:space="preserve"> pada </w:t>
      </w:r>
      <w:proofErr w:type="spellStart"/>
      <w:r w:rsidRPr="008D6358">
        <w:rPr>
          <w:rFonts w:eastAsia="Times New Roman" w:cs="Times New Roman"/>
          <w:szCs w:val="24"/>
          <w:lang w:val="en-ID"/>
        </w:rPr>
        <w:t>komitmen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Perjanjian</w:t>
      </w:r>
      <w:proofErr w:type="spellEnd"/>
      <w:r w:rsidRPr="008D6358">
        <w:rPr>
          <w:rFonts w:eastAsia="Times New Roman" w:cs="Times New Roman"/>
          <w:szCs w:val="24"/>
          <w:lang w:val="en-ID"/>
        </w:rPr>
        <w:t xml:space="preserve"> Paris dan </w:t>
      </w:r>
      <w:r w:rsidRPr="008D6358">
        <w:rPr>
          <w:rFonts w:eastAsia="Times New Roman" w:cs="Times New Roman"/>
          <w:i/>
          <w:iCs/>
          <w:szCs w:val="24"/>
          <w:lang w:val="en-ID"/>
        </w:rPr>
        <w:t>NDC</w:t>
      </w:r>
      <w:r w:rsidRPr="008D6358">
        <w:rPr>
          <w:rFonts w:eastAsia="Times New Roman" w:cs="Times New Roman"/>
          <w:szCs w:val="24"/>
          <w:lang w:val="en-ID"/>
        </w:rPr>
        <w:t xml:space="preserve"> </w:t>
      </w:r>
      <w:proofErr w:type="spellStart"/>
      <w:r w:rsidRPr="008D6358">
        <w:rPr>
          <w:rFonts w:eastAsia="Times New Roman" w:cs="Times New Roman"/>
          <w:szCs w:val="24"/>
          <w:lang w:val="en-ID"/>
        </w:rPr>
        <w:t>mereka</w:t>
      </w:r>
      <w:proofErr w:type="spellEnd"/>
      <w:r w:rsidRPr="008D6358">
        <w:rPr>
          <w:rFonts w:eastAsia="Times New Roman" w:cs="Times New Roman"/>
          <w:szCs w:val="24"/>
          <w:lang w:val="en-ID"/>
        </w:rPr>
        <w:t>.</w:t>
      </w:r>
    </w:p>
    <w:p w14:paraId="24A23B3E" w14:textId="77777777" w:rsidR="00BB5A64" w:rsidRPr="008D6358" w:rsidRDefault="00BB5A64" w:rsidP="00381A9B">
      <w:pPr>
        <w:spacing w:line="480" w:lineRule="auto"/>
        <w:ind w:left="851" w:firstLine="680"/>
        <w:contextualSpacing/>
        <w:jc w:val="both"/>
        <w:rPr>
          <w:rFonts w:eastAsia="Times New Roman" w:cs="Times New Roman"/>
          <w:szCs w:val="24"/>
          <w:lang w:val="en-ID"/>
        </w:rPr>
      </w:pPr>
      <w:proofErr w:type="spellStart"/>
      <w:r w:rsidRPr="008D6358">
        <w:rPr>
          <w:rFonts w:eastAsia="Times New Roman" w:cs="Times New Roman"/>
          <w:szCs w:val="24"/>
          <w:lang w:val="en-ID"/>
        </w:rPr>
        <w:t>Terakhir</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penting</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untuk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dicatat</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bahwa</w:t>
      </w:r>
      <w:proofErr w:type="spellEnd"/>
      <w:r w:rsidRPr="008D6358">
        <w:rPr>
          <w:rFonts w:eastAsia="Times New Roman" w:cs="Times New Roman"/>
          <w:szCs w:val="24"/>
          <w:lang w:val="en-ID"/>
        </w:rPr>
        <w:t xml:space="preserve"> </w:t>
      </w:r>
      <w:r w:rsidRPr="008D6358">
        <w:rPr>
          <w:rFonts w:eastAsia="Times New Roman" w:cs="Times New Roman"/>
          <w:i/>
          <w:iCs/>
          <w:szCs w:val="24"/>
          <w:lang w:val="en-ID"/>
        </w:rPr>
        <w:t>NDC</w:t>
      </w:r>
      <w:r w:rsidRPr="008D6358">
        <w:rPr>
          <w:rFonts w:eastAsia="Times New Roman" w:cs="Times New Roman"/>
          <w:szCs w:val="24"/>
          <w:lang w:val="en-ID"/>
        </w:rPr>
        <w:t xml:space="preserve"> </w:t>
      </w:r>
      <w:proofErr w:type="spellStart"/>
      <w:r w:rsidRPr="008D6358">
        <w:rPr>
          <w:rFonts w:eastAsia="Times New Roman" w:cs="Times New Roman"/>
          <w:szCs w:val="24"/>
          <w:lang w:val="en-ID"/>
        </w:rPr>
        <w:t>bersifat</w:t>
      </w:r>
      <w:proofErr w:type="spellEnd"/>
      <w:r w:rsidRPr="008D6358">
        <w:rPr>
          <w:rFonts w:eastAsia="Times New Roman" w:cs="Times New Roman"/>
          <w:szCs w:val="24"/>
          <w:lang w:val="en-ID"/>
        </w:rPr>
        <w:t xml:space="preserve"> universal, </w:t>
      </w:r>
      <w:proofErr w:type="spellStart"/>
      <w:r w:rsidRPr="008D6358">
        <w:rPr>
          <w:rFonts w:eastAsia="Times New Roman" w:cs="Times New Roman"/>
          <w:szCs w:val="24"/>
          <w:lang w:val="en-ID"/>
        </w:rPr>
        <w:t>mengikat</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seluruh</w:t>
      </w:r>
      <w:proofErr w:type="spellEnd"/>
      <w:r w:rsidRPr="008D6358">
        <w:rPr>
          <w:rFonts w:eastAsia="Times New Roman" w:cs="Times New Roman"/>
          <w:szCs w:val="24"/>
          <w:lang w:val="en-ID"/>
        </w:rPr>
        <w:t xml:space="preserve"> negara </w:t>
      </w:r>
      <w:proofErr w:type="spellStart"/>
      <w:r w:rsidRPr="008D6358">
        <w:rPr>
          <w:rFonts w:eastAsia="Times New Roman" w:cs="Times New Roman"/>
          <w:szCs w:val="24"/>
          <w:lang w:val="en-ID"/>
        </w:rPr>
        <w:t>tanpa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memandang</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tingkat</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pengembangan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ekonomi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mereka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Kewajiban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ini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telah</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mendapat</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dukungan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dari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tingkat</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pemerintahan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tertinggi</w:t>
      </w:r>
      <w:proofErr w:type="spellEnd"/>
      <w:r w:rsidRPr="008D6358">
        <w:rPr>
          <w:rFonts w:eastAsia="Times New Roman" w:cs="Times New Roman"/>
          <w:szCs w:val="24"/>
          <w:lang w:val="en-ID"/>
        </w:rPr>
        <w:t xml:space="preserve"> di </w:t>
      </w:r>
      <w:proofErr w:type="spellStart"/>
      <w:r w:rsidRPr="008D6358">
        <w:rPr>
          <w:rFonts w:eastAsia="Times New Roman" w:cs="Times New Roman"/>
          <w:szCs w:val="24"/>
          <w:lang w:val="en-ID"/>
        </w:rPr>
        <w:t>berbagai</w:t>
      </w:r>
      <w:proofErr w:type="spellEnd"/>
      <w:r w:rsidRPr="008D6358">
        <w:rPr>
          <w:rFonts w:eastAsia="Times New Roman" w:cs="Times New Roman"/>
          <w:szCs w:val="24"/>
          <w:lang w:val="en-ID"/>
        </w:rPr>
        <w:t xml:space="preserve"> negara. Oleh </w:t>
      </w:r>
      <w:proofErr w:type="spellStart"/>
      <w:r w:rsidRPr="008D6358">
        <w:rPr>
          <w:rFonts w:eastAsia="Times New Roman" w:cs="Times New Roman"/>
          <w:szCs w:val="24"/>
          <w:lang w:val="en-ID"/>
        </w:rPr>
        <w:t>karena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itu</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jika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dikelola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dengan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baik</w:t>
      </w:r>
      <w:proofErr w:type="spellEnd"/>
      <w:r w:rsidRPr="008D6358">
        <w:rPr>
          <w:rFonts w:eastAsia="Times New Roman" w:cs="Times New Roman"/>
          <w:szCs w:val="24"/>
          <w:lang w:val="en-ID"/>
        </w:rPr>
        <w:t xml:space="preserve">, </w:t>
      </w:r>
      <w:r w:rsidRPr="008D6358">
        <w:rPr>
          <w:rFonts w:eastAsia="Times New Roman" w:cs="Times New Roman"/>
          <w:i/>
          <w:iCs/>
          <w:szCs w:val="24"/>
          <w:lang w:val="en-ID"/>
        </w:rPr>
        <w:t>NDC</w:t>
      </w:r>
      <w:r w:rsidRPr="008D6358">
        <w:rPr>
          <w:rFonts w:eastAsia="Times New Roman" w:cs="Times New Roman"/>
          <w:szCs w:val="24"/>
          <w:lang w:val="en-ID"/>
        </w:rPr>
        <w:t xml:space="preserve"> </w:t>
      </w:r>
      <w:proofErr w:type="spellStart"/>
      <w:r w:rsidRPr="008D6358">
        <w:rPr>
          <w:rFonts w:eastAsia="Times New Roman" w:cs="Times New Roman"/>
          <w:szCs w:val="24"/>
          <w:lang w:val="en-ID"/>
        </w:rPr>
        <w:t>dapat</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menjadi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instrumen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efektif</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dalam</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mengatasi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berbagai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krisis</w:t>
      </w:r>
      <w:proofErr w:type="spellEnd"/>
      <w:r w:rsidRPr="008D6358">
        <w:rPr>
          <w:rFonts w:eastAsia="Times New Roman" w:cs="Times New Roman"/>
          <w:szCs w:val="24"/>
          <w:lang w:val="en-ID"/>
        </w:rPr>
        <w:t xml:space="preserve"> global </w:t>
      </w:r>
      <w:proofErr w:type="spellStart"/>
      <w:r w:rsidRPr="008D6358">
        <w:rPr>
          <w:rFonts w:eastAsia="Times New Roman" w:cs="Times New Roman"/>
          <w:szCs w:val="24"/>
          <w:lang w:val="en-ID"/>
        </w:rPr>
        <w:t>saat</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ini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termasuk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bukan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hanya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krisis</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iklim</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tetapi</w:t>
      </w:r>
      <w:proofErr w:type="spellEnd"/>
      <w:r w:rsidRPr="008D6358">
        <w:rPr>
          <w:rFonts w:eastAsia="Times New Roman" w:cs="Times New Roman"/>
          <w:szCs w:val="24"/>
          <w:lang w:val="en-ID"/>
        </w:rPr>
        <w:t xml:space="preserve"> juga </w:t>
      </w:r>
      <w:proofErr w:type="spellStart"/>
      <w:r w:rsidRPr="008D6358">
        <w:rPr>
          <w:rFonts w:eastAsia="Times New Roman" w:cs="Times New Roman"/>
          <w:szCs w:val="24"/>
          <w:lang w:val="en-ID"/>
        </w:rPr>
        <w:t>masalah</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kenaikan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harga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energi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keamanan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pangan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ketidakamanan</w:t>
      </w:r>
      <w:proofErr w:type="spellEnd"/>
      <w:r w:rsidRPr="008D6358">
        <w:rPr>
          <w:rFonts w:eastAsia="Times New Roman" w:cs="Times New Roman"/>
          <w:szCs w:val="24"/>
          <w:lang w:val="en-ID"/>
        </w:rPr>
        <w:t xml:space="preserve"> dan </w:t>
      </w:r>
      <w:proofErr w:type="spellStart"/>
      <w:r w:rsidRPr="008D6358">
        <w:rPr>
          <w:rFonts w:eastAsia="Times New Roman" w:cs="Times New Roman"/>
          <w:szCs w:val="24"/>
          <w:lang w:val="en-ID"/>
        </w:rPr>
        <w:t>ketidakstabilan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migrasi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serta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pandemi</w:t>
      </w:r>
      <w:proofErr w:type="spellEnd"/>
      <w:r w:rsidRPr="008D6358">
        <w:rPr>
          <w:rFonts w:eastAsia="Times New Roman" w:cs="Times New Roman"/>
          <w:szCs w:val="24"/>
          <w:lang w:val="en-ID"/>
        </w:rPr>
        <w:t xml:space="preserve"> </w:t>
      </w:r>
      <w:r w:rsidRPr="008D6358">
        <w:rPr>
          <w:rFonts w:eastAsia="Times New Roman" w:cs="Times New Roman"/>
          <w:i/>
          <w:iCs/>
          <w:szCs w:val="24"/>
          <w:lang w:val="en-ID"/>
        </w:rPr>
        <w:t>Covid-19.</w:t>
      </w:r>
      <w:r w:rsidRPr="008D6358">
        <w:rPr>
          <w:rFonts w:eastAsia="Times New Roman" w:cs="Times New Roman"/>
          <w:szCs w:val="24"/>
          <w:vertAlign w:val="superscript"/>
          <w:lang w:val="en-ID"/>
        </w:rPr>
        <w:footnoteReference w:id="137"/>
      </w:r>
    </w:p>
    <w:p w14:paraId="7EC788DE" w14:textId="2B48FFF1" w:rsidR="00BB5A64" w:rsidRPr="008D6358" w:rsidRDefault="00256D1B" w:rsidP="009513B5">
      <w:pPr>
        <w:pStyle w:val="Heading3"/>
        <w:jc w:val="both"/>
        <w:rPr>
          <w:rFonts w:cs="Times New Roman"/>
          <w:lang w:val="en-ID"/>
        </w:rPr>
      </w:pPr>
      <w:bookmarkStart w:id="113" w:name="_Toc169291752"/>
      <w:r w:rsidRPr="008D6358">
        <w:rPr>
          <w:rFonts w:cs="Times New Roman"/>
          <w:lang w:val="en-ID"/>
        </w:rPr>
        <w:t xml:space="preserve">5.  </w:t>
      </w:r>
      <w:r w:rsidR="00FF7C53" w:rsidRPr="008D6358">
        <w:rPr>
          <w:rFonts w:cs="Times New Roman"/>
          <w:lang w:val="en-ID"/>
        </w:rPr>
        <w:t xml:space="preserve"> </w:t>
      </w:r>
      <w:r w:rsidR="00763E4F" w:rsidRPr="008D6358">
        <w:rPr>
          <w:rFonts w:cs="Times New Roman"/>
          <w:lang w:val="en-ID"/>
        </w:rPr>
        <w:t xml:space="preserve"> </w:t>
      </w:r>
      <w:proofErr w:type="spellStart"/>
      <w:r w:rsidR="00BB5A64" w:rsidRPr="008D6358">
        <w:rPr>
          <w:rFonts w:cs="Times New Roman"/>
          <w:lang w:val="en-ID"/>
        </w:rPr>
        <w:t>Elemen-elemen</w:t>
      </w:r>
      <w:proofErr w:type="spellEnd"/>
      <w:r w:rsidR="00BB5A64" w:rsidRPr="008D6358">
        <w:rPr>
          <w:rFonts w:cs="Times New Roman"/>
          <w:lang w:val="en-ID"/>
        </w:rPr>
        <w:t xml:space="preserve"> Utama </w:t>
      </w:r>
      <w:proofErr w:type="spellStart"/>
      <w:r w:rsidR="00BB5A64" w:rsidRPr="008D6358">
        <w:rPr>
          <w:rFonts w:cs="Times New Roman"/>
          <w:lang w:val="en-ID"/>
        </w:rPr>
        <w:t>dalam</w:t>
      </w:r>
      <w:proofErr w:type="spellEnd"/>
      <w:r w:rsidR="00BB5A64" w:rsidRPr="008D6358">
        <w:rPr>
          <w:rFonts w:cs="Times New Roman"/>
          <w:lang w:val="en-ID"/>
        </w:rPr>
        <w:t xml:space="preserve"> </w:t>
      </w:r>
      <w:r w:rsidR="007B52D2">
        <w:rPr>
          <w:rFonts w:cs="Times New Roman"/>
          <w:i/>
          <w:iCs/>
          <w:lang w:val="en-ID"/>
        </w:rPr>
        <w:t>NDC</w:t>
      </w:r>
      <w:bookmarkEnd w:id="113"/>
      <w:r w:rsidR="00BB5A64" w:rsidRPr="008D6358">
        <w:rPr>
          <w:rFonts w:cs="Times New Roman"/>
          <w:lang w:val="en-ID"/>
        </w:rPr>
        <w:t xml:space="preserve"> </w:t>
      </w:r>
    </w:p>
    <w:p w14:paraId="47DABA90" w14:textId="77777777" w:rsidR="00BB5A64" w:rsidRPr="008D6358" w:rsidRDefault="00BB5A64" w:rsidP="00381A9B">
      <w:pPr>
        <w:spacing w:line="480" w:lineRule="auto"/>
        <w:ind w:left="851" w:firstLine="680"/>
        <w:contextualSpacing/>
        <w:jc w:val="both"/>
        <w:rPr>
          <w:rFonts w:eastAsia="Times New Roman" w:cs="Times New Roman"/>
          <w:szCs w:val="24"/>
          <w:lang w:val="en-ID"/>
        </w:rPr>
      </w:pPr>
      <w:r w:rsidRPr="008D6358">
        <w:rPr>
          <w:rFonts w:eastAsia="Times New Roman" w:cs="Times New Roman"/>
          <w:szCs w:val="24"/>
          <w:lang w:val="en-ID"/>
        </w:rPr>
        <w:t xml:space="preserve">Pada </w:t>
      </w:r>
      <w:proofErr w:type="spellStart"/>
      <w:r w:rsidRPr="008D6358">
        <w:rPr>
          <w:rFonts w:eastAsia="Times New Roman" w:cs="Times New Roman"/>
          <w:szCs w:val="24"/>
          <w:lang w:val="en-ID"/>
        </w:rPr>
        <w:t>umumnya</w:t>
      </w:r>
      <w:proofErr w:type="spellEnd"/>
      <w:r w:rsidRPr="008D6358">
        <w:rPr>
          <w:rFonts w:eastAsia="Times New Roman" w:cs="Times New Roman"/>
          <w:szCs w:val="24"/>
          <w:lang w:val="en-ID"/>
        </w:rPr>
        <w:t xml:space="preserve">, </w:t>
      </w:r>
      <w:r w:rsidRPr="008D6358">
        <w:rPr>
          <w:rFonts w:eastAsia="Times New Roman" w:cs="Times New Roman"/>
          <w:i/>
          <w:iCs/>
          <w:szCs w:val="24"/>
          <w:lang w:val="en-ID"/>
        </w:rPr>
        <w:t>NDC</w:t>
      </w:r>
      <w:r w:rsidRPr="008D6358">
        <w:rPr>
          <w:rFonts w:eastAsia="Times New Roman" w:cs="Times New Roman"/>
          <w:szCs w:val="24"/>
          <w:lang w:val="en-ID"/>
        </w:rPr>
        <w:t xml:space="preserve"> (</w:t>
      </w:r>
      <w:r w:rsidRPr="008D6358">
        <w:rPr>
          <w:rFonts w:eastAsia="Times New Roman" w:cs="Times New Roman"/>
          <w:i/>
          <w:iCs/>
          <w:szCs w:val="24"/>
          <w:lang w:val="en-ID"/>
        </w:rPr>
        <w:t>Nationally Determined Contributions</w:t>
      </w:r>
      <w:r w:rsidRPr="008D6358">
        <w:rPr>
          <w:rFonts w:eastAsia="Times New Roman" w:cs="Times New Roman"/>
          <w:szCs w:val="24"/>
          <w:lang w:val="en-ID"/>
        </w:rPr>
        <w:t xml:space="preserve">) </w:t>
      </w:r>
      <w:proofErr w:type="spellStart"/>
      <w:r w:rsidRPr="008D6358">
        <w:rPr>
          <w:rFonts w:eastAsia="Times New Roman" w:cs="Times New Roman"/>
          <w:szCs w:val="24"/>
          <w:lang w:val="en-ID"/>
        </w:rPr>
        <w:t>mencakup</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serangkaian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elemen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kunci</w:t>
      </w:r>
      <w:proofErr w:type="spellEnd"/>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dirinci</w:t>
      </w:r>
      <w:proofErr w:type="spellEnd"/>
      <w:r w:rsidRPr="008D6358">
        <w:rPr>
          <w:rFonts w:eastAsia="Times New Roman" w:cs="Times New Roman"/>
          <w:szCs w:val="24"/>
          <w:lang w:val="en-ID"/>
        </w:rPr>
        <w:t xml:space="preserve"> oleh negara-negara </w:t>
      </w:r>
      <w:proofErr w:type="spellStart"/>
      <w:r w:rsidRPr="008D6358">
        <w:rPr>
          <w:rFonts w:eastAsia="Times New Roman" w:cs="Times New Roman"/>
          <w:szCs w:val="24"/>
          <w:lang w:val="en-ID"/>
        </w:rPr>
        <w:lastRenderedPageBreak/>
        <w:t>sebagai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langkah</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konkret</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dalam</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menghadapi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perubahan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iklim</w:t>
      </w:r>
      <w:proofErr w:type="spellEnd"/>
      <w:r w:rsidRPr="008D6358">
        <w:rPr>
          <w:rFonts w:eastAsia="Times New Roman" w:cs="Times New Roman"/>
          <w:szCs w:val="24"/>
          <w:lang w:val="en-ID"/>
        </w:rPr>
        <w:t xml:space="preserve">. </w:t>
      </w:r>
      <w:r w:rsidRPr="008D6358">
        <w:rPr>
          <w:rFonts w:eastAsia="Times New Roman" w:cs="Times New Roman"/>
          <w:szCs w:val="24"/>
        </w:rPr>
        <w:t xml:space="preserve">Elemen-elemen utama yang biasanya dimasukkan dalam </w:t>
      </w:r>
      <w:r w:rsidRPr="008D6358">
        <w:rPr>
          <w:rFonts w:eastAsia="Times New Roman" w:cs="Times New Roman"/>
          <w:i/>
          <w:iCs/>
          <w:szCs w:val="24"/>
        </w:rPr>
        <w:t>NDC</w:t>
      </w:r>
      <w:r w:rsidRPr="008D6358">
        <w:rPr>
          <w:rFonts w:eastAsia="Times New Roman" w:cs="Times New Roman"/>
          <w:szCs w:val="24"/>
          <w:lang w:val="en-US"/>
        </w:rPr>
        <w:t xml:space="preserve">, </w:t>
      </w:r>
      <w:proofErr w:type="spellStart"/>
      <w:r w:rsidRPr="008D6358">
        <w:rPr>
          <w:rFonts w:eastAsia="Times New Roman" w:cs="Times New Roman"/>
          <w:szCs w:val="24"/>
          <w:lang w:val="en-US"/>
        </w:rPr>
        <w:t>antara</w:t>
      </w:r>
      <w:proofErr w:type="spellEnd"/>
      <w:r w:rsidRPr="008D6358">
        <w:rPr>
          <w:rFonts w:eastAsia="Times New Roman" w:cs="Times New Roman"/>
          <w:szCs w:val="24"/>
          <w:lang w:val="en-US"/>
        </w:rPr>
        <w:t xml:space="preserve"> lain</w:t>
      </w:r>
      <w:r w:rsidRPr="008D6358">
        <w:rPr>
          <w:rFonts w:eastAsia="Times New Roman" w:cs="Times New Roman"/>
          <w:szCs w:val="24"/>
        </w:rPr>
        <w:t>:</w:t>
      </w:r>
    </w:p>
    <w:p w14:paraId="2D34015A" w14:textId="6D3592C3" w:rsidR="00BB5A64" w:rsidRPr="008D6358" w:rsidRDefault="00BD5F39" w:rsidP="00BD5F39">
      <w:pPr>
        <w:spacing w:line="480" w:lineRule="auto"/>
        <w:ind w:left="1276" w:hanging="425"/>
        <w:jc w:val="both"/>
        <w:rPr>
          <w:rFonts w:eastAsia="Times New Roman" w:cs="Times New Roman"/>
          <w:szCs w:val="24"/>
        </w:rPr>
      </w:pPr>
      <w:r w:rsidRPr="008D6358">
        <w:rPr>
          <w:rFonts w:eastAsia="Times New Roman" w:cs="Times New Roman"/>
          <w:b/>
          <w:bCs/>
          <w:szCs w:val="24"/>
        </w:rPr>
        <w:t xml:space="preserve">a.   </w:t>
      </w:r>
      <w:r w:rsidR="00BB5A64" w:rsidRPr="008D6358">
        <w:rPr>
          <w:rFonts w:eastAsia="Times New Roman" w:cs="Times New Roman"/>
          <w:b/>
          <w:bCs/>
          <w:szCs w:val="24"/>
        </w:rPr>
        <w:t>Target pengurangan emisi GRK:</w:t>
      </w:r>
      <w:r w:rsidR="00BB5A64" w:rsidRPr="008D6358">
        <w:rPr>
          <w:rFonts w:eastAsia="Times New Roman" w:cs="Times New Roman"/>
          <w:szCs w:val="24"/>
        </w:rPr>
        <w:t xml:space="preserve"> negara-negara menetapkan target spesifik untuk mengurangi emisi Gas Rumah Kaca (GRK), yang dapat berupa pengurangan emisi absolut atau target berbasis intensitas. Sasaran ini melibatkan sektor-sektor ekonomi utama seperti energi, transportasi, pertanian, industri, dan kehutanan;</w:t>
      </w:r>
    </w:p>
    <w:p w14:paraId="3F24A7C5" w14:textId="01F7653B" w:rsidR="00BB5A64" w:rsidRPr="008D6358" w:rsidRDefault="00BD5F39" w:rsidP="00BD5F39">
      <w:pPr>
        <w:spacing w:line="480" w:lineRule="auto"/>
        <w:ind w:left="1276" w:hanging="425"/>
        <w:contextualSpacing/>
        <w:jc w:val="both"/>
        <w:rPr>
          <w:rFonts w:eastAsia="Times New Roman" w:cs="Times New Roman"/>
          <w:szCs w:val="24"/>
        </w:rPr>
      </w:pPr>
      <w:r w:rsidRPr="008D6358">
        <w:rPr>
          <w:rFonts w:eastAsia="Times New Roman" w:cs="Times New Roman"/>
          <w:b/>
          <w:bCs/>
          <w:szCs w:val="24"/>
        </w:rPr>
        <w:t xml:space="preserve">b.  </w:t>
      </w:r>
      <w:r w:rsidR="00BB5A64" w:rsidRPr="008D6358">
        <w:rPr>
          <w:rFonts w:eastAsia="Times New Roman" w:cs="Times New Roman"/>
          <w:b/>
          <w:bCs/>
          <w:szCs w:val="24"/>
        </w:rPr>
        <w:t>Langkah-langkah adaptasi:</w:t>
      </w:r>
      <w:r w:rsidR="00BB5A64" w:rsidRPr="008D6358">
        <w:rPr>
          <w:rFonts w:eastAsia="Times New Roman" w:cs="Times New Roman"/>
          <w:szCs w:val="24"/>
        </w:rPr>
        <w:t xml:space="preserve"> Negara-negara menguraikan strategi mereka untuk beradaptasi terhadap dampak perubahan iklim, dengan mempertimbangkan kerentanan dan kebutuhan adaptasi spesifik mereka. Hal ini dapat mencakup tindakan yang berkaitan dengan pertanian, sumber daya air, infrastruktur, kesehatan, dan sektor lainnya.</w:t>
      </w:r>
    </w:p>
    <w:p w14:paraId="7C4514BE" w14:textId="533CF199" w:rsidR="00BB5A64" w:rsidRPr="008D6358" w:rsidRDefault="00BD5F39" w:rsidP="00BD5F39">
      <w:pPr>
        <w:spacing w:line="480" w:lineRule="auto"/>
        <w:ind w:left="1276" w:hanging="425"/>
        <w:contextualSpacing/>
        <w:jc w:val="both"/>
        <w:rPr>
          <w:rFonts w:eastAsia="Times New Roman" w:cs="Times New Roman"/>
          <w:szCs w:val="24"/>
        </w:rPr>
      </w:pPr>
      <w:r w:rsidRPr="008D6358">
        <w:rPr>
          <w:rFonts w:eastAsia="Times New Roman" w:cs="Times New Roman"/>
          <w:b/>
          <w:bCs/>
          <w:szCs w:val="24"/>
        </w:rPr>
        <w:t xml:space="preserve">c. </w:t>
      </w:r>
      <w:r w:rsidR="00BB5A64" w:rsidRPr="008D6358">
        <w:rPr>
          <w:rFonts w:eastAsia="Times New Roman" w:cs="Times New Roman"/>
          <w:b/>
          <w:bCs/>
          <w:szCs w:val="24"/>
        </w:rPr>
        <w:t>Strategi dan kebijakan mitigasi:</w:t>
      </w:r>
      <w:r w:rsidR="00BB5A64" w:rsidRPr="008D6358">
        <w:rPr>
          <w:rFonts w:eastAsia="Times New Roman" w:cs="Times New Roman"/>
          <w:szCs w:val="24"/>
        </w:rPr>
        <w:t xml:space="preserve"> Negara-negara menguraikan kebijakan, tindakan konkret, dan tindakan yang mereka rencanakan untuk diterapkan guna mencapai target pengurangan emisinya. Hal ini dapat melibatkan penggunaan energi terbarukan, peningkatan efisiensi energi, konservasi hutan, praktik pertanian berkelanjutan, dan inisiatif lainnya.</w:t>
      </w:r>
    </w:p>
    <w:p w14:paraId="1A21C1D1" w14:textId="15581B66" w:rsidR="00F31C8F" w:rsidRPr="008D6358" w:rsidRDefault="00BD5F39" w:rsidP="00606CD3">
      <w:pPr>
        <w:spacing w:line="480" w:lineRule="auto"/>
        <w:ind w:left="1276" w:hanging="425"/>
        <w:contextualSpacing/>
        <w:jc w:val="both"/>
        <w:rPr>
          <w:rFonts w:eastAsia="Times New Roman" w:cs="Times New Roman"/>
          <w:szCs w:val="24"/>
        </w:rPr>
      </w:pPr>
      <w:r w:rsidRPr="008D6358">
        <w:rPr>
          <w:rFonts w:eastAsia="Times New Roman" w:cs="Times New Roman"/>
          <w:b/>
          <w:bCs/>
          <w:szCs w:val="24"/>
        </w:rPr>
        <w:t xml:space="preserve">d. </w:t>
      </w:r>
      <w:r w:rsidR="00BB5A64" w:rsidRPr="008D6358">
        <w:rPr>
          <w:rFonts w:eastAsia="Times New Roman" w:cs="Times New Roman"/>
          <w:b/>
          <w:bCs/>
          <w:szCs w:val="24"/>
        </w:rPr>
        <w:t>Sarana implementasi :</w:t>
      </w:r>
      <w:r w:rsidR="00BB5A64" w:rsidRPr="008D6358">
        <w:rPr>
          <w:rFonts w:eastAsia="Times New Roman" w:cs="Times New Roman"/>
          <w:szCs w:val="24"/>
        </w:rPr>
        <w:t xml:space="preserve"> Negara-negara dapat memasukkan informasi mengenai dukungan yang mereka perlukan dan dukungan yang dapat mereka berikan untuk melaksanakan </w:t>
      </w:r>
      <w:r w:rsidR="00BB5A64" w:rsidRPr="008D6358">
        <w:rPr>
          <w:rFonts w:eastAsia="Times New Roman" w:cs="Times New Roman"/>
          <w:i/>
          <w:iCs/>
          <w:szCs w:val="24"/>
        </w:rPr>
        <w:t>NDC</w:t>
      </w:r>
      <w:r w:rsidR="00BB5A64" w:rsidRPr="008D6358">
        <w:rPr>
          <w:rFonts w:eastAsia="Times New Roman" w:cs="Times New Roman"/>
          <w:szCs w:val="24"/>
        </w:rPr>
        <w:t xml:space="preserve"> mereka. Hal ini dapat </w:t>
      </w:r>
      <w:r w:rsidR="00BB5A64" w:rsidRPr="008D6358">
        <w:rPr>
          <w:rFonts w:eastAsia="Times New Roman" w:cs="Times New Roman"/>
          <w:szCs w:val="24"/>
        </w:rPr>
        <w:lastRenderedPageBreak/>
        <w:t>melibatkan sumber daya keuangan, transfer teknologi, peningkatan kapasitas, dan kerja sama internasional.</w:t>
      </w:r>
      <w:r w:rsidR="00BB5A64" w:rsidRPr="008D6358">
        <w:rPr>
          <w:rFonts w:eastAsia="Times New Roman" w:cs="Times New Roman"/>
          <w:szCs w:val="24"/>
          <w:vertAlign w:val="superscript"/>
        </w:rPr>
        <w:footnoteReference w:id="138"/>
      </w:r>
    </w:p>
    <w:p w14:paraId="1E459572" w14:textId="779F645C" w:rsidR="00BB5A64" w:rsidRPr="008D6358" w:rsidRDefault="00606CD3" w:rsidP="009513B5">
      <w:pPr>
        <w:pStyle w:val="Heading2"/>
        <w:jc w:val="both"/>
        <w:rPr>
          <w:rFonts w:cs="Times New Roman"/>
        </w:rPr>
      </w:pPr>
      <w:bookmarkStart w:id="114" w:name="_Toc169291753"/>
      <w:r w:rsidRPr="008D6358">
        <w:rPr>
          <w:rStyle w:val="Heading2Char"/>
          <w:rFonts w:cs="Times New Roman"/>
          <w:b/>
          <w:bCs/>
        </w:rPr>
        <w:t xml:space="preserve">C. </w:t>
      </w:r>
      <w:r w:rsidR="00E655A5" w:rsidRPr="008D6358">
        <w:rPr>
          <w:rStyle w:val="Heading2Char"/>
          <w:rFonts w:cs="Times New Roman"/>
          <w:b/>
          <w:bCs/>
        </w:rPr>
        <w:t xml:space="preserve">  </w:t>
      </w:r>
      <w:r w:rsidR="00BB5A64" w:rsidRPr="008D6358">
        <w:rPr>
          <w:rStyle w:val="Heading2Char"/>
          <w:rFonts w:cs="Times New Roman"/>
          <w:b/>
          <w:bCs/>
        </w:rPr>
        <w:t>Tinjauan Umum Prinsip Tanggung Jawab Bersama namun Berbeda dan Kemampuan Masing-Masing (</w:t>
      </w:r>
      <w:r w:rsidR="00BB5A64" w:rsidRPr="008D6358">
        <w:rPr>
          <w:rStyle w:val="Heading2Char"/>
          <w:rFonts w:cs="Times New Roman"/>
          <w:b/>
          <w:bCs/>
          <w:i/>
          <w:iCs/>
        </w:rPr>
        <w:t>CBDR–RC</w:t>
      </w:r>
      <w:r w:rsidR="00BB5A64" w:rsidRPr="008D6358">
        <w:rPr>
          <w:rStyle w:val="Heading2Char"/>
          <w:rFonts w:cs="Times New Roman"/>
          <w:b/>
          <w:bCs/>
        </w:rPr>
        <w:t>)</w:t>
      </w:r>
      <w:bookmarkEnd w:id="114"/>
    </w:p>
    <w:p w14:paraId="6E82EB9D" w14:textId="06161CD9" w:rsidR="00BB5A64" w:rsidRPr="008D6358" w:rsidRDefault="00FC112B" w:rsidP="009513B5">
      <w:pPr>
        <w:pStyle w:val="Heading3"/>
        <w:jc w:val="both"/>
        <w:rPr>
          <w:rFonts w:cs="Times New Roman"/>
        </w:rPr>
      </w:pPr>
      <w:bookmarkStart w:id="115" w:name="_Toc167525155"/>
      <w:bookmarkStart w:id="116" w:name="_Toc167525983"/>
      <w:bookmarkStart w:id="117" w:name="_Toc167566713"/>
      <w:bookmarkStart w:id="118" w:name="_Toc169291754"/>
      <w:r w:rsidRPr="008D6358">
        <w:rPr>
          <w:rFonts w:cs="Times New Roman"/>
        </w:rPr>
        <w:t>1</w:t>
      </w:r>
      <w:r w:rsidR="00256D1B" w:rsidRPr="008D6358">
        <w:rPr>
          <w:rFonts w:cs="Times New Roman"/>
        </w:rPr>
        <w:t xml:space="preserve">.   </w:t>
      </w:r>
      <w:r w:rsidR="00C90D2C" w:rsidRPr="008D6358">
        <w:rPr>
          <w:rFonts w:cs="Times New Roman"/>
        </w:rPr>
        <w:t xml:space="preserve"> </w:t>
      </w:r>
      <w:r w:rsidR="00BB5A64" w:rsidRPr="008D6358">
        <w:rPr>
          <w:rFonts w:cs="Times New Roman"/>
        </w:rPr>
        <w:t>Sejarah Prinsip Tanggung Jawab Bersama namun Berbeda dan Kemampuan Masing-Masing (</w:t>
      </w:r>
      <w:r w:rsidR="00BB5A64" w:rsidRPr="008D6358">
        <w:rPr>
          <w:rFonts w:cs="Times New Roman"/>
          <w:i/>
          <w:iCs/>
        </w:rPr>
        <w:t>CBDR–RC</w:t>
      </w:r>
      <w:r w:rsidR="00BB5A64" w:rsidRPr="008D6358">
        <w:rPr>
          <w:rFonts w:cs="Times New Roman"/>
        </w:rPr>
        <w:t>)</w:t>
      </w:r>
      <w:bookmarkEnd w:id="115"/>
      <w:bookmarkEnd w:id="116"/>
      <w:bookmarkEnd w:id="117"/>
      <w:bookmarkEnd w:id="118"/>
    </w:p>
    <w:p w14:paraId="2F95CA07" w14:textId="77777777" w:rsidR="00BB5A64" w:rsidRPr="008D6358" w:rsidRDefault="00BB5A64" w:rsidP="00FC112B">
      <w:pPr>
        <w:spacing w:line="480" w:lineRule="auto"/>
        <w:ind w:left="851" w:firstLine="680"/>
        <w:contextualSpacing/>
        <w:jc w:val="both"/>
        <w:rPr>
          <w:rFonts w:cs="Times New Roman"/>
          <w:szCs w:val="24"/>
        </w:rPr>
      </w:pPr>
      <w:r w:rsidRPr="008D6358">
        <w:rPr>
          <w:rFonts w:cs="Times New Roman"/>
          <w:szCs w:val="24"/>
        </w:rPr>
        <w:t xml:space="preserve">Pada tahun 1992, </w:t>
      </w:r>
      <w:r w:rsidRPr="008D6358">
        <w:rPr>
          <w:rFonts w:cs="Times New Roman"/>
          <w:i/>
          <w:iCs/>
          <w:szCs w:val="24"/>
        </w:rPr>
        <w:t>UNFCCC</w:t>
      </w:r>
      <w:r w:rsidRPr="008D6358">
        <w:rPr>
          <w:rFonts w:cs="Times New Roman"/>
          <w:szCs w:val="24"/>
        </w:rPr>
        <w:t xml:space="preserve"> membagi negara menjadi dua kelompok berdasarkan tingkat perkembangan negara tersebut, yaitu negara </w:t>
      </w:r>
      <w:r w:rsidRPr="008D6358">
        <w:rPr>
          <w:rFonts w:cs="Times New Roman"/>
          <w:i/>
          <w:iCs/>
          <w:szCs w:val="24"/>
        </w:rPr>
        <w:t>Annex</w:t>
      </w:r>
      <w:r w:rsidRPr="008D6358">
        <w:rPr>
          <w:rFonts w:cs="Times New Roman"/>
          <w:szCs w:val="24"/>
        </w:rPr>
        <w:t xml:space="preserve"> I dan negara </w:t>
      </w:r>
      <w:r w:rsidRPr="008D6358">
        <w:rPr>
          <w:rFonts w:cs="Times New Roman"/>
          <w:i/>
          <w:iCs/>
          <w:szCs w:val="24"/>
        </w:rPr>
        <w:t>Non-Annex</w:t>
      </w:r>
      <w:r w:rsidRPr="008D6358">
        <w:rPr>
          <w:rFonts w:cs="Times New Roman"/>
          <w:szCs w:val="24"/>
        </w:rPr>
        <w:t xml:space="preserve"> I. Negara-negara </w:t>
      </w:r>
      <w:r w:rsidRPr="008D6358">
        <w:rPr>
          <w:rFonts w:cs="Times New Roman"/>
          <w:i/>
          <w:iCs/>
          <w:szCs w:val="24"/>
        </w:rPr>
        <w:t>Annex</w:t>
      </w:r>
      <w:r w:rsidRPr="008D6358">
        <w:rPr>
          <w:rFonts w:cs="Times New Roman"/>
          <w:szCs w:val="24"/>
        </w:rPr>
        <w:t xml:space="preserve"> I didefinisikan sebagai negara maju (Organisasi Kerjasama Ekonomi dan Pembangunan (</w:t>
      </w:r>
      <w:r w:rsidRPr="008D6358">
        <w:rPr>
          <w:rFonts w:cs="Times New Roman"/>
          <w:i/>
          <w:iCs/>
          <w:szCs w:val="24"/>
        </w:rPr>
        <w:t>OECD</w:t>
      </w:r>
      <w:r w:rsidRPr="008D6358">
        <w:rPr>
          <w:rFonts w:cs="Times New Roman"/>
          <w:szCs w:val="24"/>
        </w:rPr>
        <w:t xml:space="preserve">) pada tahun 1992 dan negara-negara yang sedang mengalami transisi menuju ekonomi pasar, sedangkan negara-negara </w:t>
      </w:r>
      <w:r w:rsidRPr="008D6358">
        <w:rPr>
          <w:rFonts w:cs="Times New Roman"/>
          <w:i/>
          <w:iCs/>
          <w:szCs w:val="24"/>
        </w:rPr>
        <w:t>Non-Annex I</w:t>
      </w:r>
      <w:r w:rsidRPr="008D6358">
        <w:rPr>
          <w:rFonts w:cs="Times New Roman"/>
          <w:szCs w:val="24"/>
        </w:rPr>
        <w:t xml:space="preserve"> terdiri dari negara-negara yang paling tidak berkembang (</w:t>
      </w:r>
      <w:r w:rsidRPr="008D6358">
        <w:rPr>
          <w:rFonts w:cs="Times New Roman"/>
          <w:i/>
          <w:iCs/>
          <w:szCs w:val="24"/>
        </w:rPr>
        <w:t>least developed countries</w:t>
      </w:r>
      <w:r w:rsidRPr="008D6358">
        <w:rPr>
          <w:rFonts w:cs="Times New Roman"/>
          <w:szCs w:val="24"/>
        </w:rPr>
        <w:t>).</w:t>
      </w:r>
      <w:r w:rsidRPr="008D6358">
        <w:rPr>
          <w:rFonts w:cs="Times New Roman"/>
          <w:szCs w:val="24"/>
          <w:vertAlign w:val="superscript"/>
        </w:rPr>
        <w:footnoteReference w:id="139"/>
      </w:r>
    </w:p>
    <w:p w14:paraId="207444A3" w14:textId="77777777" w:rsidR="00BB5A64" w:rsidRPr="008D6358" w:rsidRDefault="00BB5A64" w:rsidP="00FC112B">
      <w:pPr>
        <w:spacing w:line="480" w:lineRule="auto"/>
        <w:ind w:left="851" w:firstLine="680"/>
        <w:contextualSpacing/>
        <w:jc w:val="both"/>
        <w:rPr>
          <w:rFonts w:cs="Times New Roman"/>
          <w:szCs w:val="24"/>
        </w:rPr>
      </w:pPr>
      <w:r w:rsidRPr="008D6358">
        <w:rPr>
          <w:rFonts w:cs="Times New Roman"/>
          <w:szCs w:val="24"/>
        </w:rPr>
        <w:t xml:space="preserve">Seiring berjalannya waktu, diferensiasi negara ini menciptakan ketegangan antara negara maju dan negara berkembang. Ketegangan ini menyebabkan gagalnya beberapa perjanjian iklim PBB seperti Kesepakatan Kopenhagen atau dikenal sebagai </w:t>
      </w:r>
      <w:r w:rsidRPr="008D6358">
        <w:rPr>
          <w:rFonts w:cs="Times New Roman"/>
          <w:i/>
          <w:iCs/>
          <w:szCs w:val="24"/>
        </w:rPr>
        <w:t>COP 15</w:t>
      </w:r>
      <w:r w:rsidRPr="008D6358">
        <w:rPr>
          <w:rFonts w:cs="Times New Roman"/>
          <w:szCs w:val="24"/>
        </w:rPr>
        <w:t xml:space="preserve"> Copenhagen pada tahun 2009.</w:t>
      </w:r>
      <w:r w:rsidRPr="008D6358">
        <w:rPr>
          <w:rFonts w:cs="Times New Roman"/>
          <w:szCs w:val="24"/>
          <w:vertAlign w:val="superscript"/>
        </w:rPr>
        <w:footnoteReference w:id="140"/>
      </w:r>
      <w:r w:rsidRPr="008D6358">
        <w:rPr>
          <w:rFonts w:cs="Times New Roman"/>
          <w:szCs w:val="24"/>
        </w:rPr>
        <w:t xml:space="preserve"> Selain itu, negara-negara berkembang juga menolak </w:t>
      </w:r>
      <w:r w:rsidRPr="008D6358">
        <w:rPr>
          <w:rFonts w:cs="Times New Roman"/>
          <w:szCs w:val="24"/>
        </w:rPr>
        <w:lastRenderedPageBreak/>
        <w:t xml:space="preserve">untuk menerima target pengurangan mitigasi emisi yang telah dikuantifikasi oleh </w:t>
      </w:r>
      <w:r w:rsidRPr="008D6358">
        <w:rPr>
          <w:rFonts w:cs="Times New Roman"/>
          <w:i/>
          <w:iCs/>
          <w:szCs w:val="24"/>
        </w:rPr>
        <w:t>UNFCCC</w:t>
      </w:r>
      <w:r w:rsidRPr="008D6358">
        <w:rPr>
          <w:rFonts w:cs="Times New Roman"/>
          <w:szCs w:val="24"/>
        </w:rPr>
        <w:t>. Hal ini dikarenakan negara-negara berkembang menyalahkan negara-negara maju atas sejarah emisi mereka yang tinggi, dan tidak mempertimbangkan emisi mereka sendiri. Negara-negara maju juga bersikeras bahwa negara-negara berkembang harus melakukan upaya mitigasi dan mengurangi emisi mereka pula. Selain itu, definisi negara maju dan negara berkembang dianggap masih ambigu bagi mereka, negara maju mengklaim bahwa keadaan negara pada tahun 1992 tidak sesuai dengan situasi pada tahun 2000-an.</w:t>
      </w:r>
      <w:r w:rsidRPr="008D6358">
        <w:rPr>
          <w:rFonts w:cs="Times New Roman"/>
          <w:szCs w:val="24"/>
          <w:vertAlign w:val="superscript"/>
        </w:rPr>
        <w:footnoteReference w:id="141"/>
      </w:r>
      <w:r w:rsidRPr="008D6358">
        <w:rPr>
          <w:rFonts w:cs="Times New Roman"/>
          <w:szCs w:val="24"/>
        </w:rPr>
        <w:t xml:space="preserve"> </w:t>
      </w:r>
    </w:p>
    <w:p w14:paraId="2779EFBE" w14:textId="77777777" w:rsidR="00BB5A64" w:rsidRPr="008D6358" w:rsidRDefault="00BB5A64" w:rsidP="00FC112B">
      <w:pPr>
        <w:spacing w:line="480" w:lineRule="auto"/>
        <w:ind w:left="851" w:firstLine="680"/>
        <w:contextualSpacing/>
        <w:jc w:val="both"/>
        <w:rPr>
          <w:rFonts w:cs="Times New Roman"/>
          <w:szCs w:val="24"/>
        </w:rPr>
      </w:pPr>
      <w:bookmarkStart w:id="119" w:name="_Hlk164844214"/>
      <w:r w:rsidRPr="008D6358">
        <w:rPr>
          <w:rFonts w:cs="Times New Roman"/>
          <w:szCs w:val="24"/>
        </w:rPr>
        <w:t xml:space="preserve">Selain mengenai pengklasifikasian kelompok negara, </w:t>
      </w:r>
      <w:r w:rsidRPr="008D6358">
        <w:rPr>
          <w:rFonts w:cs="Times New Roman"/>
          <w:i/>
          <w:iCs/>
          <w:szCs w:val="24"/>
        </w:rPr>
        <w:t>UNFCCC</w:t>
      </w:r>
      <w:r w:rsidRPr="008D6358">
        <w:rPr>
          <w:rFonts w:cs="Times New Roman"/>
          <w:szCs w:val="24"/>
        </w:rPr>
        <w:t xml:space="preserve"> juga menegaskan bahwa pihak-pihak yang terlibat seharusnya mempertimbangkan dasar kesetaraan dan mengacu pada prinsip tanggung jawab bersama namun berbeda (</w:t>
      </w:r>
      <w:r w:rsidRPr="008D6358">
        <w:rPr>
          <w:rFonts w:cs="Times New Roman"/>
          <w:i/>
          <w:iCs/>
          <w:szCs w:val="24"/>
        </w:rPr>
        <w:t>CBDR</w:t>
      </w:r>
      <w:r w:rsidRPr="008D6358">
        <w:rPr>
          <w:rFonts w:cs="Times New Roman"/>
          <w:szCs w:val="24"/>
        </w:rPr>
        <w:t>) dan kapabilitas masing-masing (</w:t>
      </w:r>
      <w:r w:rsidRPr="008D6358">
        <w:rPr>
          <w:rFonts w:cs="Times New Roman"/>
          <w:i/>
          <w:iCs/>
          <w:szCs w:val="24"/>
        </w:rPr>
        <w:t>RC</w:t>
      </w:r>
      <w:r w:rsidRPr="008D6358">
        <w:rPr>
          <w:rFonts w:cs="Times New Roman"/>
          <w:szCs w:val="24"/>
        </w:rPr>
        <w:t>) dalam rangka melindungi sistem iklim global.</w:t>
      </w:r>
      <w:r w:rsidRPr="008D6358">
        <w:rPr>
          <w:rFonts w:cs="Times New Roman"/>
          <w:szCs w:val="24"/>
          <w:vertAlign w:val="superscript"/>
        </w:rPr>
        <w:footnoteReference w:id="142"/>
      </w:r>
      <w:r w:rsidRPr="008D6358">
        <w:rPr>
          <w:rFonts w:cs="Times New Roman"/>
          <w:szCs w:val="24"/>
        </w:rPr>
        <w:t xml:space="preserve"> </w:t>
      </w:r>
      <w:bookmarkStart w:id="120" w:name="_Hlk158045391"/>
      <w:bookmarkEnd w:id="119"/>
      <w:r w:rsidRPr="008D6358">
        <w:rPr>
          <w:rFonts w:cs="Times New Roman"/>
          <w:szCs w:val="24"/>
        </w:rPr>
        <w:t xml:space="preserve">Prinsip-prinsip </w:t>
      </w:r>
      <w:r w:rsidRPr="008D6358">
        <w:rPr>
          <w:rFonts w:cs="Times New Roman"/>
          <w:i/>
          <w:iCs/>
          <w:szCs w:val="24"/>
        </w:rPr>
        <w:lastRenderedPageBreak/>
        <w:t>CBDR-RC</w:t>
      </w:r>
      <w:r w:rsidRPr="008D6358">
        <w:rPr>
          <w:rFonts w:cs="Times New Roman"/>
          <w:szCs w:val="24"/>
        </w:rPr>
        <w:t xml:space="preserve"> juga dikritik oleh beberapa pihak (sering kali negara-negara </w:t>
      </w:r>
      <w:r w:rsidRPr="008D6358">
        <w:rPr>
          <w:rFonts w:cs="Times New Roman"/>
          <w:i/>
          <w:iCs/>
          <w:szCs w:val="24"/>
        </w:rPr>
        <w:t>Annex</w:t>
      </w:r>
      <w:r w:rsidRPr="008D6358">
        <w:rPr>
          <w:rFonts w:cs="Times New Roman"/>
          <w:szCs w:val="24"/>
        </w:rPr>
        <w:t xml:space="preserve"> I) yang menyatakan bahwa prinsip-prinsip </w:t>
      </w:r>
      <w:r w:rsidRPr="008D6358">
        <w:rPr>
          <w:rFonts w:cs="Times New Roman"/>
          <w:i/>
          <w:iCs/>
          <w:szCs w:val="24"/>
        </w:rPr>
        <w:t>CBDR-RC</w:t>
      </w:r>
      <w:r w:rsidRPr="008D6358">
        <w:rPr>
          <w:rFonts w:cs="Times New Roman"/>
          <w:szCs w:val="24"/>
        </w:rPr>
        <w:t xml:space="preserve"> bersifat statis dan seharusnya mempertimbangkan realitas ekonomi saat ini dan di masa depan. Para Pihak lebih lanjut menyatakan bahwa klasifikasi </w:t>
      </w:r>
      <w:r w:rsidRPr="008D6358">
        <w:rPr>
          <w:rFonts w:cs="Times New Roman"/>
          <w:i/>
          <w:iCs/>
          <w:szCs w:val="24"/>
        </w:rPr>
        <w:t>Annex</w:t>
      </w:r>
      <w:r w:rsidRPr="008D6358">
        <w:rPr>
          <w:rFonts w:cs="Times New Roman"/>
          <w:szCs w:val="24"/>
        </w:rPr>
        <w:t xml:space="preserve"> tidak mencerminkan </w:t>
      </w:r>
      <w:r w:rsidRPr="008D6358">
        <w:rPr>
          <w:rFonts w:cs="Times New Roman"/>
          <w:i/>
          <w:iCs/>
          <w:szCs w:val="24"/>
        </w:rPr>
        <w:t>“the changing nature of circumstances, responsibilities and capabilities”</w:t>
      </w:r>
      <w:r w:rsidRPr="008D6358">
        <w:rPr>
          <w:rFonts w:cs="Times New Roman"/>
          <w:szCs w:val="24"/>
        </w:rPr>
        <w:t xml:space="preserve"> atau sifat keadaan, tanggung jawab, dan kemampuan yang terus berubah.</w:t>
      </w:r>
      <w:r w:rsidRPr="008D6358">
        <w:rPr>
          <w:rFonts w:cs="Times New Roman"/>
          <w:szCs w:val="24"/>
          <w:vertAlign w:val="superscript"/>
        </w:rPr>
        <w:footnoteReference w:id="143"/>
      </w:r>
    </w:p>
    <w:bookmarkEnd w:id="120"/>
    <w:p w14:paraId="0BEF0D4A" w14:textId="77777777" w:rsidR="00BB5A64" w:rsidRPr="008D6358" w:rsidRDefault="00BB5A64" w:rsidP="00FC112B">
      <w:pPr>
        <w:spacing w:line="480" w:lineRule="auto"/>
        <w:ind w:left="851" w:firstLine="680"/>
        <w:contextualSpacing/>
        <w:jc w:val="both"/>
        <w:rPr>
          <w:rFonts w:cs="Times New Roman"/>
          <w:szCs w:val="24"/>
        </w:rPr>
      </w:pPr>
      <w:r w:rsidRPr="008D6358">
        <w:rPr>
          <w:rFonts w:cs="Times New Roman"/>
          <w:szCs w:val="24"/>
        </w:rPr>
        <w:t xml:space="preserve">Selama </w:t>
      </w:r>
      <w:r w:rsidRPr="008D6358">
        <w:rPr>
          <w:rFonts w:cs="Times New Roman"/>
          <w:i/>
          <w:iCs/>
          <w:szCs w:val="24"/>
        </w:rPr>
        <w:t>COP17</w:t>
      </w:r>
      <w:r w:rsidRPr="008D6358">
        <w:rPr>
          <w:rFonts w:cs="Times New Roman"/>
          <w:szCs w:val="24"/>
        </w:rPr>
        <w:t xml:space="preserve"> pada tahun 2011, Kelompok Kerja Ad Hoc Platform Durban untuk Aksi yang Ditingkatkan atau the </w:t>
      </w:r>
      <w:r w:rsidRPr="008D6358">
        <w:rPr>
          <w:rFonts w:cs="Times New Roman"/>
          <w:i/>
          <w:iCs/>
          <w:szCs w:val="24"/>
        </w:rPr>
        <w:t>Ad Hoc Working Group on the Durban Platform for Enhanced Action</w:t>
      </w:r>
      <w:r w:rsidRPr="008D6358">
        <w:rPr>
          <w:rFonts w:cs="Times New Roman"/>
          <w:szCs w:val="24"/>
        </w:rPr>
        <w:t xml:space="preserve"> (ADP) dibentuk. </w:t>
      </w:r>
      <w:r w:rsidRPr="008D6358">
        <w:rPr>
          <w:rFonts w:cs="Times New Roman"/>
          <w:i/>
          <w:iCs/>
          <w:szCs w:val="24"/>
        </w:rPr>
        <w:t>ADP</w:t>
      </w:r>
      <w:r w:rsidRPr="008D6358">
        <w:rPr>
          <w:rFonts w:cs="Times New Roman"/>
          <w:szCs w:val="24"/>
        </w:rPr>
        <w:t xml:space="preserve"> mengundang semua negara untuk mengambil bagian dalam upaya mitigasi dengan diferensiasi dalam target pengurangan emisi di seluruh ekonomi yang dikuantifikasi atau tindakan sesuai dengan </w:t>
      </w:r>
      <w:r w:rsidRPr="008D6358">
        <w:rPr>
          <w:rFonts w:cs="Times New Roman"/>
          <w:i/>
          <w:iCs/>
          <w:szCs w:val="24"/>
        </w:rPr>
        <w:t>CBDR-RC</w:t>
      </w:r>
      <w:r w:rsidRPr="008D6358">
        <w:rPr>
          <w:rFonts w:cs="Times New Roman"/>
          <w:szCs w:val="24"/>
        </w:rPr>
        <w:t xml:space="preserve"> dan kesetaraan. </w:t>
      </w:r>
      <w:r w:rsidRPr="008D6358">
        <w:rPr>
          <w:rFonts w:cs="Times New Roman"/>
          <w:i/>
          <w:iCs/>
          <w:szCs w:val="24"/>
        </w:rPr>
        <w:t>ADP</w:t>
      </w:r>
      <w:r w:rsidRPr="008D6358">
        <w:rPr>
          <w:rFonts w:cs="Times New Roman"/>
          <w:szCs w:val="24"/>
        </w:rPr>
        <w:t xml:space="preserve"> memberikan mandat yang jelas terhadap adopsi perjanjian global baru, yang berlangsung selama Konferensi Para Pihak ke-21 </w:t>
      </w:r>
      <w:r w:rsidRPr="008D6358">
        <w:rPr>
          <w:rFonts w:cs="Times New Roman"/>
          <w:i/>
          <w:iCs/>
          <w:szCs w:val="24"/>
        </w:rPr>
        <w:t>UNFCCC</w:t>
      </w:r>
      <w:r w:rsidRPr="008D6358">
        <w:rPr>
          <w:rFonts w:cs="Times New Roman"/>
          <w:szCs w:val="24"/>
        </w:rPr>
        <w:t xml:space="preserve"> (</w:t>
      </w:r>
      <w:r w:rsidRPr="008D6358">
        <w:rPr>
          <w:rFonts w:cs="Times New Roman"/>
          <w:i/>
          <w:iCs/>
          <w:szCs w:val="24"/>
        </w:rPr>
        <w:t>COP 21</w:t>
      </w:r>
      <w:r w:rsidRPr="008D6358">
        <w:rPr>
          <w:rFonts w:cs="Times New Roman"/>
          <w:szCs w:val="24"/>
        </w:rPr>
        <w:t>) pada tahun 2015 di Paris setelah beberapa tahun negosiasi.</w:t>
      </w:r>
      <w:r w:rsidRPr="008D6358">
        <w:rPr>
          <w:rFonts w:cs="Times New Roman"/>
          <w:szCs w:val="24"/>
          <w:vertAlign w:val="superscript"/>
        </w:rPr>
        <w:footnoteReference w:id="144"/>
      </w:r>
      <w:r w:rsidRPr="008D6358">
        <w:rPr>
          <w:rFonts w:cs="Times New Roman"/>
          <w:szCs w:val="24"/>
        </w:rPr>
        <w:t xml:space="preserve"> </w:t>
      </w:r>
    </w:p>
    <w:p w14:paraId="6CDD8B60" w14:textId="77777777" w:rsidR="00BB5A64" w:rsidRPr="008D6358" w:rsidRDefault="00BB5A64" w:rsidP="00FC112B">
      <w:pPr>
        <w:spacing w:line="480" w:lineRule="auto"/>
        <w:ind w:left="851" w:firstLine="720"/>
        <w:contextualSpacing/>
        <w:jc w:val="both"/>
        <w:rPr>
          <w:rFonts w:cs="Times New Roman"/>
          <w:szCs w:val="24"/>
        </w:rPr>
      </w:pPr>
      <w:r w:rsidRPr="008D6358">
        <w:rPr>
          <w:rFonts w:cs="Times New Roman"/>
          <w:szCs w:val="24"/>
        </w:rPr>
        <w:t xml:space="preserve">Pengadopsian Perjanjian Paris menjadikan terminologi negara </w:t>
      </w:r>
      <w:r w:rsidRPr="008D6358">
        <w:rPr>
          <w:rFonts w:cs="Times New Roman"/>
          <w:i/>
          <w:iCs/>
          <w:szCs w:val="24"/>
        </w:rPr>
        <w:t xml:space="preserve">Annex </w:t>
      </w:r>
      <w:r w:rsidRPr="008D6358">
        <w:rPr>
          <w:rFonts w:cs="Times New Roman"/>
          <w:szCs w:val="24"/>
        </w:rPr>
        <w:t xml:space="preserve">I dan negara </w:t>
      </w:r>
      <w:r w:rsidRPr="008D6358">
        <w:rPr>
          <w:rFonts w:cs="Times New Roman"/>
          <w:i/>
          <w:iCs/>
          <w:szCs w:val="24"/>
        </w:rPr>
        <w:t>Non Annex</w:t>
      </w:r>
      <w:r w:rsidRPr="008D6358">
        <w:rPr>
          <w:rFonts w:cs="Times New Roman"/>
          <w:szCs w:val="24"/>
        </w:rPr>
        <w:t xml:space="preserve"> I diubah menjadi negara maju dan negara </w:t>
      </w:r>
      <w:r w:rsidRPr="008D6358">
        <w:rPr>
          <w:rFonts w:cs="Times New Roman"/>
          <w:szCs w:val="24"/>
        </w:rPr>
        <w:lastRenderedPageBreak/>
        <w:t>berkembang.</w:t>
      </w:r>
      <w:r w:rsidRPr="008D6358">
        <w:rPr>
          <w:rFonts w:cs="Times New Roman"/>
          <w:szCs w:val="24"/>
          <w:vertAlign w:val="superscript"/>
        </w:rPr>
        <w:footnoteReference w:id="145"/>
      </w:r>
      <w:r w:rsidRPr="008D6358">
        <w:rPr>
          <w:rFonts w:cs="Times New Roman"/>
          <w:szCs w:val="24"/>
        </w:rPr>
        <w:t xml:space="preserve"> Melalui Pasal 4 ayat 4 Perjanjian Paris, negara-negara maju diharapkan untuk memimpin perjuangan penanggulangan perubahan iklim beserta dan pembiayaanya. Pasal 4 </w:t>
      </w:r>
      <w:proofErr w:type="spellStart"/>
      <w:r w:rsidRPr="008D6358">
        <w:rPr>
          <w:rFonts w:cs="Times New Roman"/>
          <w:szCs w:val="24"/>
          <w:lang w:val="en-US"/>
        </w:rPr>
        <w:t>ayat</w:t>
      </w:r>
      <w:proofErr w:type="spellEnd"/>
      <w:r w:rsidRPr="008D6358">
        <w:rPr>
          <w:rFonts w:cs="Times New Roman"/>
          <w:szCs w:val="24"/>
        </w:rPr>
        <w:t xml:space="preserve"> 4 tersebut menyatakan:</w:t>
      </w:r>
      <w:r w:rsidRPr="008D6358">
        <w:rPr>
          <w:rFonts w:cs="Times New Roman"/>
          <w:szCs w:val="24"/>
          <w:vertAlign w:val="superscript"/>
          <w:lang w:val="en-US"/>
        </w:rPr>
        <w:footnoteReference w:id="146"/>
      </w:r>
    </w:p>
    <w:p w14:paraId="0A38C442" w14:textId="77777777" w:rsidR="00BB5A64" w:rsidRPr="008D6358" w:rsidRDefault="00BB5A64" w:rsidP="00FC112B">
      <w:pPr>
        <w:spacing w:line="480" w:lineRule="auto"/>
        <w:ind w:left="851" w:firstLine="720"/>
        <w:contextualSpacing/>
        <w:jc w:val="both"/>
        <w:rPr>
          <w:rFonts w:cs="Times New Roman"/>
          <w:i/>
          <w:iCs/>
          <w:szCs w:val="24"/>
          <w:lang w:val="en-US"/>
        </w:rPr>
      </w:pPr>
      <w:r w:rsidRPr="008D6358">
        <w:rPr>
          <w:rFonts w:cs="Times New Roman"/>
          <w:i/>
          <w:iCs/>
          <w:szCs w:val="24"/>
        </w:rPr>
        <w:t xml:space="preserve"> “Developed country Parties should continue taking the lead by undertaking economy-wide absolute emission reduction targets…</w:t>
      </w:r>
      <w:r w:rsidRPr="008D6358">
        <w:rPr>
          <w:rFonts w:cs="Times New Roman"/>
          <w:i/>
          <w:iCs/>
          <w:szCs w:val="24"/>
          <w:lang w:val="en-US"/>
        </w:rPr>
        <w:t>”</w:t>
      </w:r>
    </w:p>
    <w:p w14:paraId="3ECDDE7C" w14:textId="77777777" w:rsidR="00BB5A64" w:rsidRPr="008D6358" w:rsidRDefault="00BB5A64" w:rsidP="00FC112B">
      <w:pPr>
        <w:spacing w:line="480" w:lineRule="auto"/>
        <w:ind w:left="851" w:firstLine="680"/>
        <w:contextualSpacing/>
        <w:jc w:val="both"/>
        <w:rPr>
          <w:rFonts w:cs="Times New Roman"/>
          <w:szCs w:val="24"/>
        </w:rPr>
      </w:pPr>
      <w:r w:rsidRPr="008D6358">
        <w:rPr>
          <w:rFonts w:cs="Times New Roman"/>
          <w:szCs w:val="24"/>
        </w:rPr>
        <w:t>Selain itu, melalui perjanjian ini, negara-negara berkembang juga memiliki kewajiban internasional untuk melakukan dan meningkatkan upaya mitigasi perubahan iklim, sebagaimana dinyatakan dalam Pasal 4 Perjanjian Paris:</w:t>
      </w:r>
      <w:r w:rsidRPr="008D6358">
        <w:rPr>
          <w:rFonts w:cs="Times New Roman"/>
          <w:szCs w:val="24"/>
          <w:vertAlign w:val="superscript"/>
        </w:rPr>
        <w:footnoteReference w:id="147"/>
      </w:r>
    </w:p>
    <w:p w14:paraId="7ADD11F6" w14:textId="77777777" w:rsidR="00BB5A64" w:rsidRPr="008D6358" w:rsidRDefault="00BB5A64" w:rsidP="00BB5A64">
      <w:pPr>
        <w:spacing w:line="240" w:lineRule="auto"/>
        <w:ind w:left="1440"/>
        <w:contextualSpacing/>
        <w:jc w:val="both"/>
        <w:rPr>
          <w:rFonts w:cs="Times New Roman"/>
          <w:szCs w:val="24"/>
          <w:lang w:val="en-US"/>
        </w:rPr>
      </w:pPr>
      <w:r w:rsidRPr="008D6358">
        <w:rPr>
          <w:rFonts w:cs="Times New Roman"/>
          <w:i/>
          <w:iCs/>
          <w:szCs w:val="24"/>
        </w:rPr>
        <w:t>“This Agreement will be implemented to reflect equity and the principle of common but differentiated responsibilities and respective capabilities, in the light of different national circumstances</w:t>
      </w:r>
      <w:r w:rsidRPr="008D6358">
        <w:rPr>
          <w:rFonts w:cs="Times New Roman"/>
          <w:szCs w:val="24"/>
        </w:rPr>
        <w:t>”</w:t>
      </w:r>
      <w:r w:rsidRPr="008D6358">
        <w:rPr>
          <w:rFonts w:cs="Times New Roman"/>
          <w:szCs w:val="24"/>
          <w:lang w:val="en-US"/>
        </w:rPr>
        <w:t xml:space="preserve"> </w:t>
      </w:r>
    </w:p>
    <w:p w14:paraId="0E06FF2F" w14:textId="77777777" w:rsidR="00BB5A64" w:rsidRPr="008D6358" w:rsidRDefault="00BB5A64" w:rsidP="00BB5A64">
      <w:pPr>
        <w:spacing w:line="480" w:lineRule="auto"/>
        <w:ind w:left="720" w:firstLine="720"/>
        <w:contextualSpacing/>
        <w:jc w:val="both"/>
        <w:rPr>
          <w:rFonts w:cs="Times New Roman"/>
          <w:szCs w:val="24"/>
          <w:lang w:val="pt-BR"/>
        </w:rPr>
      </w:pPr>
      <w:r w:rsidRPr="008D6358">
        <w:rPr>
          <w:rFonts w:cs="Times New Roman"/>
          <w:szCs w:val="24"/>
        </w:rPr>
        <w:t>Pasal 2 dari Perjanjian Paris juga menyatakan</w:t>
      </w:r>
      <w:r w:rsidRPr="008D6358">
        <w:rPr>
          <w:rFonts w:cs="Times New Roman"/>
          <w:szCs w:val="24"/>
          <w:lang w:val="pt-BR"/>
        </w:rPr>
        <w:t>:</w:t>
      </w:r>
      <w:r w:rsidRPr="008D6358">
        <w:rPr>
          <w:rFonts w:cs="Times New Roman"/>
          <w:szCs w:val="24"/>
          <w:vertAlign w:val="superscript"/>
          <w:lang w:val="en-US"/>
        </w:rPr>
        <w:footnoteReference w:id="148"/>
      </w:r>
    </w:p>
    <w:p w14:paraId="3D786872" w14:textId="77777777" w:rsidR="00BB5A64" w:rsidRPr="008D6358" w:rsidRDefault="00BB5A64" w:rsidP="00BB5A64">
      <w:pPr>
        <w:spacing w:line="240" w:lineRule="auto"/>
        <w:ind w:left="1440"/>
        <w:contextualSpacing/>
        <w:jc w:val="both"/>
        <w:rPr>
          <w:rFonts w:cs="Times New Roman"/>
          <w:szCs w:val="24"/>
        </w:rPr>
      </w:pPr>
      <w:r w:rsidRPr="008D6358">
        <w:rPr>
          <w:rFonts w:cs="Times New Roman"/>
          <w:i/>
          <w:iCs/>
          <w:szCs w:val="24"/>
        </w:rPr>
        <w:t>This Agreement will be implemented to reflect equity and the principle of common but differentiated responsibilities and respective capabilities, in the light of different national circumstances”</w:t>
      </w:r>
      <w:r w:rsidRPr="008D6358">
        <w:rPr>
          <w:rFonts w:cs="Times New Roman"/>
          <w:szCs w:val="24"/>
        </w:rPr>
        <w:t> </w:t>
      </w:r>
    </w:p>
    <w:p w14:paraId="5DA581E8" w14:textId="77777777" w:rsidR="00084991" w:rsidRPr="008D6358" w:rsidRDefault="00084991" w:rsidP="00BB5A64">
      <w:pPr>
        <w:spacing w:line="240" w:lineRule="auto"/>
        <w:ind w:left="1440"/>
        <w:contextualSpacing/>
        <w:jc w:val="both"/>
        <w:rPr>
          <w:rFonts w:cs="Times New Roman"/>
          <w:szCs w:val="24"/>
        </w:rPr>
      </w:pPr>
    </w:p>
    <w:p w14:paraId="4F4BA3FF" w14:textId="77777777" w:rsidR="00BB5A64" w:rsidRPr="008D6358" w:rsidRDefault="00BB5A64" w:rsidP="00FC112B">
      <w:pPr>
        <w:spacing w:line="480" w:lineRule="auto"/>
        <w:ind w:left="851" w:firstLine="680"/>
        <w:jc w:val="both"/>
        <w:rPr>
          <w:rFonts w:cs="Times New Roman"/>
          <w:szCs w:val="24"/>
        </w:rPr>
      </w:pPr>
      <w:r w:rsidRPr="008D6358">
        <w:rPr>
          <w:rFonts w:cs="Times New Roman"/>
          <w:szCs w:val="24"/>
        </w:rPr>
        <w:t xml:space="preserve">Pasal tersebut menyoroti salah satu tujuan utama dari Perjanjian Paris dalam melibatkan semua pihak baik negara maju maupun negara berkembang dalam komitmen mitigasi perubahan iklim. Nuansa antara </w:t>
      </w:r>
      <w:r w:rsidRPr="008D6358">
        <w:rPr>
          <w:rFonts w:cs="Times New Roman"/>
          <w:i/>
          <w:iCs/>
          <w:szCs w:val="24"/>
        </w:rPr>
        <w:t>UNFCCC</w:t>
      </w:r>
      <w:r w:rsidRPr="008D6358">
        <w:rPr>
          <w:rFonts w:cs="Times New Roman"/>
          <w:szCs w:val="24"/>
        </w:rPr>
        <w:t xml:space="preserve"> dan Perjanjian Paris </w:t>
      </w:r>
      <w:r w:rsidRPr="008D6358">
        <w:rPr>
          <w:rFonts w:cs="Times New Roman"/>
          <w:i/>
          <w:iCs/>
          <w:szCs w:val="24"/>
        </w:rPr>
        <w:t xml:space="preserve">("in the light of different national </w:t>
      </w:r>
      <w:r w:rsidRPr="008D6358">
        <w:rPr>
          <w:rFonts w:cs="Times New Roman"/>
          <w:i/>
          <w:iCs/>
          <w:szCs w:val="24"/>
        </w:rPr>
        <w:lastRenderedPageBreak/>
        <w:t>circumstances"</w:t>
      </w:r>
      <w:r w:rsidRPr="008D6358">
        <w:rPr>
          <w:rFonts w:cs="Times New Roman"/>
          <w:szCs w:val="24"/>
        </w:rPr>
        <w:t>)</w:t>
      </w:r>
      <w:r w:rsidRPr="008D6358">
        <w:rPr>
          <w:rFonts w:cs="Times New Roman"/>
          <w:szCs w:val="24"/>
          <w:vertAlign w:val="superscript"/>
        </w:rPr>
        <w:footnoteReference w:id="149"/>
      </w:r>
      <w:r w:rsidRPr="008D6358">
        <w:rPr>
          <w:rFonts w:cs="Times New Roman"/>
          <w:szCs w:val="24"/>
        </w:rPr>
        <w:t xml:space="preserve"> juga menekankan tingkat tanggung jawab masing-masing negara yang berbeda dalam hal pengurangan emisi gas rumah kaca (GRK) dan kemampuannya untuk bertindak dan beradaptasi terhadap perubahan iklim sesuai dengan kemampuan negara masing-masing.</w:t>
      </w:r>
      <w:r w:rsidRPr="008D6358">
        <w:rPr>
          <w:rFonts w:cs="Times New Roman"/>
          <w:szCs w:val="24"/>
          <w:vertAlign w:val="superscript"/>
        </w:rPr>
        <w:footnoteReference w:id="150"/>
      </w:r>
    </w:p>
    <w:p w14:paraId="23DF4B86" w14:textId="77777777" w:rsidR="00BB5A64" w:rsidRPr="008D6358" w:rsidRDefault="00BB5A64" w:rsidP="00FC112B">
      <w:pPr>
        <w:spacing w:line="480" w:lineRule="auto"/>
        <w:ind w:left="851" w:firstLine="680"/>
        <w:contextualSpacing/>
        <w:jc w:val="both"/>
        <w:rPr>
          <w:rFonts w:cs="Times New Roman"/>
          <w:szCs w:val="24"/>
        </w:rPr>
      </w:pPr>
      <w:r w:rsidRPr="008D6358">
        <w:rPr>
          <w:rFonts w:cs="Times New Roman"/>
          <w:szCs w:val="24"/>
        </w:rPr>
        <w:t xml:space="preserve">Prinsip </w:t>
      </w:r>
      <w:r w:rsidRPr="008D6358">
        <w:rPr>
          <w:rFonts w:cs="Times New Roman"/>
          <w:i/>
          <w:iCs/>
          <w:szCs w:val="24"/>
        </w:rPr>
        <w:t>CBDR-RC</w:t>
      </w:r>
      <w:r w:rsidRPr="008D6358">
        <w:rPr>
          <w:rFonts w:cs="Times New Roman"/>
          <w:szCs w:val="24"/>
        </w:rPr>
        <w:t xml:space="preserve"> juga menyoroti bahwa negara-negara maju harus memainkan peran utama dalam upaya melawan perubahan iklim dan dampak merugikan yang timbul, dengan mempertimbangkan kontribusi historis serta keunggulan teknologi dan sumber daya finansial yang dimiliki. Prinsip ini merupakan konsep fundamental dalam kerangka hukum lingkungan internasional, yang bertujuan untuk memastikan respons global yang adil dan efektif terhadap tantangan lingkungan sambil mempertimbangkan keragaman situasi dan kapasitas negara yang berbeda.</w:t>
      </w:r>
    </w:p>
    <w:p w14:paraId="48611E02" w14:textId="77777777" w:rsidR="00BB5A64" w:rsidRPr="008D6358" w:rsidRDefault="00BB5A64" w:rsidP="00FC112B">
      <w:pPr>
        <w:spacing w:line="480" w:lineRule="auto"/>
        <w:ind w:left="851" w:firstLine="680"/>
        <w:contextualSpacing/>
        <w:jc w:val="both"/>
        <w:rPr>
          <w:rFonts w:cs="Times New Roman"/>
          <w:szCs w:val="24"/>
          <w:lang w:val="en-US"/>
        </w:rPr>
      </w:pPr>
      <w:r w:rsidRPr="008D6358">
        <w:rPr>
          <w:rFonts w:cs="Times New Roman"/>
          <w:szCs w:val="24"/>
        </w:rPr>
        <w:t>Konsep prins</w:t>
      </w:r>
      <w:proofErr w:type="spellStart"/>
      <w:r w:rsidRPr="008D6358">
        <w:rPr>
          <w:rFonts w:cs="Times New Roman"/>
          <w:szCs w:val="24"/>
          <w:lang w:val="en-US"/>
        </w:rPr>
        <w:t>ip</w:t>
      </w:r>
      <w:proofErr w:type="spellEnd"/>
      <w:r w:rsidRPr="008D6358">
        <w:rPr>
          <w:rFonts w:cs="Times New Roman"/>
          <w:szCs w:val="24"/>
          <w:lang w:val="en-US"/>
        </w:rPr>
        <w:t xml:space="preserve"> </w:t>
      </w:r>
      <w:r w:rsidRPr="008D6358">
        <w:rPr>
          <w:rFonts w:cs="Times New Roman"/>
          <w:i/>
          <w:iCs/>
          <w:szCs w:val="24"/>
          <w:lang w:val="en-US"/>
        </w:rPr>
        <w:t>CBDR-RC</w:t>
      </w:r>
      <w:r w:rsidRPr="008D6358">
        <w:rPr>
          <w:rFonts w:cs="Times New Roman"/>
          <w:szCs w:val="24"/>
          <w:lang w:val="en-US"/>
        </w:rPr>
        <w:t xml:space="preserve"> </w:t>
      </w:r>
      <w:proofErr w:type="spellStart"/>
      <w:r w:rsidRPr="008D6358">
        <w:rPr>
          <w:rFonts w:cs="Times New Roman"/>
          <w:szCs w:val="24"/>
          <w:lang w:val="en-US"/>
        </w:rPr>
        <w:t>antara</w:t>
      </w:r>
      <w:proofErr w:type="spellEnd"/>
      <w:r w:rsidRPr="008D6358">
        <w:rPr>
          <w:rFonts w:cs="Times New Roman"/>
          <w:szCs w:val="24"/>
          <w:lang w:val="en-US"/>
        </w:rPr>
        <w:t xml:space="preserve"> lain juga </w:t>
      </w:r>
      <w:proofErr w:type="spellStart"/>
      <w:r w:rsidRPr="008D6358">
        <w:rPr>
          <w:rFonts w:cs="Times New Roman"/>
          <w:szCs w:val="24"/>
          <w:lang w:val="en-US"/>
        </w:rPr>
        <w:t>tertuang</w:t>
      </w:r>
      <w:proofErr w:type="spellEnd"/>
      <w:r w:rsidRPr="008D6358">
        <w:rPr>
          <w:rFonts w:cs="Times New Roman"/>
          <w:szCs w:val="24"/>
          <w:lang w:val="en-US"/>
        </w:rPr>
        <w:t xml:space="preserve"> </w:t>
      </w:r>
      <w:proofErr w:type="spellStart"/>
      <w:r w:rsidRPr="008D6358">
        <w:rPr>
          <w:rFonts w:cs="Times New Roman"/>
          <w:szCs w:val="24"/>
          <w:lang w:val="en-US"/>
        </w:rPr>
        <w:t>dalam</w:t>
      </w:r>
      <w:proofErr w:type="spellEnd"/>
      <w:r w:rsidRPr="008D6358">
        <w:rPr>
          <w:rFonts w:cs="Times New Roman"/>
          <w:szCs w:val="24"/>
          <w:lang w:val="en-US"/>
        </w:rPr>
        <w:t xml:space="preserve"> </w:t>
      </w:r>
      <w:proofErr w:type="spellStart"/>
      <w:r w:rsidRPr="008D6358">
        <w:rPr>
          <w:rFonts w:cs="Times New Roman"/>
          <w:szCs w:val="24"/>
          <w:lang w:val="en-US"/>
        </w:rPr>
        <w:t>instrumen-instrumen</w:t>
      </w:r>
      <w:proofErr w:type="spellEnd"/>
      <w:r w:rsidRPr="008D6358">
        <w:rPr>
          <w:rFonts w:cs="Times New Roman"/>
          <w:szCs w:val="24"/>
          <w:lang w:val="en-US"/>
        </w:rPr>
        <w:t xml:space="preserve"> </w:t>
      </w:r>
      <w:proofErr w:type="spellStart"/>
      <w:r w:rsidRPr="008D6358">
        <w:rPr>
          <w:rFonts w:cs="Times New Roman"/>
          <w:szCs w:val="24"/>
          <w:lang w:val="en-US"/>
        </w:rPr>
        <w:t>internasional</w:t>
      </w:r>
      <w:proofErr w:type="spellEnd"/>
      <w:r w:rsidRPr="008D6358">
        <w:rPr>
          <w:rFonts w:cs="Times New Roman"/>
          <w:szCs w:val="24"/>
          <w:lang w:val="en-US"/>
        </w:rPr>
        <w:t xml:space="preserve"> </w:t>
      </w:r>
      <w:proofErr w:type="spellStart"/>
      <w:r w:rsidRPr="008D6358">
        <w:rPr>
          <w:rFonts w:cs="Times New Roman"/>
          <w:szCs w:val="24"/>
          <w:lang w:val="en-US"/>
        </w:rPr>
        <w:t>sebagai</w:t>
      </w:r>
      <w:proofErr w:type="spellEnd"/>
      <w:r w:rsidRPr="008D6358">
        <w:rPr>
          <w:rFonts w:cs="Times New Roman"/>
          <w:szCs w:val="24"/>
          <w:lang w:val="en-US"/>
        </w:rPr>
        <w:t xml:space="preserve"> </w:t>
      </w:r>
      <w:proofErr w:type="spellStart"/>
      <w:r w:rsidRPr="008D6358">
        <w:rPr>
          <w:rFonts w:cs="Times New Roman"/>
          <w:szCs w:val="24"/>
          <w:lang w:val="en-US"/>
        </w:rPr>
        <w:t>berikut</w:t>
      </w:r>
      <w:proofErr w:type="spellEnd"/>
      <w:r w:rsidRPr="008D6358">
        <w:rPr>
          <w:rFonts w:cs="Times New Roman"/>
          <w:szCs w:val="24"/>
          <w:lang w:val="en-US"/>
        </w:rPr>
        <w:t>:</w:t>
      </w:r>
    </w:p>
    <w:p w14:paraId="50C913C2" w14:textId="77777777" w:rsidR="00BB5A64" w:rsidRPr="008D6358" w:rsidRDefault="00BB5A64" w:rsidP="00FC112B">
      <w:pPr>
        <w:spacing w:line="480" w:lineRule="auto"/>
        <w:ind w:left="851" w:firstLine="720"/>
        <w:contextualSpacing/>
        <w:jc w:val="both"/>
        <w:rPr>
          <w:rFonts w:cs="Times New Roman"/>
          <w:szCs w:val="24"/>
          <w:lang w:val="en-US"/>
        </w:rPr>
      </w:pPr>
      <w:r w:rsidRPr="008D6358">
        <w:rPr>
          <w:rFonts w:cs="Times New Roman"/>
          <w:szCs w:val="24"/>
          <w:lang w:val="en-US"/>
        </w:rPr>
        <w:t xml:space="preserve">Bagian </w:t>
      </w:r>
      <w:r w:rsidRPr="008D6358">
        <w:rPr>
          <w:rFonts w:cs="Times New Roman"/>
          <w:i/>
          <w:iCs/>
          <w:szCs w:val="24"/>
          <w:lang w:val="en-US"/>
        </w:rPr>
        <w:t>Preamble United Nations Framework Convention on Climate Change</w:t>
      </w:r>
      <w:r w:rsidRPr="008D6358">
        <w:rPr>
          <w:rFonts w:cs="Times New Roman"/>
          <w:szCs w:val="24"/>
          <w:lang w:val="en-US"/>
        </w:rPr>
        <w:t xml:space="preserve"> (</w:t>
      </w:r>
      <w:r w:rsidRPr="008D6358">
        <w:rPr>
          <w:rFonts w:cs="Times New Roman"/>
          <w:i/>
          <w:iCs/>
          <w:szCs w:val="24"/>
          <w:lang w:val="en-US"/>
        </w:rPr>
        <w:t>UNFCCC</w:t>
      </w:r>
      <w:r w:rsidRPr="008D6358">
        <w:rPr>
          <w:rFonts w:cs="Times New Roman"/>
          <w:szCs w:val="24"/>
          <w:lang w:val="en-US"/>
        </w:rPr>
        <w:t>):</w:t>
      </w:r>
      <w:r w:rsidRPr="008D6358">
        <w:rPr>
          <w:rFonts w:cs="Times New Roman"/>
          <w:szCs w:val="24"/>
          <w:vertAlign w:val="superscript"/>
          <w:lang w:val="en-US"/>
        </w:rPr>
        <w:footnoteReference w:id="151"/>
      </w:r>
    </w:p>
    <w:p w14:paraId="4D07DBEF" w14:textId="77777777" w:rsidR="00BB5A64" w:rsidRPr="008D6358" w:rsidRDefault="00BB5A64" w:rsidP="00FC112B">
      <w:pPr>
        <w:spacing w:line="240" w:lineRule="auto"/>
        <w:ind w:left="1560" w:firstLine="680"/>
        <w:contextualSpacing/>
        <w:jc w:val="both"/>
        <w:rPr>
          <w:rFonts w:cs="Times New Roman"/>
          <w:i/>
          <w:iCs/>
          <w:szCs w:val="24"/>
          <w:lang w:val="en-US"/>
        </w:rPr>
      </w:pPr>
      <w:r w:rsidRPr="008D6358">
        <w:rPr>
          <w:rFonts w:cs="Times New Roman"/>
          <w:i/>
          <w:iCs/>
          <w:szCs w:val="24"/>
          <w:lang w:val="en-US"/>
        </w:rPr>
        <w:lastRenderedPageBreak/>
        <w:t xml:space="preserve">“Acknowledging that the global nature of climate change calls for the widest possible cooperation by all countries and their participation in an effective and appropriate international response, in accordance with their common but differentiated responsibilities and respective capabilities and their social and economic conditions.” </w:t>
      </w:r>
    </w:p>
    <w:p w14:paraId="418D2D3A" w14:textId="77777777" w:rsidR="00BB5A64" w:rsidRPr="008D6358" w:rsidRDefault="00BB5A64" w:rsidP="00084991">
      <w:pPr>
        <w:spacing w:line="480" w:lineRule="auto"/>
        <w:ind w:left="142" w:firstLine="720"/>
        <w:jc w:val="both"/>
        <w:rPr>
          <w:rFonts w:cs="Times New Roman"/>
          <w:szCs w:val="24"/>
          <w:lang w:val="en-US"/>
        </w:rPr>
      </w:pPr>
      <w:proofErr w:type="spellStart"/>
      <w:r w:rsidRPr="008D6358">
        <w:rPr>
          <w:rFonts w:cs="Times New Roman"/>
          <w:szCs w:val="24"/>
          <w:lang w:val="en-US"/>
        </w:rPr>
        <w:t>Pasal</w:t>
      </w:r>
      <w:proofErr w:type="spellEnd"/>
      <w:r w:rsidRPr="008D6358">
        <w:rPr>
          <w:rFonts w:cs="Times New Roman"/>
          <w:szCs w:val="24"/>
          <w:lang w:val="en-US"/>
        </w:rPr>
        <w:t xml:space="preserve"> 3 </w:t>
      </w:r>
      <w:proofErr w:type="spellStart"/>
      <w:r w:rsidRPr="008D6358">
        <w:rPr>
          <w:rFonts w:cs="Times New Roman"/>
          <w:szCs w:val="24"/>
          <w:lang w:val="en-US"/>
        </w:rPr>
        <w:t>ayat</w:t>
      </w:r>
      <w:proofErr w:type="spellEnd"/>
      <w:r w:rsidRPr="008D6358">
        <w:rPr>
          <w:rFonts w:cs="Times New Roman"/>
          <w:szCs w:val="24"/>
          <w:lang w:val="en-US"/>
        </w:rPr>
        <w:t xml:space="preserve"> (1) </w:t>
      </w:r>
      <w:r w:rsidRPr="008D6358">
        <w:rPr>
          <w:rFonts w:cs="Times New Roman"/>
          <w:i/>
          <w:iCs/>
          <w:szCs w:val="24"/>
          <w:lang w:val="en-US"/>
        </w:rPr>
        <w:t>UNFCC</w:t>
      </w:r>
      <w:r w:rsidRPr="008D6358">
        <w:rPr>
          <w:rFonts w:cs="Times New Roman"/>
          <w:szCs w:val="24"/>
          <w:lang w:val="en-US"/>
        </w:rPr>
        <w:t>C:</w:t>
      </w:r>
      <w:r w:rsidRPr="008D6358">
        <w:rPr>
          <w:rFonts w:cs="Times New Roman"/>
          <w:szCs w:val="24"/>
          <w:vertAlign w:val="superscript"/>
          <w:lang w:val="en-US"/>
        </w:rPr>
        <w:footnoteReference w:id="152"/>
      </w:r>
      <w:r w:rsidRPr="008D6358">
        <w:rPr>
          <w:rFonts w:cs="Times New Roman"/>
          <w:szCs w:val="24"/>
          <w:lang w:val="en-US"/>
        </w:rPr>
        <w:t xml:space="preserve"> </w:t>
      </w:r>
    </w:p>
    <w:p w14:paraId="600CD5E5" w14:textId="77777777" w:rsidR="00BB5A64" w:rsidRPr="008D6358" w:rsidRDefault="00BB5A64" w:rsidP="00FC112B">
      <w:pPr>
        <w:spacing w:line="240" w:lineRule="auto"/>
        <w:ind w:left="1560"/>
        <w:contextualSpacing/>
        <w:jc w:val="both"/>
        <w:rPr>
          <w:rFonts w:cs="Times New Roman"/>
          <w:i/>
          <w:iCs/>
          <w:szCs w:val="24"/>
          <w:lang w:val="en-US"/>
        </w:rPr>
      </w:pPr>
      <w:r w:rsidRPr="008D6358">
        <w:rPr>
          <w:rFonts w:cs="Times New Roman"/>
          <w:i/>
          <w:iCs/>
          <w:szCs w:val="24"/>
          <w:lang w:val="en-US"/>
        </w:rPr>
        <w:t>“</w:t>
      </w:r>
      <w:r w:rsidRPr="008D6358">
        <w:rPr>
          <w:rFonts w:cs="Times New Roman"/>
          <w:i/>
          <w:iCs/>
          <w:szCs w:val="24"/>
        </w:rPr>
        <w:t>The Parties should protect the climate system for the benefit of present and future generations of humankind, on the basis of equity and in accordance with their common but differentiated responsibilities and respective capabilities</w:t>
      </w:r>
      <w:r w:rsidRPr="008D6358">
        <w:rPr>
          <w:rFonts w:cs="Times New Roman"/>
          <w:i/>
          <w:iCs/>
          <w:szCs w:val="24"/>
          <w:lang w:val="en-US"/>
        </w:rPr>
        <w:t xml:space="preserve">. </w:t>
      </w:r>
      <w:r w:rsidRPr="008D6358">
        <w:rPr>
          <w:rFonts w:cs="Times New Roman"/>
          <w:i/>
          <w:iCs/>
          <w:szCs w:val="24"/>
        </w:rPr>
        <w:t>Accordingly, the developed country Parties should take the lead in combating climate change and the adverse effects thereof.</w:t>
      </w:r>
      <w:r w:rsidRPr="008D6358">
        <w:rPr>
          <w:rFonts w:cs="Times New Roman"/>
          <w:i/>
          <w:iCs/>
          <w:szCs w:val="24"/>
          <w:lang w:val="en-US"/>
        </w:rPr>
        <w:t>”</w:t>
      </w:r>
    </w:p>
    <w:p w14:paraId="6776AB80" w14:textId="77777777" w:rsidR="00BB5A64" w:rsidRPr="008D6358" w:rsidRDefault="00BB5A64" w:rsidP="00BB5A64">
      <w:pPr>
        <w:spacing w:line="240" w:lineRule="auto"/>
        <w:ind w:left="1440"/>
        <w:contextualSpacing/>
        <w:jc w:val="both"/>
        <w:rPr>
          <w:rFonts w:cs="Times New Roman"/>
          <w:i/>
          <w:iCs/>
          <w:szCs w:val="24"/>
          <w:lang w:val="en-US"/>
        </w:rPr>
      </w:pPr>
    </w:p>
    <w:p w14:paraId="4E9E2A43" w14:textId="77777777" w:rsidR="00BB5A64" w:rsidRPr="008D6358" w:rsidRDefault="00BB5A64" w:rsidP="00FC112B">
      <w:pPr>
        <w:spacing w:line="480" w:lineRule="auto"/>
        <w:ind w:left="851" w:firstLine="680"/>
        <w:contextualSpacing/>
        <w:jc w:val="both"/>
        <w:rPr>
          <w:rFonts w:cs="Times New Roman"/>
          <w:szCs w:val="24"/>
          <w:lang w:val="en-US"/>
        </w:rPr>
      </w:pPr>
      <w:proofErr w:type="spellStart"/>
      <w:r w:rsidRPr="008D6358">
        <w:rPr>
          <w:rFonts w:cs="Times New Roman"/>
          <w:szCs w:val="24"/>
          <w:lang w:val="en-US"/>
        </w:rPr>
        <w:t>Kemudian</w:t>
      </w:r>
      <w:proofErr w:type="spellEnd"/>
      <w:r w:rsidRPr="008D6358">
        <w:rPr>
          <w:rFonts w:cs="Times New Roman"/>
          <w:szCs w:val="24"/>
          <w:lang w:val="en-US"/>
        </w:rPr>
        <w:t xml:space="preserve">, </w:t>
      </w:r>
      <w:proofErr w:type="spellStart"/>
      <w:r w:rsidRPr="008D6358">
        <w:rPr>
          <w:rFonts w:cs="Times New Roman"/>
          <w:szCs w:val="24"/>
          <w:lang w:val="en-US"/>
        </w:rPr>
        <w:t>dalam</w:t>
      </w:r>
      <w:proofErr w:type="spellEnd"/>
      <w:r w:rsidRPr="008D6358">
        <w:rPr>
          <w:rFonts w:cs="Times New Roman"/>
          <w:szCs w:val="24"/>
          <w:lang w:val="en-US"/>
        </w:rPr>
        <w:t xml:space="preserve"> </w:t>
      </w:r>
      <w:r w:rsidRPr="008D6358">
        <w:rPr>
          <w:rFonts w:cs="Times New Roman"/>
          <w:i/>
          <w:iCs/>
          <w:szCs w:val="24"/>
          <w:lang w:val="en-US"/>
        </w:rPr>
        <w:t>Convention on Biological Diversity</w:t>
      </w:r>
      <w:r w:rsidRPr="008D6358">
        <w:rPr>
          <w:rFonts w:cs="Times New Roman"/>
          <w:szCs w:val="24"/>
          <w:lang w:val="en-US"/>
        </w:rPr>
        <w:t xml:space="preserve"> </w:t>
      </w:r>
      <w:proofErr w:type="spellStart"/>
      <w:r w:rsidRPr="008D6358">
        <w:rPr>
          <w:rFonts w:cs="Times New Roman"/>
          <w:szCs w:val="24"/>
          <w:lang w:val="en-US"/>
        </w:rPr>
        <w:t>atau</w:t>
      </w:r>
      <w:proofErr w:type="spellEnd"/>
      <w:r w:rsidRPr="008D6358">
        <w:rPr>
          <w:rFonts w:cs="Times New Roman"/>
          <w:szCs w:val="24"/>
          <w:lang w:val="en-US"/>
        </w:rPr>
        <w:t xml:space="preserve"> </w:t>
      </w:r>
      <w:proofErr w:type="spellStart"/>
      <w:r w:rsidRPr="008D6358">
        <w:rPr>
          <w:rFonts w:cs="Times New Roman"/>
          <w:szCs w:val="24"/>
          <w:lang w:val="en-US"/>
        </w:rPr>
        <w:t>Konvensi</w:t>
      </w:r>
      <w:proofErr w:type="spellEnd"/>
      <w:r w:rsidRPr="008D6358">
        <w:rPr>
          <w:rFonts w:cs="Times New Roman"/>
          <w:szCs w:val="24"/>
          <w:lang w:val="en-US"/>
        </w:rPr>
        <w:t xml:space="preserve"> </w:t>
      </w:r>
      <w:proofErr w:type="spellStart"/>
      <w:r w:rsidRPr="008D6358">
        <w:rPr>
          <w:rFonts w:cs="Times New Roman"/>
          <w:szCs w:val="24"/>
          <w:lang w:val="en-US"/>
        </w:rPr>
        <w:t>Keanekaragaman</w:t>
      </w:r>
      <w:proofErr w:type="spellEnd"/>
      <w:r w:rsidRPr="008D6358">
        <w:rPr>
          <w:rFonts w:cs="Times New Roman"/>
          <w:szCs w:val="24"/>
          <w:lang w:val="en-US"/>
        </w:rPr>
        <w:t xml:space="preserve"> Hayati </w:t>
      </w:r>
      <w:proofErr w:type="spellStart"/>
      <w:r w:rsidRPr="008D6358">
        <w:rPr>
          <w:rFonts w:cs="Times New Roman"/>
          <w:szCs w:val="24"/>
          <w:lang w:val="en-US"/>
        </w:rPr>
        <w:t>tahun</w:t>
      </w:r>
      <w:proofErr w:type="spellEnd"/>
      <w:r w:rsidRPr="008D6358">
        <w:rPr>
          <w:rFonts w:cs="Times New Roman"/>
          <w:szCs w:val="24"/>
          <w:lang w:val="en-US"/>
        </w:rPr>
        <w:t xml:space="preserve"> 1992 </w:t>
      </w:r>
      <w:proofErr w:type="spellStart"/>
      <w:r w:rsidRPr="008D6358">
        <w:rPr>
          <w:rFonts w:cs="Times New Roman"/>
          <w:szCs w:val="24"/>
          <w:lang w:val="en-US"/>
        </w:rPr>
        <w:t>tidak</w:t>
      </w:r>
      <w:proofErr w:type="spellEnd"/>
      <w:r w:rsidRPr="008D6358">
        <w:rPr>
          <w:rFonts w:cs="Times New Roman"/>
          <w:szCs w:val="24"/>
          <w:lang w:val="en-US"/>
        </w:rPr>
        <w:t xml:space="preserve"> </w:t>
      </w:r>
      <w:proofErr w:type="spellStart"/>
      <w:r w:rsidRPr="008D6358">
        <w:rPr>
          <w:rFonts w:cs="Times New Roman"/>
          <w:szCs w:val="24"/>
          <w:lang w:val="en-US"/>
        </w:rPr>
        <w:t>ditemukan</w:t>
      </w:r>
      <w:proofErr w:type="spellEnd"/>
      <w:r w:rsidRPr="008D6358">
        <w:rPr>
          <w:rFonts w:cs="Times New Roman"/>
          <w:szCs w:val="24"/>
          <w:lang w:val="en-US"/>
        </w:rPr>
        <w:t xml:space="preserve"> </w:t>
      </w:r>
      <w:proofErr w:type="spellStart"/>
      <w:r w:rsidRPr="008D6358">
        <w:rPr>
          <w:rFonts w:cs="Times New Roman"/>
          <w:szCs w:val="24"/>
          <w:lang w:val="en-US"/>
        </w:rPr>
        <w:t>secara</w:t>
      </w:r>
      <w:proofErr w:type="spellEnd"/>
      <w:r w:rsidRPr="008D6358">
        <w:rPr>
          <w:rFonts w:cs="Times New Roman"/>
          <w:szCs w:val="24"/>
          <w:lang w:val="en-US"/>
        </w:rPr>
        <w:t xml:space="preserve"> </w:t>
      </w:r>
      <w:proofErr w:type="spellStart"/>
      <w:r w:rsidRPr="008D6358">
        <w:rPr>
          <w:rFonts w:cs="Times New Roman"/>
          <w:szCs w:val="24"/>
          <w:lang w:val="en-US"/>
        </w:rPr>
        <w:t>eksplisit</w:t>
      </w:r>
      <w:proofErr w:type="spellEnd"/>
      <w:r w:rsidRPr="008D6358">
        <w:rPr>
          <w:rFonts w:cs="Times New Roman"/>
          <w:szCs w:val="24"/>
          <w:lang w:val="en-US"/>
        </w:rPr>
        <w:t xml:space="preserve"> </w:t>
      </w:r>
      <w:proofErr w:type="spellStart"/>
      <w:r w:rsidRPr="008D6358">
        <w:rPr>
          <w:rFonts w:cs="Times New Roman"/>
          <w:szCs w:val="24"/>
          <w:lang w:val="en-US"/>
        </w:rPr>
        <w:t>terminologI</w:t>
      </w:r>
      <w:proofErr w:type="spellEnd"/>
      <w:r w:rsidRPr="008D6358">
        <w:rPr>
          <w:rFonts w:cs="Times New Roman"/>
          <w:szCs w:val="24"/>
          <w:lang w:val="en-US"/>
        </w:rPr>
        <w:t xml:space="preserve"> </w:t>
      </w:r>
      <w:r w:rsidRPr="008D6358">
        <w:rPr>
          <w:rFonts w:cs="Times New Roman"/>
          <w:i/>
          <w:iCs/>
          <w:szCs w:val="24"/>
          <w:lang w:val="en-US"/>
        </w:rPr>
        <w:t>CBDR-RC</w:t>
      </w:r>
      <w:r w:rsidRPr="008D6358">
        <w:rPr>
          <w:rFonts w:cs="Times New Roman"/>
          <w:szCs w:val="24"/>
          <w:lang w:val="en-US"/>
        </w:rPr>
        <w:t xml:space="preserve">. </w:t>
      </w:r>
      <w:proofErr w:type="spellStart"/>
      <w:r w:rsidRPr="008D6358">
        <w:rPr>
          <w:rFonts w:cs="Times New Roman"/>
          <w:szCs w:val="24"/>
          <w:lang w:val="en-US"/>
        </w:rPr>
        <w:t>Namun</w:t>
      </w:r>
      <w:proofErr w:type="spellEnd"/>
      <w:r w:rsidRPr="008D6358">
        <w:rPr>
          <w:rFonts w:cs="Times New Roman"/>
          <w:szCs w:val="24"/>
          <w:lang w:val="en-US"/>
        </w:rPr>
        <w:t xml:space="preserve"> </w:t>
      </w:r>
      <w:proofErr w:type="spellStart"/>
      <w:r w:rsidRPr="008D6358">
        <w:rPr>
          <w:rFonts w:cs="Times New Roman"/>
          <w:szCs w:val="24"/>
          <w:lang w:val="en-US"/>
        </w:rPr>
        <w:t>konsep</w:t>
      </w:r>
      <w:proofErr w:type="spellEnd"/>
      <w:r w:rsidRPr="008D6358">
        <w:rPr>
          <w:rFonts w:cs="Times New Roman"/>
          <w:szCs w:val="24"/>
          <w:lang w:val="en-US"/>
        </w:rPr>
        <w:t xml:space="preserve"> </w:t>
      </w:r>
      <w:r w:rsidRPr="008D6358">
        <w:rPr>
          <w:rFonts w:cs="Times New Roman"/>
          <w:i/>
          <w:iCs/>
          <w:szCs w:val="24"/>
          <w:lang w:val="en-US"/>
        </w:rPr>
        <w:t>CBDR-RC</w:t>
      </w:r>
      <w:r w:rsidRPr="008D6358">
        <w:rPr>
          <w:rFonts w:cs="Times New Roman"/>
          <w:szCs w:val="24"/>
          <w:lang w:val="en-US"/>
        </w:rPr>
        <w:t xml:space="preserve"> </w:t>
      </w:r>
      <w:proofErr w:type="spellStart"/>
      <w:r w:rsidRPr="008D6358">
        <w:rPr>
          <w:rFonts w:cs="Times New Roman"/>
          <w:szCs w:val="24"/>
          <w:lang w:val="en-US"/>
        </w:rPr>
        <w:t>tersirat</w:t>
      </w:r>
      <w:proofErr w:type="spellEnd"/>
      <w:r w:rsidRPr="008D6358">
        <w:rPr>
          <w:rFonts w:cs="Times New Roman"/>
          <w:szCs w:val="24"/>
          <w:lang w:val="en-US"/>
        </w:rPr>
        <w:t xml:space="preserve"> </w:t>
      </w:r>
      <w:proofErr w:type="spellStart"/>
      <w:r w:rsidRPr="008D6358">
        <w:rPr>
          <w:rFonts w:cs="Times New Roman"/>
          <w:szCs w:val="24"/>
          <w:lang w:val="en-US"/>
        </w:rPr>
        <w:t>dalam</w:t>
      </w:r>
      <w:proofErr w:type="spellEnd"/>
      <w:r w:rsidRPr="008D6358">
        <w:rPr>
          <w:rFonts w:cs="Times New Roman"/>
          <w:szCs w:val="24"/>
          <w:lang w:val="en-US"/>
        </w:rPr>
        <w:t xml:space="preserve"> </w:t>
      </w:r>
      <w:proofErr w:type="spellStart"/>
      <w:r w:rsidRPr="008D6358">
        <w:rPr>
          <w:rFonts w:cs="Times New Roman"/>
          <w:szCs w:val="24"/>
          <w:lang w:val="en-US"/>
        </w:rPr>
        <w:t>ketentuan</w:t>
      </w:r>
      <w:proofErr w:type="spellEnd"/>
      <w:r w:rsidRPr="008D6358">
        <w:rPr>
          <w:rFonts w:cs="Times New Roman"/>
          <w:szCs w:val="24"/>
          <w:lang w:val="en-US"/>
        </w:rPr>
        <w:t xml:space="preserve"> </w:t>
      </w:r>
      <w:proofErr w:type="spellStart"/>
      <w:r w:rsidRPr="008D6358">
        <w:rPr>
          <w:rFonts w:cs="Times New Roman"/>
          <w:szCs w:val="24"/>
          <w:lang w:val="en-US"/>
        </w:rPr>
        <w:t>pasal-pasal</w:t>
      </w:r>
      <w:proofErr w:type="spellEnd"/>
      <w:r w:rsidRPr="008D6358">
        <w:rPr>
          <w:rFonts w:cs="Times New Roman"/>
          <w:szCs w:val="24"/>
          <w:lang w:val="en-US"/>
        </w:rPr>
        <w:t xml:space="preserve"> </w:t>
      </w:r>
      <w:proofErr w:type="spellStart"/>
      <w:r w:rsidRPr="008D6358">
        <w:rPr>
          <w:rFonts w:cs="Times New Roman"/>
          <w:szCs w:val="24"/>
          <w:lang w:val="en-US"/>
        </w:rPr>
        <w:t>berikut</w:t>
      </w:r>
      <w:proofErr w:type="spellEnd"/>
      <w:r w:rsidRPr="008D6358">
        <w:rPr>
          <w:rFonts w:cs="Times New Roman"/>
          <w:szCs w:val="24"/>
          <w:lang w:val="en-US"/>
        </w:rPr>
        <w:t xml:space="preserve"> </w:t>
      </w:r>
      <w:proofErr w:type="spellStart"/>
      <w:r w:rsidRPr="008D6358">
        <w:rPr>
          <w:rFonts w:cs="Times New Roman"/>
          <w:szCs w:val="24"/>
          <w:lang w:val="en-US"/>
        </w:rPr>
        <w:t>ini</w:t>
      </w:r>
      <w:proofErr w:type="spellEnd"/>
      <w:r w:rsidRPr="008D6358">
        <w:rPr>
          <w:rFonts w:cs="Times New Roman"/>
          <w:szCs w:val="24"/>
          <w:lang w:val="en-US"/>
        </w:rPr>
        <w:t>.</w:t>
      </w:r>
    </w:p>
    <w:p w14:paraId="24C8213C" w14:textId="77777777" w:rsidR="00BB5A64" w:rsidRPr="008D6358" w:rsidRDefault="00BB5A64" w:rsidP="00084991">
      <w:pPr>
        <w:spacing w:line="480" w:lineRule="auto"/>
        <w:ind w:left="284" w:firstLine="720"/>
        <w:jc w:val="both"/>
        <w:rPr>
          <w:rFonts w:cs="Times New Roman"/>
          <w:szCs w:val="24"/>
          <w:lang w:val="en-ID"/>
        </w:rPr>
      </w:pPr>
      <w:proofErr w:type="spellStart"/>
      <w:r w:rsidRPr="008D6358">
        <w:rPr>
          <w:rFonts w:cs="Times New Roman"/>
          <w:szCs w:val="24"/>
          <w:lang w:val="en-ID"/>
        </w:rPr>
        <w:t>Pasal</w:t>
      </w:r>
      <w:proofErr w:type="spellEnd"/>
      <w:r w:rsidRPr="008D6358">
        <w:rPr>
          <w:rFonts w:cs="Times New Roman"/>
          <w:szCs w:val="24"/>
          <w:lang w:val="en-ID"/>
        </w:rPr>
        <w:t xml:space="preserve"> 5 </w:t>
      </w:r>
      <w:proofErr w:type="spellStart"/>
      <w:r w:rsidRPr="008D6358">
        <w:rPr>
          <w:rFonts w:cs="Times New Roman"/>
          <w:szCs w:val="24"/>
          <w:lang w:val="en-ID"/>
        </w:rPr>
        <w:t>Konvensi</w:t>
      </w:r>
      <w:proofErr w:type="spellEnd"/>
      <w:r w:rsidRPr="008D6358">
        <w:rPr>
          <w:rFonts w:cs="Times New Roman"/>
          <w:szCs w:val="24"/>
          <w:lang w:val="en-ID"/>
        </w:rPr>
        <w:t xml:space="preserve"> </w:t>
      </w:r>
      <w:proofErr w:type="spellStart"/>
      <w:r w:rsidRPr="008D6358">
        <w:rPr>
          <w:rFonts w:cs="Times New Roman"/>
          <w:szCs w:val="24"/>
          <w:lang w:val="en-ID"/>
        </w:rPr>
        <w:t>Keanekaragaman</w:t>
      </w:r>
      <w:proofErr w:type="spellEnd"/>
      <w:r w:rsidRPr="008D6358">
        <w:rPr>
          <w:rFonts w:cs="Times New Roman"/>
          <w:szCs w:val="24"/>
          <w:lang w:val="en-ID"/>
        </w:rPr>
        <w:t xml:space="preserve"> Hayati:</w:t>
      </w:r>
      <w:r w:rsidRPr="008D6358">
        <w:rPr>
          <w:rFonts w:cs="Times New Roman"/>
          <w:szCs w:val="24"/>
          <w:vertAlign w:val="superscript"/>
          <w:lang w:val="de-AT"/>
        </w:rPr>
        <w:footnoteReference w:id="153"/>
      </w:r>
    </w:p>
    <w:p w14:paraId="2CAFCCEB" w14:textId="77777777" w:rsidR="00BB5A64" w:rsidRPr="008D6358" w:rsidRDefault="00BB5A64" w:rsidP="00BB5A64">
      <w:pPr>
        <w:spacing w:line="240" w:lineRule="auto"/>
        <w:ind w:left="1440"/>
        <w:contextualSpacing/>
        <w:jc w:val="both"/>
        <w:rPr>
          <w:rFonts w:cs="Times New Roman"/>
          <w:i/>
          <w:iCs/>
          <w:szCs w:val="24"/>
          <w:lang w:val="en-US"/>
        </w:rPr>
      </w:pPr>
      <w:r w:rsidRPr="008D6358">
        <w:rPr>
          <w:rFonts w:cs="Times New Roman"/>
          <w:i/>
          <w:iCs/>
          <w:szCs w:val="24"/>
          <w:lang w:val="en-US"/>
        </w:rPr>
        <w:t>“</w:t>
      </w:r>
      <w:r w:rsidRPr="008D6358">
        <w:rPr>
          <w:rFonts w:cs="Times New Roman"/>
          <w:i/>
          <w:iCs/>
          <w:szCs w:val="24"/>
        </w:rPr>
        <w:t>Each Contracting Party shall, as far as possible and as appropriate, cooperate with other Contracting Parties, directly or, where appropriate, through competent international organizations, in respect of areas beyond national jurisdiction and on other matters of mutual interest, for the conservation and sustainable use of biological diversity.</w:t>
      </w:r>
      <w:r w:rsidRPr="008D6358">
        <w:rPr>
          <w:rFonts w:cs="Times New Roman"/>
          <w:i/>
          <w:iCs/>
          <w:szCs w:val="24"/>
          <w:lang w:val="en-US"/>
        </w:rPr>
        <w:t>”</w:t>
      </w:r>
    </w:p>
    <w:p w14:paraId="6F553034" w14:textId="77777777" w:rsidR="00BB5A64" w:rsidRPr="008D6358" w:rsidRDefault="00BB5A64" w:rsidP="00BB5A64">
      <w:pPr>
        <w:spacing w:line="240" w:lineRule="auto"/>
        <w:ind w:left="1440"/>
        <w:contextualSpacing/>
        <w:jc w:val="both"/>
        <w:rPr>
          <w:rFonts w:cs="Times New Roman"/>
          <w:i/>
          <w:iCs/>
          <w:szCs w:val="24"/>
          <w:lang w:val="en-US"/>
        </w:rPr>
      </w:pPr>
    </w:p>
    <w:p w14:paraId="32273D1E" w14:textId="77777777" w:rsidR="00BB5A64" w:rsidRPr="008D6358" w:rsidRDefault="00BB5A64" w:rsidP="00084991">
      <w:pPr>
        <w:spacing w:line="480" w:lineRule="auto"/>
        <w:ind w:left="993"/>
        <w:jc w:val="both"/>
        <w:rPr>
          <w:rFonts w:cs="Times New Roman"/>
          <w:szCs w:val="24"/>
          <w:lang w:val="de-AT"/>
        </w:rPr>
      </w:pPr>
      <w:r w:rsidRPr="008D6358">
        <w:rPr>
          <w:rFonts w:cs="Times New Roman"/>
          <w:szCs w:val="24"/>
          <w:lang w:val="de-AT"/>
        </w:rPr>
        <w:t>Pasal 15 ayat (7) Konvensi Keanekaragaman Hayati:</w:t>
      </w:r>
      <w:r w:rsidRPr="008D6358">
        <w:rPr>
          <w:rFonts w:cs="Times New Roman"/>
          <w:szCs w:val="24"/>
          <w:vertAlign w:val="superscript"/>
          <w:lang w:val="en-US"/>
        </w:rPr>
        <w:footnoteReference w:id="154"/>
      </w:r>
    </w:p>
    <w:p w14:paraId="5D9D9581" w14:textId="58C4C5FE" w:rsidR="00BB5A64" w:rsidRPr="008D6358" w:rsidRDefault="00BB5A64" w:rsidP="00682C70">
      <w:pPr>
        <w:spacing w:line="240" w:lineRule="auto"/>
        <w:ind w:left="1440"/>
        <w:contextualSpacing/>
        <w:jc w:val="both"/>
        <w:rPr>
          <w:rFonts w:cs="Times New Roman"/>
          <w:i/>
          <w:iCs/>
          <w:szCs w:val="24"/>
          <w:lang w:val="en-US"/>
        </w:rPr>
      </w:pPr>
      <w:r w:rsidRPr="008D6358">
        <w:rPr>
          <w:rFonts w:cs="Times New Roman"/>
          <w:i/>
          <w:iCs/>
          <w:szCs w:val="24"/>
          <w:lang w:val="en-US"/>
        </w:rPr>
        <w:t>“</w:t>
      </w:r>
      <w:r w:rsidRPr="008D6358">
        <w:rPr>
          <w:rFonts w:cs="Times New Roman"/>
          <w:i/>
          <w:iCs/>
          <w:szCs w:val="24"/>
        </w:rPr>
        <w:t xml:space="preserve">Each Contracting Party shall take legislative, administrative or policy measures, as appropriate, and in accordance with Articles 16 and 19 and, where necessary, through the financial mechanism established by Articles 20 and 21 with the aim of sharing in a fair and equitable way the results of research and development and the </w:t>
      </w:r>
      <w:r w:rsidRPr="008D6358">
        <w:rPr>
          <w:rFonts w:cs="Times New Roman"/>
          <w:i/>
          <w:iCs/>
          <w:szCs w:val="24"/>
        </w:rPr>
        <w:lastRenderedPageBreak/>
        <w:t>benefits arising from the commercial and other utilization of genetic resources with the Contracting Party providing such resources. Such sharing shall be upon mutually agreed terms.</w:t>
      </w:r>
      <w:r w:rsidRPr="008D6358">
        <w:rPr>
          <w:rFonts w:cs="Times New Roman"/>
          <w:i/>
          <w:iCs/>
          <w:szCs w:val="24"/>
          <w:lang w:val="en-US"/>
        </w:rPr>
        <w:t>”</w:t>
      </w:r>
    </w:p>
    <w:p w14:paraId="7F472D2D" w14:textId="77777777" w:rsidR="00682C70" w:rsidRPr="008D6358" w:rsidRDefault="00682C70" w:rsidP="00682C70">
      <w:pPr>
        <w:spacing w:line="240" w:lineRule="auto"/>
        <w:ind w:left="1440"/>
        <w:contextualSpacing/>
        <w:jc w:val="both"/>
        <w:rPr>
          <w:rFonts w:cs="Times New Roman"/>
          <w:i/>
          <w:iCs/>
          <w:szCs w:val="24"/>
          <w:lang w:val="en-US"/>
        </w:rPr>
      </w:pPr>
    </w:p>
    <w:p w14:paraId="017D6C54" w14:textId="77777777" w:rsidR="00BB5A64" w:rsidRPr="008D6358" w:rsidRDefault="00BB5A64" w:rsidP="00084991">
      <w:pPr>
        <w:spacing w:line="480" w:lineRule="auto"/>
        <w:ind w:left="284" w:firstLine="720"/>
        <w:jc w:val="both"/>
        <w:rPr>
          <w:rFonts w:cs="Times New Roman"/>
          <w:szCs w:val="24"/>
          <w:lang w:val="en-US"/>
        </w:rPr>
      </w:pPr>
      <w:proofErr w:type="spellStart"/>
      <w:r w:rsidRPr="008D6358">
        <w:rPr>
          <w:rFonts w:cs="Times New Roman"/>
          <w:szCs w:val="24"/>
          <w:lang w:val="en-US"/>
        </w:rPr>
        <w:t>Pasal</w:t>
      </w:r>
      <w:proofErr w:type="spellEnd"/>
      <w:r w:rsidRPr="008D6358">
        <w:rPr>
          <w:rFonts w:cs="Times New Roman"/>
          <w:szCs w:val="24"/>
          <w:lang w:val="en-US"/>
        </w:rPr>
        <w:t xml:space="preserve"> 20 </w:t>
      </w:r>
      <w:proofErr w:type="spellStart"/>
      <w:r w:rsidRPr="008D6358">
        <w:rPr>
          <w:rFonts w:cs="Times New Roman"/>
          <w:szCs w:val="24"/>
          <w:lang w:val="en-ID"/>
        </w:rPr>
        <w:t>Konvensi</w:t>
      </w:r>
      <w:proofErr w:type="spellEnd"/>
      <w:r w:rsidRPr="008D6358">
        <w:rPr>
          <w:rFonts w:cs="Times New Roman"/>
          <w:szCs w:val="24"/>
          <w:lang w:val="en-ID"/>
        </w:rPr>
        <w:t xml:space="preserve"> </w:t>
      </w:r>
      <w:proofErr w:type="spellStart"/>
      <w:r w:rsidRPr="008D6358">
        <w:rPr>
          <w:rFonts w:cs="Times New Roman"/>
          <w:szCs w:val="24"/>
          <w:lang w:val="en-ID"/>
        </w:rPr>
        <w:t>Keanekaragaman</w:t>
      </w:r>
      <w:proofErr w:type="spellEnd"/>
      <w:r w:rsidRPr="008D6358">
        <w:rPr>
          <w:rFonts w:cs="Times New Roman"/>
          <w:szCs w:val="24"/>
          <w:lang w:val="en-ID"/>
        </w:rPr>
        <w:t xml:space="preserve"> Hayati</w:t>
      </w:r>
      <w:r w:rsidRPr="008D6358">
        <w:rPr>
          <w:rFonts w:cs="Times New Roman"/>
          <w:szCs w:val="24"/>
          <w:lang w:val="en-US"/>
        </w:rPr>
        <w:t>:</w:t>
      </w:r>
      <w:r w:rsidRPr="008D6358">
        <w:rPr>
          <w:rFonts w:cs="Times New Roman"/>
          <w:szCs w:val="24"/>
          <w:vertAlign w:val="superscript"/>
          <w:lang w:val="en-US"/>
        </w:rPr>
        <w:footnoteReference w:id="155"/>
      </w:r>
    </w:p>
    <w:p w14:paraId="43B18CA9" w14:textId="77777777" w:rsidR="00BB5A64" w:rsidRPr="008D6358" w:rsidRDefault="00BB5A64" w:rsidP="00BB5A64">
      <w:pPr>
        <w:spacing w:line="240" w:lineRule="auto"/>
        <w:ind w:left="1440"/>
        <w:contextualSpacing/>
        <w:jc w:val="both"/>
        <w:rPr>
          <w:rFonts w:cs="Times New Roman"/>
          <w:i/>
          <w:iCs/>
          <w:szCs w:val="24"/>
          <w:lang w:val="en-US"/>
        </w:rPr>
      </w:pPr>
      <w:r w:rsidRPr="008D6358">
        <w:rPr>
          <w:rFonts w:cs="Times New Roman"/>
          <w:i/>
          <w:iCs/>
          <w:szCs w:val="24"/>
          <w:lang w:val="en-US"/>
        </w:rPr>
        <w:t>“</w:t>
      </w:r>
      <w:r w:rsidRPr="008D6358">
        <w:rPr>
          <w:rFonts w:cs="Times New Roman"/>
          <w:i/>
          <w:iCs/>
          <w:szCs w:val="24"/>
        </w:rPr>
        <w:t>Consideration shall also be given to the special situation of developing countries, including those that are most environmentally vulnerable, such as those with arid and semi- arid zones, coastal and mountainous areas.</w:t>
      </w:r>
      <w:r w:rsidRPr="008D6358">
        <w:rPr>
          <w:rFonts w:cs="Times New Roman"/>
          <w:i/>
          <w:iCs/>
          <w:szCs w:val="24"/>
          <w:lang w:val="en-US"/>
        </w:rPr>
        <w:t>”</w:t>
      </w:r>
    </w:p>
    <w:p w14:paraId="0D6E0771" w14:textId="77777777" w:rsidR="00BB5A64" w:rsidRPr="008D6358" w:rsidRDefault="00BB5A64" w:rsidP="00BB5A64">
      <w:pPr>
        <w:spacing w:line="240" w:lineRule="auto"/>
        <w:ind w:left="1440"/>
        <w:contextualSpacing/>
        <w:jc w:val="both"/>
        <w:rPr>
          <w:rFonts w:cs="Times New Roman"/>
          <w:i/>
          <w:iCs/>
          <w:szCs w:val="24"/>
          <w:lang w:val="en-US"/>
        </w:rPr>
      </w:pPr>
    </w:p>
    <w:p w14:paraId="51202309" w14:textId="77777777" w:rsidR="00BB5A64" w:rsidRPr="008D6358" w:rsidRDefault="00BB5A64" w:rsidP="00FC112B">
      <w:pPr>
        <w:spacing w:line="480" w:lineRule="auto"/>
        <w:ind w:left="851" w:firstLine="680"/>
        <w:contextualSpacing/>
        <w:jc w:val="both"/>
        <w:rPr>
          <w:rFonts w:cs="Times New Roman"/>
          <w:szCs w:val="24"/>
          <w:lang w:val="en-US"/>
        </w:rPr>
      </w:pPr>
      <w:proofErr w:type="spellStart"/>
      <w:r w:rsidRPr="008D6358">
        <w:rPr>
          <w:rFonts w:cs="Times New Roman"/>
          <w:szCs w:val="24"/>
          <w:lang w:val="en-US"/>
        </w:rPr>
        <w:t>Konsep</w:t>
      </w:r>
      <w:proofErr w:type="spellEnd"/>
      <w:r w:rsidRPr="008D6358">
        <w:rPr>
          <w:rFonts w:cs="Times New Roman"/>
          <w:szCs w:val="24"/>
          <w:lang w:val="en-US"/>
        </w:rPr>
        <w:t xml:space="preserve"> </w:t>
      </w:r>
      <w:r w:rsidRPr="008D6358">
        <w:rPr>
          <w:rFonts w:cs="Times New Roman"/>
          <w:i/>
          <w:iCs/>
          <w:szCs w:val="24"/>
          <w:lang w:val="en-US"/>
        </w:rPr>
        <w:t>CBDR-RC</w:t>
      </w:r>
      <w:r w:rsidRPr="008D6358">
        <w:rPr>
          <w:rFonts w:cs="Times New Roman"/>
          <w:szCs w:val="24"/>
          <w:lang w:val="en-US"/>
        </w:rPr>
        <w:t xml:space="preserve"> </w:t>
      </w:r>
      <w:proofErr w:type="spellStart"/>
      <w:r w:rsidRPr="008D6358">
        <w:rPr>
          <w:rFonts w:cs="Times New Roman"/>
          <w:szCs w:val="24"/>
          <w:lang w:val="en-US"/>
        </w:rPr>
        <w:t>tercermin</w:t>
      </w:r>
      <w:proofErr w:type="spellEnd"/>
      <w:r w:rsidRPr="008D6358">
        <w:rPr>
          <w:rFonts w:cs="Times New Roman"/>
          <w:szCs w:val="24"/>
          <w:lang w:val="en-US"/>
        </w:rPr>
        <w:t xml:space="preserve"> </w:t>
      </w:r>
      <w:proofErr w:type="spellStart"/>
      <w:r w:rsidRPr="008D6358">
        <w:rPr>
          <w:rFonts w:cs="Times New Roman"/>
          <w:szCs w:val="24"/>
          <w:lang w:val="en-US"/>
        </w:rPr>
        <w:t>dalam</w:t>
      </w:r>
      <w:proofErr w:type="spellEnd"/>
      <w:r w:rsidRPr="008D6358">
        <w:rPr>
          <w:rFonts w:cs="Times New Roman"/>
          <w:szCs w:val="24"/>
          <w:lang w:val="en-US"/>
        </w:rPr>
        <w:t xml:space="preserve"> </w:t>
      </w:r>
      <w:proofErr w:type="spellStart"/>
      <w:r w:rsidRPr="008D6358">
        <w:rPr>
          <w:rFonts w:cs="Times New Roman"/>
          <w:szCs w:val="24"/>
          <w:lang w:val="en-US"/>
        </w:rPr>
        <w:t>ketentuan</w:t>
      </w:r>
      <w:proofErr w:type="spellEnd"/>
      <w:r w:rsidRPr="008D6358">
        <w:rPr>
          <w:rFonts w:cs="Times New Roman"/>
          <w:szCs w:val="24"/>
          <w:lang w:val="en-US"/>
        </w:rPr>
        <w:t xml:space="preserve"> </w:t>
      </w:r>
      <w:proofErr w:type="spellStart"/>
      <w:r w:rsidRPr="008D6358">
        <w:rPr>
          <w:rFonts w:cs="Times New Roman"/>
          <w:szCs w:val="24"/>
          <w:lang w:val="en-US"/>
        </w:rPr>
        <w:t>Pasal</w:t>
      </w:r>
      <w:proofErr w:type="spellEnd"/>
      <w:r w:rsidRPr="008D6358">
        <w:rPr>
          <w:rFonts w:cs="Times New Roman"/>
          <w:szCs w:val="24"/>
          <w:lang w:val="en-US"/>
        </w:rPr>
        <w:t xml:space="preserve"> 5 yang </w:t>
      </w:r>
      <w:proofErr w:type="spellStart"/>
      <w:r w:rsidRPr="008D6358">
        <w:rPr>
          <w:rFonts w:cs="Times New Roman"/>
          <w:szCs w:val="24"/>
          <w:lang w:val="en-US"/>
        </w:rPr>
        <w:t>menyatakan</w:t>
      </w:r>
      <w:proofErr w:type="spellEnd"/>
      <w:r w:rsidRPr="008D6358">
        <w:rPr>
          <w:rFonts w:cs="Times New Roman"/>
          <w:szCs w:val="24"/>
          <w:lang w:val="en-US"/>
        </w:rPr>
        <w:t xml:space="preserve"> </w:t>
      </w:r>
      <w:proofErr w:type="spellStart"/>
      <w:r w:rsidRPr="008D6358">
        <w:rPr>
          <w:rFonts w:cs="Times New Roman"/>
          <w:szCs w:val="24"/>
          <w:lang w:val="en-US"/>
        </w:rPr>
        <w:t>bahwa</w:t>
      </w:r>
      <w:proofErr w:type="spellEnd"/>
      <w:r w:rsidRPr="008D6358">
        <w:rPr>
          <w:rFonts w:cs="Times New Roman"/>
          <w:szCs w:val="24"/>
          <w:lang w:val="en-US"/>
        </w:rPr>
        <w:t xml:space="preserve"> “</w:t>
      </w:r>
      <w:proofErr w:type="spellStart"/>
      <w:r w:rsidRPr="008D6358">
        <w:rPr>
          <w:rFonts w:cs="Times New Roman"/>
          <w:szCs w:val="24"/>
          <w:lang w:val="en-US"/>
        </w:rPr>
        <w:t>setiap</w:t>
      </w:r>
      <w:proofErr w:type="spellEnd"/>
      <w:r w:rsidRPr="008D6358">
        <w:rPr>
          <w:rFonts w:cs="Times New Roman"/>
          <w:szCs w:val="24"/>
          <w:lang w:val="en-US"/>
        </w:rPr>
        <w:t xml:space="preserve"> negara </w:t>
      </w:r>
      <w:proofErr w:type="spellStart"/>
      <w:r w:rsidRPr="008D6358">
        <w:rPr>
          <w:rFonts w:cs="Times New Roman"/>
          <w:szCs w:val="24"/>
          <w:lang w:val="en-US"/>
        </w:rPr>
        <w:t>peserta</w:t>
      </w:r>
      <w:proofErr w:type="spellEnd"/>
      <w:r w:rsidRPr="008D6358">
        <w:rPr>
          <w:rFonts w:cs="Times New Roman"/>
          <w:szCs w:val="24"/>
          <w:lang w:val="en-US"/>
        </w:rPr>
        <w:t xml:space="preserve"> </w:t>
      </w:r>
      <w:proofErr w:type="spellStart"/>
      <w:r w:rsidRPr="008D6358">
        <w:rPr>
          <w:rFonts w:cs="Times New Roman"/>
          <w:szCs w:val="24"/>
          <w:lang w:val="en-US"/>
        </w:rPr>
        <w:t>sejauh</w:t>
      </w:r>
      <w:proofErr w:type="spellEnd"/>
      <w:r w:rsidRPr="008D6358">
        <w:rPr>
          <w:rFonts w:cs="Times New Roman"/>
          <w:szCs w:val="24"/>
          <w:lang w:val="en-US"/>
        </w:rPr>
        <w:t xml:space="preserve"> </w:t>
      </w:r>
      <w:proofErr w:type="spellStart"/>
      <w:r w:rsidRPr="008D6358">
        <w:rPr>
          <w:rFonts w:cs="Times New Roman"/>
          <w:szCs w:val="24"/>
          <w:lang w:val="en-US"/>
        </w:rPr>
        <w:t>mungkin</w:t>
      </w:r>
      <w:proofErr w:type="spellEnd"/>
      <w:r w:rsidRPr="008D6358">
        <w:rPr>
          <w:rFonts w:cs="Times New Roman"/>
          <w:szCs w:val="24"/>
          <w:lang w:val="en-US"/>
        </w:rPr>
        <w:t xml:space="preserve"> dan </w:t>
      </w:r>
      <w:proofErr w:type="spellStart"/>
      <w:r w:rsidRPr="008D6358">
        <w:rPr>
          <w:rFonts w:cs="Times New Roman"/>
          <w:szCs w:val="24"/>
          <w:lang w:val="en-US"/>
        </w:rPr>
        <w:t>sepatutnya</w:t>
      </w:r>
      <w:proofErr w:type="spellEnd"/>
      <w:r w:rsidRPr="008D6358">
        <w:rPr>
          <w:rFonts w:cs="Times New Roman"/>
          <w:szCs w:val="24"/>
          <w:lang w:val="en-US"/>
        </w:rPr>
        <w:t xml:space="preserve"> </w:t>
      </w:r>
      <w:proofErr w:type="spellStart"/>
      <w:r w:rsidRPr="008D6358">
        <w:rPr>
          <w:rFonts w:cs="Times New Roman"/>
          <w:szCs w:val="24"/>
          <w:lang w:val="en-US"/>
        </w:rPr>
        <w:t>bekerjasama</w:t>
      </w:r>
      <w:proofErr w:type="spellEnd"/>
      <w:r w:rsidRPr="008D6358">
        <w:rPr>
          <w:rFonts w:cs="Times New Roman"/>
          <w:szCs w:val="24"/>
          <w:lang w:val="en-US"/>
        </w:rPr>
        <w:t xml:space="preserve"> </w:t>
      </w:r>
      <w:proofErr w:type="spellStart"/>
      <w:r w:rsidRPr="008D6358">
        <w:rPr>
          <w:rFonts w:cs="Times New Roman"/>
          <w:szCs w:val="24"/>
          <w:lang w:val="en-US"/>
        </w:rPr>
        <w:t>dengan</w:t>
      </w:r>
      <w:proofErr w:type="spellEnd"/>
      <w:r w:rsidRPr="008D6358">
        <w:rPr>
          <w:rFonts w:cs="Times New Roman"/>
          <w:szCs w:val="24"/>
          <w:lang w:val="en-US"/>
        </w:rPr>
        <w:t xml:space="preserve">…”, </w:t>
      </w:r>
      <w:proofErr w:type="spellStart"/>
      <w:r w:rsidRPr="008D6358">
        <w:rPr>
          <w:rFonts w:cs="Times New Roman"/>
          <w:szCs w:val="24"/>
          <w:lang w:val="en-US"/>
        </w:rPr>
        <w:t>Pasal</w:t>
      </w:r>
      <w:proofErr w:type="spellEnd"/>
      <w:r w:rsidRPr="008D6358">
        <w:rPr>
          <w:rFonts w:cs="Times New Roman"/>
          <w:szCs w:val="24"/>
          <w:lang w:val="en-US"/>
        </w:rPr>
        <w:t xml:space="preserve"> 15 </w:t>
      </w:r>
      <w:proofErr w:type="spellStart"/>
      <w:r w:rsidRPr="008D6358">
        <w:rPr>
          <w:rFonts w:cs="Times New Roman"/>
          <w:szCs w:val="24"/>
          <w:lang w:val="en-US"/>
        </w:rPr>
        <w:t>ayat</w:t>
      </w:r>
      <w:proofErr w:type="spellEnd"/>
      <w:r w:rsidRPr="008D6358">
        <w:rPr>
          <w:rFonts w:cs="Times New Roman"/>
          <w:szCs w:val="24"/>
          <w:lang w:val="en-US"/>
        </w:rPr>
        <w:t xml:space="preserve"> (7) yang </w:t>
      </w:r>
      <w:proofErr w:type="spellStart"/>
      <w:r w:rsidRPr="008D6358">
        <w:rPr>
          <w:rFonts w:cs="Times New Roman"/>
          <w:szCs w:val="24"/>
          <w:lang w:val="en-US"/>
        </w:rPr>
        <w:t>menyatakan</w:t>
      </w:r>
      <w:proofErr w:type="spellEnd"/>
      <w:r w:rsidRPr="008D6358">
        <w:rPr>
          <w:rFonts w:cs="Times New Roman"/>
          <w:szCs w:val="24"/>
          <w:lang w:val="en-US"/>
        </w:rPr>
        <w:t xml:space="preserve"> “…</w:t>
      </w:r>
      <w:proofErr w:type="spellStart"/>
      <w:r w:rsidRPr="008D6358">
        <w:rPr>
          <w:rFonts w:cs="Times New Roman"/>
          <w:szCs w:val="24"/>
          <w:lang w:val="en-US"/>
        </w:rPr>
        <w:t>keuntungan</w:t>
      </w:r>
      <w:proofErr w:type="spellEnd"/>
      <w:r w:rsidRPr="008D6358">
        <w:rPr>
          <w:rFonts w:cs="Times New Roman"/>
          <w:szCs w:val="24"/>
          <w:lang w:val="en-US"/>
        </w:rPr>
        <w:t xml:space="preserve"> yang </w:t>
      </w:r>
      <w:proofErr w:type="spellStart"/>
      <w:r w:rsidRPr="008D6358">
        <w:rPr>
          <w:rFonts w:cs="Times New Roman"/>
          <w:szCs w:val="24"/>
          <w:lang w:val="en-US"/>
        </w:rPr>
        <w:t>diperoleh</w:t>
      </w:r>
      <w:proofErr w:type="spellEnd"/>
      <w:r w:rsidRPr="008D6358">
        <w:rPr>
          <w:rFonts w:cs="Times New Roman"/>
          <w:szCs w:val="24"/>
          <w:lang w:val="en-US"/>
        </w:rPr>
        <w:t xml:space="preserve"> </w:t>
      </w:r>
      <w:proofErr w:type="spellStart"/>
      <w:r w:rsidRPr="008D6358">
        <w:rPr>
          <w:rFonts w:cs="Times New Roman"/>
          <w:szCs w:val="24"/>
          <w:lang w:val="en-US"/>
        </w:rPr>
        <w:t>dari</w:t>
      </w:r>
      <w:proofErr w:type="spellEnd"/>
      <w:r w:rsidRPr="008D6358">
        <w:rPr>
          <w:rFonts w:cs="Times New Roman"/>
          <w:szCs w:val="24"/>
          <w:lang w:val="en-US"/>
        </w:rPr>
        <w:t xml:space="preserve"> </w:t>
      </w:r>
      <w:proofErr w:type="spellStart"/>
      <w:r w:rsidRPr="008D6358">
        <w:rPr>
          <w:rFonts w:cs="Times New Roman"/>
          <w:szCs w:val="24"/>
          <w:lang w:val="en-US"/>
        </w:rPr>
        <w:t>perdagangan</w:t>
      </w:r>
      <w:proofErr w:type="spellEnd"/>
      <w:r w:rsidRPr="008D6358">
        <w:rPr>
          <w:rFonts w:cs="Times New Roman"/>
          <w:szCs w:val="24"/>
          <w:lang w:val="en-US"/>
        </w:rPr>
        <w:t xml:space="preserve"> dan </w:t>
      </w:r>
      <w:proofErr w:type="spellStart"/>
      <w:r w:rsidRPr="008D6358">
        <w:rPr>
          <w:rFonts w:cs="Times New Roman"/>
          <w:szCs w:val="24"/>
          <w:lang w:val="en-US"/>
        </w:rPr>
        <w:t>keuntungan</w:t>
      </w:r>
      <w:proofErr w:type="spellEnd"/>
      <w:r w:rsidRPr="008D6358">
        <w:rPr>
          <w:rFonts w:cs="Times New Roman"/>
          <w:szCs w:val="24"/>
          <w:lang w:val="en-US"/>
        </w:rPr>
        <w:t xml:space="preserve"> lain </w:t>
      </w:r>
      <w:proofErr w:type="spellStart"/>
      <w:r w:rsidRPr="008D6358">
        <w:rPr>
          <w:rFonts w:cs="Times New Roman"/>
          <w:szCs w:val="24"/>
          <w:lang w:val="en-US"/>
        </w:rPr>
        <w:t>atas</w:t>
      </w:r>
      <w:proofErr w:type="spellEnd"/>
      <w:r w:rsidRPr="008D6358">
        <w:rPr>
          <w:rFonts w:cs="Times New Roman"/>
          <w:szCs w:val="24"/>
          <w:lang w:val="en-US"/>
        </w:rPr>
        <w:t xml:space="preserve"> </w:t>
      </w:r>
      <w:proofErr w:type="spellStart"/>
      <w:r w:rsidRPr="008D6358">
        <w:rPr>
          <w:rFonts w:cs="Times New Roman"/>
          <w:szCs w:val="24"/>
          <w:lang w:val="en-US"/>
        </w:rPr>
        <w:t>sumber</w:t>
      </w:r>
      <w:proofErr w:type="spellEnd"/>
      <w:r w:rsidRPr="008D6358">
        <w:rPr>
          <w:rFonts w:cs="Times New Roman"/>
          <w:szCs w:val="24"/>
          <w:lang w:val="en-US"/>
        </w:rPr>
        <w:t xml:space="preserve"> </w:t>
      </w:r>
      <w:proofErr w:type="spellStart"/>
      <w:r w:rsidRPr="008D6358">
        <w:rPr>
          <w:rFonts w:cs="Times New Roman"/>
          <w:szCs w:val="24"/>
          <w:lang w:val="en-US"/>
        </w:rPr>
        <w:t>daya</w:t>
      </w:r>
      <w:proofErr w:type="spellEnd"/>
      <w:r w:rsidRPr="008D6358">
        <w:rPr>
          <w:rFonts w:cs="Times New Roman"/>
          <w:szCs w:val="24"/>
          <w:lang w:val="en-US"/>
        </w:rPr>
        <w:t xml:space="preserve"> genetic </w:t>
      </w:r>
      <w:proofErr w:type="spellStart"/>
      <w:r w:rsidRPr="008D6358">
        <w:rPr>
          <w:rFonts w:cs="Times New Roman"/>
          <w:szCs w:val="24"/>
          <w:lang w:val="en-US"/>
        </w:rPr>
        <w:t>akan</w:t>
      </w:r>
      <w:proofErr w:type="spellEnd"/>
      <w:r w:rsidRPr="008D6358">
        <w:rPr>
          <w:rFonts w:cs="Times New Roman"/>
          <w:szCs w:val="24"/>
          <w:lang w:val="en-US"/>
        </w:rPr>
        <w:t xml:space="preserve"> </w:t>
      </w:r>
      <w:proofErr w:type="spellStart"/>
      <w:r w:rsidRPr="008D6358">
        <w:rPr>
          <w:rFonts w:cs="Times New Roman"/>
          <w:szCs w:val="24"/>
          <w:lang w:val="en-US"/>
        </w:rPr>
        <w:t>dibagi</w:t>
      </w:r>
      <w:proofErr w:type="spellEnd"/>
      <w:r w:rsidRPr="008D6358">
        <w:rPr>
          <w:rFonts w:cs="Times New Roman"/>
          <w:szCs w:val="24"/>
          <w:lang w:val="en-US"/>
        </w:rPr>
        <w:t xml:space="preserve"> </w:t>
      </w:r>
      <w:proofErr w:type="spellStart"/>
      <w:r w:rsidRPr="008D6358">
        <w:rPr>
          <w:rFonts w:cs="Times New Roman"/>
          <w:szCs w:val="24"/>
          <w:lang w:val="en-US"/>
        </w:rPr>
        <w:t>dengan</w:t>
      </w:r>
      <w:proofErr w:type="spellEnd"/>
      <w:r w:rsidRPr="008D6358">
        <w:rPr>
          <w:rFonts w:cs="Times New Roman"/>
          <w:szCs w:val="24"/>
          <w:lang w:val="en-US"/>
        </w:rPr>
        <w:t xml:space="preserve"> </w:t>
      </w:r>
      <w:proofErr w:type="spellStart"/>
      <w:r w:rsidRPr="008D6358">
        <w:rPr>
          <w:rFonts w:cs="Times New Roman"/>
          <w:szCs w:val="24"/>
          <w:lang w:val="en-US"/>
        </w:rPr>
        <w:t>cara</w:t>
      </w:r>
      <w:proofErr w:type="spellEnd"/>
      <w:r w:rsidRPr="008D6358">
        <w:rPr>
          <w:rFonts w:cs="Times New Roman"/>
          <w:szCs w:val="24"/>
          <w:lang w:val="en-US"/>
        </w:rPr>
        <w:t xml:space="preserve"> yang </w:t>
      </w:r>
      <w:proofErr w:type="spellStart"/>
      <w:r w:rsidRPr="008D6358">
        <w:rPr>
          <w:rFonts w:cs="Times New Roman"/>
          <w:szCs w:val="24"/>
          <w:lang w:val="en-US"/>
        </w:rPr>
        <w:t>adil</w:t>
      </w:r>
      <w:proofErr w:type="spellEnd"/>
      <w:r w:rsidRPr="008D6358">
        <w:rPr>
          <w:rFonts w:cs="Times New Roman"/>
          <w:szCs w:val="24"/>
          <w:lang w:val="en-US"/>
        </w:rPr>
        <w:t xml:space="preserve"> dan </w:t>
      </w:r>
      <w:proofErr w:type="spellStart"/>
      <w:r w:rsidRPr="008D6358">
        <w:rPr>
          <w:rFonts w:cs="Times New Roman"/>
          <w:szCs w:val="24"/>
          <w:lang w:val="en-US"/>
        </w:rPr>
        <w:t>wajar</w:t>
      </w:r>
      <w:proofErr w:type="spellEnd"/>
      <w:r w:rsidRPr="008D6358">
        <w:rPr>
          <w:rFonts w:cs="Times New Roman"/>
          <w:szCs w:val="24"/>
          <w:lang w:val="en-US"/>
        </w:rPr>
        <w:t xml:space="preserve">…”, dan </w:t>
      </w:r>
      <w:proofErr w:type="spellStart"/>
      <w:r w:rsidRPr="008D6358">
        <w:rPr>
          <w:rFonts w:cs="Times New Roman"/>
          <w:szCs w:val="24"/>
          <w:lang w:val="en-US"/>
        </w:rPr>
        <w:t>Pasal</w:t>
      </w:r>
      <w:proofErr w:type="spellEnd"/>
      <w:r w:rsidRPr="008D6358">
        <w:rPr>
          <w:rFonts w:cs="Times New Roman"/>
          <w:szCs w:val="24"/>
          <w:lang w:val="en-US"/>
        </w:rPr>
        <w:t xml:space="preserve"> 20 </w:t>
      </w:r>
      <w:proofErr w:type="spellStart"/>
      <w:r w:rsidRPr="008D6358">
        <w:rPr>
          <w:rFonts w:cs="Times New Roman"/>
          <w:szCs w:val="24"/>
          <w:lang w:val="en-US"/>
        </w:rPr>
        <w:t>ayat</w:t>
      </w:r>
      <w:proofErr w:type="spellEnd"/>
      <w:r w:rsidRPr="008D6358">
        <w:rPr>
          <w:rFonts w:cs="Times New Roman"/>
          <w:szCs w:val="24"/>
          <w:lang w:val="en-US"/>
        </w:rPr>
        <w:t xml:space="preserve"> (7) yang </w:t>
      </w:r>
      <w:proofErr w:type="spellStart"/>
      <w:r w:rsidRPr="008D6358">
        <w:rPr>
          <w:rFonts w:cs="Times New Roman"/>
          <w:szCs w:val="24"/>
          <w:lang w:val="en-US"/>
        </w:rPr>
        <w:t>menyatakan</w:t>
      </w:r>
      <w:proofErr w:type="spellEnd"/>
      <w:r w:rsidRPr="008D6358">
        <w:rPr>
          <w:rFonts w:cs="Times New Roman"/>
          <w:szCs w:val="24"/>
          <w:lang w:val="en-US"/>
        </w:rPr>
        <w:t xml:space="preserve"> “</w:t>
      </w:r>
      <w:proofErr w:type="spellStart"/>
      <w:r w:rsidRPr="008D6358">
        <w:rPr>
          <w:rFonts w:cs="Times New Roman"/>
          <w:szCs w:val="24"/>
          <w:lang w:val="en-US"/>
        </w:rPr>
        <w:t>untuk</w:t>
      </w:r>
      <w:proofErr w:type="spellEnd"/>
      <w:r w:rsidRPr="008D6358">
        <w:rPr>
          <w:rFonts w:cs="Times New Roman"/>
          <w:szCs w:val="24"/>
          <w:lang w:val="en-US"/>
        </w:rPr>
        <w:t xml:space="preserve"> </w:t>
      </w:r>
      <w:proofErr w:type="spellStart"/>
      <w:r w:rsidRPr="008D6358">
        <w:rPr>
          <w:rFonts w:cs="Times New Roman"/>
          <w:szCs w:val="24"/>
          <w:lang w:val="en-US"/>
        </w:rPr>
        <w:t>tujuan</w:t>
      </w:r>
      <w:proofErr w:type="spellEnd"/>
      <w:r w:rsidRPr="008D6358">
        <w:rPr>
          <w:rFonts w:cs="Times New Roman"/>
          <w:szCs w:val="24"/>
          <w:lang w:val="en-US"/>
        </w:rPr>
        <w:t xml:space="preserve"> </w:t>
      </w:r>
      <w:proofErr w:type="spellStart"/>
      <w:r w:rsidRPr="008D6358">
        <w:rPr>
          <w:rFonts w:cs="Times New Roman"/>
          <w:szCs w:val="24"/>
          <w:lang w:val="en-US"/>
        </w:rPr>
        <w:t>pembiayaan</w:t>
      </w:r>
      <w:proofErr w:type="spellEnd"/>
      <w:r w:rsidRPr="008D6358">
        <w:rPr>
          <w:rFonts w:cs="Times New Roman"/>
          <w:szCs w:val="24"/>
          <w:lang w:val="en-US"/>
        </w:rPr>
        <w:t xml:space="preserve"> dan </w:t>
      </w:r>
      <w:proofErr w:type="spellStart"/>
      <w:r w:rsidRPr="008D6358">
        <w:rPr>
          <w:rFonts w:cs="Times New Roman"/>
          <w:szCs w:val="24"/>
          <w:lang w:val="en-US"/>
        </w:rPr>
        <w:t>pertimbangan</w:t>
      </w:r>
      <w:proofErr w:type="spellEnd"/>
      <w:r w:rsidRPr="008D6358">
        <w:rPr>
          <w:rFonts w:cs="Times New Roman"/>
          <w:szCs w:val="24"/>
          <w:lang w:val="en-US"/>
        </w:rPr>
        <w:t xml:space="preserve"> </w:t>
      </w:r>
      <w:proofErr w:type="spellStart"/>
      <w:r w:rsidRPr="008D6358">
        <w:rPr>
          <w:rFonts w:cs="Times New Roman"/>
          <w:szCs w:val="24"/>
          <w:lang w:val="en-US"/>
        </w:rPr>
        <w:t>akan</w:t>
      </w:r>
      <w:proofErr w:type="spellEnd"/>
      <w:r w:rsidRPr="008D6358">
        <w:rPr>
          <w:rFonts w:cs="Times New Roman"/>
          <w:szCs w:val="24"/>
          <w:lang w:val="en-US"/>
        </w:rPr>
        <w:t xml:space="preserve"> </w:t>
      </w:r>
      <w:proofErr w:type="spellStart"/>
      <w:r w:rsidRPr="008D6358">
        <w:rPr>
          <w:rFonts w:cs="Times New Roman"/>
          <w:szCs w:val="24"/>
          <w:lang w:val="en-US"/>
        </w:rPr>
        <w:t>diberikan</w:t>
      </w:r>
      <w:proofErr w:type="spellEnd"/>
      <w:r w:rsidRPr="008D6358">
        <w:rPr>
          <w:rFonts w:cs="Times New Roman"/>
          <w:szCs w:val="24"/>
          <w:lang w:val="en-US"/>
        </w:rPr>
        <w:t xml:space="preserve"> </w:t>
      </w:r>
      <w:proofErr w:type="spellStart"/>
      <w:r w:rsidRPr="008D6358">
        <w:rPr>
          <w:rFonts w:cs="Times New Roman"/>
          <w:szCs w:val="24"/>
          <w:lang w:val="en-US"/>
        </w:rPr>
        <w:t>berdasarkan</w:t>
      </w:r>
      <w:proofErr w:type="spellEnd"/>
      <w:r w:rsidRPr="008D6358">
        <w:rPr>
          <w:rFonts w:cs="Times New Roman"/>
          <w:szCs w:val="24"/>
          <w:lang w:val="en-US"/>
        </w:rPr>
        <w:t xml:space="preserve"> </w:t>
      </w:r>
      <w:proofErr w:type="spellStart"/>
      <w:r w:rsidRPr="008D6358">
        <w:rPr>
          <w:rFonts w:cs="Times New Roman"/>
          <w:szCs w:val="24"/>
          <w:lang w:val="en-US"/>
        </w:rPr>
        <w:t>keadaan</w:t>
      </w:r>
      <w:proofErr w:type="spellEnd"/>
      <w:r w:rsidRPr="008D6358">
        <w:rPr>
          <w:rFonts w:cs="Times New Roman"/>
          <w:szCs w:val="24"/>
          <w:lang w:val="en-US"/>
        </w:rPr>
        <w:t xml:space="preserve"> </w:t>
      </w:r>
      <w:proofErr w:type="spellStart"/>
      <w:r w:rsidRPr="008D6358">
        <w:rPr>
          <w:rFonts w:cs="Times New Roman"/>
          <w:szCs w:val="24"/>
          <w:lang w:val="en-US"/>
        </w:rPr>
        <w:t>khusus</w:t>
      </w:r>
      <w:proofErr w:type="spellEnd"/>
      <w:r w:rsidRPr="008D6358">
        <w:rPr>
          <w:rFonts w:cs="Times New Roman"/>
          <w:szCs w:val="24"/>
          <w:lang w:val="en-US"/>
        </w:rPr>
        <w:t xml:space="preserve"> negara-negara </w:t>
      </w:r>
      <w:proofErr w:type="spellStart"/>
      <w:r w:rsidRPr="008D6358">
        <w:rPr>
          <w:rFonts w:cs="Times New Roman"/>
          <w:szCs w:val="24"/>
          <w:lang w:val="en-US"/>
        </w:rPr>
        <w:t>berkembang</w:t>
      </w:r>
      <w:proofErr w:type="spellEnd"/>
      <w:r w:rsidRPr="008D6358">
        <w:rPr>
          <w:rFonts w:cs="Times New Roman"/>
          <w:szCs w:val="24"/>
          <w:lang w:val="en-US"/>
        </w:rPr>
        <w:t>…”.</w:t>
      </w:r>
      <w:r w:rsidRPr="008D6358">
        <w:rPr>
          <w:rFonts w:cs="Times New Roman"/>
          <w:szCs w:val="24"/>
          <w:vertAlign w:val="superscript"/>
          <w:lang w:val="en-US"/>
        </w:rPr>
        <w:footnoteReference w:id="156"/>
      </w:r>
    </w:p>
    <w:p w14:paraId="58ECF7D2" w14:textId="77777777" w:rsidR="00BB5A64" w:rsidRPr="008D6358" w:rsidRDefault="00BB5A64" w:rsidP="0096793A">
      <w:pPr>
        <w:spacing w:line="480" w:lineRule="auto"/>
        <w:ind w:left="851" w:firstLine="680"/>
        <w:contextualSpacing/>
        <w:jc w:val="both"/>
        <w:rPr>
          <w:rFonts w:cs="Times New Roman"/>
          <w:szCs w:val="24"/>
        </w:rPr>
      </w:pPr>
      <w:r w:rsidRPr="008D6358">
        <w:rPr>
          <w:rFonts w:cs="Times New Roman"/>
          <w:szCs w:val="24"/>
        </w:rPr>
        <w:t>Oleh karena itu, dapat dikatakan bahwa Perjanjian Paris telah mencapai keseimbangan yang cermat antara kebutuhan akan aksi iklim yang ambisius dan kebutuhan akan pembagian upaya yang adil di antara para pihak.</w:t>
      </w:r>
      <w:r w:rsidRPr="008D6358">
        <w:rPr>
          <w:rFonts w:cs="Times New Roman"/>
          <w:szCs w:val="24"/>
          <w:vertAlign w:val="superscript"/>
          <w:lang w:val="en-US"/>
        </w:rPr>
        <w:footnoteReference w:id="157"/>
      </w:r>
      <w:r w:rsidRPr="008D6358">
        <w:rPr>
          <w:rFonts w:cs="Times New Roman"/>
          <w:szCs w:val="24"/>
        </w:rPr>
        <w:t xml:space="preserve"> Hal ini memungkinkan pemerintah untuk bertindak dengan uji tuntas; untuk mempertimbangkan risiko yang terkait dengan tindakan </w:t>
      </w:r>
      <w:r w:rsidRPr="008D6358">
        <w:rPr>
          <w:rFonts w:cs="Times New Roman"/>
          <w:szCs w:val="24"/>
        </w:rPr>
        <w:lastRenderedPageBreak/>
        <w:t>apa pun sambil mengambil tindakan iklim yang sesuai dengan kemampuan terbaiknya.</w:t>
      </w:r>
      <w:r w:rsidRPr="008D6358">
        <w:rPr>
          <w:rFonts w:cs="Times New Roman"/>
          <w:szCs w:val="24"/>
          <w:vertAlign w:val="superscript"/>
        </w:rPr>
        <w:footnoteReference w:id="158"/>
      </w:r>
    </w:p>
    <w:p w14:paraId="15EC0E2E" w14:textId="01292ABB" w:rsidR="00BB5A64" w:rsidRPr="008D6358" w:rsidRDefault="0096793A" w:rsidP="00E655A5">
      <w:pPr>
        <w:pStyle w:val="Heading3"/>
        <w:rPr>
          <w:rFonts w:cs="Times New Roman"/>
        </w:rPr>
      </w:pPr>
      <w:bookmarkStart w:id="121" w:name="_Toc169291755"/>
      <w:bookmarkStart w:id="122" w:name="_Hlk157909077"/>
      <w:r w:rsidRPr="008D6358">
        <w:rPr>
          <w:rFonts w:cs="Times New Roman"/>
        </w:rPr>
        <w:t xml:space="preserve">2.  </w:t>
      </w:r>
      <w:r w:rsidR="00763E4F" w:rsidRPr="008D6358">
        <w:rPr>
          <w:rFonts w:cs="Times New Roman"/>
        </w:rPr>
        <w:t xml:space="preserve"> </w:t>
      </w:r>
      <w:r w:rsidRPr="008D6358">
        <w:rPr>
          <w:rFonts w:cs="Times New Roman"/>
        </w:rPr>
        <w:t xml:space="preserve"> </w:t>
      </w:r>
      <w:r w:rsidR="00BB5A64" w:rsidRPr="008D6358">
        <w:rPr>
          <w:rFonts w:cs="Times New Roman"/>
        </w:rPr>
        <w:t>Pengertian Prinsip Tanggung Jawab Bersama namun Berbeda dan</w:t>
      </w:r>
      <w:r w:rsidR="00084991" w:rsidRPr="008D6358">
        <w:rPr>
          <w:rFonts w:cs="Times New Roman"/>
        </w:rPr>
        <w:t xml:space="preserve"> </w:t>
      </w:r>
      <w:r w:rsidR="00BB5A64" w:rsidRPr="008D6358">
        <w:rPr>
          <w:rFonts w:cs="Times New Roman"/>
        </w:rPr>
        <w:t xml:space="preserve">Kemampuan </w:t>
      </w:r>
      <w:bookmarkStart w:id="123" w:name="_Hlk160609783"/>
      <w:r w:rsidR="00BB5A64" w:rsidRPr="008D6358">
        <w:rPr>
          <w:rFonts w:cs="Times New Roman"/>
        </w:rPr>
        <w:t xml:space="preserve">Masing-Masing </w:t>
      </w:r>
      <w:bookmarkEnd w:id="123"/>
      <w:r w:rsidR="00BB5A64" w:rsidRPr="008D6358">
        <w:rPr>
          <w:rFonts w:cs="Times New Roman"/>
        </w:rPr>
        <w:t>(</w:t>
      </w:r>
      <w:r w:rsidR="00BB5A64" w:rsidRPr="008D6358">
        <w:rPr>
          <w:rFonts w:cs="Times New Roman"/>
          <w:i/>
          <w:iCs/>
        </w:rPr>
        <w:t>CBDR–RC</w:t>
      </w:r>
      <w:r w:rsidR="00BB5A64" w:rsidRPr="008D6358">
        <w:rPr>
          <w:rFonts w:cs="Times New Roman"/>
        </w:rPr>
        <w:t>) menurut Para Ahli</w:t>
      </w:r>
      <w:bookmarkEnd w:id="121"/>
    </w:p>
    <w:p w14:paraId="1BE8BADA" w14:textId="77777777" w:rsidR="00BB5A64" w:rsidRPr="008D6358" w:rsidRDefault="00BB5A64" w:rsidP="0096793A">
      <w:pPr>
        <w:spacing w:line="480" w:lineRule="auto"/>
        <w:ind w:left="851" w:firstLine="680"/>
        <w:contextualSpacing/>
        <w:jc w:val="both"/>
        <w:rPr>
          <w:rFonts w:cs="Times New Roman"/>
          <w:szCs w:val="24"/>
        </w:rPr>
      </w:pPr>
      <w:r w:rsidRPr="008D6358">
        <w:rPr>
          <w:rFonts w:cs="Times New Roman"/>
          <w:szCs w:val="24"/>
        </w:rPr>
        <w:t>Prinsip Tanggung Jawab Bersama namun Berbeda dan Kemampuan Masing-Masing (</w:t>
      </w:r>
      <w:r w:rsidRPr="008D6358">
        <w:rPr>
          <w:rFonts w:cs="Times New Roman"/>
          <w:i/>
          <w:iCs/>
          <w:szCs w:val="24"/>
        </w:rPr>
        <w:t>CBDR–RC</w:t>
      </w:r>
      <w:r w:rsidRPr="008D6358">
        <w:rPr>
          <w:rFonts w:cs="Times New Roman"/>
          <w:szCs w:val="24"/>
        </w:rPr>
        <w:t>) masih menjadi topik yang terus dibahas pada tingkat global terutama pada pendefinisiannya. Pada bagian berikut, penulis akan menyajikan berbagai definisi yang dikemukakan oleh para ahli dalam upaya mereka membangun pemahaman yang komprehensif tentang prinsip ini.</w:t>
      </w:r>
    </w:p>
    <w:p w14:paraId="4A550341" w14:textId="00E06DA8" w:rsidR="00BB5A64" w:rsidRPr="008D6358" w:rsidRDefault="00F31C8F" w:rsidP="00F31C8F">
      <w:pPr>
        <w:spacing w:line="480" w:lineRule="auto"/>
        <w:ind w:left="1276" w:hanging="425"/>
        <w:jc w:val="both"/>
        <w:rPr>
          <w:rFonts w:cs="Times New Roman"/>
          <w:b/>
          <w:bCs/>
          <w:szCs w:val="24"/>
          <w:lang w:val="en-US"/>
        </w:rPr>
      </w:pPr>
      <w:r w:rsidRPr="008D6358">
        <w:rPr>
          <w:rFonts w:cs="Times New Roman"/>
          <w:b/>
          <w:bCs/>
          <w:szCs w:val="24"/>
        </w:rPr>
        <w:t xml:space="preserve">a.   </w:t>
      </w:r>
      <w:r w:rsidR="00BB5A64" w:rsidRPr="008D6358">
        <w:rPr>
          <w:rFonts w:cs="Times New Roman"/>
          <w:b/>
          <w:bCs/>
          <w:szCs w:val="24"/>
        </w:rPr>
        <w:t>Christopher D. Stone</w:t>
      </w:r>
      <w:r w:rsidR="00BB5A64" w:rsidRPr="008D6358">
        <w:rPr>
          <w:rFonts w:cs="Times New Roman"/>
          <w:b/>
          <w:bCs/>
          <w:szCs w:val="24"/>
          <w:lang w:val="en-US"/>
        </w:rPr>
        <w:t xml:space="preserve"> </w:t>
      </w:r>
    </w:p>
    <w:p w14:paraId="3A6AA816" w14:textId="77777777" w:rsidR="00BB5A64" w:rsidRPr="008D6358" w:rsidRDefault="00BB5A64" w:rsidP="00F31C8F">
      <w:pPr>
        <w:spacing w:line="480" w:lineRule="auto"/>
        <w:ind w:left="1276" w:firstLine="680"/>
        <w:contextualSpacing/>
        <w:jc w:val="both"/>
        <w:rPr>
          <w:rFonts w:cs="Times New Roman"/>
          <w:szCs w:val="24"/>
        </w:rPr>
      </w:pPr>
      <w:r w:rsidRPr="008D6358">
        <w:rPr>
          <w:rFonts w:cs="Times New Roman"/>
          <w:szCs w:val="24"/>
        </w:rPr>
        <w:t xml:space="preserve">Stone telah menyajikan dan menganalisis konsep </w:t>
      </w:r>
      <w:r w:rsidRPr="008D6358">
        <w:rPr>
          <w:rFonts w:cs="Times New Roman"/>
          <w:i/>
          <w:iCs/>
          <w:szCs w:val="24"/>
        </w:rPr>
        <w:t>"common but differentiated responsibilities</w:t>
      </w:r>
      <w:r w:rsidRPr="008D6358">
        <w:rPr>
          <w:rFonts w:cs="Times New Roman"/>
          <w:i/>
          <w:iCs/>
          <w:szCs w:val="24"/>
          <w:lang w:val="en-US"/>
        </w:rPr>
        <w:t xml:space="preserve"> and respective capabilities</w:t>
      </w:r>
      <w:r w:rsidRPr="008D6358">
        <w:rPr>
          <w:rFonts w:cs="Times New Roman"/>
          <w:i/>
          <w:iCs/>
          <w:szCs w:val="24"/>
        </w:rPr>
        <w:t>"</w:t>
      </w:r>
      <w:r w:rsidRPr="008D6358">
        <w:rPr>
          <w:rFonts w:cs="Times New Roman"/>
          <w:szCs w:val="24"/>
        </w:rPr>
        <w:t xml:space="preserve"> (</w:t>
      </w:r>
      <w:r w:rsidRPr="008D6358">
        <w:rPr>
          <w:rFonts w:cs="Times New Roman"/>
          <w:i/>
          <w:iCs/>
          <w:szCs w:val="24"/>
        </w:rPr>
        <w:t>CBDR–RC</w:t>
      </w:r>
      <w:r w:rsidRPr="008D6358">
        <w:rPr>
          <w:rFonts w:cs="Times New Roman"/>
          <w:szCs w:val="24"/>
        </w:rPr>
        <w:t xml:space="preserve">) dari sudut pandang hukum internasional, dan hal ini semakin diakui dalam hukum internasional. Pada dasarnya, konsep ini mengindikasikan bahwa beberapa risiko memengaruhi dan dipengaruhi oleh setiap negara di dunia. Risiko tersebut melibatkan tidak hanya iklim dan lapisan ozon, tetapi juga semua barang publik </w:t>
      </w:r>
      <w:r w:rsidRPr="008D6358">
        <w:rPr>
          <w:rFonts w:cs="Times New Roman"/>
          <w:szCs w:val="24"/>
        </w:rPr>
        <w:lastRenderedPageBreak/>
        <w:t>global yang berhubungan dengan risiko, termasuk perdamaian, kesehatan masyarakat, dan terorisme.</w:t>
      </w:r>
      <w:r w:rsidRPr="008D6358">
        <w:rPr>
          <w:rFonts w:cs="Times New Roman"/>
          <w:szCs w:val="24"/>
          <w:vertAlign w:val="superscript"/>
        </w:rPr>
        <w:footnoteReference w:id="159"/>
      </w:r>
    </w:p>
    <w:p w14:paraId="28BF14CF" w14:textId="77777777" w:rsidR="00BB5A64" w:rsidRPr="008D6358" w:rsidRDefault="00BB5A64" w:rsidP="00F31C8F">
      <w:pPr>
        <w:spacing w:line="480" w:lineRule="auto"/>
        <w:ind w:left="1276" w:firstLine="680"/>
        <w:contextualSpacing/>
        <w:jc w:val="both"/>
        <w:rPr>
          <w:rFonts w:cs="Times New Roman"/>
          <w:szCs w:val="24"/>
        </w:rPr>
      </w:pPr>
      <w:r w:rsidRPr="008D6358">
        <w:rPr>
          <w:rFonts w:cs="Times New Roman"/>
          <w:szCs w:val="24"/>
        </w:rPr>
        <w:t xml:space="preserve">Dalam upaya mengurangi risiko bersama, semua negara memang harus "bekerja sama dalam semangat kemitraan global." Namun, bentuk tanggung jawabnya "berdiferensiasi," artinya tidak semua negara harus memberikan kontribusi secara setara. </w:t>
      </w:r>
      <w:r w:rsidRPr="008D6358">
        <w:rPr>
          <w:rFonts w:cs="Times New Roman"/>
          <w:i/>
          <w:iCs/>
          <w:szCs w:val="24"/>
        </w:rPr>
        <w:t>CBDR–RC</w:t>
      </w:r>
      <w:r w:rsidRPr="008D6358">
        <w:rPr>
          <w:rFonts w:cs="Times New Roman"/>
          <w:szCs w:val="24"/>
        </w:rPr>
        <w:t xml:space="preserve"> mengamanatkan beberapa negara, seperti negara maju, untuk menangani bagian yang lebih besar dari beban yang diberikan dibandingkan dengan negara berkembang.</w:t>
      </w:r>
      <w:r w:rsidRPr="008D6358">
        <w:rPr>
          <w:rFonts w:cs="Times New Roman"/>
          <w:szCs w:val="24"/>
          <w:vertAlign w:val="superscript"/>
        </w:rPr>
        <w:footnoteReference w:id="160"/>
      </w:r>
    </w:p>
    <w:p w14:paraId="458E013F" w14:textId="77777777" w:rsidR="00BB5A64" w:rsidRPr="008D6358" w:rsidRDefault="00BB5A64" w:rsidP="00F31C8F">
      <w:pPr>
        <w:spacing w:line="480" w:lineRule="auto"/>
        <w:ind w:left="1276" w:firstLine="621"/>
        <w:contextualSpacing/>
        <w:jc w:val="both"/>
        <w:rPr>
          <w:rFonts w:cs="Times New Roman"/>
          <w:szCs w:val="24"/>
        </w:rPr>
      </w:pPr>
      <w:r w:rsidRPr="008D6358">
        <w:rPr>
          <w:rFonts w:cs="Times New Roman"/>
          <w:szCs w:val="24"/>
        </w:rPr>
        <w:t xml:space="preserve">Penjelasan Stone memberikan pemahaman bahwa konsep </w:t>
      </w:r>
      <w:r w:rsidRPr="008D6358">
        <w:rPr>
          <w:rFonts w:cs="Times New Roman"/>
          <w:i/>
          <w:iCs/>
          <w:szCs w:val="24"/>
        </w:rPr>
        <w:t>CBDR–RC</w:t>
      </w:r>
      <w:r w:rsidRPr="008D6358">
        <w:rPr>
          <w:rFonts w:cs="Times New Roman"/>
          <w:szCs w:val="24"/>
        </w:rPr>
        <w:t xml:space="preserve"> sangat dipengaruhi oleh kerjasama internasional atau kemitraan global dan pemahaman terhadap kondisi yang berbeda dari berbagai negara (negara kaya dan negara miskin), yang menjadi dasar konsep </w:t>
      </w:r>
      <w:r w:rsidRPr="008D6358">
        <w:rPr>
          <w:rFonts w:cs="Times New Roman"/>
          <w:i/>
          <w:iCs/>
          <w:szCs w:val="24"/>
        </w:rPr>
        <w:t>CBDR–RC</w:t>
      </w:r>
      <w:r w:rsidRPr="008D6358">
        <w:rPr>
          <w:rFonts w:cs="Times New Roman"/>
          <w:szCs w:val="24"/>
        </w:rPr>
        <w:t xml:space="preserve"> tersebut.</w:t>
      </w:r>
    </w:p>
    <w:p w14:paraId="73D2A2A1" w14:textId="4C4B11F1" w:rsidR="00BB5A64" w:rsidRPr="008D6358" w:rsidRDefault="00BB5A64">
      <w:pPr>
        <w:pStyle w:val="ListParagraph"/>
        <w:numPr>
          <w:ilvl w:val="1"/>
          <w:numId w:val="7"/>
        </w:numPr>
        <w:spacing w:line="480" w:lineRule="auto"/>
        <w:ind w:left="1276" w:hanging="425"/>
        <w:jc w:val="both"/>
        <w:rPr>
          <w:rFonts w:cs="Times New Roman"/>
          <w:b/>
          <w:bCs/>
          <w:szCs w:val="24"/>
          <w:lang w:val="en-US"/>
        </w:rPr>
      </w:pPr>
      <w:r w:rsidRPr="008D6358">
        <w:rPr>
          <w:rFonts w:cs="Times New Roman"/>
          <w:b/>
          <w:bCs/>
          <w:szCs w:val="24"/>
        </w:rPr>
        <w:t>Lavanya Rajamani</w:t>
      </w:r>
    </w:p>
    <w:p w14:paraId="72B5E509" w14:textId="77777777" w:rsidR="00BB5A64" w:rsidRPr="008D6358" w:rsidRDefault="00BB5A64" w:rsidP="00F31C8F">
      <w:pPr>
        <w:spacing w:line="480" w:lineRule="auto"/>
        <w:ind w:left="1276" w:firstLine="680"/>
        <w:contextualSpacing/>
        <w:jc w:val="both"/>
        <w:rPr>
          <w:rFonts w:cs="Times New Roman"/>
          <w:szCs w:val="24"/>
        </w:rPr>
      </w:pPr>
      <w:r w:rsidRPr="008D6358">
        <w:rPr>
          <w:rFonts w:cs="Times New Roman"/>
          <w:szCs w:val="24"/>
        </w:rPr>
        <w:t xml:space="preserve">Prinsip </w:t>
      </w:r>
      <w:r w:rsidRPr="008D6358">
        <w:rPr>
          <w:rFonts w:cs="Times New Roman"/>
          <w:i/>
          <w:iCs/>
          <w:szCs w:val="24"/>
        </w:rPr>
        <w:t>CBDR-R</w:t>
      </w:r>
      <w:r w:rsidRPr="008D6358">
        <w:rPr>
          <w:rFonts w:cs="Times New Roman"/>
          <w:i/>
          <w:iCs/>
          <w:szCs w:val="24"/>
          <w:lang w:val="en-US"/>
        </w:rPr>
        <w:t>C</w:t>
      </w:r>
      <w:r w:rsidRPr="008D6358">
        <w:rPr>
          <w:rFonts w:cs="Times New Roman"/>
          <w:szCs w:val="24"/>
          <w:lang w:val="en-US"/>
        </w:rPr>
        <w:t xml:space="preserve"> </w:t>
      </w:r>
      <w:proofErr w:type="spellStart"/>
      <w:r w:rsidRPr="008D6358">
        <w:rPr>
          <w:rFonts w:cs="Times New Roman"/>
          <w:szCs w:val="24"/>
          <w:lang w:val="en-US"/>
        </w:rPr>
        <w:t>menurut</w:t>
      </w:r>
      <w:proofErr w:type="spellEnd"/>
      <w:r w:rsidRPr="008D6358">
        <w:rPr>
          <w:rFonts w:cs="Times New Roman"/>
          <w:szCs w:val="24"/>
          <w:lang w:val="en-US"/>
        </w:rPr>
        <w:t xml:space="preserve"> </w:t>
      </w:r>
      <w:proofErr w:type="spellStart"/>
      <w:r w:rsidRPr="008D6358">
        <w:rPr>
          <w:rFonts w:cs="Times New Roman"/>
          <w:szCs w:val="24"/>
          <w:lang w:val="en-US"/>
        </w:rPr>
        <w:t>ahli</w:t>
      </w:r>
      <w:proofErr w:type="spellEnd"/>
      <w:r w:rsidRPr="008D6358">
        <w:rPr>
          <w:rFonts w:cs="Times New Roman"/>
          <w:szCs w:val="24"/>
          <w:lang w:val="en-US"/>
        </w:rPr>
        <w:t xml:space="preserve"> </w:t>
      </w:r>
      <w:r w:rsidRPr="008D6358">
        <w:rPr>
          <w:rFonts w:cs="Times New Roman"/>
          <w:szCs w:val="24"/>
        </w:rPr>
        <w:t>hukum Lavanya Rajamani</w:t>
      </w:r>
      <w:r w:rsidRPr="008D6358">
        <w:rPr>
          <w:rFonts w:cs="Times New Roman"/>
          <w:szCs w:val="24"/>
          <w:lang w:val="en-US"/>
        </w:rPr>
        <w:t xml:space="preserve"> </w:t>
      </w:r>
      <w:proofErr w:type="spellStart"/>
      <w:r w:rsidRPr="008D6358">
        <w:rPr>
          <w:rFonts w:cs="Times New Roman"/>
          <w:szCs w:val="24"/>
          <w:lang w:val="en-US"/>
        </w:rPr>
        <w:t>merupakan</w:t>
      </w:r>
      <w:proofErr w:type="spellEnd"/>
      <w:r w:rsidRPr="008D6358">
        <w:rPr>
          <w:rFonts w:cs="Times New Roman"/>
          <w:szCs w:val="24"/>
          <w:lang w:val="en-US"/>
        </w:rPr>
        <w:t xml:space="preserve"> </w:t>
      </w:r>
      <w:proofErr w:type="spellStart"/>
      <w:r w:rsidRPr="008D6358">
        <w:rPr>
          <w:rFonts w:cs="Times New Roman"/>
          <w:szCs w:val="24"/>
          <w:lang w:val="en-US"/>
        </w:rPr>
        <w:t>prinsip</w:t>
      </w:r>
      <w:proofErr w:type="spellEnd"/>
      <w:r w:rsidRPr="008D6358">
        <w:rPr>
          <w:rFonts w:cs="Times New Roman"/>
          <w:szCs w:val="24"/>
          <w:lang w:val="en-US"/>
        </w:rPr>
        <w:t xml:space="preserve"> yang </w:t>
      </w:r>
      <w:proofErr w:type="spellStart"/>
      <w:r w:rsidRPr="008D6358">
        <w:rPr>
          <w:rFonts w:cs="Times New Roman"/>
          <w:szCs w:val="24"/>
          <w:lang w:val="en-US"/>
        </w:rPr>
        <w:t>meletakkan</w:t>
      </w:r>
      <w:proofErr w:type="spellEnd"/>
      <w:r w:rsidRPr="008D6358">
        <w:rPr>
          <w:rFonts w:cs="Times New Roman"/>
          <w:szCs w:val="24"/>
          <w:lang w:val="en-US"/>
        </w:rPr>
        <w:t xml:space="preserve"> </w:t>
      </w:r>
      <w:r w:rsidRPr="008D6358">
        <w:rPr>
          <w:rFonts w:cs="Times New Roman"/>
          <w:szCs w:val="24"/>
        </w:rPr>
        <w:t xml:space="preserve">tanggung jawab bersama bagi negara-negara dalam menghadapi isu lingkungan global dengan mengakui disparitas dalam tingkat pembangunan ekonomi dan </w:t>
      </w:r>
      <w:r w:rsidRPr="008D6358">
        <w:rPr>
          <w:rFonts w:cs="Times New Roman"/>
          <w:szCs w:val="24"/>
        </w:rPr>
        <w:lastRenderedPageBreak/>
        <w:t>kapabilitas individu mereka. Prinsip ini mengakui bahwa seluruh negara memiliki kewajiban kolektif untuk menangani tantangan lingkungan, tetapi harus melakukannya dengan mempertimbangkan kapabilitas masing-masing dan sesuai dengan prinsip kesetaraan.</w:t>
      </w:r>
      <w:r w:rsidRPr="008D6358">
        <w:rPr>
          <w:rFonts w:cs="Times New Roman"/>
          <w:szCs w:val="24"/>
          <w:vertAlign w:val="superscript"/>
        </w:rPr>
        <w:footnoteReference w:id="161"/>
      </w:r>
      <w:r w:rsidRPr="008D6358">
        <w:rPr>
          <w:rFonts w:cs="Times New Roman"/>
          <w:szCs w:val="24"/>
        </w:rPr>
        <w:t xml:space="preserve"> </w:t>
      </w:r>
    </w:p>
    <w:p w14:paraId="47206F7F" w14:textId="77777777" w:rsidR="00BB5A64" w:rsidRPr="008D6358" w:rsidRDefault="00BB5A64" w:rsidP="00F31C8F">
      <w:pPr>
        <w:spacing w:line="480" w:lineRule="auto"/>
        <w:ind w:left="1276" w:firstLine="425"/>
        <w:contextualSpacing/>
        <w:jc w:val="both"/>
        <w:rPr>
          <w:rFonts w:cs="Times New Roman"/>
          <w:szCs w:val="24"/>
        </w:rPr>
      </w:pPr>
      <w:r w:rsidRPr="008D6358">
        <w:rPr>
          <w:rFonts w:cs="Times New Roman"/>
          <w:szCs w:val="24"/>
        </w:rPr>
        <w:t xml:space="preserve">Prinsip </w:t>
      </w:r>
      <w:r w:rsidRPr="008D6358">
        <w:rPr>
          <w:rFonts w:cs="Times New Roman"/>
          <w:i/>
          <w:iCs/>
          <w:szCs w:val="24"/>
        </w:rPr>
        <w:t>CBDR-RC</w:t>
      </w:r>
      <w:r w:rsidRPr="008D6358">
        <w:rPr>
          <w:rFonts w:cs="Times New Roman"/>
          <w:szCs w:val="24"/>
        </w:rPr>
        <w:t xml:space="preserve"> dapat disimpulkan sebagai konsep dasar dalam hukum lingkungan internasional, yang bertujuan memastikan respons global yang adil dan efektif terhadap tantangan lingkungan sambil mempertimbangkan keadaan dan kapasitas yang berbeda-beda dari negara-negara yang berbeda.</w:t>
      </w:r>
      <w:r w:rsidRPr="008D6358">
        <w:rPr>
          <w:rFonts w:cs="Times New Roman"/>
          <w:szCs w:val="24"/>
          <w:vertAlign w:val="superscript"/>
        </w:rPr>
        <w:footnoteReference w:id="162"/>
      </w:r>
    </w:p>
    <w:p w14:paraId="42624443" w14:textId="00311038" w:rsidR="00BB5A64" w:rsidRPr="008D6358" w:rsidRDefault="00BB5A64">
      <w:pPr>
        <w:pStyle w:val="ListParagraph"/>
        <w:numPr>
          <w:ilvl w:val="1"/>
          <w:numId w:val="7"/>
        </w:numPr>
        <w:spacing w:line="480" w:lineRule="auto"/>
        <w:ind w:left="1276" w:hanging="425"/>
        <w:jc w:val="both"/>
        <w:rPr>
          <w:rFonts w:cs="Times New Roman"/>
          <w:b/>
          <w:bCs/>
          <w:szCs w:val="24"/>
          <w:lang w:val="en-US"/>
        </w:rPr>
      </w:pPr>
      <w:r w:rsidRPr="008D6358">
        <w:rPr>
          <w:rFonts w:cs="Times New Roman"/>
          <w:b/>
          <w:bCs/>
          <w:szCs w:val="24"/>
          <w:lang w:val="en-US"/>
        </w:rPr>
        <w:t xml:space="preserve">Third World Network </w:t>
      </w:r>
    </w:p>
    <w:p w14:paraId="4EE1921C" w14:textId="77777777" w:rsidR="00BB5A64" w:rsidRPr="008D6358" w:rsidRDefault="00BB5A64" w:rsidP="00F31C8F">
      <w:pPr>
        <w:spacing w:line="480" w:lineRule="auto"/>
        <w:ind w:left="1276" w:firstLine="680"/>
        <w:contextualSpacing/>
        <w:jc w:val="both"/>
        <w:rPr>
          <w:rFonts w:cs="Times New Roman"/>
          <w:szCs w:val="24"/>
          <w:lang w:val="en-US"/>
        </w:rPr>
      </w:pPr>
      <w:proofErr w:type="spellStart"/>
      <w:r w:rsidRPr="008D6358">
        <w:rPr>
          <w:rFonts w:cs="Times New Roman"/>
          <w:szCs w:val="24"/>
          <w:lang w:val="en-US"/>
        </w:rPr>
        <w:t>Menurut</w:t>
      </w:r>
      <w:proofErr w:type="spellEnd"/>
      <w:r w:rsidRPr="008D6358">
        <w:rPr>
          <w:rFonts w:cs="Times New Roman"/>
          <w:szCs w:val="24"/>
          <w:lang w:val="en-US"/>
        </w:rPr>
        <w:t xml:space="preserve"> </w:t>
      </w:r>
      <w:r w:rsidRPr="008D6358">
        <w:rPr>
          <w:rFonts w:cs="Times New Roman"/>
          <w:i/>
          <w:iCs/>
          <w:szCs w:val="24"/>
          <w:lang w:val="en-US"/>
        </w:rPr>
        <w:t>Third World Network</w:t>
      </w:r>
      <w:r w:rsidRPr="008D6358">
        <w:rPr>
          <w:rFonts w:cs="Times New Roman"/>
          <w:szCs w:val="24"/>
          <w:lang w:val="en-US"/>
        </w:rPr>
        <w:t xml:space="preserve">, </w:t>
      </w:r>
      <w:proofErr w:type="spellStart"/>
      <w:r w:rsidRPr="008D6358">
        <w:rPr>
          <w:rFonts w:cs="Times New Roman"/>
          <w:szCs w:val="24"/>
          <w:lang w:val="en-US"/>
        </w:rPr>
        <w:t>prinsip</w:t>
      </w:r>
      <w:proofErr w:type="spellEnd"/>
      <w:r w:rsidRPr="008D6358">
        <w:rPr>
          <w:rFonts w:cs="Times New Roman"/>
          <w:szCs w:val="24"/>
          <w:lang w:val="en-US"/>
        </w:rPr>
        <w:t xml:space="preserve"> </w:t>
      </w:r>
      <w:proofErr w:type="spellStart"/>
      <w:r w:rsidRPr="008D6358">
        <w:rPr>
          <w:rFonts w:cs="Times New Roman"/>
          <w:szCs w:val="24"/>
          <w:lang w:val="en-US"/>
        </w:rPr>
        <w:t>ini</w:t>
      </w:r>
      <w:proofErr w:type="spellEnd"/>
      <w:r w:rsidRPr="008D6358">
        <w:rPr>
          <w:rFonts w:cs="Times New Roman"/>
          <w:szCs w:val="24"/>
          <w:lang w:val="en-US"/>
        </w:rPr>
        <w:t xml:space="preserve"> </w:t>
      </w:r>
      <w:proofErr w:type="spellStart"/>
      <w:r w:rsidRPr="008D6358">
        <w:rPr>
          <w:rFonts w:cs="Times New Roman"/>
          <w:szCs w:val="24"/>
          <w:lang w:val="en-US"/>
        </w:rPr>
        <w:t>mengacu</w:t>
      </w:r>
      <w:proofErr w:type="spellEnd"/>
      <w:r w:rsidRPr="008D6358">
        <w:rPr>
          <w:rFonts w:cs="Times New Roman"/>
          <w:szCs w:val="24"/>
          <w:lang w:val="en-US"/>
        </w:rPr>
        <w:t xml:space="preserve"> pada ide </w:t>
      </w:r>
      <w:proofErr w:type="spellStart"/>
      <w:r w:rsidRPr="008D6358">
        <w:rPr>
          <w:rFonts w:cs="Times New Roman"/>
          <w:szCs w:val="24"/>
          <w:lang w:val="en-US"/>
        </w:rPr>
        <w:t>bahwa</w:t>
      </w:r>
      <w:proofErr w:type="spellEnd"/>
      <w:r w:rsidRPr="008D6358">
        <w:rPr>
          <w:rFonts w:cs="Times New Roman"/>
          <w:szCs w:val="24"/>
          <w:lang w:val="en-US"/>
        </w:rPr>
        <w:t xml:space="preserve"> </w:t>
      </w:r>
      <w:proofErr w:type="spellStart"/>
      <w:r w:rsidRPr="008D6358">
        <w:rPr>
          <w:rFonts w:cs="Times New Roman"/>
          <w:szCs w:val="24"/>
          <w:lang w:val="en-US"/>
        </w:rPr>
        <w:t>kerusakan</w:t>
      </w:r>
      <w:proofErr w:type="spellEnd"/>
      <w:r w:rsidRPr="008D6358">
        <w:rPr>
          <w:rFonts w:cs="Times New Roman"/>
          <w:szCs w:val="24"/>
          <w:lang w:val="en-US"/>
        </w:rPr>
        <w:t xml:space="preserve"> </w:t>
      </w:r>
      <w:proofErr w:type="spellStart"/>
      <w:r w:rsidRPr="008D6358">
        <w:rPr>
          <w:rFonts w:cs="Times New Roman"/>
          <w:szCs w:val="24"/>
          <w:lang w:val="en-US"/>
        </w:rPr>
        <w:t>lingkungan</w:t>
      </w:r>
      <w:proofErr w:type="spellEnd"/>
      <w:r w:rsidRPr="008D6358">
        <w:rPr>
          <w:rFonts w:cs="Times New Roman"/>
          <w:szCs w:val="24"/>
          <w:lang w:val="en-US"/>
        </w:rPr>
        <w:t xml:space="preserve"> dan </w:t>
      </w:r>
      <w:proofErr w:type="spellStart"/>
      <w:r w:rsidRPr="008D6358">
        <w:rPr>
          <w:rFonts w:cs="Times New Roman"/>
          <w:szCs w:val="24"/>
          <w:lang w:val="en-US"/>
        </w:rPr>
        <w:t>degradasi</w:t>
      </w:r>
      <w:proofErr w:type="spellEnd"/>
      <w:r w:rsidRPr="008D6358">
        <w:rPr>
          <w:rFonts w:cs="Times New Roman"/>
          <w:szCs w:val="24"/>
          <w:lang w:val="en-US"/>
        </w:rPr>
        <w:t xml:space="preserve"> </w:t>
      </w:r>
      <w:proofErr w:type="spellStart"/>
      <w:r w:rsidRPr="008D6358">
        <w:rPr>
          <w:rFonts w:cs="Times New Roman"/>
          <w:szCs w:val="24"/>
          <w:lang w:val="en-US"/>
        </w:rPr>
        <w:t>bumi</w:t>
      </w:r>
      <w:proofErr w:type="spellEnd"/>
      <w:r w:rsidRPr="008D6358">
        <w:rPr>
          <w:rFonts w:cs="Times New Roman"/>
          <w:szCs w:val="24"/>
          <w:lang w:val="en-US"/>
        </w:rPr>
        <w:t xml:space="preserve"> </w:t>
      </w:r>
      <w:proofErr w:type="spellStart"/>
      <w:r w:rsidRPr="008D6358">
        <w:rPr>
          <w:rFonts w:cs="Times New Roman"/>
          <w:szCs w:val="24"/>
          <w:lang w:val="en-US"/>
        </w:rPr>
        <w:t>merupakan</w:t>
      </w:r>
      <w:proofErr w:type="spellEnd"/>
      <w:r w:rsidRPr="008D6358">
        <w:rPr>
          <w:rFonts w:cs="Times New Roman"/>
          <w:szCs w:val="24"/>
          <w:lang w:val="en-US"/>
        </w:rPr>
        <w:t xml:space="preserve"> </w:t>
      </w:r>
      <w:proofErr w:type="spellStart"/>
      <w:r w:rsidRPr="008D6358">
        <w:rPr>
          <w:rFonts w:cs="Times New Roman"/>
          <w:szCs w:val="24"/>
          <w:lang w:val="en-US"/>
        </w:rPr>
        <w:t>tanggung</w:t>
      </w:r>
      <w:proofErr w:type="spellEnd"/>
      <w:r w:rsidRPr="008D6358">
        <w:rPr>
          <w:rFonts w:cs="Times New Roman"/>
          <w:szCs w:val="24"/>
          <w:lang w:val="en-US"/>
        </w:rPr>
        <w:t xml:space="preserve"> </w:t>
      </w:r>
      <w:proofErr w:type="spellStart"/>
      <w:r w:rsidRPr="008D6358">
        <w:rPr>
          <w:rFonts w:cs="Times New Roman"/>
          <w:szCs w:val="24"/>
          <w:lang w:val="en-US"/>
        </w:rPr>
        <w:t>jawab</w:t>
      </w:r>
      <w:proofErr w:type="spellEnd"/>
      <w:r w:rsidRPr="008D6358">
        <w:rPr>
          <w:rFonts w:cs="Times New Roman"/>
          <w:szCs w:val="24"/>
          <w:lang w:val="en-US"/>
        </w:rPr>
        <w:t xml:space="preserve"> </w:t>
      </w:r>
      <w:proofErr w:type="spellStart"/>
      <w:r w:rsidRPr="008D6358">
        <w:rPr>
          <w:rFonts w:cs="Times New Roman"/>
          <w:szCs w:val="24"/>
          <w:lang w:val="en-US"/>
        </w:rPr>
        <w:t>bersama</w:t>
      </w:r>
      <w:proofErr w:type="spellEnd"/>
      <w:r w:rsidRPr="008D6358">
        <w:rPr>
          <w:rFonts w:cs="Times New Roman"/>
          <w:szCs w:val="24"/>
          <w:lang w:val="en-US"/>
        </w:rPr>
        <w:t xml:space="preserve"> </w:t>
      </w:r>
      <w:proofErr w:type="spellStart"/>
      <w:r w:rsidRPr="008D6358">
        <w:rPr>
          <w:rFonts w:cs="Times New Roman"/>
          <w:szCs w:val="24"/>
          <w:lang w:val="en-US"/>
        </w:rPr>
        <w:t>bagi</w:t>
      </w:r>
      <w:proofErr w:type="spellEnd"/>
      <w:r w:rsidRPr="008D6358">
        <w:rPr>
          <w:rFonts w:cs="Times New Roman"/>
          <w:szCs w:val="24"/>
          <w:lang w:val="en-US"/>
        </w:rPr>
        <w:t xml:space="preserve"> </w:t>
      </w:r>
      <w:proofErr w:type="spellStart"/>
      <w:r w:rsidRPr="008D6358">
        <w:rPr>
          <w:rFonts w:cs="Times New Roman"/>
          <w:szCs w:val="24"/>
          <w:lang w:val="en-US"/>
        </w:rPr>
        <w:t>seluruh</w:t>
      </w:r>
      <w:proofErr w:type="spellEnd"/>
      <w:r w:rsidRPr="008D6358">
        <w:rPr>
          <w:rFonts w:cs="Times New Roman"/>
          <w:szCs w:val="24"/>
          <w:lang w:val="en-US"/>
        </w:rPr>
        <w:t xml:space="preserve"> negara, </w:t>
      </w:r>
      <w:proofErr w:type="spellStart"/>
      <w:r w:rsidRPr="008D6358">
        <w:rPr>
          <w:rFonts w:cs="Times New Roman"/>
          <w:szCs w:val="24"/>
          <w:lang w:val="en-US"/>
        </w:rPr>
        <w:t>baik</w:t>
      </w:r>
      <w:proofErr w:type="spellEnd"/>
      <w:r w:rsidRPr="008D6358">
        <w:rPr>
          <w:rFonts w:cs="Times New Roman"/>
          <w:szCs w:val="24"/>
          <w:lang w:val="en-US"/>
        </w:rPr>
        <w:t xml:space="preserve"> yang </w:t>
      </w:r>
      <w:proofErr w:type="spellStart"/>
      <w:r w:rsidRPr="008D6358">
        <w:rPr>
          <w:rFonts w:cs="Times New Roman"/>
          <w:szCs w:val="24"/>
          <w:lang w:val="en-US"/>
        </w:rPr>
        <w:t>sudah</w:t>
      </w:r>
      <w:proofErr w:type="spellEnd"/>
      <w:r w:rsidRPr="008D6358">
        <w:rPr>
          <w:rFonts w:cs="Times New Roman"/>
          <w:szCs w:val="24"/>
          <w:lang w:val="en-US"/>
        </w:rPr>
        <w:t xml:space="preserve"> </w:t>
      </w:r>
      <w:proofErr w:type="spellStart"/>
      <w:r w:rsidRPr="008D6358">
        <w:rPr>
          <w:rFonts w:cs="Times New Roman"/>
          <w:szCs w:val="24"/>
          <w:lang w:val="en-US"/>
        </w:rPr>
        <w:t>maju</w:t>
      </w:r>
      <w:proofErr w:type="spellEnd"/>
      <w:r w:rsidRPr="008D6358">
        <w:rPr>
          <w:rFonts w:cs="Times New Roman"/>
          <w:szCs w:val="24"/>
          <w:lang w:val="en-US"/>
        </w:rPr>
        <w:t xml:space="preserve"> (negara-negara </w:t>
      </w:r>
      <w:proofErr w:type="spellStart"/>
      <w:r w:rsidRPr="008D6358">
        <w:rPr>
          <w:rFonts w:cs="Times New Roman"/>
          <w:szCs w:val="24"/>
          <w:lang w:val="en-US"/>
        </w:rPr>
        <w:t>utara</w:t>
      </w:r>
      <w:proofErr w:type="spellEnd"/>
      <w:r w:rsidRPr="008D6358">
        <w:rPr>
          <w:rFonts w:cs="Times New Roman"/>
          <w:szCs w:val="24"/>
          <w:lang w:val="en-US"/>
        </w:rPr>
        <w:t xml:space="preserve">) </w:t>
      </w:r>
      <w:proofErr w:type="spellStart"/>
      <w:r w:rsidRPr="008D6358">
        <w:rPr>
          <w:rFonts w:cs="Times New Roman"/>
          <w:szCs w:val="24"/>
          <w:lang w:val="en-US"/>
        </w:rPr>
        <w:t>maupun</w:t>
      </w:r>
      <w:proofErr w:type="spellEnd"/>
      <w:r w:rsidRPr="008D6358">
        <w:rPr>
          <w:rFonts w:cs="Times New Roman"/>
          <w:szCs w:val="24"/>
          <w:lang w:val="en-US"/>
        </w:rPr>
        <w:t xml:space="preserve"> yang </w:t>
      </w:r>
      <w:proofErr w:type="spellStart"/>
      <w:r w:rsidRPr="008D6358">
        <w:rPr>
          <w:rFonts w:cs="Times New Roman"/>
          <w:szCs w:val="24"/>
          <w:lang w:val="en-US"/>
        </w:rPr>
        <w:t>sedang</w:t>
      </w:r>
      <w:proofErr w:type="spellEnd"/>
      <w:r w:rsidRPr="008D6358">
        <w:rPr>
          <w:rFonts w:cs="Times New Roman"/>
          <w:szCs w:val="24"/>
          <w:lang w:val="en-US"/>
        </w:rPr>
        <w:t xml:space="preserve"> </w:t>
      </w:r>
      <w:proofErr w:type="spellStart"/>
      <w:r w:rsidRPr="008D6358">
        <w:rPr>
          <w:rFonts w:cs="Times New Roman"/>
          <w:szCs w:val="24"/>
          <w:lang w:val="en-US"/>
        </w:rPr>
        <w:t>berkembang</w:t>
      </w:r>
      <w:proofErr w:type="spellEnd"/>
      <w:r w:rsidRPr="008D6358">
        <w:rPr>
          <w:rFonts w:cs="Times New Roman"/>
          <w:szCs w:val="24"/>
          <w:lang w:val="en-US"/>
        </w:rPr>
        <w:t xml:space="preserve"> (negara-negara </w:t>
      </w:r>
      <w:proofErr w:type="spellStart"/>
      <w:r w:rsidRPr="008D6358">
        <w:rPr>
          <w:rFonts w:cs="Times New Roman"/>
          <w:szCs w:val="24"/>
          <w:lang w:val="en-US"/>
        </w:rPr>
        <w:t>selatan</w:t>
      </w:r>
      <w:proofErr w:type="spellEnd"/>
      <w:r w:rsidRPr="008D6358">
        <w:rPr>
          <w:rFonts w:cs="Times New Roman"/>
          <w:szCs w:val="24"/>
          <w:lang w:val="en-US"/>
        </w:rPr>
        <w:t xml:space="preserve">). </w:t>
      </w:r>
      <w:proofErr w:type="spellStart"/>
      <w:r w:rsidRPr="008D6358">
        <w:rPr>
          <w:rFonts w:cs="Times New Roman"/>
          <w:szCs w:val="24"/>
          <w:lang w:val="en-US"/>
        </w:rPr>
        <w:t>Namun</w:t>
      </w:r>
      <w:proofErr w:type="spellEnd"/>
      <w:r w:rsidRPr="008D6358">
        <w:rPr>
          <w:rFonts w:cs="Times New Roman"/>
          <w:szCs w:val="24"/>
          <w:lang w:val="en-US"/>
        </w:rPr>
        <w:t xml:space="preserve">, </w:t>
      </w:r>
      <w:proofErr w:type="spellStart"/>
      <w:r w:rsidRPr="008D6358">
        <w:rPr>
          <w:rFonts w:cs="Times New Roman"/>
          <w:szCs w:val="24"/>
          <w:lang w:val="en-US"/>
        </w:rPr>
        <w:t>ada</w:t>
      </w:r>
      <w:proofErr w:type="spellEnd"/>
      <w:r w:rsidRPr="008D6358">
        <w:rPr>
          <w:rFonts w:cs="Times New Roman"/>
          <w:szCs w:val="24"/>
          <w:lang w:val="en-US"/>
        </w:rPr>
        <w:t xml:space="preserve"> </w:t>
      </w:r>
      <w:proofErr w:type="spellStart"/>
      <w:r w:rsidRPr="008D6358">
        <w:rPr>
          <w:rFonts w:cs="Times New Roman"/>
          <w:szCs w:val="24"/>
          <w:lang w:val="en-US"/>
        </w:rPr>
        <w:t>perbedaan</w:t>
      </w:r>
      <w:proofErr w:type="spellEnd"/>
      <w:r w:rsidRPr="008D6358">
        <w:rPr>
          <w:rFonts w:cs="Times New Roman"/>
          <w:szCs w:val="24"/>
          <w:lang w:val="en-US"/>
        </w:rPr>
        <w:t xml:space="preserve"> </w:t>
      </w:r>
      <w:proofErr w:type="spellStart"/>
      <w:r w:rsidRPr="008D6358">
        <w:rPr>
          <w:rFonts w:cs="Times New Roman"/>
          <w:szCs w:val="24"/>
          <w:lang w:val="en-US"/>
        </w:rPr>
        <w:t>dalam</w:t>
      </w:r>
      <w:proofErr w:type="spellEnd"/>
      <w:r w:rsidRPr="008D6358">
        <w:rPr>
          <w:rFonts w:cs="Times New Roman"/>
          <w:szCs w:val="24"/>
          <w:lang w:val="en-US"/>
        </w:rPr>
        <w:t xml:space="preserve"> </w:t>
      </w:r>
      <w:proofErr w:type="spellStart"/>
      <w:r w:rsidRPr="008D6358">
        <w:rPr>
          <w:rFonts w:cs="Times New Roman"/>
          <w:szCs w:val="24"/>
          <w:lang w:val="en-US"/>
        </w:rPr>
        <w:t>tingkat</w:t>
      </w:r>
      <w:proofErr w:type="spellEnd"/>
      <w:r w:rsidRPr="008D6358">
        <w:rPr>
          <w:rFonts w:cs="Times New Roman"/>
          <w:szCs w:val="24"/>
          <w:lang w:val="en-US"/>
        </w:rPr>
        <w:t xml:space="preserve"> </w:t>
      </w:r>
      <w:proofErr w:type="spellStart"/>
      <w:r w:rsidRPr="008D6358">
        <w:rPr>
          <w:rFonts w:cs="Times New Roman"/>
          <w:szCs w:val="24"/>
          <w:lang w:val="en-US"/>
        </w:rPr>
        <w:t>kewajiban</w:t>
      </w:r>
      <w:proofErr w:type="spellEnd"/>
      <w:r w:rsidRPr="008D6358">
        <w:rPr>
          <w:rFonts w:cs="Times New Roman"/>
          <w:szCs w:val="24"/>
          <w:lang w:val="en-US"/>
        </w:rPr>
        <w:t xml:space="preserve"> </w:t>
      </w:r>
      <w:proofErr w:type="spellStart"/>
      <w:r w:rsidRPr="008D6358">
        <w:rPr>
          <w:rFonts w:cs="Times New Roman"/>
          <w:szCs w:val="24"/>
          <w:lang w:val="en-US"/>
        </w:rPr>
        <w:t>untuk</w:t>
      </w:r>
      <w:proofErr w:type="spellEnd"/>
      <w:r w:rsidRPr="008D6358">
        <w:rPr>
          <w:rFonts w:cs="Times New Roman"/>
          <w:szCs w:val="24"/>
          <w:lang w:val="en-US"/>
        </w:rPr>
        <w:t xml:space="preserve"> </w:t>
      </w:r>
      <w:proofErr w:type="spellStart"/>
      <w:r w:rsidRPr="008D6358">
        <w:rPr>
          <w:rFonts w:cs="Times New Roman"/>
          <w:szCs w:val="24"/>
          <w:lang w:val="en-US"/>
        </w:rPr>
        <w:t>memulihkan</w:t>
      </w:r>
      <w:proofErr w:type="spellEnd"/>
      <w:r w:rsidRPr="008D6358">
        <w:rPr>
          <w:rFonts w:cs="Times New Roman"/>
          <w:szCs w:val="24"/>
          <w:lang w:val="en-US"/>
        </w:rPr>
        <w:t xml:space="preserve"> dan </w:t>
      </w:r>
      <w:proofErr w:type="spellStart"/>
      <w:r w:rsidRPr="008D6358">
        <w:rPr>
          <w:rFonts w:cs="Times New Roman"/>
          <w:szCs w:val="24"/>
          <w:lang w:val="en-US"/>
        </w:rPr>
        <w:t>menjaga</w:t>
      </w:r>
      <w:proofErr w:type="spellEnd"/>
      <w:r w:rsidRPr="008D6358">
        <w:rPr>
          <w:rFonts w:cs="Times New Roman"/>
          <w:szCs w:val="24"/>
          <w:lang w:val="en-US"/>
        </w:rPr>
        <w:t xml:space="preserve"> </w:t>
      </w:r>
      <w:proofErr w:type="spellStart"/>
      <w:r w:rsidRPr="008D6358">
        <w:rPr>
          <w:rFonts w:cs="Times New Roman"/>
          <w:szCs w:val="24"/>
          <w:lang w:val="en-US"/>
        </w:rPr>
        <w:t>keberlanjutan</w:t>
      </w:r>
      <w:proofErr w:type="spellEnd"/>
      <w:r w:rsidRPr="008D6358">
        <w:rPr>
          <w:rFonts w:cs="Times New Roman"/>
          <w:szCs w:val="24"/>
          <w:lang w:val="en-US"/>
        </w:rPr>
        <w:t xml:space="preserve"> </w:t>
      </w:r>
      <w:proofErr w:type="spellStart"/>
      <w:r w:rsidRPr="008D6358">
        <w:rPr>
          <w:rFonts w:cs="Times New Roman"/>
          <w:szCs w:val="24"/>
          <w:lang w:val="en-US"/>
        </w:rPr>
        <w:t>lingkungan</w:t>
      </w:r>
      <w:proofErr w:type="spellEnd"/>
      <w:r w:rsidRPr="008D6358">
        <w:rPr>
          <w:rFonts w:cs="Times New Roman"/>
          <w:szCs w:val="24"/>
          <w:lang w:val="en-US"/>
        </w:rPr>
        <w:t xml:space="preserve"> </w:t>
      </w:r>
      <w:proofErr w:type="spellStart"/>
      <w:r w:rsidRPr="008D6358">
        <w:rPr>
          <w:rFonts w:cs="Times New Roman"/>
          <w:szCs w:val="24"/>
          <w:lang w:val="en-US"/>
        </w:rPr>
        <w:t>tersebut</w:t>
      </w:r>
      <w:proofErr w:type="spellEnd"/>
      <w:r w:rsidRPr="008D6358">
        <w:rPr>
          <w:rFonts w:cs="Times New Roman"/>
          <w:szCs w:val="24"/>
          <w:lang w:val="en-US"/>
        </w:rPr>
        <w:t xml:space="preserve">, </w:t>
      </w:r>
      <w:proofErr w:type="spellStart"/>
      <w:r w:rsidRPr="008D6358">
        <w:rPr>
          <w:rFonts w:cs="Times New Roman"/>
          <w:szCs w:val="24"/>
          <w:lang w:val="en-US"/>
        </w:rPr>
        <w:t>sejalan</w:t>
      </w:r>
      <w:proofErr w:type="spellEnd"/>
      <w:r w:rsidRPr="008D6358">
        <w:rPr>
          <w:rFonts w:cs="Times New Roman"/>
          <w:szCs w:val="24"/>
          <w:lang w:val="en-US"/>
        </w:rPr>
        <w:t xml:space="preserve"> </w:t>
      </w:r>
      <w:proofErr w:type="spellStart"/>
      <w:r w:rsidRPr="008D6358">
        <w:rPr>
          <w:rFonts w:cs="Times New Roman"/>
          <w:szCs w:val="24"/>
          <w:lang w:val="en-US"/>
        </w:rPr>
        <w:t>dengan</w:t>
      </w:r>
      <w:proofErr w:type="spellEnd"/>
      <w:r w:rsidRPr="008D6358">
        <w:rPr>
          <w:rFonts w:cs="Times New Roman"/>
          <w:szCs w:val="24"/>
          <w:lang w:val="en-US"/>
        </w:rPr>
        <w:t xml:space="preserve"> </w:t>
      </w:r>
      <w:proofErr w:type="spellStart"/>
      <w:r w:rsidRPr="008D6358">
        <w:rPr>
          <w:rFonts w:cs="Times New Roman"/>
          <w:szCs w:val="24"/>
          <w:lang w:val="en-US"/>
        </w:rPr>
        <w:t>perbedaan</w:t>
      </w:r>
      <w:proofErr w:type="spellEnd"/>
      <w:r w:rsidRPr="008D6358">
        <w:rPr>
          <w:rFonts w:cs="Times New Roman"/>
          <w:szCs w:val="24"/>
          <w:lang w:val="en-US"/>
        </w:rPr>
        <w:t xml:space="preserve"> </w:t>
      </w:r>
      <w:proofErr w:type="spellStart"/>
      <w:r w:rsidRPr="008D6358">
        <w:rPr>
          <w:rFonts w:cs="Times New Roman"/>
          <w:szCs w:val="24"/>
          <w:lang w:val="en-US"/>
        </w:rPr>
        <w:t>kontribusi</w:t>
      </w:r>
      <w:proofErr w:type="spellEnd"/>
      <w:r w:rsidRPr="008D6358">
        <w:rPr>
          <w:rFonts w:cs="Times New Roman"/>
          <w:szCs w:val="24"/>
          <w:lang w:val="en-US"/>
        </w:rPr>
        <w:t xml:space="preserve"> negara-negara </w:t>
      </w:r>
      <w:proofErr w:type="spellStart"/>
      <w:r w:rsidRPr="008D6358">
        <w:rPr>
          <w:rFonts w:cs="Times New Roman"/>
          <w:szCs w:val="24"/>
          <w:lang w:val="en-US"/>
        </w:rPr>
        <w:t>tersebut</w:t>
      </w:r>
      <w:proofErr w:type="spellEnd"/>
      <w:r w:rsidRPr="008D6358">
        <w:rPr>
          <w:rFonts w:cs="Times New Roman"/>
          <w:szCs w:val="24"/>
          <w:lang w:val="en-US"/>
        </w:rPr>
        <w:t xml:space="preserve"> </w:t>
      </w:r>
      <w:proofErr w:type="spellStart"/>
      <w:r w:rsidRPr="008D6358">
        <w:rPr>
          <w:rFonts w:cs="Times New Roman"/>
          <w:szCs w:val="24"/>
          <w:lang w:val="en-US"/>
        </w:rPr>
        <w:t>terhadap</w:t>
      </w:r>
      <w:proofErr w:type="spellEnd"/>
      <w:r w:rsidRPr="008D6358">
        <w:rPr>
          <w:rFonts w:cs="Times New Roman"/>
          <w:szCs w:val="24"/>
          <w:lang w:val="en-US"/>
        </w:rPr>
        <w:t xml:space="preserve"> </w:t>
      </w:r>
      <w:proofErr w:type="spellStart"/>
      <w:r w:rsidRPr="008D6358">
        <w:rPr>
          <w:rFonts w:cs="Times New Roman"/>
          <w:szCs w:val="24"/>
          <w:lang w:val="en-US"/>
        </w:rPr>
        <w:t>kerusakan</w:t>
      </w:r>
      <w:proofErr w:type="spellEnd"/>
      <w:r w:rsidRPr="008D6358">
        <w:rPr>
          <w:rFonts w:cs="Times New Roman"/>
          <w:szCs w:val="24"/>
          <w:lang w:val="en-US"/>
        </w:rPr>
        <w:t xml:space="preserve"> </w:t>
      </w:r>
      <w:proofErr w:type="spellStart"/>
      <w:r w:rsidRPr="008D6358">
        <w:rPr>
          <w:rFonts w:cs="Times New Roman"/>
          <w:szCs w:val="24"/>
          <w:lang w:val="en-US"/>
        </w:rPr>
        <w:t>lingkungan</w:t>
      </w:r>
      <w:proofErr w:type="spellEnd"/>
      <w:r w:rsidRPr="008D6358">
        <w:rPr>
          <w:rFonts w:cs="Times New Roman"/>
          <w:szCs w:val="24"/>
          <w:lang w:val="en-US"/>
        </w:rPr>
        <w:t xml:space="preserve">, </w:t>
      </w:r>
      <w:proofErr w:type="spellStart"/>
      <w:r w:rsidRPr="008D6358">
        <w:rPr>
          <w:rFonts w:cs="Times New Roman"/>
          <w:szCs w:val="24"/>
          <w:lang w:val="en-US"/>
        </w:rPr>
        <w:t>terutama</w:t>
      </w:r>
      <w:proofErr w:type="spellEnd"/>
      <w:r w:rsidRPr="008D6358">
        <w:rPr>
          <w:rFonts w:cs="Times New Roman"/>
          <w:szCs w:val="24"/>
          <w:lang w:val="en-US"/>
        </w:rPr>
        <w:t xml:space="preserve"> </w:t>
      </w:r>
      <w:proofErr w:type="spellStart"/>
      <w:r w:rsidRPr="008D6358">
        <w:rPr>
          <w:rFonts w:cs="Times New Roman"/>
          <w:szCs w:val="24"/>
          <w:lang w:val="en-US"/>
        </w:rPr>
        <w:t>karena</w:t>
      </w:r>
      <w:proofErr w:type="spellEnd"/>
      <w:r w:rsidRPr="008D6358">
        <w:rPr>
          <w:rFonts w:cs="Times New Roman"/>
          <w:szCs w:val="24"/>
          <w:lang w:val="en-US"/>
        </w:rPr>
        <w:t xml:space="preserve"> </w:t>
      </w:r>
      <w:proofErr w:type="spellStart"/>
      <w:r w:rsidRPr="008D6358">
        <w:rPr>
          <w:rFonts w:cs="Times New Roman"/>
          <w:szCs w:val="24"/>
          <w:lang w:val="en-US"/>
        </w:rPr>
        <w:t>dampak</w:t>
      </w:r>
      <w:proofErr w:type="spellEnd"/>
      <w:r w:rsidRPr="008D6358">
        <w:rPr>
          <w:rFonts w:cs="Times New Roman"/>
          <w:szCs w:val="24"/>
          <w:lang w:val="en-US"/>
        </w:rPr>
        <w:t xml:space="preserve"> </w:t>
      </w:r>
      <w:proofErr w:type="spellStart"/>
      <w:r w:rsidRPr="008D6358">
        <w:rPr>
          <w:rFonts w:cs="Times New Roman"/>
          <w:szCs w:val="24"/>
          <w:lang w:val="en-US"/>
        </w:rPr>
        <w:t>industrialisasi</w:t>
      </w:r>
      <w:proofErr w:type="spellEnd"/>
      <w:r w:rsidRPr="008D6358">
        <w:rPr>
          <w:rFonts w:cs="Times New Roman"/>
          <w:szCs w:val="24"/>
          <w:lang w:val="en-US"/>
        </w:rPr>
        <w:t xml:space="preserve"> yang </w:t>
      </w:r>
      <w:proofErr w:type="spellStart"/>
      <w:r w:rsidRPr="008D6358">
        <w:rPr>
          <w:rFonts w:cs="Times New Roman"/>
          <w:szCs w:val="24"/>
          <w:lang w:val="en-US"/>
        </w:rPr>
        <w:t>lebih</w:t>
      </w:r>
      <w:proofErr w:type="spellEnd"/>
      <w:r w:rsidRPr="008D6358">
        <w:rPr>
          <w:rFonts w:cs="Times New Roman"/>
          <w:szCs w:val="24"/>
          <w:lang w:val="en-US"/>
        </w:rPr>
        <w:t xml:space="preserve"> </w:t>
      </w:r>
      <w:proofErr w:type="spellStart"/>
      <w:r w:rsidRPr="008D6358">
        <w:rPr>
          <w:rFonts w:cs="Times New Roman"/>
          <w:szCs w:val="24"/>
          <w:lang w:val="en-US"/>
        </w:rPr>
        <w:t>besar</w:t>
      </w:r>
      <w:proofErr w:type="spellEnd"/>
      <w:r w:rsidRPr="008D6358">
        <w:rPr>
          <w:rFonts w:cs="Times New Roman"/>
          <w:szCs w:val="24"/>
          <w:lang w:val="en-US"/>
        </w:rPr>
        <w:t xml:space="preserve"> </w:t>
      </w:r>
      <w:proofErr w:type="spellStart"/>
      <w:r w:rsidRPr="008D6358">
        <w:rPr>
          <w:rFonts w:cs="Times New Roman"/>
          <w:szCs w:val="24"/>
          <w:lang w:val="en-US"/>
        </w:rPr>
        <w:t>dari</w:t>
      </w:r>
      <w:proofErr w:type="spellEnd"/>
      <w:r w:rsidRPr="008D6358">
        <w:rPr>
          <w:rFonts w:cs="Times New Roman"/>
          <w:szCs w:val="24"/>
          <w:lang w:val="en-US"/>
        </w:rPr>
        <w:t xml:space="preserve"> negara-negara </w:t>
      </w:r>
      <w:proofErr w:type="spellStart"/>
      <w:r w:rsidRPr="008D6358">
        <w:rPr>
          <w:rFonts w:cs="Times New Roman"/>
          <w:szCs w:val="24"/>
          <w:lang w:val="en-US"/>
        </w:rPr>
        <w:t>maju</w:t>
      </w:r>
      <w:proofErr w:type="spellEnd"/>
      <w:r w:rsidRPr="008D6358">
        <w:rPr>
          <w:rFonts w:cs="Times New Roman"/>
          <w:szCs w:val="24"/>
          <w:lang w:val="en-US"/>
        </w:rPr>
        <w:t xml:space="preserve">. Oleh </w:t>
      </w:r>
      <w:proofErr w:type="spellStart"/>
      <w:r w:rsidRPr="008D6358">
        <w:rPr>
          <w:rFonts w:cs="Times New Roman"/>
          <w:szCs w:val="24"/>
          <w:lang w:val="en-US"/>
        </w:rPr>
        <w:t>karena</w:t>
      </w:r>
      <w:proofErr w:type="spellEnd"/>
      <w:r w:rsidRPr="008D6358">
        <w:rPr>
          <w:rFonts w:cs="Times New Roman"/>
          <w:szCs w:val="24"/>
          <w:lang w:val="en-US"/>
        </w:rPr>
        <w:t xml:space="preserve"> </w:t>
      </w:r>
      <w:proofErr w:type="spellStart"/>
      <w:r w:rsidRPr="008D6358">
        <w:rPr>
          <w:rFonts w:cs="Times New Roman"/>
          <w:szCs w:val="24"/>
          <w:lang w:val="en-US"/>
        </w:rPr>
        <w:t>itu</w:t>
      </w:r>
      <w:proofErr w:type="spellEnd"/>
      <w:r w:rsidRPr="008D6358">
        <w:rPr>
          <w:rFonts w:cs="Times New Roman"/>
          <w:szCs w:val="24"/>
          <w:lang w:val="en-US"/>
        </w:rPr>
        <w:t xml:space="preserve">, negara-negara </w:t>
      </w:r>
      <w:proofErr w:type="spellStart"/>
      <w:r w:rsidRPr="008D6358">
        <w:rPr>
          <w:rFonts w:cs="Times New Roman"/>
          <w:szCs w:val="24"/>
          <w:lang w:val="en-US"/>
        </w:rPr>
        <w:t>maju</w:t>
      </w:r>
      <w:proofErr w:type="spellEnd"/>
      <w:r w:rsidRPr="008D6358">
        <w:rPr>
          <w:rFonts w:cs="Times New Roman"/>
          <w:szCs w:val="24"/>
          <w:lang w:val="en-US"/>
        </w:rPr>
        <w:t xml:space="preserve"> </w:t>
      </w:r>
      <w:proofErr w:type="spellStart"/>
      <w:r w:rsidRPr="008D6358">
        <w:rPr>
          <w:rFonts w:cs="Times New Roman"/>
          <w:szCs w:val="24"/>
          <w:lang w:val="en-US"/>
        </w:rPr>
        <w:t>diharapkan</w:t>
      </w:r>
      <w:proofErr w:type="spellEnd"/>
      <w:r w:rsidRPr="008D6358">
        <w:rPr>
          <w:rFonts w:cs="Times New Roman"/>
          <w:szCs w:val="24"/>
          <w:lang w:val="en-US"/>
        </w:rPr>
        <w:t xml:space="preserve"> </w:t>
      </w:r>
      <w:proofErr w:type="spellStart"/>
      <w:r w:rsidRPr="008D6358">
        <w:rPr>
          <w:rFonts w:cs="Times New Roman"/>
          <w:szCs w:val="24"/>
          <w:lang w:val="en-US"/>
        </w:rPr>
        <w:t>untuk</w:t>
      </w:r>
      <w:proofErr w:type="spellEnd"/>
      <w:r w:rsidRPr="008D6358">
        <w:rPr>
          <w:rFonts w:cs="Times New Roman"/>
          <w:szCs w:val="24"/>
          <w:lang w:val="en-US"/>
        </w:rPr>
        <w:t xml:space="preserve"> </w:t>
      </w:r>
      <w:proofErr w:type="spellStart"/>
      <w:r w:rsidRPr="008D6358">
        <w:rPr>
          <w:rFonts w:cs="Times New Roman"/>
          <w:szCs w:val="24"/>
          <w:lang w:val="en-US"/>
        </w:rPr>
        <w:t>memberikan</w:t>
      </w:r>
      <w:proofErr w:type="spellEnd"/>
      <w:r w:rsidRPr="008D6358">
        <w:rPr>
          <w:rFonts w:cs="Times New Roman"/>
          <w:szCs w:val="24"/>
          <w:lang w:val="en-US"/>
        </w:rPr>
        <w:t xml:space="preserve"> </w:t>
      </w:r>
      <w:proofErr w:type="spellStart"/>
      <w:r w:rsidRPr="008D6358">
        <w:rPr>
          <w:rFonts w:cs="Times New Roman"/>
          <w:szCs w:val="24"/>
          <w:lang w:val="en-US"/>
        </w:rPr>
        <w:t>kontribusi</w:t>
      </w:r>
      <w:proofErr w:type="spellEnd"/>
      <w:r w:rsidRPr="008D6358">
        <w:rPr>
          <w:rFonts w:cs="Times New Roman"/>
          <w:szCs w:val="24"/>
          <w:lang w:val="en-US"/>
        </w:rPr>
        <w:t xml:space="preserve"> yang </w:t>
      </w:r>
      <w:proofErr w:type="spellStart"/>
      <w:r w:rsidRPr="008D6358">
        <w:rPr>
          <w:rFonts w:cs="Times New Roman"/>
          <w:szCs w:val="24"/>
          <w:lang w:val="en-US"/>
        </w:rPr>
        <w:t>lebih</w:t>
      </w:r>
      <w:proofErr w:type="spellEnd"/>
      <w:r w:rsidRPr="008D6358">
        <w:rPr>
          <w:rFonts w:cs="Times New Roman"/>
          <w:szCs w:val="24"/>
          <w:lang w:val="en-US"/>
        </w:rPr>
        <w:t xml:space="preserve"> </w:t>
      </w:r>
      <w:proofErr w:type="spellStart"/>
      <w:r w:rsidRPr="008D6358">
        <w:rPr>
          <w:rFonts w:cs="Times New Roman"/>
          <w:szCs w:val="24"/>
          <w:lang w:val="en-US"/>
        </w:rPr>
        <w:t>besar</w:t>
      </w:r>
      <w:proofErr w:type="spellEnd"/>
      <w:r w:rsidRPr="008D6358">
        <w:rPr>
          <w:rFonts w:cs="Times New Roman"/>
          <w:szCs w:val="24"/>
          <w:lang w:val="en-US"/>
        </w:rPr>
        <w:t xml:space="preserve">, </w:t>
      </w:r>
      <w:proofErr w:type="spellStart"/>
      <w:r w:rsidRPr="008D6358">
        <w:rPr>
          <w:rFonts w:cs="Times New Roman"/>
          <w:szCs w:val="24"/>
          <w:lang w:val="en-US"/>
        </w:rPr>
        <w:lastRenderedPageBreak/>
        <w:t>baik</w:t>
      </w:r>
      <w:proofErr w:type="spellEnd"/>
      <w:r w:rsidRPr="008D6358">
        <w:rPr>
          <w:rFonts w:cs="Times New Roman"/>
          <w:szCs w:val="24"/>
          <w:lang w:val="en-US"/>
        </w:rPr>
        <w:t xml:space="preserve"> </w:t>
      </w:r>
      <w:proofErr w:type="spellStart"/>
      <w:r w:rsidRPr="008D6358">
        <w:rPr>
          <w:rFonts w:cs="Times New Roman"/>
          <w:szCs w:val="24"/>
          <w:lang w:val="en-US"/>
        </w:rPr>
        <w:t>dalam</w:t>
      </w:r>
      <w:proofErr w:type="spellEnd"/>
      <w:r w:rsidRPr="008D6358">
        <w:rPr>
          <w:rFonts w:cs="Times New Roman"/>
          <w:szCs w:val="24"/>
          <w:lang w:val="en-US"/>
        </w:rPr>
        <w:t xml:space="preserve"> </w:t>
      </w:r>
      <w:proofErr w:type="spellStart"/>
      <w:r w:rsidRPr="008D6358">
        <w:rPr>
          <w:rFonts w:cs="Times New Roman"/>
          <w:szCs w:val="24"/>
          <w:lang w:val="en-US"/>
        </w:rPr>
        <w:t>bentuk</w:t>
      </w:r>
      <w:proofErr w:type="spellEnd"/>
      <w:r w:rsidRPr="008D6358">
        <w:rPr>
          <w:rFonts w:cs="Times New Roman"/>
          <w:szCs w:val="24"/>
          <w:lang w:val="en-US"/>
        </w:rPr>
        <w:t xml:space="preserve"> </w:t>
      </w:r>
      <w:proofErr w:type="spellStart"/>
      <w:r w:rsidRPr="008D6358">
        <w:rPr>
          <w:rFonts w:cs="Times New Roman"/>
          <w:szCs w:val="24"/>
          <w:lang w:val="en-US"/>
        </w:rPr>
        <w:t>teknologi</w:t>
      </w:r>
      <w:proofErr w:type="spellEnd"/>
      <w:r w:rsidRPr="008D6358">
        <w:rPr>
          <w:rFonts w:cs="Times New Roman"/>
          <w:szCs w:val="24"/>
          <w:lang w:val="en-US"/>
        </w:rPr>
        <w:t xml:space="preserve"> </w:t>
      </w:r>
      <w:proofErr w:type="spellStart"/>
      <w:r w:rsidRPr="008D6358">
        <w:rPr>
          <w:rFonts w:cs="Times New Roman"/>
          <w:szCs w:val="24"/>
          <w:lang w:val="en-US"/>
        </w:rPr>
        <w:t>maupun</w:t>
      </w:r>
      <w:proofErr w:type="spellEnd"/>
      <w:r w:rsidRPr="008D6358">
        <w:rPr>
          <w:rFonts w:cs="Times New Roman"/>
          <w:szCs w:val="24"/>
          <w:lang w:val="en-US"/>
        </w:rPr>
        <w:t xml:space="preserve"> </w:t>
      </w:r>
      <w:proofErr w:type="spellStart"/>
      <w:r w:rsidRPr="008D6358">
        <w:rPr>
          <w:rFonts w:cs="Times New Roman"/>
          <w:szCs w:val="24"/>
          <w:lang w:val="en-US"/>
        </w:rPr>
        <w:t>dukungan</w:t>
      </w:r>
      <w:proofErr w:type="spellEnd"/>
      <w:r w:rsidRPr="008D6358">
        <w:rPr>
          <w:rFonts w:cs="Times New Roman"/>
          <w:szCs w:val="24"/>
          <w:lang w:val="en-US"/>
        </w:rPr>
        <w:t xml:space="preserve"> </w:t>
      </w:r>
      <w:proofErr w:type="spellStart"/>
      <w:r w:rsidRPr="008D6358">
        <w:rPr>
          <w:rFonts w:cs="Times New Roman"/>
          <w:szCs w:val="24"/>
          <w:lang w:val="en-US"/>
        </w:rPr>
        <w:t>finansial</w:t>
      </w:r>
      <w:proofErr w:type="spellEnd"/>
      <w:r w:rsidRPr="008D6358">
        <w:rPr>
          <w:rFonts w:cs="Times New Roman"/>
          <w:szCs w:val="24"/>
          <w:lang w:val="en-US"/>
        </w:rPr>
        <w:t xml:space="preserve">, </w:t>
      </w:r>
      <w:proofErr w:type="spellStart"/>
      <w:r w:rsidRPr="008D6358">
        <w:rPr>
          <w:rFonts w:cs="Times New Roman"/>
          <w:szCs w:val="24"/>
          <w:lang w:val="en-US"/>
        </w:rPr>
        <w:t>untuk</w:t>
      </w:r>
      <w:proofErr w:type="spellEnd"/>
      <w:r w:rsidRPr="008D6358">
        <w:rPr>
          <w:rFonts w:cs="Times New Roman"/>
          <w:szCs w:val="24"/>
          <w:lang w:val="en-US"/>
        </w:rPr>
        <w:t xml:space="preserve"> </w:t>
      </w:r>
      <w:proofErr w:type="spellStart"/>
      <w:r w:rsidRPr="008D6358">
        <w:rPr>
          <w:rFonts w:cs="Times New Roman"/>
          <w:szCs w:val="24"/>
          <w:lang w:val="en-US"/>
        </w:rPr>
        <w:t>mendukung</w:t>
      </w:r>
      <w:proofErr w:type="spellEnd"/>
      <w:r w:rsidRPr="008D6358">
        <w:rPr>
          <w:rFonts w:cs="Times New Roman"/>
          <w:szCs w:val="24"/>
          <w:lang w:val="en-US"/>
        </w:rPr>
        <w:t xml:space="preserve"> </w:t>
      </w:r>
      <w:proofErr w:type="spellStart"/>
      <w:r w:rsidRPr="008D6358">
        <w:rPr>
          <w:rFonts w:cs="Times New Roman"/>
          <w:szCs w:val="24"/>
          <w:lang w:val="en-US"/>
        </w:rPr>
        <w:t>usaha-usaha</w:t>
      </w:r>
      <w:proofErr w:type="spellEnd"/>
      <w:r w:rsidRPr="008D6358">
        <w:rPr>
          <w:rFonts w:cs="Times New Roman"/>
          <w:szCs w:val="24"/>
          <w:lang w:val="en-US"/>
        </w:rPr>
        <w:t xml:space="preserve"> </w:t>
      </w:r>
      <w:proofErr w:type="spellStart"/>
      <w:r w:rsidRPr="008D6358">
        <w:rPr>
          <w:rFonts w:cs="Times New Roman"/>
          <w:szCs w:val="24"/>
          <w:lang w:val="en-US"/>
        </w:rPr>
        <w:t>pelestarian</w:t>
      </w:r>
      <w:proofErr w:type="spellEnd"/>
      <w:r w:rsidRPr="008D6358">
        <w:rPr>
          <w:rFonts w:cs="Times New Roman"/>
          <w:szCs w:val="24"/>
          <w:lang w:val="en-US"/>
        </w:rPr>
        <w:t xml:space="preserve"> </w:t>
      </w:r>
      <w:proofErr w:type="spellStart"/>
      <w:r w:rsidRPr="008D6358">
        <w:rPr>
          <w:rFonts w:cs="Times New Roman"/>
          <w:szCs w:val="24"/>
          <w:lang w:val="en-US"/>
        </w:rPr>
        <w:t>lingkungan</w:t>
      </w:r>
      <w:proofErr w:type="spellEnd"/>
      <w:r w:rsidRPr="008D6358">
        <w:rPr>
          <w:rFonts w:cs="Times New Roman"/>
          <w:szCs w:val="24"/>
          <w:lang w:val="en-US"/>
        </w:rPr>
        <w:t xml:space="preserve"> dan </w:t>
      </w:r>
      <w:proofErr w:type="spellStart"/>
      <w:r w:rsidRPr="008D6358">
        <w:rPr>
          <w:rFonts w:cs="Times New Roman"/>
          <w:szCs w:val="24"/>
          <w:lang w:val="en-US"/>
        </w:rPr>
        <w:t>pemulihan</w:t>
      </w:r>
      <w:proofErr w:type="spellEnd"/>
      <w:r w:rsidRPr="008D6358">
        <w:rPr>
          <w:rFonts w:cs="Times New Roman"/>
          <w:szCs w:val="24"/>
          <w:lang w:val="en-US"/>
        </w:rPr>
        <w:t xml:space="preserve"> yang </w:t>
      </w:r>
      <w:proofErr w:type="spellStart"/>
      <w:r w:rsidRPr="008D6358">
        <w:rPr>
          <w:rFonts w:cs="Times New Roman"/>
          <w:szCs w:val="24"/>
          <w:lang w:val="en-US"/>
        </w:rPr>
        <w:t>dilakukan</w:t>
      </w:r>
      <w:proofErr w:type="spellEnd"/>
      <w:r w:rsidRPr="008D6358">
        <w:rPr>
          <w:rFonts w:cs="Times New Roman"/>
          <w:szCs w:val="24"/>
          <w:lang w:val="en-US"/>
        </w:rPr>
        <w:t xml:space="preserve"> oleh negara-negara </w:t>
      </w:r>
      <w:proofErr w:type="spellStart"/>
      <w:r w:rsidRPr="008D6358">
        <w:rPr>
          <w:rFonts w:cs="Times New Roman"/>
          <w:szCs w:val="24"/>
          <w:lang w:val="en-US"/>
        </w:rPr>
        <w:t>berkembang</w:t>
      </w:r>
      <w:proofErr w:type="spellEnd"/>
      <w:r w:rsidRPr="008D6358">
        <w:rPr>
          <w:rFonts w:cs="Times New Roman"/>
          <w:szCs w:val="24"/>
          <w:lang w:val="en-US"/>
        </w:rPr>
        <w:t>.</w:t>
      </w:r>
      <w:r w:rsidRPr="008D6358">
        <w:rPr>
          <w:rFonts w:cs="Times New Roman"/>
          <w:szCs w:val="24"/>
          <w:vertAlign w:val="superscript"/>
          <w:lang w:val="en-US"/>
        </w:rPr>
        <w:footnoteReference w:id="163"/>
      </w:r>
      <w:bookmarkEnd w:id="122"/>
    </w:p>
    <w:p w14:paraId="3EAF18DC" w14:textId="2358F9B0" w:rsidR="00BB5A64" w:rsidRPr="008D6358" w:rsidRDefault="00606CD3" w:rsidP="009513B5">
      <w:pPr>
        <w:pStyle w:val="Heading2"/>
        <w:jc w:val="both"/>
        <w:rPr>
          <w:rFonts w:cs="Times New Roman"/>
        </w:rPr>
      </w:pPr>
      <w:bookmarkStart w:id="124" w:name="_Toc169291756"/>
      <w:r w:rsidRPr="008D6358">
        <w:rPr>
          <w:rFonts w:cs="Times New Roman"/>
        </w:rPr>
        <w:t xml:space="preserve">D. </w:t>
      </w:r>
      <w:r w:rsidR="0096793A" w:rsidRPr="008D6358">
        <w:rPr>
          <w:rFonts w:cs="Times New Roman"/>
        </w:rPr>
        <w:t xml:space="preserve"> </w:t>
      </w:r>
      <w:r w:rsidR="00763E4F" w:rsidRPr="008D6358">
        <w:rPr>
          <w:rFonts w:cs="Times New Roman"/>
        </w:rPr>
        <w:t xml:space="preserve"> </w:t>
      </w:r>
      <w:r w:rsidR="00BB5A64" w:rsidRPr="008D6358">
        <w:rPr>
          <w:rFonts w:cs="Times New Roman"/>
        </w:rPr>
        <w:t>Tinjaun Umum Prinsip Hukum Lingkungan Internasional</w:t>
      </w:r>
      <w:bookmarkEnd w:id="124"/>
    </w:p>
    <w:p w14:paraId="5E597DD9" w14:textId="59D722FC" w:rsidR="00BB5A64" w:rsidRPr="008D6358" w:rsidRDefault="00084991" w:rsidP="00E655A5">
      <w:pPr>
        <w:pStyle w:val="Heading3"/>
        <w:rPr>
          <w:rFonts w:cs="Times New Roman"/>
          <w:lang w:val="en-ID"/>
        </w:rPr>
      </w:pPr>
      <w:bookmarkStart w:id="125" w:name="_Toc169291757"/>
      <w:r w:rsidRPr="008D6358">
        <w:rPr>
          <w:rFonts w:cs="Times New Roman"/>
          <w:lang w:val="en-ID"/>
        </w:rPr>
        <w:t xml:space="preserve">1.   </w:t>
      </w:r>
      <w:proofErr w:type="spellStart"/>
      <w:r w:rsidR="00BB5A64" w:rsidRPr="008D6358">
        <w:rPr>
          <w:rFonts w:cs="Times New Roman"/>
          <w:lang w:val="en-ID"/>
        </w:rPr>
        <w:t>Prinsip</w:t>
      </w:r>
      <w:proofErr w:type="spellEnd"/>
      <w:r w:rsidR="00BB5A64" w:rsidRPr="008D6358">
        <w:rPr>
          <w:rFonts w:cs="Times New Roman"/>
          <w:lang w:val="en-ID"/>
        </w:rPr>
        <w:t xml:space="preserve"> </w:t>
      </w:r>
      <w:proofErr w:type="spellStart"/>
      <w:r w:rsidR="00BB5A64" w:rsidRPr="008D6358">
        <w:rPr>
          <w:rFonts w:cs="Times New Roman"/>
          <w:lang w:val="en-ID"/>
        </w:rPr>
        <w:t>Kewajiban</w:t>
      </w:r>
      <w:proofErr w:type="spellEnd"/>
      <w:r w:rsidR="00BB5A64" w:rsidRPr="008D6358">
        <w:rPr>
          <w:rFonts w:cs="Times New Roman"/>
          <w:lang w:val="en-ID"/>
        </w:rPr>
        <w:t xml:space="preserve"> </w:t>
      </w:r>
      <w:proofErr w:type="spellStart"/>
      <w:r w:rsidR="00BB5A64" w:rsidRPr="008D6358">
        <w:rPr>
          <w:rFonts w:cs="Times New Roman"/>
          <w:lang w:val="en-ID"/>
        </w:rPr>
        <w:t>Berkerjasama</w:t>
      </w:r>
      <w:proofErr w:type="spellEnd"/>
      <w:r w:rsidR="00BB5A64" w:rsidRPr="008D6358">
        <w:rPr>
          <w:rFonts w:cs="Times New Roman"/>
          <w:lang w:val="en-ID"/>
        </w:rPr>
        <w:t xml:space="preserve"> (</w:t>
      </w:r>
      <w:r w:rsidR="00BB5A64" w:rsidRPr="008D6358">
        <w:rPr>
          <w:rFonts w:cs="Times New Roman"/>
          <w:i/>
          <w:iCs/>
          <w:lang w:val="en-ID"/>
        </w:rPr>
        <w:t xml:space="preserve">The Duty to </w:t>
      </w:r>
      <w:proofErr w:type="spellStart"/>
      <w:r w:rsidR="00BB5A64" w:rsidRPr="008D6358">
        <w:rPr>
          <w:rFonts w:cs="Times New Roman"/>
          <w:i/>
          <w:iCs/>
          <w:lang w:val="en-ID"/>
        </w:rPr>
        <w:t>Coorporate</w:t>
      </w:r>
      <w:proofErr w:type="spellEnd"/>
      <w:r w:rsidR="00BB5A64" w:rsidRPr="008D6358">
        <w:rPr>
          <w:rFonts w:cs="Times New Roman"/>
          <w:i/>
          <w:iCs/>
          <w:lang w:val="en-ID"/>
        </w:rPr>
        <w:t xml:space="preserve"> Principle</w:t>
      </w:r>
      <w:r w:rsidR="00BB5A64" w:rsidRPr="008D6358">
        <w:rPr>
          <w:rFonts w:cs="Times New Roman"/>
          <w:lang w:val="en-ID"/>
        </w:rPr>
        <w:t>)</w:t>
      </w:r>
      <w:bookmarkEnd w:id="125"/>
    </w:p>
    <w:p w14:paraId="2A3DC413" w14:textId="77777777" w:rsidR="00BB5A64" w:rsidRPr="008D6358" w:rsidRDefault="00BB5A64" w:rsidP="00FD018A">
      <w:pPr>
        <w:spacing w:line="480" w:lineRule="auto"/>
        <w:ind w:left="851" w:firstLine="680"/>
        <w:contextualSpacing/>
        <w:jc w:val="both"/>
        <w:rPr>
          <w:rFonts w:eastAsia="Times New Roman" w:cs="Times New Roman"/>
          <w:szCs w:val="24"/>
          <w:lang w:val="pt-BR"/>
        </w:rPr>
      </w:pPr>
      <w:r w:rsidRPr="008D6358">
        <w:rPr>
          <w:rFonts w:eastAsia="Times New Roman" w:cs="Times New Roman"/>
          <w:szCs w:val="24"/>
        </w:rPr>
        <w:t>Prinsip kewajiban untuk berkerjasama menegaskan kewajiban untuk bernegosiasi dengan itikad baik bagi negara-negara yang terlibat dalam persengketaan, khususnya di bidang lingkungan, dengan tujuan mencapai kesepakatan yang memuaskan semua negara yang terlibat. Prinsip ini antara lain tertuang dalam beberapa instrumen internasional sebagai berikut</w:t>
      </w:r>
      <w:r w:rsidRPr="008D6358">
        <w:rPr>
          <w:rFonts w:eastAsia="Times New Roman" w:cs="Times New Roman"/>
          <w:szCs w:val="24"/>
          <w:lang w:val="pt-BR"/>
        </w:rPr>
        <w:t>:</w:t>
      </w:r>
    </w:p>
    <w:p w14:paraId="1E97E95E" w14:textId="77777777" w:rsidR="00BB5A64" w:rsidRPr="008D6358" w:rsidRDefault="00BB5A64" w:rsidP="00FD018A">
      <w:pPr>
        <w:spacing w:line="480" w:lineRule="auto"/>
        <w:ind w:left="142" w:firstLine="720"/>
        <w:jc w:val="both"/>
        <w:rPr>
          <w:rFonts w:eastAsia="Times New Roman" w:cs="Times New Roman"/>
          <w:szCs w:val="24"/>
          <w:lang w:val="pt-BR"/>
        </w:rPr>
      </w:pPr>
      <w:r w:rsidRPr="008D6358">
        <w:rPr>
          <w:rFonts w:eastAsia="Times New Roman" w:cs="Times New Roman"/>
          <w:szCs w:val="24"/>
          <w:lang w:val="pt-BR"/>
        </w:rPr>
        <w:t>Pasal 24 Delarasi Stockholm:</w:t>
      </w:r>
    </w:p>
    <w:p w14:paraId="5FBFCB0C" w14:textId="5BDD723C" w:rsidR="00691B22" w:rsidRPr="008D6358" w:rsidRDefault="00BB5A64" w:rsidP="00691B22">
      <w:pPr>
        <w:spacing w:line="240" w:lineRule="auto"/>
        <w:ind w:left="1440"/>
        <w:jc w:val="both"/>
        <w:rPr>
          <w:rFonts w:eastAsia="Times New Roman" w:cs="Times New Roman"/>
          <w:szCs w:val="24"/>
          <w:lang w:val="en-US"/>
        </w:rPr>
      </w:pPr>
      <w:r w:rsidRPr="008D6358">
        <w:rPr>
          <w:rFonts w:eastAsia="Times New Roman" w:cs="Times New Roman"/>
          <w:i/>
          <w:iCs/>
          <w:szCs w:val="24"/>
          <w:lang w:val="en-US"/>
        </w:rPr>
        <w:t>“International matters concerning the protection and improvement of the environment should be handled in a cooperative spirit by all countries, big and small, on an equal footing. Cooperation through multilateral or bilateral arrangements or other appropriate means is essential to effectively control, prevent, reduce, and eliminate adverse environmental effects resulting from activities conducted in all spheres, in such a way that due account is taken of the sovereignty and interest of all states.”</w:t>
      </w:r>
      <w:r w:rsidRPr="008D6358">
        <w:rPr>
          <w:rFonts w:eastAsia="Times New Roman" w:cs="Times New Roman"/>
          <w:i/>
          <w:iCs/>
          <w:szCs w:val="24"/>
          <w:vertAlign w:val="superscript"/>
          <w:lang w:val="en-US"/>
        </w:rPr>
        <w:footnoteReference w:id="164"/>
      </w:r>
      <w:r w:rsidRPr="008D6358">
        <w:rPr>
          <w:rFonts w:eastAsia="Times New Roman" w:cs="Times New Roman"/>
          <w:i/>
          <w:iCs/>
          <w:szCs w:val="24"/>
          <w:lang w:val="en-US"/>
        </w:rPr>
        <w:t xml:space="preserve"> </w:t>
      </w:r>
    </w:p>
    <w:p w14:paraId="25722469" w14:textId="3C40C73D" w:rsidR="00BB5A64" w:rsidRPr="008D6358" w:rsidRDefault="00FD018A" w:rsidP="00FD018A">
      <w:pPr>
        <w:spacing w:line="480" w:lineRule="auto"/>
        <w:ind w:left="426" w:firstLine="284"/>
        <w:jc w:val="both"/>
        <w:rPr>
          <w:rFonts w:eastAsia="Times New Roman" w:cs="Times New Roman"/>
          <w:szCs w:val="24"/>
          <w:lang w:val="en-US"/>
        </w:rPr>
      </w:pPr>
      <w:r w:rsidRPr="008D6358">
        <w:rPr>
          <w:rFonts w:eastAsia="Times New Roman" w:cs="Times New Roman"/>
          <w:szCs w:val="24"/>
          <w:lang w:val="en-US"/>
        </w:rPr>
        <w:t xml:space="preserve">   </w:t>
      </w:r>
      <w:proofErr w:type="spellStart"/>
      <w:r w:rsidR="00BB5A64" w:rsidRPr="008D6358">
        <w:rPr>
          <w:rFonts w:eastAsia="Times New Roman" w:cs="Times New Roman"/>
          <w:szCs w:val="24"/>
          <w:lang w:val="en-US"/>
        </w:rPr>
        <w:t>Pasal</w:t>
      </w:r>
      <w:proofErr w:type="spellEnd"/>
      <w:r w:rsidR="00BB5A64" w:rsidRPr="008D6358">
        <w:rPr>
          <w:rFonts w:eastAsia="Times New Roman" w:cs="Times New Roman"/>
          <w:szCs w:val="24"/>
          <w:lang w:val="en-US"/>
        </w:rPr>
        <w:t xml:space="preserve"> 7 </w:t>
      </w:r>
      <w:proofErr w:type="spellStart"/>
      <w:r w:rsidR="00BB5A64" w:rsidRPr="008D6358">
        <w:rPr>
          <w:rFonts w:eastAsia="Times New Roman" w:cs="Times New Roman"/>
          <w:szCs w:val="24"/>
          <w:lang w:val="en-US"/>
        </w:rPr>
        <w:t>Deklarasi</w:t>
      </w:r>
      <w:proofErr w:type="spellEnd"/>
      <w:r w:rsidR="00BB5A64" w:rsidRPr="008D6358">
        <w:rPr>
          <w:rFonts w:eastAsia="Times New Roman" w:cs="Times New Roman"/>
          <w:szCs w:val="24"/>
          <w:lang w:val="en-US"/>
        </w:rPr>
        <w:t xml:space="preserve"> Rio:</w:t>
      </w:r>
    </w:p>
    <w:p w14:paraId="26EB93CE" w14:textId="77777777" w:rsidR="00BB5A64" w:rsidRPr="008D6358" w:rsidRDefault="00BB5A64" w:rsidP="00BB5A64">
      <w:pPr>
        <w:spacing w:line="240" w:lineRule="auto"/>
        <w:ind w:left="1440"/>
        <w:jc w:val="both"/>
        <w:rPr>
          <w:rFonts w:eastAsia="Times New Roman" w:cs="Times New Roman"/>
          <w:i/>
          <w:iCs/>
          <w:szCs w:val="24"/>
          <w:lang w:val="en-US"/>
        </w:rPr>
      </w:pPr>
      <w:r w:rsidRPr="008D6358">
        <w:rPr>
          <w:rFonts w:eastAsia="Times New Roman" w:cs="Times New Roman"/>
          <w:i/>
          <w:iCs/>
          <w:szCs w:val="24"/>
          <w:lang w:val="en-US"/>
        </w:rPr>
        <w:t xml:space="preserve">“States shall cooperate in a spirit of global partnership to conserve, protect, and restore the health and integrity of the Earth’s ecosystem. In view of the different </w:t>
      </w:r>
      <w:proofErr w:type="spellStart"/>
      <w:r w:rsidRPr="008D6358">
        <w:rPr>
          <w:rFonts w:eastAsia="Times New Roman" w:cs="Times New Roman"/>
          <w:i/>
          <w:iCs/>
          <w:szCs w:val="24"/>
          <w:lang w:val="en-US"/>
        </w:rPr>
        <w:t>comntributions</w:t>
      </w:r>
      <w:proofErr w:type="spellEnd"/>
      <w:r w:rsidRPr="008D6358">
        <w:rPr>
          <w:rFonts w:eastAsia="Times New Roman" w:cs="Times New Roman"/>
          <w:i/>
          <w:iCs/>
          <w:szCs w:val="24"/>
          <w:lang w:val="en-US"/>
        </w:rPr>
        <w:t xml:space="preserve"> to global environmental degradation, States have common but differentiated </w:t>
      </w:r>
      <w:r w:rsidRPr="008D6358">
        <w:rPr>
          <w:rFonts w:eastAsia="Times New Roman" w:cs="Times New Roman"/>
          <w:i/>
          <w:iCs/>
          <w:szCs w:val="24"/>
          <w:lang w:val="en-US"/>
        </w:rPr>
        <w:lastRenderedPageBreak/>
        <w:t xml:space="preserve">responsibilities. The develop countries acknowledge the responsibility that they bear in the international pursuit of sustainable development in view of the pressures their societies place on the global </w:t>
      </w:r>
      <w:proofErr w:type="spellStart"/>
      <w:r w:rsidRPr="008D6358">
        <w:rPr>
          <w:rFonts w:eastAsia="Times New Roman" w:cs="Times New Roman"/>
          <w:i/>
          <w:iCs/>
          <w:szCs w:val="24"/>
          <w:lang w:val="en-US"/>
        </w:rPr>
        <w:t>snevironment</w:t>
      </w:r>
      <w:proofErr w:type="spellEnd"/>
      <w:r w:rsidRPr="008D6358">
        <w:rPr>
          <w:rFonts w:eastAsia="Times New Roman" w:cs="Times New Roman"/>
          <w:i/>
          <w:iCs/>
          <w:szCs w:val="24"/>
          <w:lang w:val="en-US"/>
        </w:rPr>
        <w:t xml:space="preserve"> and of the technologies and financial resources they command.”</w:t>
      </w:r>
      <w:r w:rsidRPr="008D6358">
        <w:rPr>
          <w:rFonts w:eastAsia="Times New Roman" w:cs="Times New Roman"/>
          <w:i/>
          <w:iCs/>
          <w:szCs w:val="24"/>
          <w:vertAlign w:val="superscript"/>
          <w:lang w:val="en-US"/>
        </w:rPr>
        <w:footnoteReference w:id="165"/>
      </w:r>
      <w:r w:rsidRPr="008D6358">
        <w:rPr>
          <w:rFonts w:eastAsia="Times New Roman" w:cs="Times New Roman"/>
          <w:i/>
          <w:iCs/>
          <w:szCs w:val="24"/>
          <w:lang w:val="en-US"/>
        </w:rPr>
        <w:t xml:space="preserve"> </w:t>
      </w:r>
    </w:p>
    <w:p w14:paraId="36922080" w14:textId="77777777" w:rsidR="00BB5A64" w:rsidRPr="008D6358" w:rsidRDefault="00BB5A64" w:rsidP="00BB5A64">
      <w:pPr>
        <w:spacing w:line="240" w:lineRule="auto"/>
        <w:ind w:left="1440"/>
        <w:jc w:val="both"/>
        <w:rPr>
          <w:rFonts w:eastAsia="Times New Roman" w:cs="Times New Roman"/>
          <w:i/>
          <w:iCs/>
          <w:szCs w:val="24"/>
          <w:lang w:val="en-US"/>
        </w:rPr>
      </w:pPr>
    </w:p>
    <w:p w14:paraId="1EF5A019" w14:textId="77777777" w:rsidR="00BB5A64" w:rsidRPr="008D6358" w:rsidRDefault="00BB5A64" w:rsidP="00FD018A">
      <w:pPr>
        <w:spacing w:line="480" w:lineRule="auto"/>
        <w:ind w:left="284" w:firstLine="720"/>
        <w:jc w:val="both"/>
        <w:rPr>
          <w:rFonts w:eastAsia="Times New Roman" w:cs="Times New Roman"/>
          <w:i/>
          <w:iCs/>
          <w:szCs w:val="24"/>
          <w:lang w:val="en-US"/>
        </w:rPr>
      </w:pPr>
      <w:bookmarkStart w:id="126" w:name="_Hlk158867962"/>
      <w:bookmarkStart w:id="127" w:name="_Hlk160611968"/>
      <w:proofErr w:type="spellStart"/>
      <w:r w:rsidRPr="008D6358">
        <w:rPr>
          <w:rFonts w:eastAsia="Times New Roman" w:cs="Times New Roman"/>
          <w:szCs w:val="24"/>
          <w:lang w:val="en-US"/>
        </w:rPr>
        <w:t>Pasal</w:t>
      </w:r>
      <w:proofErr w:type="spellEnd"/>
      <w:r w:rsidRPr="008D6358">
        <w:rPr>
          <w:rFonts w:eastAsia="Times New Roman" w:cs="Times New Roman"/>
          <w:szCs w:val="24"/>
          <w:lang w:val="en-US"/>
        </w:rPr>
        <w:t xml:space="preserve"> 118 UNCLOS 1982</w:t>
      </w:r>
      <w:bookmarkEnd w:id="126"/>
      <w:r w:rsidRPr="008D6358">
        <w:rPr>
          <w:rFonts w:eastAsia="Times New Roman" w:cs="Times New Roman"/>
          <w:szCs w:val="24"/>
          <w:lang w:val="en-US"/>
        </w:rPr>
        <w:t>:</w:t>
      </w:r>
    </w:p>
    <w:bookmarkEnd w:id="127"/>
    <w:p w14:paraId="500BB181" w14:textId="77777777" w:rsidR="00BB5A64" w:rsidRPr="008D6358" w:rsidRDefault="00BB5A64" w:rsidP="00BB5A64">
      <w:pPr>
        <w:spacing w:line="240" w:lineRule="auto"/>
        <w:ind w:left="1440"/>
        <w:jc w:val="both"/>
        <w:rPr>
          <w:rFonts w:eastAsia="Times New Roman" w:cs="Times New Roman"/>
          <w:szCs w:val="24"/>
          <w:lang w:val="en-US"/>
        </w:rPr>
      </w:pPr>
      <w:r w:rsidRPr="008D6358">
        <w:rPr>
          <w:rFonts w:eastAsia="Times New Roman" w:cs="Times New Roman"/>
          <w:i/>
          <w:iCs/>
          <w:szCs w:val="24"/>
          <w:lang w:val="en-US"/>
        </w:rPr>
        <w:t>“</w:t>
      </w:r>
      <w:r w:rsidRPr="008D6358">
        <w:rPr>
          <w:rFonts w:eastAsia="Times New Roman" w:cs="Times New Roman"/>
          <w:i/>
          <w:iCs/>
          <w:szCs w:val="24"/>
        </w:rPr>
        <w:t>States shall cooperate with each other in the conservation and management of living resources in the areas of the high seas. States whose nationals exploit identical living resources, or different living resources in the same area, shall enter into negotiations with a view to taking the measures necessary for the conservation of the living resources concerned. They shall,</w:t>
      </w:r>
      <w:r w:rsidRPr="008D6358">
        <w:rPr>
          <w:rFonts w:cs="Times New Roman"/>
          <w:i/>
          <w:iCs/>
          <w:szCs w:val="24"/>
        </w:rPr>
        <w:t xml:space="preserve"> </w:t>
      </w:r>
      <w:r w:rsidRPr="008D6358">
        <w:rPr>
          <w:rFonts w:eastAsia="Times New Roman" w:cs="Times New Roman"/>
          <w:i/>
          <w:iCs/>
          <w:szCs w:val="24"/>
        </w:rPr>
        <w:t>as appropriate, cooperate to establish subregional or regional fisheries organizations to this end.”</w:t>
      </w:r>
      <w:r w:rsidRPr="008D6358">
        <w:rPr>
          <w:rFonts w:eastAsia="Times New Roman" w:cs="Times New Roman"/>
          <w:i/>
          <w:iCs/>
          <w:szCs w:val="24"/>
          <w:vertAlign w:val="superscript"/>
        </w:rPr>
        <w:footnoteReference w:id="166"/>
      </w:r>
    </w:p>
    <w:p w14:paraId="6BA57435" w14:textId="77777777" w:rsidR="00BB5A64" w:rsidRPr="008D6358" w:rsidRDefault="00BB5A64" w:rsidP="00BB5A64">
      <w:pPr>
        <w:spacing w:line="240" w:lineRule="auto"/>
        <w:ind w:left="1440"/>
        <w:jc w:val="both"/>
        <w:rPr>
          <w:rFonts w:eastAsia="Times New Roman" w:cs="Times New Roman"/>
          <w:szCs w:val="24"/>
          <w:lang w:val="en-US"/>
        </w:rPr>
      </w:pPr>
    </w:p>
    <w:p w14:paraId="456806FF" w14:textId="77777777" w:rsidR="00BB5A64" w:rsidRPr="008D6358" w:rsidRDefault="00BB5A64" w:rsidP="00FD018A">
      <w:pPr>
        <w:spacing w:line="480" w:lineRule="auto"/>
        <w:ind w:left="284" w:firstLine="720"/>
        <w:jc w:val="both"/>
        <w:rPr>
          <w:rFonts w:eastAsia="Times New Roman" w:cs="Times New Roman"/>
          <w:szCs w:val="24"/>
          <w:lang w:val="en-US"/>
        </w:rPr>
      </w:pPr>
      <w:proofErr w:type="spellStart"/>
      <w:r w:rsidRPr="008D6358">
        <w:rPr>
          <w:rFonts w:eastAsia="Times New Roman" w:cs="Times New Roman"/>
          <w:szCs w:val="24"/>
          <w:lang w:val="en-US"/>
        </w:rPr>
        <w:t>Pasal</w:t>
      </w:r>
      <w:proofErr w:type="spellEnd"/>
      <w:r w:rsidRPr="008D6358">
        <w:rPr>
          <w:rFonts w:eastAsia="Times New Roman" w:cs="Times New Roman"/>
          <w:szCs w:val="24"/>
          <w:lang w:val="en-US"/>
        </w:rPr>
        <w:t xml:space="preserve"> 197 </w:t>
      </w:r>
      <w:r w:rsidRPr="008D6358">
        <w:rPr>
          <w:rFonts w:eastAsia="Times New Roman" w:cs="Times New Roman"/>
          <w:i/>
          <w:iCs/>
          <w:szCs w:val="24"/>
          <w:lang w:val="en-US"/>
        </w:rPr>
        <w:t>UNCLOS</w:t>
      </w:r>
      <w:r w:rsidRPr="008D6358">
        <w:rPr>
          <w:rFonts w:eastAsia="Times New Roman" w:cs="Times New Roman"/>
          <w:szCs w:val="24"/>
          <w:lang w:val="en-US"/>
        </w:rPr>
        <w:t xml:space="preserve"> 1982:</w:t>
      </w:r>
      <w:r w:rsidRPr="008D6358">
        <w:rPr>
          <w:rFonts w:eastAsia="Times New Roman" w:cs="Times New Roman"/>
          <w:szCs w:val="24"/>
          <w:vertAlign w:val="superscript"/>
          <w:lang w:val="en-US"/>
        </w:rPr>
        <w:footnoteReference w:id="167"/>
      </w:r>
    </w:p>
    <w:p w14:paraId="42E13449" w14:textId="77777777" w:rsidR="00BB5A64" w:rsidRPr="008D6358" w:rsidRDefault="00BB5A64" w:rsidP="00BB5A64">
      <w:pPr>
        <w:spacing w:line="240" w:lineRule="auto"/>
        <w:ind w:left="1440"/>
        <w:jc w:val="both"/>
        <w:rPr>
          <w:rFonts w:eastAsia="Times New Roman" w:cs="Times New Roman"/>
          <w:i/>
          <w:iCs/>
          <w:szCs w:val="24"/>
          <w:lang w:val="en-US"/>
        </w:rPr>
      </w:pPr>
      <w:r w:rsidRPr="008D6358">
        <w:rPr>
          <w:rFonts w:eastAsia="Times New Roman" w:cs="Times New Roman"/>
          <w:i/>
          <w:iCs/>
          <w:szCs w:val="24"/>
          <w:lang w:val="en-US"/>
        </w:rPr>
        <w:t>“</w:t>
      </w:r>
      <w:r w:rsidRPr="008D6358">
        <w:rPr>
          <w:rFonts w:eastAsia="Times New Roman" w:cs="Times New Roman"/>
          <w:i/>
          <w:iCs/>
          <w:szCs w:val="24"/>
        </w:rPr>
        <w:t>States shall cooperate on a global basis and, as appropriate, on a regional basis, directly or through competent international organizations, in formulating and elaborating international rules, standards and recommended practices and procedures consistent with this Convention, for the protection and preservation of the marine environment, taking into account characteristic regional features.</w:t>
      </w:r>
      <w:r w:rsidRPr="008D6358">
        <w:rPr>
          <w:rFonts w:eastAsia="Times New Roman" w:cs="Times New Roman"/>
          <w:i/>
          <w:iCs/>
          <w:szCs w:val="24"/>
          <w:lang w:val="en-US"/>
        </w:rPr>
        <w:t>”</w:t>
      </w:r>
    </w:p>
    <w:p w14:paraId="549FB194" w14:textId="77777777" w:rsidR="00BB5A64" w:rsidRPr="008D6358" w:rsidRDefault="00BB5A64" w:rsidP="00BB5A64">
      <w:pPr>
        <w:spacing w:line="240" w:lineRule="auto"/>
        <w:ind w:left="1440"/>
        <w:jc w:val="both"/>
        <w:rPr>
          <w:rFonts w:eastAsia="Times New Roman" w:cs="Times New Roman"/>
          <w:i/>
          <w:iCs/>
          <w:szCs w:val="24"/>
          <w:lang w:val="en-US"/>
        </w:rPr>
      </w:pPr>
    </w:p>
    <w:p w14:paraId="60F3D542" w14:textId="77777777" w:rsidR="00DE13B9" w:rsidRPr="008D6358" w:rsidRDefault="00BB5A64" w:rsidP="00DE13B9">
      <w:pPr>
        <w:spacing w:line="480" w:lineRule="auto"/>
        <w:ind w:left="851" w:firstLine="142"/>
        <w:jc w:val="both"/>
        <w:rPr>
          <w:rFonts w:eastAsia="Times New Roman" w:cs="Times New Roman"/>
          <w:szCs w:val="24"/>
          <w:lang w:val="en-US"/>
        </w:rPr>
      </w:pPr>
      <w:proofErr w:type="spellStart"/>
      <w:r w:rsidRPr="008D6358">
        <w:rPr>
          <w:rFonts w:eastAsia="Times New Roman" w:cs="Times New Roman"/>
          <w:szCs w:val="24"/>
          <w:lang w:val="en-US"/>
        </w:rPr>
        <w:t>Pasal</w:t>
      </w:r>
      <w:proofErr w:type="spellEnd"/>
      <w:r w:rsidRPr="008D6358">
        <w:rPr>
          <w:rFonts w:eastAsia="Times New Roman" w:cs="Times New Roman"/>
          <w:szCs w:val="24"/>
          <w:lang w:val="en-US"/>
        </w:rPr>
        <w:t xml:space="preserve"> 18 the </w:t>
      </w:r>
      <w:r w:rsidRPr="008D6358">
        <w:rPr>
          <w:rFonts w:eastAsia="Times New Roman" w:cs="Times New Roman"/>
          <w:i/>
          <w:iCs/>
          <w:szCs w:val="24"/>
          <w:lang w:val="en-US"/>
        </w:rPr>
        <w:t>ASEAN Agreement on the Conservative of Nature and Natural Resources</w:t>
      </w:r>
      <w:r w:rsidRPr="008D6358">
        <w:rPr>
          <w:rFonts w:eastAsia="Times New Roman" w:cs="Times New Roman"/>
          <w:szCs w:val="24"/>
          <w:lang w:val="en-US"/>
        </w:rPr>
        <w:t>:</w:t>
      </w:r>
    </w:p>
    <w:p w14:paraId="5128FC1E" w14:textId="429ECB8E" w:rsidR="00BB5A64" w:rsidRPr="008D6358" w:rsidRDefault="00BB5A64" w:rsidP="00DE13B9">
      <w:pPr>
        <w:spacing w:line="240" w:lineRule="auto"/>
        <w:ind w:left="1360"/>
        <w:jc w:val="both"/>
        <w:rPr>
          <w:rFonts w:eastAsia="Times New Roman" w:cs="Times New Roman"/>
          <w:szCs w:val="24"/>
          <w:lang w:val="en-US"/>
        </w:rPr>
      </w:pPr>
      <w:r w:rsidRPr="008D6358">
        <w:rPr>
          <w:rFonts w:eastAsia="Times New Roman" w:cs="Times New Roman"/>
          <w:i/>
          <w:iCs/>
          <w:szCs w:val="24"/>
          <w:lang w:val="en-US"/>
        </w:rPr>
        <w:t>“</w:t>
      </w:r>
      <w:r w:rsidRPr="008D6358">
        <w:rPr>
          <w:rFonts w:eastAsia="Times New Roman" w:cs="Times New Roman"/>
          <w:i/>
          <w:iCs/>
          <w:szCs w:val="24"/>
        </w:rPr>
        <w:t xml:space="preserve">The Contracting Parties shall co-operate together and with the competent international organizations, with a view to co-ordinating their activities in the field of conservation of nature and </w:t>
      </w:r>
      <w:r w:rsidRPr="008D6358">
        <w:rPr>
          <w:rFonts w:eastAsia="Times New Roman" w:cs="Times New Roman"/>
          <w:i/>
          <w:iCs/>
          <w:szCs w:val="24"/>
        </w:rPr>
        <w:lastRenderedPageBreak/>
        <w:t>management of natural resources and assisting each other in fulfilling their obligations under this Agreement.</w:t>
      </w:r>
      <w:r w:rsidRPr="008D6358">
        <w:rPr>
          <w:rFonts w:eastAsia="Times New Roman" w:cs="Times New Roman"/>
          <w:i/>
          <w:iCs/>
          <w:szCs w:val="24"/>
          <w:lang w:val="en-US"/>
        </w:rPr>
        <w:t>”</w:t>
      </w:r>
      <w:r w:rsidRPr="008D6358">
        <w:rPr>
          <w:rFonts w:eastAsia="Times New Roman" w:cs="Times New Roman"/>
          <w:i/>
          <w:iCs/>
          <w:szCs w:val="24"/>
          <w:vertAlign w:val="superscript"/>
          <w:lang w:val="en-US"/>
        </w:rPr>
        <w:footnoteReference w:id="168"/>
      </w:r>
    </w:p>
    <w:p w14:paraId="2C5CD8AD" w14:textId="7827A4AD" w:rsidR="00BB5A64" w:rsidRPr="008D6358" w:rsidRDefault="00BB5A64" w:rsidP="00FD018A">
      <w:pPr>
        <w:spacing w:line="480" w:lineRule="auto"/>
        <w:ind w:left="851" w:firstLine="720"/>
        <w:jc w:val="both"/>
        <w:rPr>
          <w:rFonts w:eastAsia="Times New Roman" w:cs="Times New Roman"/>
          <w:szCs w:val="24"/>
        </w:rPr>
      </w:pPr>
      <w:r w:rsidRPr="008D6358">
        <w:rPr>
          <w:rFonts w:eastAsia="Times New Roman" w:cs="Times New Roman"/>
          <w:szCs w:val="24"/>
        </w:rPr>
        <w:t>Prinsip ini pada intinya memiliki makna yang sangat penting dalam menyelesaikan konflik terkait isu lingkungan yang melibatkan negara-negara di tingkat internasional, dan turut membentuk kerangka kerja hukum internasional yang diperlukan untuk penanganan yang efisien terhadap masalah lingkungan. Kepentingan dari kewajiban untuk bekerja sama juga tercermin dalam prinsip-prinsip hukum lingkungan internasional yang bersifat universal, yang menekankan pentingnya partisipasi yang adil dan itikad baik dalam setiap interaksi antara negara-negara. Oleh karena itu, kewajiban untuk melakukan negosiasi dan kerjasama dengan itikad baik tidak hanya menjadi komponen yang integral dalam pelaksanaan efektif dari hukum lingkungan internasional, tetapi juga merupakan elemen yang sangat penting dalam mendorong prinsip-prinsip keberlanjutan dan pelestarian lingkungan secara global. Prinsip ini memegang peranan kunci sebagai salah satu fondasi utama dalam kerangka hukum lingkungan internasional.</w:t>
      </w:r>
      <w:r w:rsidR="00DE13B9" w:rsidRPr="008D6358">
        <w:rPr>
          <w:rStyle w:val="FootnoteReference"/>
          <w:rFonts w:eastAsia="Times New Roman" w:cs="Times New Roman"/>
          <w:szCs w:val="24"/>
        </w:rPr>
        <w:footnoteReference w:id="169"/>
      </w:r>
    </w:p>
    <w:p w14:paraId="48BDFCD2" w14:textId="2E6AA8D9" w:rsidR="00D72379" w:rsidRPr="008D6358" w:rsidRDefault="00D72379" w:rsidP="00FD018A">
      <w:pPr>
        <w:spacing w:line="480" w:lineRule="auto"/>
        <w:ind w:left="851" w:firstLine="720"/>
        <w:jc w:val="both"/>
        <w:rPr>
          <w:rFonts w:eastAsia="Times New Roman" w:cs="Times New Roman"/>
          <w:szCs w:val="24"/>
        </w:rPr>
      </w:pPr>
      <w:r w:rsidRPr="008D6358">
        <w:rPr>
          <w:rFonts w:eastAsia="Times New Roman" w:cs="Times New Roman"/>
          <w:szCs w:val="24"/>
        </w:rPr>
        <w:t xml:space="preserve">Prinsip ini memainkan peran kunci dalam implementasi </w:t>
      </w:r>
      <w:r w:rsidRPr="008D6358">
        <w:rPr>
          <w:rFonts w:eastAsia="Times New Roman" w:cs="Times New Roman"/>
          <w:i/>
          <w:iCs/>
          <w:szCs w:val="24"/>
        </w:rPr>
        <w:t>NDC</w:t>
      </w:r>
      <w:r w:rsidRPr="008D6358">
        <w:rPr>
          <w:rFonts w:eastAsia="Times New Roman" w:cs="Times New Roman"/>
          <w:szCs w:val="24"/>
        </w:rPr>
        <w:t xml:space="preserve"> dan Perjanjian Paris, yang keduanya merupakan instrumen utama dalam upaya global untuk mengatasi perubahan iklim. Prinsip ini mendorong negara-negara untuk bekerja sama secara aktif dan berbagi pengetahuan, </w:t>
      </w:r>
      <w:r w:rsidRPr="008D6358">
        <w:rPr>
          <w:rFonts w:eastAsia="Times New Roman" w:cs="Times New Roman"/>
          <w:szCs w:val="24"/>
        </w:rPr>
        <w:lastRenderedPageBreak/>
        <w:t xml:space="preserve">teknologi, serta sumber daya yang diperlukan untuk mencapai target </w:t>
      </w:r>
      <w:r w:rsidRPr="008D6358">
        <w:rPr>
          <w:rFonts w:eastAsia="Times New Roman" w:cs="Times New Roman"/>
          <w:i/>
          <w:iCs/>
          <w:szCs w:val="24"/>
        </w:rPr>
        <w:t>NDC</w:t>
      </w:r>
      <w:r w:rsidRPr="008D6358">
        <w:rPr>
          <w:rFonts w:eastAsia="Times New Roman" w:cs="Times New Roman"/>
          <w:szCs w:val="24"/>
        </w:rPr>
        <w:t xml:space="preserve"> mereka. Dalam kerangka Perjanjian Paris, prinsip kewajiban berkerjasama ini diartikulasikan melalui berbagai mekanisme yang memastikan negara-negara berkolaborasi untuk mencapai tujuan bersama, yaitu membatasi kenaikan suhu global jauh di bawah 2 derajat Celsius dan berusaha untuk membatasi kenaikan hingga 1,5 derajat Celsius di atas tingkat pra-industri.</w:t>
      </w:r>
      <w:r w:rsidRPr="008D6358">
        <w:rPr>
          <w:rStyle w:val="FootnoteReference"/>
          <w:rFonts w:eastAsia="Times New Roman" w:cs="Times New Roman"/>
          <w:szCs w:val="24"/>
        </w:rPr>
        <w:footnoteReference w:id="170"/>
      </w:r>
      <w:r w:rsidRPr="008D6358">
        <w:rPr>
          <w:rFonts w:eastAsia="Times New Roman" w:cs="Times New Roman"/>
          <w:szCs w:val="24"/>
        </w:rPr>
        <w:t xml:space="preserve"> Kerjasama internasional yang diwujudkan dalam Perjanjian Paris meliputi dukungan finansial dan teknis dari negara-negara maju kepada negara-negara berkembang, serta komitmen kolektif untuk saling mendukung dalam mitigasi dan adaptasi perubahan iklim. Prinsip ini juga mendasari pendekatan </w:t>
      </w:r>
      <w:r w:rsidRPr="008D6358">
        <w:rPr>
          <w:rFonts w:eastAsia="Times New Roman" w:cs="Times New Roman"/>
          <w:i/>
          <w:iCs/>
          <w:szCs w:val="24"/>
        </w:rPr>
        <w:t>CBDR-RC</w:t>
      </w:r>
      <w:r w:rsidRPr="008D6358">
        <w:rPr>
          <w:rFonts w:eastAsia="Times New Roman" w:cs="Times New Roman"/>
          <w:szCs w:val="24"/>
        </w:rPr>
        <w:t xml:space="preserve"> yang diakui dalam perjanjian tersebut, memastikan bahwa semua negara berkontribusi sesuai kapasitas dan tingkat perkembangan mereka, dan dengan demikian menciptakan upaya global yang lebih adil dan efektif.</w:t>
      </w:r>
    </w:p>
    <w:p w14:paraId="00F12D28" w14:textId="01520AC1" w:rsidR="00BB5A64" w:rsidRPr="008D6358" w:rsidRDefault="00832C01" w:rsidP="00E655A5">
      <w:pPr>
        <w:pStyle w:val="Heading3"/>
        <w:rPr>
          <w:rFonts w:cs="Times New Roman"/>
          <w:lang w:val="en-ID"/>
        </w:rPr>
      </w:pPr>
      <w:bookmarkStart w:id="128" w:name="_Toc169291758"/>
      <w:r w:rsidRPr="008D6358">
        <w:rPr>
          <w:rFonts w:cs="Times New Roman"/>
          <w:lang w:val="en-ID"/>
        </w:rPr>
        <w:t xml:space="preserve">2.   </w:t>
      </w:r>
      <w:proofErr w:type="spellStart"/>
      <w:r w:rsidR="00BB5A64" w:rsidRPr="008D6358">
        <w:rPr>
          <w:rFonts w:cs="Times New Roman"/>
          <w:lang w:val="en-ID"/>
        </w:rPr>
        <w:t>Prinsip</w:t>
      </w:r>
      <w:proofErr w:type="spellEnd"/>
      <w:r w:rsidR="00BB5A64" w:rsidRPr="008D6358">
        <w:rPr>
          <w:rFonts w:cs="Times New Roman"/>
          <w:lang w:val="en-ID"/>
        </w:rPr>
        <w:t xml:space="preserve"> </w:t>
      </w:r>
      <w:proofErr w:type="spellStart"/>
      <w:r w:rsidR="00BB5A64" w:rsidRPr="008D6358">
        <w:rPr>
          <w:rFonts w:cs="Times New Roman"/>
          <w:lang w:val="en-ID"/>
        </w:rPr>
        <w:t>Kehati-Hatian</w:t>
      </w:r>
      <w:proofErr w:type="spellEnd"/>
      <w:r w:rsidR="00BB5A64" w:rsidRPr="008D6358">
        <w:rPr>
          <w:rFonts w:cs="Times New Roman"/>
          <w:lang w:val="en-ID"/>
        </w:rPr>
        <w:t xml:space="preserve"> (</w:t>
      </w:r>
      <w:r w:rsidR="00BB5A64" w:rsidRPr="008D6358">
        <w:rPr>
          <w:rFonts w:cs="Times New Roman"/>
          <w:i/>
          <w:iCs/>
          <w:lang w:val="en-ID"/>
        </w:rPr>
        <w:t>The Precautionary Principle</w:t>
      </w:r>
      <w:r w:rsidR="00BB5A64" w:rsidRPr="008D6358">
        <w:rPr>
          <w:rFonts w:cs="Times New Roman"/>
          <w:lang w:val="en-ID"/>
        </w:rPr>
        <w:t>)</w:t>
      </w:r>
      <w:bookmarkStart w:id="129" w:name="_Hlk158729050"/>
      <w:bookmarkEnd w:id="128"/>
    </w:p>
    <w:bookmarkEnd w:id="129"/>
    <w:p w14:paraId="3F5E15DF" w14:textId="77777777" w:rsidR="00BB5A64" w:rsidRPr="008D6358" w:rsidRDefault="00BB5A64" w:rsidP="00FD018A">
      <w:pPr>
        <w:spacing w:line="480" w:lineRule="auto"/>
        <w:ind w:left="851" w:firstLine="680"/>
        <w:jc w:val="both"/>
        <w:rPr>
          <w:rFonts w:eastAsia="Times New Roman" w:cs="Times New Roman"/>
          <w:b/>
          <w:bCs/>
          <w:szCs w:val="24"/>
        </w:rPr>
      </w:pPr>
      <w:r w:rsidRPr="008D6358">
        <w:rPr>
          <w:rFonts w:eastAsia="Times New Roman" w:cs="Times New Roman"/>
          <w:szCs w:val="24"/>
        </w:rPr>
        <w:t xml:space="preserve">Prinsip ini menegaskan bahwa ketika ada ancaman kerusakan serius atau tidak dapat dipulihkan, kurangnya kepastian atau keyakinan secara ilmiah tidak boleh digunakan sebagai alasan untuk menunda langkah-langkah yang efektif untuk mencegah degradasi lingkungan. Prinsip ini menempatkan beban pembuktian pada para pendukung suatu kegiatan untuk menunjukkan bahwa kegiatan tersebut tidak berbahaya </w:t>
      </w:r>
      <w:r w:rsidRPr="008D6358">
        <w:rPr>
          <w:rFonts w:eastAsia="Times New Roman" w:cs="Times New Roman"/>
          <w:szCs w:val="24"/>
        </w:rPr>
        <w:lastRenderedPageBreak/>
        <w:t xml:space="preserve">dan menekankan perlunya mengambil tindakan pencegahan dalam menghadapi ketidakpastian tentang potensi bahaya terhadap lingkungan. Prinsip ini diterima secara luas sebagai konsep dasar hukum dan peraturan lingkungan nasional dan terkandung dalam banyak instrumen internasional. </w:t>
      </w:r>
    </w:p>
    <w:p w14:paraId="1779EAA6" w14:textId="77777777" w:rsidR="00BB5A64" w:rsidRPr="008D6358" w:rsidRDefault="00BB5A64" w:rsidP="00FD018A">
      <w:pPr>
        <w:spacing w:line="480" w:lineRule="auto"/>
        <w:ind w:left="851" w:firstLine="720"/>
        <w:jc w:val="both"/>
        <w:rPr>
          <w:rFonts w:eastAsia="Times New Roman" w:cs="Times New Roman"/>
          <w:szCs w:val="24"/>
          <w:lang w:val="en-US"/>
        </w:rPr>
      </w:pPr>
      <w:r w:rsidRPr="008D6358">
        <w:rPr>
          <w:rFonts w:eastAsia="Times New Roman" w:cs="Times New Roman"/>
          <w:szCs w:val="24"/>
          <w:lang w:val="en-US"/>
        </w:rPr>
        <w:t xml:space="preserve">Rosalind Malcom </w:t>
      </w:r>
      <w:proofErr w:type="spellStart"/>
      <w:r w:rsidRPr="008D6358">
        <w:rPr>
          <w:rFonts w:eastAsia="Times New Roman" w:cs="Times New Roman"/>
          <w:szCs w:val="24"/>
          <w:lang w:val="en-US"/>
        </w:rPr>
        <w:t>menyatakan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bahwa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prinsip</w:t>
      </w:r>
      <w:proofErr w:type="spellEnd"/>
      <w:r w:rsidRPr="008D6358">
        <w:rPr>
          <w:rFonts w:eastAsia="Times New Roman" w:cs="Times New Roman"/>
          <w:szCs w:val="24"/>
          <w:lang w:val="en-US"/>
        </w:rPr>
        <w:t xml:space="preserve"> </w:t>
      </w:r>
      <w:r w:rsidRPr="008D6358">
        <w:rPr>
          <w:rFonts w:eastAsia="Times New Roman" w:cs="Times New Roman"/>
          <w:szCs w:val="24"/>
        </w:rPr>
        <w:t>kehati-hatian</w:t>
      </w:r>
      <w:r w:rsidRPr="008D6358">
        <w:rPr>
          <w:rFonts w:eastAsia="Times New Roman" w:cs="Times New Roman"/>
          <w:szCs w:val="24"/>
          <w:lang w:val="en-US"/>
        </w:rPr>
        <w:t xml:space="preserve"> </w:t>
      </w:r>
      <w:proofErr w:type="spellStart"/>
      <w:r w:rsidRPr="008D6358">
        <w:rPr>
          <w:rFonts w:eastAsia="Times New Roman" w:cs="Times New Roman"/>
          <w:szCs w:val="24"/>
          <w:lang w:val="en-US"/>
        </w:rPr>
        <w:t>berarti</w:t>
      </w:r>
      <w:proofErr w:type="spellEnd"/>
      <w:r w:rsidRPr="008D6358">
        <w:rPr>
          <w:rFonts w:eastAsia="Times New Roman" w:cs="Times New Roman"/>
          <w:szCs w:val="24"/>
          <w:lang w:val="en-US"/>
        </w:rPr>
        <w:t xml:space="preserve"> </w:t>
      </w:r>
      <w:r w:rsidRPr="008D6358">
        <w:rPr>
          <w:rFonts w:eastAsia="Times New Roman" w:cs="Times New Roman"/>
          <w:i/>
          <w:iCs/>
          <w:szCs w:val="24"/>
          <w:lang w:val="en-US"/>
        </w:rPr>
        <w:t>it implies that, even where there is no scientific evidence available to support a particular theory, precaution should be taken</w:t>
      </w:r>
      <w:r w:rsidRPr="008D6358">
        <w:rPr>
          <w:rFonts w:eastAsia="Times New Roman" w:cs="Times New Roman"/>
          <w:szCs w:val="24"/>
          <w:lang w:val="en-US"/>
        </w:rPr>
        <w:t>.</w:t>
      </w:r>
      <w:r w:rsidRPr="008D6358">
        <w:rPr>
          <w:rFonts w:eastAsia="Times New Roman" w:cs="Times New Roman"/>
          <w:szCs w:val="24"/>
          <w:vertAlign w:val="superscript"/>
        </w:rPr>
        <w:footnoteReference w:id="171"/>
      </w:r>
      <w:r w:rsidRPr="008D6358">
        <w:rPr>
          <w:rFonts w:eastAsia="Times New Roman" w:cs="Times New Roman"/>
          <w:szCs w:val="24"/>
          <w:lang w:val="en-US"/>
        </w:rPr>
        <w:t xml:space="preserve"> </w:t>
      </w:r>
      <w:proofErr w:type="spellStart"/>
      <w:r w:rsidRPr="008D6358">
        <w:rPr>
          <w:rFonts w:eastAsia="Times New Roman" w:cs="Times New Roman"/>
          <w:szCs w:val="24"/>
          <w:lang w:val="en-US"/>
        </w:rPr>
        <w:t>Sehingga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prinsip</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ini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secara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tidak</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langsung</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menyatakan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bahwa</w:t>
      </w:r>
      <w:proofErr w:type="spellEnd"/>
      <w:r w:rsidRPr="008D6358">
        <w:rPr>
          <w:rFonts w:eastAsia="Times New Roman" w:cs="Times New Roman"/>
          <w:szCs w:val="24"/>
          <w:lang w:val="en-US"/>
        </w:rPr>
        <w:t xml:space="preserve"> di mana </w:t>
      </w:r>
      <w:proofErr w:type="spellStart"/>
      <w:r w:rsidRPr="008D6358">
        <w:rPr>
          <w:rFonts w:eastAsia="Times New Roman" w:cs="Times New Roman"/>
          <w:szCs w:val="24"/>
          <w:lang w:val="en-US"/>
        </w:rPr>
        <w:t>tidak</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ada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bukti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ilmiah</w:t>
      </w:r>
      <w:proofErr w:type="spellEnd"/>
      <w:r w:rsidRPr="008D6358">
        <w:rPr>
          <w:rFonts w:eastAsia="Times New Roman" w:cs="Times New Roman"/>
          <w:szCs w:val="24"/>
          <w:lang w:val="en-US"/>
        </w:rPr>
        <w:t xml:space="preserve"> yang </w:t>
      </w:r>
      <w:proofErr w:type="spellStart"/>
      <w:r w:rsidRPr="008D6358">
        <w:rPr>
          <w:rFonts w:eastAsia="Times New Roman" w:cs="Times New Roman"/>
          <w:szCs w:val="24"/>
          <w:lang w:val="en-US"/>
        </w:rPr>
        <w:t>tersedia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untuk</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mendukung</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suatu</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teori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tertentu</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tindakan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pencegahan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dini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harus</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diambil</w:t>
      </w:r>
      <w:proofErr w:type="spellEnd"/>
      <w:r w:rsidRPr="008D6358">
        <w:rPr>
          <w:rFonts w:eastAsia="Times New Roman" w:cs="Times New Roman"/>
          <w:szCs w:val="24"/>
          <w:lang w:val="en-US"/>
        </w:rPr>
        <w:t xml:space="preserve">. </w:t>
      </w:r>
    </w:p>
    <w:p w14:paraId="3B2BB10E" w14:textId="77777777" w:rsidR="00BB5A64" w:rsidRPr="008D6358" w:rsidRDefault="00BB5A64" w:rsidP="00FD018A">
      <w:pPr>
        <w:spacing w:line="480" w:lineRule="auto"/>
        <w:ind w:left="142" w:firstLine="720"/>
        <w:jc w:val="both"/>
        <w:rPr>
          <w:rFonts w:eastAsia="Times New Roman" w:cs="Times New Roman"/>
          <w:szCs w:val="24"/>
          <w:lang w:val="pt-BR"/>
        </w:rPr>
      </w:pPr>
      <w:r w:rsidRPr="008D6358">
        <w:rPr>
          <w:rFonts w:eastAsia="Times New Roman" w:cs="Times New Roman"/>
          <w:szCs w:val="24"/>
          <w:lang w:val="pt-BR"/>
        </w:rPr>
        <w:t>P</w:t>
      </w:r>
      <w:r w:rsidRPr="008D6358">
        <w:rPr>
          <w:rFonts w:eastAsia="Times New Roman" w:cs="Times New Roman"/>
          <w:szCs w:val="24"/>
        </w:rPr>
        <w:t>asal 15 Deklarasi Rio tahun 1992 secara tegas menjelaskan:</w:t>
      </w:r>
    </w:p>
    <w:p w14:paraId="16343C42" w14:textId="77777777" w:rsidR="00BB5A64" w:rsidRPr="008D6358" w:rsidRDefault="00BB5A64" w:rsidP="00BB5A64">
      <w:pPr>
        <w:spacing w:line="240" w:lineRule="auto"/>
        <w:ind w:left="1440"/>
        <w:jc w:val="both"/>
        <w:rPr>
          <w:rFonts w:eastAsia="Times New Roman" w:cs="Times New Roman"/>
          <w:szCs w:val="24"/>
        </w:rPr>
      </w:pPr>
      <w:r w:rsidRPr="008D6358">
        <w:rPr>
          <w:rFonts w:eastAsia="Times New Roman" w:cs="Times New Roman"/>
          <w:i/>
          <w:iCs/>
          <w:szCs w:val="24"/>
        </w:rPr>
        <w:t>“To protect the environment, the precautionary approach shall be widely applied by States according to their capabilities. Where there are threats of serious or irreversible damage, lack of full scientific certainty shall not be used to postpone cost-effective measures to prevent environmental degradation”.</w:t>
      </w:r>
      <w:r w:rsidRPr="008D6358">
        <w:rPr>
          <w:rFonts w:eastAsia="Times New Roman" w:cs="Times New Roman"/>
          <w:i/>
          <w:iCs/>
          <w:szCs w:val="24"/>
          <w:vertAlign w:val="superscript"/>
        </w:rPr>
        <w:footnoteReference w:id="172"/>
      </w:r>
    </w:p>
    <w:p w14:paraId="6CF85F1B" w14:textId="77777777" w:rsidR="00BB5A64" w:rsidRPr="008D6358" w:rsidRDefault="00BB5A64" w:rsidP="00BB5A64">
      <w:pPr>
        <w:spacing w:line="240" w:lineRule="auto"/>
        <w:ind w:left="1440"/>
        <w:jc w:val="both"/>
        <w:rPr>
          <w:rFonts w:eastAsia="Times New Roman" w:cs="Times New Roman"/>
          <w:szCs w:val="24"/>
        </w:rPr>
      </w:pPr>
    </w:p>
    <w:p w14:paraId="0F657251" w14:textId="77777777" w:rsidR="00BB5A64" w:rsidRPr="008D6358" w:rsidRDefault="00BB5A64" w:rsidP="00FD018A">
      <w:pPr>
        <w:spacing w:line="480" w:lineRule="auto"/>
        <w:ind w:left="851" w:firstLine="680"/>
        <w:jc w:val="both"/>
        <w:rPr>
          <w:rFonts w:eastAsia="Times New Roman" w:cs="Times New Roman"/>
          <w:szCs w:val="24"/>
        </w:rPr>
      </w:pPr>
      <w:r w:rsidRPr="008D6358">
        <w:rPr>
          <w:rFonts w:eastAsia="Times New Roman" w:cs="Times New Roman"/>
          <w:szCs w:val="24"/>
        </w:rPr>
        <w:t>Prinsip kehati-hatian juga terdapat dalam berbagai konvensi internasional sebagai berikut:</w:t>
      </w:r>
    </w:p>
    <w:p w14:paraId="41DF494B" w14:textId="77777777" w:rsidR="00BB5A64" w:rsidRPr="008D6358" w:rsidRDefault="00BB5A64" w:rsidP="00FD018A">
      <w:pPr>
        <w:spacing w:line="480" w:lineRule="auto"/>
        <w:ind w:left="851"/>
        <w:jc w:val="both"/>
        <w:rPr>
          <w:rFonts w:eastAsia="Times New Roman" w:cs="Times New Roman"/>
          <w:szCs w:val="24"/>
          <w:lang w:val="en-ID"/>
        </w:rPr>
      </w:pPr>
      <w:bookmarkStart w:id="130" w:name="_Hlk158868328"/>
      <w:proofErr w:type="spellStart"/>
      <w:r w:rsidRPr="008D6358">
        <w:rPr>
          <w:rFonts w:eastAsia="Times New Roman" w:cs="Times New Roman"/>
          <w:szCs w:val="24"/>
          <w:lang w:val="en-ID"/>
        </w:rPr>
        <w:t>Pasal</w:t>
      </w:r>
      <w:proofErr w:type="spellEnd"/>
      <w:r w:rsidRPr="008D6358">
        <w:rPr>
          <w:rFonts w:eastAsia="Times New Roman" w:cs="Times New Roman"/>
          <w:szCs w:val="24"/>
          <w:lang w:val="en-ID"/>
        </w:rPr>
        <w:t xml:space="preserve"> 3 </w:t>
      </w:r>
      <w:proofErr w:type="spellStart"/>
      <w:r w:rsidRPr="008D6358">
        <w:rPr>
          <w:rFonts w:eastAsia="Times New Roman" w:cs="Times New Roman"/>
          <w:szCs w:val="24"/>
          <w:lang w:val="en-ID"/>
        </w:rPr>
        <w:t>ayat</w:t>
      </w:r>
      <w:proofErr w:type="spellEnd"/>
      <w:r w:rsidRPr="008D6358">
        <w:rPr>
          <w:rFonts w:eastAsia="Times New Roman" w:cs="Times New Roman"/>
          <w:szCs w:val="24"/>
          <w:lang w:val="en-ID"/>
        </w:rPr>
        <w:t xml:space="preserve"> (3) </w:t>
      </w:r>
      <w:r w:rsidRPr="008D6358">
        <w:rPr>
          <w:rFonts w:eastAsia="Times New Roman" w:cs="Times New Roman"/>
          <w:i/>
          <w:iCs/>
          <w:szCs w:val="24"/>
          <w:lang w:val="en-ID"/>
        </w:rPr>
        <w:t xml:space="preserve">Framework Convention on </w:t>
      </w:r>
      <w:proofErr w:type="spellStart"/>
      <w:r w:rsidRPr="008D6358">
        <w:rPr>
          <w:rFonts w:eastAsia="Times New Roman" w:cs="Times New Roman"/>
          <w:i/>
          <w:iCs/>
          <w:szCs w:val="24"/>
          <w:lang w:val="en-ID"/>
        </w:rPr>
        <w:t>Climste</w:t>
      </w:r>
      <w:proofErr w:type="spellEnd"/>
      <w:r w:rsidRPr="008D6358">
        <w:rPr>
          <w:rFonts w:eastAsia="Times New Roman" w:cs="Times New Roman"/>
          <w:i/>
          <w:iCs/>
          <w:szCs w:val="24"/>
          <w:lang w:val="en-ID"/>
        </w:rPr>
        <w:t xml:space="preserve"> Change</w:t>
      </w:r>
      <w:bookmarkEnd w:id="130"/>
      <w:r w:rsidRPr="008D6358">
        <w:rPr>
          <w:rFonts w:eastAsia="Times New Roman" w:cs="Times New Roman"/>
          <w:szCs w:val="24"/>
          <w:lang w:val="en-ID"/>
        </w:rPr>
        <w:t>:</w:t>
      </w:r>
    </w:p>
    <w:p w14:paraId="2D2BCC97" w14:textId="705BB7D0" w:rsidR="00682C70" w:rsidRPr="008D6358" w:rsidRDefault="00BB5A64" w:rsidP="00DE13B9">
      <w:pPr>
        <w:spacing w:line="240" w:lineRule="auto"/>
        <w:ind w:left="1440"/>
        <w:jc w:val="both"/>
        <w:rPr>
          <w:rFonts w:eastAsia="Times New Roman" w:cs="Times New Roman"/>
          <w:szCs w:val="24"/>
          <w:lang w:val="en-US"/>
        </w:rPr>
      </w:pPr>
      <w:r w:rsidRPr="008D6358">
        <w:rPr>
          <w:rFonts w:eastAsia="Times New Roman" w:cs="Times New Roman"/>
          <w:i/>
          <w:iCs/>
          <w:szCs w:val="24"/>
          <w:lang w:val="en-US"/>
        </w:rPr>
        <w:lastRenderedPageBreak/>
        <w:t>“</w:t>
      </w:r>
      <w:r w:rsidRPr="008D6358">
        <w:rPr>
          <w:rFonts w:eastAsia="Times New Roman" w:cs="Times New Roman"/>
          <w:i/>
          <w:iCs/>
          <w:szCs w:val="24"/>
        </w:rPr>
        <w:t>The Parties should take precautionary measures to anticipate, prevent or minimize the causes of climate change and mitigate its adverse effects. Where there are threats of serious or irreversible damage, lack of full scientific certainty should not be used as a reason for postponing such measures, taking into account that policies and measures to deal with climate change should be cost-effective so as to ensure global benefits at the lowest possible cost. To achieve this, such policies and measures should take into account different socio-economic contexts, be comprehensive, cover all relevant sources, sinks and reservoirs of greenhouse gases and adaptation, and comprise all economic sectors. Efforts to address climate change may be carried out cooperatively by interested Parties.</w:t>
      </w:r>
      <w:r w:rsidRPr="008D6358">
        <w:rPr>
          <w:rFonts w:eastAsia="Times New Roman" w:cs="Times New Roman"/>
          <w:i/>
          <w:iCs/>
          <w:szCs w:val="24"/>
          <w:lang w:val="en-US"/>
        </w:rPr>
        <w:t>”</w:t>
      </w:r>
      <w:r w:rsidRPr="008D6358">
        <w:rPr>
          <w:rFonts w:eastAsia="Times New Roman" w:cs="Times New Roman"/>
          <w:i/>
          <w:iCs/>
          <w:szCs w:val="24"/>
          <w:vertAlign w:val="superscript"/>
          <w:lang w:val="en-US"/>
        </w:rPr>
        <w:footnoteReference w:id="173"/>
      </w:r>
    </w:p>
    <w:p w14:paraId="4E060ED2" w14:textId="77777777" w:rsidR="00BB5A64" w:rsidRPr="008D6358" w:rsidRDefault="00BB5A64" w:rsidP="00DE13B9">
      <w:pPr>
        <w:spacing w:line="480" w:lineRule="auto"/>
        <w:ind w:left="640" w:firstLine="720"/>
        <w:jc w:val="both"/>
        <w:rPr>
          <w:rFonts w:eastAsia="Times New Roman" w:cs="Times New Roman"/>
          <w:szCs w:val="24"/>
          <w:lang w:val="en-ID"/>
        </w:rPr>
      </w:pPr>
      <w:r w:rsidRPr="008D6358">
        <w:rPr>
          <w:rFonts w:eastAsia="Times New Roman" w:cs="Times New Roman"/>
          <w:szCs w:val="24"/>
          <w:lang w:val="en-ID"/>
        </w:rPr>
        <w:t xml:space="preserve">Bagian </w:t>
      </w:r>
      <w:r w:rsidRPr="008D6358">
        <w:rPr>
          <w:rFonts w:eastAsia="Times New Roman" w:cs="Times New Roman"/>
          <w:i/>
          <w:iCs/>
          <w:szCs w:val="24"/>
          <w:lang w:val="en-ID"/>
        </w:rPr>
        <w:t>Preamble Vienna Convention for the Protection of Layer</w:t>
      </w:r>
      <w:r w:rsidRPr="008D6358">
        <w:rPr>
          <w:rFonts w:eastAsia="Times New Roman" w:cs="Times New Roman"/>
          <w:szCs w:val="24"/>
          <w:lang w:val="en-ID"/>
        </w:rPr>
        <w:t>:</w:t>
      </w:r>
      <w:r w:rsidRPr="008D6358">
        <w:rPr>
          <w:rFonts w:eastAsia="Times New Roman" w:cs="Times New Roman"/>
          <w:szCs w:val="24"/>
          <w:vertAlign w:val="superscript"/>
          <w:lang w:val="en-ID"/>
        </w:rPr>
        <w:footnoteReference w:id="174"/>
      </w:r>
    </w:p>
    <w:p w14:paraId="597FF4E0" w14:textId="1BEC4E55" w:rsidR="00682C70" w:rsidRPr="008D6358" w:rsidRDefault="00BB5A64" w:rsidP="00FD018A">
      <w:pPr>
        <w:spacing w:line="480" w:lineRule="auto"/>
        <w:ind w:left="1418" w:firstLine="720"/>
        <w:jc w:val="both"/>
        <w:rPr>
          <w:rFonts w:eastAsia="Times New Roman" w:cs="Times New Roman"/>
          <w:i/>
          <w:iCs/>
          <w:szCs w:val="24"/>
          <w:lang w:val="en-US"/>
        </w:rPr>
      </w:pPr>
      <w:r w:rsidRPr="008D6358">
        <w:rPr>
          <w:rFonts w:eastAsia="Times New Roman" w:cs="Times New Roman"/>
          <w:i/>
          <w:iCs/>
          <w:szCs w:val="24"/>
          <w:lang w:val="en-US"/>
        </w:rPr>
        <w:t>“</w:t>
      </w:r>
      <w:r w:rsidRPr="008D6358">
        <w:rPr>
          <w:rFonts w:eastAsia="Times New Roman" w:cs="Times New Roman"/>
          <w:i/>
          <w:iCs/>
          <w:szCs w:val="24"/>
        </w:rPr>
        <w:t>Mindful also of the precautionary measures for the protection of the ozone layer which have already been taken at the national and international levels,</w:t>
      </w:r>
      <w:r w:rsidRPr="008D6358">
        <w:rPr>
          <w:rFonts w:eastAsia="Times New Roman" w:cs="Times New Roman"/>
          <w:i/>
          <w:iCs/>
          <w:szCs w:val="24"/>
          <w:lang w:val="en-US"/>
        </w:rPr>
        <w:t>”</w:t>
      </w:r>
      <w:bookmarkStart w:id="131" w:name="_Hlk158874517"/>
    </w:p>
    <w:p w14:paraId="2473201B" w14:textId="77777777" w:rsidR="00BB5A64" w:rsidRPr="008D6358" w:rsidRDefault="00BB5A64" w:rsidP="00DE13B9">
      <w:pPr>
        <w:spacing w:line="480" w:lineRule="auto"/>
        <w:ind w:left="556" w:firstLine="720"/>
        <w:jc w:val="both"/>
        <w:rPr>
          <w:rFonts w:eastAsia="Times New Roman" w:cs="Times New Roman"/>
          <w:szCs w:val="24"/>
          <w:lang w:val="en-ID"/>
        </w:rPr>
      </w:pPr>
      <w:proofErr w:type="spellStart"/>
      <w:r w:rsidRPr="008D6358">
        <w:rPr>
          <w:rFonts w:eastAsia="Times New Roman" w:cs="Times New Roman"/>
          <w:szCs w:val="24"/>
          <w:lang w:val="en-ID"/>
        </w:rPr>
        <w:t>Pasal</w:t>
      </w:r>
      <w:proofErr w:type="spellEnd"/>
      <w:r w:rsidRPr="008D6358">
        <w:rPr>
          <w:rFonts w:eastAsia="Times New Roman" w:cs="Times New Roman"/>
          <w:szCs w:val="24"/>
          <w:lang w:val="en-ID"/>
        </w:rPr>
        <w:t xml:space="preserve"> 174 </w:t>
      </w:r>
      <w:proofErr w:type="spellStart"/>
      <w:r w:rsidRPr="008D6358">
        <w:rPr>
          <w:rFonts w:eastAsia="Times New Roman" w:cs="Times New Roman"/>
          <w:szCs w:val="24"/>
          <w:lang w:val="en-ID"/>
        </w:rPr>
        <w:t>ayat</w:t>
      </w:r>
      <w:proofErr w:type="spellEnd"/>
      <w:r w:rsidRPr="008D6358">
        <w:rPr>
          <w:rFonts w:eastAsia="Times New Roman" w:cs="Times New Roman"/>
          <w:szCs w:val="24"/>
          <w:lang w:val="en-ID"/>
        </w:rPr>
        <w:t xml:space="preserve"> (2) </w:t>
      </w:r>
      <w:r w:rsidRPr="008D6358">
        <w:rPr>
          <w:rFonts w:eastAsia="Times New Roman" w:cs="Times New Roman"/>
          <w:i/>
          <w:iCs/>
          <w:szCs w:val="24"/>
          <w:lang w:val="en-ID"/>
        </w:rPr>
        <w:t>the Treaty Establishing the European Community</w:t>
      </w:r>
      <w:bookmarkEnd w:id="131"/>
      <w:r w:rsidRPr="008D6358">
        <w:rPr>
          <w:rFonts w:eastAsia="Times New Roman" w:cs="Times New Roman"/>
          <w:szCs w:val="24"/>
          <w:lang w:val="en-ID"/>
        </w:rPr>
        <w:t>:</w:t>
      </w:r>
      <w:r w:rsidRPr="008D6358">
        <w:rPr>
          <w:rFonts w:eastAsia="Times New Roman" w:cs="Times New Roman"/>
          <w:szCs w:val="24"/>
          <w:vertAlign w:val="superscript"/>
          <w:lang w:val="en-ID"/>
        </w:rPr>
        <w:footnoteReference w:id="175"/>
      </w:r>
    </w:p>
    <w:p w14:paraId="6FA370BD" w14:textId="77777777" w:rsidR="00BB5A64" w:rsidRPr="008D6358" w:rsidRDefault="00BB5A64" w:rsidP="00FD018A">
      <w:pPr>
        <w:spacing w:line="240" w:lineRule="auto"/>
        <w:ind w:left="1276"/>
        <w:jc w:val="both"/>
        <w:rPr>
          <w:rFonts w:eastAsia="Times New Roman" w:cs="Times New Roman"/>
          <w:i/>
          <w:iCs/>
          <w:szCs w:val="24"/>
          <w:lang w:val="en-ID"/>
        </w:rPr>
      </w:pPr>
      <w:r w:rsidRPr="008D6358">
        <w:rPr>
          <w:rFonts w:eastAsia="Times New Roman" w:cs="Times New Roman"/>
          <w:i/>
          <w:iCs/>
          <w:szCs w:val="24"/>
          <w:lang w:val="en-ID"/>
        </w:rPr>
        <w:t xml:space="preserve">“Community policy on the environment shall aim at a high level of protection taking into account diversity of </w:t>
      </w:r>
      <w:proofErr w:type="spellStart"/>
      <w:r w:rsidRPr="008D6358">
        <w:rPr>
          <w:rFonts w:eastAsia="Times New Roman" w:cs="Times New Roman"/>
          <w:i/>
          <w:iCs/>
          <w:szCs w:val="24"/>
          <w:lang w:val="en-ID"/>
        </w:rPr>
        <w:t>dituations</w:t>
      </w:r>
      <w:proofErr w:type="spellEnd"/>
      <w:r w:rsidRPr="008D6358">
        <w:rPr>
          <w:rFonts w:eastAsia="Times New Roman" w:cs="Times New Roman"/>
          <w:i/>
          <w:iCs/>
          <w:szCs w:val="24"/>
          <w:lang w:val="en-ID"/>
        </w:rPr>
        <w:t xml:space="preserve"> in the various regions of the community. It shall be based on </w:t>
      </w:r>
      <w:proofErr w:type="spellStart"/>
      <w:r w:rsidRPr="008D6358">
        <w:rPr>
          <w:rFonts w:eastAsia="Times New Roman" w:cs="Times New Roman"/>
          <w:i/>
          <w:iCs/>
          <w:szCs w:val="24"/>
          <w:lang w:val="en-ID"/>
        </w:rPr>
        <w:t>tbe</w:t>
      </w:r>
      <w:proofErr w:type="spellEnd"/>
      <w:r w:rsidRPr="008D6358">
        <w:rPr>
          <w:rFonts w:eastAsia="Times New Roman" w:cs="Times New Roman"/>
          <w:i/>
          <w:iCs/>
          <w:szCs w:val="24"/>
          <w:lang w:val="en-ID"/>
        </w:rPr>
        <w:t xml:space="preserve"> precautionary principle and on the principles that preventive action should be taken, that environmental damage should as a priority be rectified a source and that </w:t>
      </w:r>
      <w:proofErr w:type="spellStart"/>
      <w:r w:rsidRPr="008D6358">
        <w:rPr>
          <w:rFonts w:eastAsia="Times New Roman" w:cs="Times New Roman"/>
          <w:i/>
          <w:iCs/>
          <w:szCs w:val="24"/>
          <w:lang w:val="en-ID"/>
        </w:rPr>
        <w:t>poluuter</w:t>
      </w:r>
      <w:proofErr w:type="spellEnd"/>
      <w:r w:rsidRPr="008D6358">
        <w:rPr>
          <w:rFonts w:eastAsia="Times New Roman" w:cs="Times New Roman"/>
          <w:i/>
          <w:iCs/>
          <w:szCs w:val="24"/>
          <w:lang w:val="en-ID"/>
        </w:rPr>
        <w:t xml:space="preserve"> should pay.”</w:t>
      </w:r>
      <w:bookmarkStart w:id="132" w:name="_Hlk158874535"/>
    </w:p>
    <w:p w14:paraId="6C29070E" w14:textId="77777777" w:rsidR="00BB5A64" w:rsidRPr="008D6358" w:rsidRDefault="00BB5A64" w:rsidP="00BB5A64">
      <w:pPr>
        <w:spacing w:line="240" w:lineRule="auto"/>
        <w:ind w:left="720"/>
        <w:jc w:val="both"/>
        <w:rPr>
          <w:rFonts w:eastAsia="Times New Roman" w:cs="Times New Roman"/>
          <w:i/>
          <w:iCs/>
          <w:szCs w:val="24"/>
          <w:lang w:val="en-ID"/>
        </w:rPr>
      </w:pPr>
    </w:p>
    <w:p w14:paraId="7D00A2C9" w14:textId="77777777" w:rsidR="00BB5A64" w:rsidRPr="008D6358" w:rsidRDefault="00BB5A64" w:rsidP="00FD018A">
      <w:pPr>
        <w:spacing w:line="480" w:lineRule="auto"/>
        <w:ind w:left="993"/>
        <w:jc w:val="both"/>
        <w:rPr>
          <w:rFonts w:eastAsia="Times New Roman" w:cs="Times New Roman"/>
          <w:szCs w:val="24"/>
          <w:lang w:val="en-ID"/>
        </w:rPr>
      </w:pPr>
      <w:proofErr w:type="spellStart"/>
      <w:r w:rsidRPr="008D6358">
        <w:rPr>
          <w:rFonts w:eastAsia="Times New Roman" w:cs="Times New Roman"/>
          <w:szCs w:val="24"/>
          <w:lang w:val="en-ID"/>
        </w:rPr>
        <w:t>Pasal</w:t>
      </w:r>
      <w:proofErr w:type="spellEnd"/>
      <w:r w:rsidRPr="008D6358">
        <w:rPr>
          <w:rFonts w:eastAsia="Times New Roman" w:cs="Times New Roman"/>
          <w:szCs w:val="24"/>
          <w:lang w:val="en-ID"/>
        </w:rPr>
        <w:t xml:space="preserve"> 2 </w:t>
      </w:r>
      <w:proofErr w:type="spellStart"/>
      <w:r w:rsidRPr="008D6358">
        <w:rPr>
          <w:rFonts w:eastAsia="Times New Roman" w:cs="Times New Roman"/>
          <w:szCs w:val="24"/>
          <w:lang w:val="en-ID"/>
        </w:rPr>
        <w:t>ayat</w:t>
      </w:r>
      <w:proofErr w:type="spellEnd"/>
      <w:r w:rsidRPr="008D6358">
        <w:rPr>
          <w:rFonts w:eastAsia="Times New Roman" w:cs="Times New Roman"/>
          <w:szCs w:val="24"/>
          <w:lang w:val="en-ID"/>
        </w:rPr>
        <w:t xml:space="preserve"> (2) (a) </w:t>
      </w:r>
      <w:r w:rsidRPr="008D6358">
        <w:rPr>
          <w:rFonts w:eastAsia="Times New Roman" w:cs="Times New Roman"/>
          <w:i/>
          <w:iCs/>
          <w:szCs w:val="24"/>
          <w:lang w:val="en-ID"/>
        </w:rPr>
        <w:t>the Convention of the Protection of the Marine of the North</w:t>
      </w:r>
      <w:bookmarkEnd w:id="132"/>
      <w:r w:rsidRPr="008D6358">
        <w:rPr>
          <w:rFonts w:eastAsia="Times New Roman" w:cs="Times New Roman"/>
          <w:szCs w:val="24"/>
          <w:lang w:val="en-ID"/>
        </w:rPr>
        <w:t>:</w:t>
      </w:r>
      <w:r w:rsidRPr="008D6358">
        <w:rPr>
          <w:rFonts w:eastAsia="Times New Roman" w:cs="Times New Roman"/>
          <w:szCs w:val="24"/>
          <w:vertAlign w:val="superscript"/>
          <w:lang w:val="en-ID"/>
        </w:rPr>
        <w:footnoteReference w:id="176"/>
      </w:r>
      <w:r w:rsidRPr="008D6358">
        <w:rPr>
          <w:rFonts w:eastAsia="Times New Roman" w:cs="Times New Roman"/>
          <w:szCs w:val="24"/>
          <w:lang w:val="en-ID"/>
        </w:rPr>
        <w:t xml:space="preserve"> </w:t>
      </w:r>
    </w:p>
    <w:p w14:paraId="5C58C71B" w14:textId="09A79469" w:rsidR="00BB5A64" w:rsidRPr="008D6358" w:rsidRDefault="00BB5A64" w:rsidP="00DE13B9">
      <w:pPr>
        <w:spacing w:line="240" w:lineRule="auto"/>
        <w:ind w:left="993"/>
        <w:jc w:val="both"/>
        <w:rPr>
          <w:rFonts w:eastAsia="Times New Roman" w:cs="Times New Roman"/>
          <w:szCs w:val="24"/>
          <w:lang w:val="en-US"/>
        </w:rPr>
      </w:pPr>
      <w:r w:rsidRPr="008D6358">
        <w:rPr>
          <w:rFonts w:eastAsia="Times New Roman" w:cs="Times New Roman"/>
          <w:i/>
          <w:iCs/>
          <w:szCs w:val="24"/>
          <w:lang w:val="en-ID"/>
        </w:rPr>
        <w:lastRenderedPageBreak/>
        <w:t>“</w:t>
      </w:r>
      <w:r w:rsidRPr="008D6358">
        <w:rPr>
          <w:rFonts w:eastAsia="Times New Roman" w:cs="Times New Roman"/>
          <w:i/>
          <w:iCs/>
          <w:szCs w:val="24"/>
          <w:lang w:val="en-US"/>
        </w:rPr>
        <w:t>The</w:t>
      </w:r>
      <w:r w:rsidRPr="008D6358">
        <w:rPr>
          <w:rFonts w:eastAsia="Times New Roman" w:cs="Times New Roman"/>
          <w:i/>
          <w:iCs/>
          <w:szCs w:val="24"/>
        </w:rPr>
        <w:t xml:space="preserve"> precautionary principle, by virtue of which preventive measures are to be taken when there are reasonable grounds for concern that substances or energy introduced, directly or indirectly, into the marine environment may bring about hazards to human health, harm living resources and marine ecosystems, damage amenities or interfere with other legitimate uses of the sea, even when there is no conclusive evidence of a causal relationship between the inputs and the effects; (b) the polluter pays principle, by virtue of which the costs of pollution prevention, control and reduction measures are to be borne by the polluter.</w:t>
      </w:r>
      <w:r w:rsidRPr="008D6358">
        <w:rPr>
          <w:rFonts w:eastAsia="Times New Roman" w:cs="Times New Roman"/>
          <w:i/>
          <w:iCs/>
          <w:szCs w:val="24"/>
          <w:lang w:val="en-US"/>
        </w:rPr>
        <w:t>”</w:t>
      </w:r>
      <w:r w:rsidRPr="008D6358">
        <w:rPr>
          <w:rFonts w:eastAsia="Times New Roman" w:cs="Times New Roman"/>
          <w:i/>
          <w:iCs/>
          <w:szCs w:val="24"/>
          <w:vertAlign w:val="superscript"/>
          <w:lang w:val="en-US"/>
        </w:rPr>
        <w:footnoteReference w:id="177"/>
      </w:r>
      <w:bookmarkStart w:id="133" w:name="_Hlk158874554"/>
    </w:p>
    <w:p w14:paraId="54DB46C0" w14:textId="77777777" w:rsidR="00BB5A64" w:rsidRPr="008D6358" w:rsidRDefault="00BB5A64" w:rsidP="00DE13B9">
      <w:pPr>
        <w:spacing w:line="480" w:lineRule="auto"/>
        <w:ind w:left="709" w:firstLine="651"/>
        <w:jc w:val="both"/>
        <w:rPr>
          <w:rFonts w:eastAsia="Times New Roman" w:cs="Times New Roman"/>
          <w:szCs w:val="24"/>
          <w:lang w:val="en-ID"/>
        </w:rPr>
      </w:pPr>
      <w:proofErr w:type="spellStart"/>
      <w:r w:rsidRPr="008D6358">
        <w:rPr>
          <w:rFonts w:eastAsia="Times New Roman" w:cs="Times New Roman"/>
          <w:szCs w:val="24"/>
          <w:lang w:val="en-ID"/>
        </w:rPr>
        <w:t>Pasal</w:t>
      </w:r>
      <w:proofErr w:type="spellEnd"/>
      <w:r w:rsidRPr="008D6358">
        <w:rPr>
          <w:rFonts w:eastAsia="Times New Roman" w:cs="Times New Roman"/>
          <w:szCs w:val="24"/>
          <w:lang w:val="en-ID"/>
        </w:rPr>
        <w:t xml:space="preserve"> 2 </w:t>
      </w:r>
      <w:proofErr w:type="spellStart"/>
      <w:r w:rsidRPr="008D6358">
        <w:rPr>
          <w:rFonts w:eastAsia="Times New Roman" w:cs="Times New Roman"/>
          <w:szCs w:val="24"/>
          <w:lang w:val="en-ID"/>
        </w:rPr>
        <w:t>ayat</w:t>
      </w:r>
      <w:proofErr w:type="spellEnd"/>
      <w:r w:rsidRPr="008D6358">
        <w:rPr>
          <w:rFonts w:eastAsia="Times New Roman" w:cs="Times New Roman"/>
          <w:szCs w:val="24"/>
          <w:lang w:val="en-ID"/>
        </w:rPr>
        <w:t xml:space="preserve"> (2) (a) </w:t>
      </w:r>
      <w:r w:rsidRPr="008D6358">
        <w:rPr>
          <w:rFonts w:eastAsia="Times New Roman" w:cs="Times New Roman"/>
          <w:i/>
          <w:iCs/>
          <w:szCs w:val="24"/>
          <w:lang w:val="en-ID"/>
        </w:rPr>
        <w:t>the Convention for the Protection of the Marine of the Northeast Atlantic East Atlantic</w:t>
      </w:r>
      <w:r w:rsidRPr="008D6358">
        <w:rPr>
          <w:rFonts w:eastAsia="Times New Roman" w:cs="Times New Roman"/>
          <w:szCs w:val="24"/>
          <w:lang w:val="en-ID"/>
        </w:rPr>
        <w:t xml:space="preserve"> (</w:t>
      </w:r>
      <w:r w:rsidRPr="008D6358">
        <w:rPr>
          <w:rFonts w:eastAsia="Times New Roman" w:cs="Times New Roman"/>
          <w:i/>
          <w:iCs/>
          <w:szCs w:val="24"/>
          <w:lang w:val="en-ID"/>
        </w:rPr>
        <w:t xml:space="preserve">The </w:t>
      </w:r>
      <w:proofErr w:type="spellStart"/>
      <w:r w:rsidRPr="008D6358">
        <w:rPr>
          <w:rFonts w:eastAsia="Times New Roman" w:cs="Times New Roman"/>
          <w:i/>
          <w:iCs/>
          <w:szCs w:val="24"/>
          <w:lang w:val="en-ID"/>
        </w:rPr>
        <w:t>Ospar</w:t>
      </w:r>
      <w:proofErr w:type="spellEnd"/>
      <w:r w:rsidRPr="008D6358">
        <w:rPr>
          <w:rFonts w:eastAsia="Times New Roman" w:cs="Times New Roman"/>
          <w:i/>
          <w:iCs/>
          <w:szCs w:val="24"/>
          <w:lang w:val="en-ID"/>
        </w:rPr>
        <w:t xml:space="preserve"> Convention</w:t>
      </w:r>
      <w:r w:rsidRPr="008D6358">
        <w:rPr>
          <w:rFonts w:eastAsia="Times New Roman" w:cs="Times New Roman"/>
          <w:szCs w:val="24"/>
          <w:lang w:val="en-ID"/>
        </w:rPr>
        <w:t>)</w:t>
      </w:r>
      <w:bookmarkEnd w:id="133"/>
      <w:r w:rsidRPr="008D6358">
        <w:rPr>
          <w:rFonts w:eastAsia="Times New Roman" w:cs="Times New Roman"/>
          <w:szCs w:val="24"/>
          <w:lang w:val="en-ID"/>
        </w:rPr>
        <w:t>:</w:t>
      </w:r>
    </w:p>
    <w:p w14:paraId="65D652F4" w14:textId="4D95129D" w:rsidR="00BB5A64" w:rsidRPr="008D6358" w:rsidRDefault="00BB5A64" w:rsidP="00DE13B9">
      <w:pPr>
        <w:spacing w:line="240" w:lineRule="auto"/>
        <w:ind w:left="1360"/>
        <w:jc w:val="both"/>
        <w:rPr>
          <w:rFonts w:eastAsia="Times New Roman" w:cs="Times New Roman"/>
          <w:i/>
          <w:iCs/>
          <w:szCs w:val="24"/>
          <w:lang w:val="en-ID"/>
        </w:rPr>
      </w:pPr>
      <w:r w:rsidRPr="008D6358">
        <w:rPr>
          <w:rFonts w:eastAsia="Times New Roman" w:cs="Times New Roman"/>
          <w:i/>
          <w:iCs/>
          <w:szCs w:val="24"/>
          <w:lang w:val="en-ID"/>
        </w:rPr>
        <w:t>“The contracting Parties shall apply (a) precautionary principle, by virtue of which preventive measures are to be taken when there are reasonable grounds for concern that substance or energy introduced, directly or indirectly, into the marine environment, may bring about hazards to human health, harm to living resources and marine ecosystem, damage amenities or interfere of a causal relationship between the input and the effects.”</w:t>
      </w:r>
      <w:r w:rsidRPr="008D6358">
        <w:rPr>
          <w:rFonts w:eastAsia="Times New Roman" w:cs="Times New Roman"/>
          <w:i/>
          <w:iCs/>
          <w:szCs w:val="24"/>
          <w:vertAlign w:val="superscript"/>
          <w:lang w:val="en-ID"/>
        </w:rPr>
        <w:footnoteReference w:id="178"/>
      </w:r>
      <w:r w:rsidRPr="008D6358">
        <w:rPr>
          <w:rFonts w:eastAsia="Times New Roman" w:cs="Times New Roman"/>
          <w:i/>
          <w:iCs/>
          <w:szCs w:val="24"/>
          <w:lang w:val="en-ID"/>
        </w:rPr>
        <w:t xml:space="preserve"> </w:t>
      </w:r>
    </w:p>
    <w:p w14:paraId="6A394AA8" w14:textId="77777777" w:rsidR="00BB5A64" w:rsidRPr="008D6358" w:rsidRDefault="00BB5A64" w:rsidP="00FD018A">
      <w:pPr>
        <w:spacing w:line="480" w:lineRule="auto"/>
        <w:ind w:left="709"/>
        <w:jc w:val="both"/>
        <w:rPr>
          <w:rFonts w:eastAsia="Times New Roman" w:cs="Times New Roman"/>
          <w:szCs w:val="24"/>
          <w:lang w:val="en-ID"/>
        </w:rPr>
      </w:pPr>
      <w:bookmarkStart w:id="134" w:name="_Hlk158874612"/>
      <w:proofErr w:type="spellStart"/>
      <w:r w:rsidRPr="008D6358">
        <w:rPr>
          <w:rFonts w:eastAsia="Times New Roman" w:cs="Times New Roman"/>
          <w:szCs w:val="24"/>
          <w:lang w:val="en-ID"/>
        </w:rPr>
        <w:t>Pasal</w:t>
      </w:r>
      <w:proofErr w:type="spellEnd"/>
      <w:r w:rsidRPr="008D6358">
        <w:rPr>
          <w:rFonts w:eastAsia="Times New Roman" w:cs="Times New Roman"/>
          <w:szCs w:val="24"/>
          <w:lang w:val="en-ID"/>
        </w:rPr>
        <w:t xml:space="preserve"> 6 </w:t>
      </w:r>
      <w:proofErr w:type="spellStart"/>
      <w:r w:rsidRPr="008D6358">
        <w:rPr>
          <w:rFonts w:eastAsia="Times New Roman" w:cs="Times New Roman"/>
          <w:szCs w:val="24"/>
          <w:lang w:val="en-ID"/>
        </w:rPr>
        <w:t>ayat</w:t>
      </w:r>
      <w:proofErr w:type="spellEnd"/>
      <w:r w:rsidRPr="008D6358">
        <w:rPr>
          <w:rFonts w:eastAsia="Times New Roman" w:cs="Times New Roman"/>
          <w:szCs w:val="24"/>
          <w:lang w:val="en-ID"/>
        </w:rPr>
        <w:t xml:space="preserve"> (2) </w:t>
      </w:r>
      <w:r w:rsidRPr="008D6358">
        <w:rPr>
          <w:rFonts w:eastAsia="Times New Roman" w:cs="Times New Roman"/>
          <w:i/>
          <w:iCs/>
          <w:szCs w:val="24"/>
          <w:lang w:val="en-ID"/>
        </w:rPr>
        <w:t>the 1995 UN Fish Stocks Agreement</w:t>
      </w:r>
      <w:bookmarkEnd w:id="134"/>
      <w:r w:rsidRPr="008D6358">
        <w:rPr>
          <w:rFonts w:eastAsia="Times New Roman" w:cs="Times New Roman"/>
          <w:szCs w:val="24"/>
          <w:lang w:val="en-ID"/>
        </w:rPr>
        <w:t>:</w:t>
      </w:r>
    </w:p>
    <w:p w14:paraId="32F1FE13" w14:textId="77777777" w:rsidR="00BB5A64" w:rsidRPr="008D6358" w:rsidRDefault="00BB5A64" w:rsidP="00DE13B9">
      <w:pPr>
        <w:spacing w:line="240" w:lineRule="auto"/>
        <w:ind w:left="1360"/>
        <w:jc w:val="both"/>
        <w:rPr>
          <w:rFonts w:eastAsia="Times New Roman" w:cs="Times New Roman"/>
          <w:i/>
          <w:iCs/>
          <w:szCs w:val="24"/>
          <w:lang w:val="en-ID"/>
        </w:rPr>
      </w:pPr>
      <w:r w:rsidRPr="008D6358">
        <w:rPr>
          <w:rFonts w:eastAsia="Times New Roman" w:cs="Times New Roman"/>
          <w:i/>
          <w:iCs/>
          <w:szCs w:val="24"/>
          <w:lang w:val="en-ID"/>
        </w:rPr>
        <w:t>“States shall be more cautious when information is uncertain, unreliable or inadequate and that “the absence of adequate scientific information shall not be used as a reason for postponing or failing to take conservative and management measures.”</w:t>
      </w:r>
      <w:bookmarkStart w:id="135" w:name="_Hlk158874624"/>
      <w:r w:rsidRPr="008D6358">
        <w:rPr>
          <w:rFonts w:eastAsia="Times New Roman" w:cs="Times New Roman"/>
          <w:szCs w:val="24"/>
          <w:vertAlign w:val="superscript"/>
          <w:lang w:val="en-ID"/>
        </w:rPr>
        <w:footnoteReference w:id="179"/>
      </w:r>
    </w:p>
    <w:p w14:paraId="08AD0017" w14:textId="2C5D5121" w:rsidR="00BB5A64" w:rsidRPr="008D6358" w:rsidRDefault="00BB5A64" w:rsidP="00DE13B9">
      <w:pPr>
        <w:spacing w:line="480" w:lineRule="auto"/>
        <w:ind w:left="709"/>
        <w:jc w:val="both"/>
        <w:rPr>
          <w:rFonts w:eastAsia="Times New Roman" w:cs="Times New Roman"/>
          <w:szCs w:val="24"/>
          <w:lang w:val="en-ID"/>
        </w:rPr>
      </w:pPr>
      <w:proofErr w:type="spellStart"/>
      <w:r w:rsidRPr="008D6358">
        <w:rPr>
          <w:rFonts w:eastAsia="Times New Roman" w:cs="Times New Roman"/>
          <w:szCs w:val="24"/>
          <w:lang w:val="en-ID"/>
        </w:rPr>
        <w:lastRenderedPageBreak/>
        <w:t>Pasal</w:t>
      </w:r>
      <w:proofErr w:type="spellEnd"/>
      <w:r w:rsidRPr="008D6358">
        <w:rPr>
          <w:rFonts w:eastAsia="Times New Roman" w:cs="Times New Roman"/>
          <w:szCs w:val="24"/>
          <w:lang w:val="en-ID"/>
        </w:rPr>
        <w:t xml:space="preserve"> 3 </w:t>
      </w:r>
      <w:proofErr w:type="spellStart"/>
      <w:r w:rsidRPr="008D6358">
        <w:rPr>
          <w:rFonts w:eastAsia="Times New Roman" w:cs="Times New Roman"/>
          <w:szCs w:val="24"/>
          <w:lang w:val="en-ID"/>
        </w:rPr>
        <w:t>ayat</w:t>
      </w:r>
      <w:proofErr w:type="spellEnd"/>
      <w:r w:rsidRPr="008D6358">
        <w:rPr>
          <w:rFonts w:eastAsia="Times New Roman" w:cs="Times New Roman"/>
          <w:szCs w:val="24"/>
          <w:lang w:val="en-ID"/>
        </w:rPr>
        <w:t xml:space="preserve"> (1) </w:t>
      </w:r>
      <w:r w:rsidRPr="008D6358">
        <w:rPr>
          <w:rFonts w:eastAsia="Times New Roman" w:cs="Times New Roman"/>
          <w:i/>
          <w:iCs/>
          <w:szCs w:val="24"/>
          <w:lang w:val="en-ID"/>
        </w:rPr>
        <w:t>the 1996 London Protocol to the Convention on the</w:t>
      </w:r>
      <w:r w:rsidRPr="008D6358">
        <w:rPr>
          <w:rFonts w:eastAsia="Times New Roman" w:cs="Times New Roman"/>
          <w:szCs w:val="24"/>
          <w:lang w:val="en-ID"/>
        </w:rPr>
        <w:t xml:space="preserve"> </w:t>
      </w:r>
      <w:r w:rsidRPr="008D6358">
        <w:rPr>
          <w:rFonts w:eastAsia="Times New Roman" w:cs="Times New Roman"/>
          <w:i/>
          <w:iCs/>
          <w:szCs w:val="24"/>
          <w:lang w:val="en-ID"/>
        </w:rPr>
        <w:t>Prevention of Pollution by Dumping of Waste and Other Matter</w:t>
      </w:r>
      <w:bookmarkEnd w:id="135"/>
      <w:r w:rsidRPr="008D6358">
        <w:rPr>
          <w:rFonts w:eastAsia="Times New Roman" w:cs="Times New Roman"/>
          <w:szCs w:val="24"/>
          <w:lang w:val="en-ID"/>
        </w:rPr>
        <w:t>:</w:t>
      </w:r>
    </w:p>
    <w:p w14:paraId="5BFEA956" w14:textId="7CF53EB5" w:rsidR="00BB5A64" w:rsidRPr="008D6358" w:rsidRDefault="00BB5A64" w:rsidP="00DE13B9">
      <w:pPr>
        <w:spacing w:line="240" w:lineRule="auto"/>
        <w:ind w:left="1360"/>
        <w:jc w:val="both"/>
        <w:rPr>
          <w:rFonts w:eastAsia="Times New Roman" w:cs="Times New Roman"/>
          <w:i/>
          <w:iCs/>
          <w:szCs w:val="24"/>
          <w:lang w:val="en-ID"/>
        </w:rPr>
      </w:pPr>
      <w:r w:rsidRPr="008D6358">
        <w:rPr>
          <w:rFonts w:eastAsia="Times New Roman" w:cs="Times New Roman"/>
          <w:i/>
          <w:iCs/>
          <w:szCs w:val="24"/>
          <w:lang w:val="en-ID"/>
        </w:rPr>
        <w:t xml:space="preserve">“In implementing this </w:t>
      </w:r>
      <w:proofErr w:type="gramStart"/>
      <w:r w:rsidRPr="008D6358">
        <w:rPr>
          <w:rFonts w:eastAsia="Times New Roman" w:cs="Times New Roman"/>
          <w:i/>
          <w:iCs/>
          <w:szCs w:val="24"/>
          <w:lang w:val="en-ID"/>
        </w:rPr>
        <w:t>Protocol</w:t>
      </w:r>
      <w:proofErr w:type="gramEnd"/>
      <w:r w:rsidRPr="008D6358">
        <w:rPr>
          <w:rFonts w:eastAsia="Times New Roman" w:cs="Times New Roman"/>
          <w:i/>
          <w:iCs/>
          <w:szCs w:val="24"/>
          <w:lang w:val="en-ID"/>
        </w:rPr>
        <w:t xml:space="preserve"> the Contracting Parties shall apply a precautionary approach to environmental protection from dumping waste or other matter whereby preventive measures are taken when there is reason to believe that waste or other matter introduced into marine environment are likely to cause harm even when there is no conclusive evidence to prove a causal relationship between inputs and their effects.”</w:t>
      </w:r>
      <w:r w:rsidRPr="008D6358">
        <w:rPr>
          <w:rFonts w:eastAsia="Times New Roman" w:cs="Times New Roman"/>
          <w:i/>
          <w:iCs/>
          <w:szCs w:val="24"/>
          <w:vertAlign w:val="superscript"/>
          <w:lang w:val="en-ID"/>
        </w:rPr>
        <w:footnoteReference w:id="180"/>
      </w:r>
      <w:r w:rsidRPr="008D6358">
        <w:rPr>
          <w:rFonts w:eastAsia="Times New Roman" w:cs="Times New Roman"/>
          <w:i/>
          <w:iCs/>
          <w:szCs w:val="24"/>
          <w:lang w:val="en-ID"/>
        </w:rPr>
        <w:t xml:space="preserve"> </w:t>
      </w:r>
      <w:bookmarkStart w:id="136" w:name="_Hlk158874637"/>
    </w:p>
    <w:p w14:paraId="53B33B42" w14:textId="77777777" w:rsidR="00BB5A64" w:rsidRPr="008D6358" w:rsidRDefault="00BB5A64" w:rsidP="0014515A">
      <w:pPr>
        <w:spacing w:line="480" w:lineRule="auto"/>
        <w:ind w:left="709" w:firstLine="720"/>
        <w:jc w:val="both"/>
        <w:rPr>
          <w:rFonts w:eastAsia="Times New Roman" w:cs="Times New Roman"/>
          <w:szCs w:val="24"/>
          <w:lang w:val="en-ID"/>
        </w:rPr>
      </w:pPr>
      <w:proofErr w:type="spellStart"/>
      <w:r w:rsidRPr="008D6358">
        <w:rPr>
          <w:rFonts w:eastAsia="Times New Roman" w:cs="Times New Roman"/>
          <w:szCs w:val="24"/>
          <w:lang w:val="en-ID"/>
        </w:rPr>
        <w:t>Pasal</w:t>
      </w:r>
      <w:proofErr w:type="spellEnd"/>
      <w:r w:rsidRPr="008D6358">
        <w:rPr>
          <w:rFonts w:eastAsia="Times New Roman" w:cs="Times New Roman"/>
          <w:szCs w:val="24"/>
          <w:lang w:val="en-ID"/>
        </w:rPr>
        <w:t xml:space="preserve"> 3 </w:t>
      </w:r>
      <w:proofErr w:type="spellStart"/>
      <w:r w:rsidRPr="008D6358">
        <w:rPr>
          <w:rFonts w:eastAsia="Times New Roman" w:cs="Times New Roman"/>
          <w:szCs w:val="24"/>
          <w:lang w:val="en-ID"/>
        </w:rPr>
        <w:t>ayat</w:t>
      </w:r>
      <w:proofErr w:type="spellEnd"/>
      <w:r w:rsidRPr="008D6358">
        <w:rPr>
          <w:rFonts w:eastAsia="Times New Roman" w:cs="Times New Roman"/>
          <w:szCs w:val="24"/>
          <w:lang w:val="en-ID"/>
        </w:rPr>
        <w:t xml:space="preserve"> (2) </w:t>
      </w:r>
      <w:r w:rsidRPr="008D6358">
        <w:rPr>
          <w:rFonts w:eastAsia="Times New Roman" w:cs="Times New Roman"/>
          <w:i/>
          <w:iCs/>
          <w:szCs w:val="24"/>
          <w:lang w:val="en-ID"/>
        </w:rPr>
        <w:t>Convention on the Protection of the Marine Environment of the Baltic Sea Area</w:t>
      </w:r>
      <w:bookmarkEnd w:id="136"/>
      <w:r w:rsidRPr="008D6358">
        <w:rPr>
          <w:rFonts w:eastAsia="Times New Roman" w:cs="Times New Roman"/>
          <w:szCs w:val="24"/>
          <w:lang w:val="en-ID"/>
        </w:rPr>
        <w:t>:</w:t>
      </w:r>
    </w:p>
    <w:p w14:paraId="60B9CBA0" w14:textId="575A1B05" w:rsidR="00BB5A64" w:rsidRPr="008D6358" w:rsidRDefault="00BB5A64" w:rsidP="00DE13B9">
      <w:pPr>
        <w:spacing w:line="240" w:lineRule="auto"/>
        <w:ind w:left="1360"/>
        <w:jc w:val="both"/>
        <w:rPr>
          <w:rFonts w:eastAsia="Times New Roman" w:cs="Times New Roman"/>
          <w:szCs w:val="24"/>
          <w:lang w:val="en-ID"/>
        </w:rPr>
      </w:pPr>
      <w:r w:rsidRPr="008D6358">
        <w:rPr>
          <w:rFonts w:eastAsia="Times New Roman" w:cs="Times New Roman"/>
          <w:i/>
          <w:iCs/>
          <w:szCs w:val="24"/>
          <w:lang w:val="en-ID"/>
        </w:rPr>
        <w:t xml:space="preserve">“The </w:t>
      </w:r>
      <w:proofErr w:type="spellStart"/>
      <w:r w:rsidRPr="008D6358">
        <w:rPr>
          <w:rFonts w:eastAsia="Times New Roman" w:cs="Times New Roman"/>
          <w:i/>
          <w:iCs/>
          <w:szCs w:val="24"/>
          <w:lang w:val="en-ID"/>
        </w:rPr>
        <w:t>contractic</w:t>
      </w:r>
      <w:proofErr w:type="spellEnd"/>
      <w:r w:rsidRPr="008D6358">
        <w:rPr>
          <w:rFonts w:eastAsia="Times New Roman" w:cs="Times New Roman"/>
          <w:i/>
          <w:iCs/>
          <w:szCs w:val="24"/>
          <w:lang w:val="en-ID"/>
        </w:rPr>
        <w:t xml:space="preserve"> parties shall apply the precautionary principle, i.e., to take preventive measures when there is reason to assume that substance or energy introduced, directly, or indirectly, into the marine environment may create hazards to human health, harm living resources, and marine ecosystem, damage amenities or interfere with other legitimate uses of the sea even when there is no conclusive evidence of a causal relationship between inputs and their alleged effects.”</w:t>
      </w:r>
      <w:r w:rsidRPr="008D6358">
        <w:rPr>
          <w:rFonts w:eastAsia="Times New Roman" w:cs="Times New Roman"/>
          <w:i/>
          <w:iCs/>
          <w:szCs w:val="24"/>
          <w:vertAlign w:val="superscript"/>
          <w:lang w:val="en-ID"/>
        </w:rPr>
        <w:footnoteReference w:id="181"/>
      </w:r>
    </w:p>
    <w:p w14:paraId="52C59224" w14:textId="77777777" w:rsidR="00BB5A64" w:rsidRPr="008D6358" w:rsidRDefault="00BB5A64" w:rsidP="0014515A">
      <w:pPr>
        <w:spacing w:line="480" w:lineRule="auto"/>
        <w:ind w:left="709" w:firstLine="680"/>
        <w:jc w:val="both"/>
        <w:rPr>
          <w:rFonts w:eastAsia="Times New Roman" w:cs="Times New Roman"/>
          <w:szCs w:val="24"/>
          <w:lang w:val="en-US"/>
        </w:rPr>
      </w:pPr>
      <w:r w:rsidRPr="008D6358">
        <w:rPr>
          <w:rFonts w:eastAsia="Times New Roman" w:cs="Times New Roman"/>
          <w:szCs w:val="24"/>
          <w:lang w:val="en-ID"/>
        </w:rPr>
        <w:t xml:space="preserve">Dalam </w:t>
      </w:r>
      <w:bookmarkStart w:id="137" w:name="_Hlk160612823"/>
      <w:r w:rsidRPr="008D6358">
        <w:rPr>
          <w:rFonts w:eastAsia="Times New Roman" w:cs="Times New Roman"/>
          <w:i/>
          <w:iCs/>
          <w:szCs w:val="24"/>
          <w:lang w:val="en-ID"/>
        </w:rPr>
        <w:t>UNEP Recommendation 89/1</w:t>
      </w:r>
      <w:bookmarkEnd w:id="137"/>
      <w:r w:rsidRPr="008D6358">
        <w:rPr>
          <w:rFonts w:eastAsia="Times New Roman" w:cs="Times New Roman"/>
          <w:szCs w:val="24"/>
          <w:lang w:val="en-ID"/>
        </w:rPr>
        <w:t xml:space="preserve">, </w:t>
      </w:r>
      <w:proofErr w:type="spellStart"/>
      <w:r w:rsidRPr="008D6358">
        <w:rPr>
          <w:rFonts w:eastAsia="Times New Roman" w:cs="Times New Roman"/>
          <w:szCs w:val="24"/>
          <w:lang w:val="en-ID"/>
        </w:rPr>
        <w:t>tanggal</w:t>
      </w:r>
      <w:proofErr w:type="spellEnd"/>
      <w:r w:rsidRPr="008D6358">
        <w:rPr>
          <w:rFonts w:eastAsia="Times New Roman" w:cs="Times New Roman"/>
          <w:szCs w:val="24"/>
          <w:lang w:val="en-ID"/>
        </w:rPr>
        <w:t xml:space="preserve"> 22 Juni 1989, negara</w:t>
      </w:r>
      <w:r w:rsidRPr="008D6358">
        <w:rPr>
          <w:rFonts w:eastAsia="Times New Roman" w:cs="Times New Roman"/>
          <w:szCs w:val="24"/>
        </w:rPr>
        <w:t>-</w:t>
      </w:r>
      <w:proofErr w:type="gramStart"/>
      <w:r w:rsidRPr="008D6358">
        <w:rPr>
          <w:rFonts w:eastAsia="Times New Roman" w:cs="Times New Roman"/>
          <w:szCs w:val="24"/>
          <w:lang w:val="en-US"/>
        </w:rPr>
        <w:t xml:space="preserve">negara  </w:t>
      </w:r>
      <w:proofErr w:type="spellStart"/>
      <w:r w:rsidRPr="008D6358">
        <w:rPr>
          <w:rFonts w:eastAsia="Times New Roman" w:cs="Times New Roman"/>
          <w:szCs w:val="24"/>
          <w:lang w:val="en-US"/>
        </w:rPr>
        <w:t>peserta</w:t>
      </w:r>
      <w:proofErr w:type="spellEnd"/>
      <w:proofErr w:type="gramEnd"/>
      <w:r w:rsidRPr="008D6358">
        <w:rPr>
          <w:rFonts w:eastAsia="Times New Roman" w:cs="Times New Roman"/>
          <w:szCs w:val="24"/>
          <w:lang w:val="en-US"/>
        </w:rPr>
        <w:t xml:space="preserve"> </w:t>
      </w:r>
      <w:r w:rsidRPr="008D6358">
        <w:rPr>
          <w:rFonts w:eastAsia="Times New Roman" w:cs="Times New Roman"/>
          <w:i/>
          <w:iCs/>
          <w:szCs w:val="24"/>
          <w:lang w:val="en-US"/>
        </w:rPr>
        <w:t xml:space="preserve">the Paris Convention for the Prevention of Marine </w:t>
      </w:r>
      <w:proofErr w:type="spellStart"/>
      <w:r w:rsidRPr="008D6358">
        <w:rPr>
          <w:rFonts w:eastAsia="Times New Roman" w:cs="Times New Roman"/>
          <w:i/>
          <w:iCs/>
          <w:szCs w:val="24"/>
          <w:lang w:val="en-US"/>
        </w:rPr>
        <w:t>Poullution</w:t>
      </w:r>
      <w:proofErr w:type="spellEnd"/>
      <w:r w:rsidRPr="008D6358">
        <w:rPr>
          <w:rFonts w:eastAsia="Times New Roman" w:cs="Times New Roman"/>
          <w:i/>
          <w:iCs/>
          <w:szCs w:val="24"/>
          <w:lang w:val="en-US"/>
        </w:rPr>
        <w:t xml:space="preserve"> from Land Based Source</w:t>
      </w:r>
      <w:r w:rsidRPr="008D6358">
        <w:rPr>
          <w:rFonts w:eastAsia="Times New Roman" w:cs="Times New Roman"/>
          <w:szCs w:val="24"/>
          <w:lang w:val="en-US"/>
        </w:rPr>
        <w:t>:</w:t>
      </w:r>
    </w:p>
    <w:p w14:paraId="73B708B5" w14:textId="4FD5FC44" w:rsidR="000B65E3" w:rsidRPr="008D6358" w:rsidRDefault="00BB5A64" w:rsidP="000B65E3">
      <w:pPr>
        <w:spacing w:line="240" w:lineRule="auto"/>
        <w:ind w:left="1360"/>
        <w:jc w:val="both"/>
        <w:rPr>
          <w:rFonts w:eastAsia="Times New Roman" w:cs="Times New Roman"/>
          <w:szCs w:val="24"/>
          <w:lang w:val="en-US"/>
        </w:rPr>
      </w:pPr>
      <w:r w:rsidRPr="008D6358">
        <w:rPr>
          <w:rFonts w:eastAsia="Times New Roman" w:cs="Times New Roman"/>
          <w:i/>
          <w:iCs/>
          <w:szCs w:val="24"/>
          <w:lang w:val="en-US"/>
        </w:rPr>
        <w:t xml:space="preserve">“…accept the principle of safeguarding the marine ecosystem of the Paris Convention area by reducing at source polluting emissions of substances that are persistent, toxic, and liable to bioaccumulation by the use of the best available technology and other appropriate measures. This applies especially when there is reason to assume </w:t>
      </w:r>
      <w:r w:rsidRPr="008D6358">
        <w:rPr>
          <w:rFonts w:eastAsia="Times New Roman" w:cs="Times New Roman"/>
          <w:i/>
          <w:iCs/>
          <w:szCs w:val="24"/>
          <w:lang w:val="en-US"/>
        </w:rPr>
        <w:lastRenderedPageBreak/>
        <w:t>that certain damage or harmful effects on the living resources of the sea are likely to be caused by such substances, even where there is no scientific evidence to prove a causal link between emissions and effects (the principle of precautionary action).”</w:t>
      </w:r>
      <w:r w:rsidRPr="008D6358">
        <w:rPr>
          <w:rFonts w:eastAsia="Times New Roman" w:cs="Times New Roman"/>
          <w:i/>
          <w:iCs/>
          <w:szCs w:val="24"/>
          <w:vertAlign w:val="superscript"/>
          <w:lang w:val="en-US"/>
        </w:rPr>
        <w:footnoteReference w:id="182"/>
      </w:r>
    </w:p>
    <w:p w14:paraId="6027A032" w14:textId="77777777" w:rsidR="00BB5A64" w:rsidRPr="008D6358" w:rsidRDefault="00BB5A64" w:rsidP="0014515A">
      <w:pPr>
        <w:spacing w:line="480" w:lineRule="auto"/>
        <w:ind w:left="851" w:firstLine="680"/>
        <w:jc w:val="both"/>
        <w:rPr>
          <w:rFonts w:eastAsia="Times New Roman" w:cs="Times New Roman"/>
          <w:szCs w:val="24"/>
          <w:lang w:val="en-US"/>
        </w:rPr>
      </w:pPr>
      <w:proofErr w:type="spellStart"/>
      <w:r w:rsidRPr="008D6358">
        <w:rPr>
          <w:rFonts w:eastAsia="Times New Roman" w:cs="Times New Roman"/>
          <w:szCs w:val="24"/>
          <w:lang w:val="en-US"/>
        </w:rPr>
        <w:t>Sejumlah</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keputusan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dari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pengadilan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tingkat</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internasional</w:t>
      </w:r>
      <w:proofErr w:type="spellEnd"/>
      <w:r w:rsidRPr="008D6358">
        <w:rPr>
          <w:rFonts w:eastAsia="Times New Roman" w:cs="Times New Roman"/>
          <w:szCs w:val="24"/>
          <w:lang w:val="en-US"/>
        </w:rPr>
        <w:t xml:space="preserve"> yang </w:t>
      </w:r>
      <w:proofErr w:type="spellStart"/>
      <w:r w:rsidRPr="008D6358">
        <w:rPr>
          <w:rFonts w:eastAsia="Times New Roman" w:cs="Times New Roman"/>
          <w:szCs w:val="24"/>
          <w:lang w:val="en-US"/>
        </w:rPr>
        <w:t>menerapkan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prinsip</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kehati-hatian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mencakup</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putusan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kasus</w:t>
      </w:r>
      <w:proofErr w:type="spellEnd"/>
      <w:r w:rsidRPr="008D6358">
        <w:rPr>
          <w:rFonts w:eastAsia="Times New Roman" w:cs="Times New Roman"/>
          <w:szCs w:val="24"/>
          <w:lang w:val="en-US"/>
        </w:rPr>
        <w:t xml:space="preserve"> </w:t>
      </w:r>
      <w:r w:rsidRPr="008D6358">
        <w:rPr>
          <w:rFonts w:eastAsia="Times New Roman" w:cs="Times New Roman"/>
          <w:i/>
          <w:iCs/>
          <w:szCs w:val="24"/>
          <w:lang w:val="en-US"/>
        </w:rPr>
        <w:t>French Nuclear Test</w:t>
      </w:r>
      <w:r w:rsidRPr="008D6358">
        <w:rPr>
          <w:rFonts w:eastAsia="Times New Roman" w:cs="Times New Roman"/>
          <w:szCs w:val="24"/>
          <w:lang w:val="en-US"/>
        </w:rPr>
        <w:t xml:space="preserve"> (</w:t>
      </w:r>
      <w:proofErr w:type="spellStart"/>
      <w:r w:rsidRPr="008D6358">
        <w:rPr>
          <w:rFonts w:eastAsia="Times New Roman" w:cs="Times New Roman"/>
          <w:szCs w:val="24"/>
          <w:lang w:val="en-US"/>
        </w:rPr>
        <w:t>dari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Mahkamah</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Internasional</w:t>
      </w:r>
      <w:proofErr w:type="spellEnd"/>
      <w:r w:rsidRPr="008D6358">
        <w:rPr>
          <w:rFonts w:eastAsia="Times New Roman" w:cs="Times New Roman"/>
          <w:szCs w:val="24"/>
          <w:lang w:val="en-US"/>
        </w:rPr>
        <w:t xml:space="preserve"> (</w:t>
      </w:r>
      <w:r w:rsidRPr="008D6358">
        <w:rPr>
          <w:rFonts w:eastAsia="Times New Roman" w:cs="Times New Roman"/>
          <w:i/>
          <w:iCs/>
          <w:szCs w:val="24"/>
          <w:lang w:val="en-US"/>
        </w:rPr>
        <w:t>ICJ</w:t>
      </w:r>
      <w:r w:rsidRPr="008D6358">
        <w:rPr>
          <w:rFonts w:eastAsia="Times New Roman" w:cs="Times New Roman"/>
          <w:szCs w:val="24"/>
          <w:lang w:val="en-US"/>
        </w:rPr>
        <w:t xml:space="preserve">) pada </w:t>
      </w:r>
      <w:proofErr w:type="spellStart"/>
      <w:r w:rsidRPr="008D6358">
        <w:rPr>
          <w:rFonts w:eastAsia="Times New Roman" w:cs="Times New Roman"/>
          <w:szCs w:val="24"/>
          <w:lang w:val="en-US"/>
        </w:rPr>
        <w:t>tahun</w:t>
      </w:r>
      <w:proofErr w:type="spellEnd"/>
      <w:r w:rsidRPr="008D6358">
        <w:rPr>
          <w:rFonts w:eastAsia="Times New Roman" w:cs="Times New Roman"/>
          <w:szCs w:val="24"/>
          <w:lang w:val="en-US"/>
        </w:rPr>
        <w:t xml:space="preserve"> 1995), </w:t>
      </w:r>
      <w:proofErr w:type="spellStart"/>
      <w:r w:rsidRPr="008D6358">
        <w:rPr>
          <w:rFonts w:eastAsia="Times New Roman" w:cs="Times New Roman"/>
          <w:szCs w:val="24"/>
          <w:lang w:val="en-US"/>
        </w:rPr>
        <w:t>Gabcikovo</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Nagymaros</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Putusan</w:t>
      </w:r>
      <w:proofErr w:type="spellEnd"/>
      <w:r w:rsidRPr="008D6358">
        <w:rPr>
          <w:rFonts w:eastAsia="Times New Roman" w:cs="Times New Roman"/>
          <w:szCs w:val="24"/>
          <w:lang w:val="en-US"/>
        </w:rPr>
        <w:t xml:space="preserve"> </w:t>
      </w:r>
      <w:r w:rsidRPr="008D6358">
        <w:rPr>
          <w:rFonts w:eastAsia="Times New Roman" w:cs="Times New Roman"/>
          <w:i/>
          <w:iCs/>
          <w:szCs w:val="24"/>
          <w:lang w:val="en-US"/>
        </w:rPr>
        <w:t>ICJ</w:t>
      </w:r>
      <w:r w:rsidRPr="008D6358">
        <w:rPr>
          <w:rFonts w:eastAsia="Times New Roman" w:cs="Times New Roman"/>
          <w:szCs w:val="24"/>
          <w:lang w:val="en-US"/>
        </w:rPr>
        <w:t>, 1997), Beef Hormones (</w:t>
      </w:r>
      <w:proofErr w:type="spellStart"/>
      <w:r w:rsidRPr="008D6358">
        <w:rPr>
          <w:rFonts w:eastAsia="Times New Roman" w:cs="Times New Roman"/>
          <w:szCs w:val="24"/>
          <w:lang w:val="en-US"/>
        </w:rPr>
        <w:t>Putusan</w:t>
      </w:r>
      <w:proofErr w:type="spellEnd"/>
      <w:r w:rsidRPr="008D6358">
        <w:rPr>
          <w:rFonts w:eastAsia="Times New Roman" w:cs="Times New Roman"/>
          <w:szCs w:val="24"/>
          <w:lang w:val="en-US"/>
        </w:rPr>
        <w:t xml:space="preserve"> Lembaga Banding </w:t>
      </w:r>
      <w:r w:rsidRPr="008D6358">
        <w:rPr>
          <w:rFonts w:eastAsia="Times New Roman" w:cs="Times New Roman"/>
          <w:i/>
          <w:iCs/>
          <w:szCs w:val="24"/>
          <w:lang w:val="en-US"/>
        </w:rPr>
        <w:t>WTO</w:t>
      </w:r>
      <w:r w:rsidRPr="008D6358">
        <w:rPr>
          <w:rFonts w:eastAsia="Times New Roman" w:cs="Times New Roman"/>
          <w:szCs w:val="24"/>
          <w:lang w:val="en-US"/>
        </w:rPr>
        <w:t>, 1998), Southers Bluefin Tuna (</w:t>
      </w:r>
      <w:proofErr w:type="spellStart"/>
      <w:r w:rsidRPr="008D6358">
        <w:rPr>
          <w:rFonts w:eastAsia="Times New Roman" w:cs="Times New Roman"/>
          <w:szCs w:val="24"/>
          <w:lang w:val="en-US"/>
        </w:rPr>
        <w:t>Putusan</w:t>
      </w:r>
      <w:proofErr w:type="spellEnd"/>
      <w:r w:rsidRPr="008D6358">
        <w:rPr>
          <w:rFonts w:eastAsia="Times New Roman" w:cs="Times New Roman"/>
          <w:szCs w:val="24"/>
          <w:lang w:val="en-US"/>
        </w:rPr>
        <w:t xml:space="preserve"> </w:t>
      </w:r>
      <w:r w:rsidRPr="008D6358">
        <w:rPr>
          <w:rFonts w:eastAsia="Times New Roman" w:cs="Times New Roman"/>
          <w:i/>
          <w:iCs/>
          <w:szCs w:val="24"/>
          <w:lang w:val="en-US"/>
        </w:rPr>
        <w:t>International Tribunal Law of the Sea</w:t>
      </w:r>
      <w:r w:rsidRPr="008D6358">
        <w:rPr>
          <w:rFonts w:eastAsia="Times New Roman" w:cs="Times New Roman"/>
          <w:szCs w:val="24"/>
          <w:lang w:val="en-US"/>
        </w:rPr>
        <w:t xml:space="preserve"> (</w:t>
      </w:r>
      <w:r w:rsidRPr="008D6358">
        <w:rPr>
          <w:rFonts w:eastAsia="Times New Roman" w:cs="Times New Roman"/>
          <w:i/>
          <w:iCs/>
          <w:szCs w:val="24"/>
          <w:lang w:val="en-US"/>
        </w:rPr>
        <w:t>ITLOS</w:t>
      </w:r>
      <w:r w:rsidRPr="008D6358">
        <w:rPr>
          <w:rFonts w:eastAsia="Times New Roman" w:cs="Times New Roman"/>
          <w:szCs w:val="24"/>
          <w:lang w:val="en-US"/>
        </w:rPr>
        <w:t xml:space="preserve">, 1999), </w:t>
      </w:r>
      <w:proofErr w:type="spellStart"/>
      <w:r w:rsidRPr="008D6358">
        <w:rPr>
          <w:rFonts w:eastAsia="Times New Roman" w:cs="Times New Roman"/>
          <w:i/>
          <w:iCs/>
          <w:szCs w:val="24"/>
          <w:lang w:val="en-US"/>
        </w:rPr>
        <w:t>MOx</w:t>
      </w:r>
      <w:proofErr w:type="spellEnd"/>
      <w:r w:rsidRPr="008D6358">
        <w:rPr>
          <w:rFonts w:eastAsia="Times New Roman" w:cs="Times New Roman"/>
          <w:i/>
          <w:iCs/>
          <w:szCs w:val="24"/>
          <w:lang w:val="en-US"/>
        </w:rPr>
        <w:t xml:space="preserve"> Plant Case</w:t>
      </w:r>
      <w:r w:rsidRPr="008D6358">
        <w:rPr>
          <w:rFonts w:eastAsia="Times New Roman" w:cs="Times New Roman"/>
          <w:szCs w:val="24"/>
          <w:lang w:val="en-US"/>
        </w:rPr>
        <w:t xml:space="preserve"> dan </w:t>
      </w:r>
      <w:r w:rsidRPr="008D6358">
        <w:rPr>
          <w:rFonts w:eastAsia="Times New Roman" w:cs="Times New Roman"/>
          <w:i/>
          <w:iCs/>
          <w:szCs w:val="24"/>
          <w:lang w:val="en-US"/>
        </w:rPr>
        <w:t>Land Reclamation Case</w:t>
      </w:r>
      <w:r w:rsidRPr="008D6358">
        <w:rPr>
          <w:rFonts w:eastAsia="Times New Roman" w:cs="Times New Roman"/>
          <w:szCs w:val="24"/>
          <w:lang w:val="en-US"/>
        </w:rPr>
        <w:t xml:space="preserve"> (</w:t>
      </w:r>
      <w:proofErr w:type="spellStart"/>
      <w:r w:rsidRPr="008D6358">
        <w:rPr>
          <w:rFonts w:eastAsia="Times New Roman" w:cs="Times New Roman"/>
          <w:szCs w:val="24"/>
          <w:lang w:val="en-US"/>
        </w:rPr>
        <w:t>putusan</w:t>
      </w:r>
      <w:proofErr w:type="spellEnd"/>
      <w:r w:rsidRPr="008D6358">
        <w:rPr>
          <w:rFonts w:eastAsia="Times New Roman" w:cs="Times New Roman"/>
          <w:szCs w:val="24"/>
          <w:lang w:val="en-US"/>
        </w:rPr>
        <w:t xml:space="preserve"> </w:t>
      </w:r>
      <w:r w:rsidRPr="008D6358">
        <w:rPr>
          <w:rFonts w:eastAsia="Times New Roman" w:cs="Times New Roman"/>
          <w:i/>
          <w:iCs/>
          <w:szCs w:val="24"/>
          <w:lang w:val="en-US"/>
        </w:rPr>
        <w:t>ITLOS</w:t>
      </w:r>
      <w:r w:rsidRPr="008D6358">
        <w:rPr>
          <w:rFonts w:eastAsia="Times New Roman" w:cs="Times New Roman"/>
          <w:szCs w:val="24"/>
          <w:lang w:val="en-US"/>
        </w:rPr>
        <w:t xml:space="preserve">, 2003), </w:t>
      </w:r>
      <w:proofErr w:type="spellStart"/>
      <w:r w:rsidRPr="008D6358">
        <w:rPr>
          <w:rFonts w:eastAsia="Times New Roman" w:cs="Times New Roman"/>
          <w:szCs w:val="24"/>
          <w:lang w:val="en-US"/>
        </w:rPr>
        <w:t>serta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beberapa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putusan</w:t>
      </w:r>
      <w:proofErr w:type="spellEnd"/>
      <w:r w:rsidRPr="008D6358">
        <w:rPr>
          <w:rFonts w:eastAsia="Times New Roman" w:cs="Times New Roman"/>
          <w:szCs w:val="24"/>
          <w:lang w:val="en-US"/>
        </w:rPr>
        <w:t xml:space="preserve"> di </w:t>
      </w:r>
      <w:proofErr w:type="spellStart"/>
      <w:r w:rsidRPr="008D6358">
        <w:rPr>
          <w:rFonts w:eastAsia="Times New Roman" w:cs="Times New Roman"/>
          <w:szCs w:val="24"/>
          <w:lang w:val="en-US"/>
        </w:rPr>
        <w:t>Mahkamah</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Eropa</w:t>
      </w:r>
      <w:proofErr w:type="spellEnd"/>
      <w:r w:rsidRPr="008D6358">
        <w:rPr>
          <w:rFonts w:eastAsia="Times New Roman" w:cs="Times New Roman"/>
          <w:szCs w:val="24"/>
          <w:lang w:val="en-US"/>
        </w:rPr>
        <w:t xml:space="preserve">. Dalam </w:t>
      </w:r>
      <w:proofErr w:type="spellStart"/>
      <w:r w:rsidRPr="008D6358">
        <w:rPr>
          <w:rFonts w:eastAsia="Times New Roman" w:cs="Times New Roman"/>
          <w:szCs w:val="24"/>
          <w:lang w:val="en-US"/>
        </w:rPr>
        <w:t>kasus</w:t>
      </w:r>
      <w:proofErr w:type="spellEnd"/>
      <w:r w:rsidRPr="008D6358">
        <w:rPr>
          <w:rFonts w:eastAsia="Times New Roman" w:cs="Times New Roman"/>
          <w:szCs w:val="24"/>
          <w:lang w:val="en-US"/>
        </w:rPr>
        <w:t xml:space="preserve"> </w:t>
      </w:r>
      <w:r w:rsidRPr="008D6358">
        <w:rPr>
          <w:rFonts w:eastAsia="Times New Roman" w:cs="Times New Roman"/>
          <w:i/>
          <w:iCs/>
          <w:szCs w:val="24"/>
          <w:lang w:val="en-US"/>
        </w:rPr>
        <w:t>Nuclear Test</w:t>
      </w:r>
      <w:r w:rsidRPr="008D6358">
        <w:rPr>
          <w:rFonts w:eastAsia="Times New Roman" w:cs="Times New Roman"/>
          <w:szCs w:val="24"/>
          <w:lang w:val="en-US"/>
        </w:rPr>
        <w:t xml:space="preserve">, </w:t>
      </w:r>
      <w:proofErr w:type="spellStart"/>
      <w:r w:rsidRPr="008D6358">
        <w:rPr>
          <w:rFonts w:eastAsia="Times New Roman" w:cs="Times New Roman"/>
          <w:szCs w:val="24"/>
          <w:lang w:val="en-US"/>
        </w:rPr>
        <w:t>Selandia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Baru</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melibatkan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tanggung</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jawab</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Perancis</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untuk</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menyediakan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bukti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bahwa</w:t>
      </w:r>
      <w:proofErr w:type="spellEnd"/>
      <w:r w:rsidRPr="008D6358">
        <w:rPr>
          <w:rFonts w:eastAsia="Times New Roman" w:cs="Times New Roman"/>
          <w:szCs w:val="24"/>
          <w:lang w:val="en-US"/>
        </w:rPr>
        <w:t xml:space="preserve"> uji </w:t>
      </w:r>
      <w:proofErr w:type="spellStart"/>
      <w:r w:rsidRPr="008D6358">
        <w:rPr>
          <w:rFonts w:eastAsia="Times New Roman" w:cs="Times New Roman"/>
          <w:szCs w:val="24"/>
          <w:lang w:val="en-US"/>
        </w:rPr>
        <w:t>nuklir</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bawah</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tanah</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tidak</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akan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menghasilkan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materi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baru</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ke</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lingkungan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sejalan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dengan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prinsip</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kehati-hatian</w:t>
      </w:r>
      <w:proofErr w:type="spellEnd"/>
      <w:r w:rsidRPr="008D6358">
        <w:rPr>
          <w:rFonts w:eastAsia="Times New Roman" w:cs="Times New Roman"/>
          <w:szCs w:val="24"/>
          <w:lang w:val="en-US"/>
        </w:rPr>
        <w:t xml:space="preserve">. Dalam </w:t>
      </w:r>
      <w:r w:rsidRPr="008D6358">
        <w:rPr>
          <w:rFonts w:eastAsia="Times New Roman" w:cs="Times New Roman"/>
          <w:i/>
          <w:iCs/>
          <w:szCs w:val="24"/>
          <w:lang w:val="en-US"/>
        </w:rPr>
        <w:t>dissenting opinion</w:t>
      </w:r>
      <w:r w:rsidRPr="008D6358">
        <w:rPr>
          <w:rFonts w:eastAsia="Times New Roman" w:cs="Times New Roman"/>
          <w:szCs w:val="24"/>
          <w:lang w:val="en-US"/>
        </w:rPr>
        <w:t xml:space="preserve">, Hakim Palmer </w:t>
      </w:r>
      <w:proofErr w:type="spellStart"/>
      <w:r w:rsidRPr="008D6358">
        <w:rPr>
          <w:rFonts w:eastAsia="Times New Roman" w:cs="Times New Roman"/>
          <w:szCs w:val="24"/>
          <w:lang w:val="en-US"/>
        </w:rPr>
        <w:t>menyatakan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bahwa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prinsip</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kehati-hatian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menuntut</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evaluasi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dampak</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lingkungan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ketika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suatu</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kegiatan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berpotensi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memiliki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dampak</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signifikan</w:t>
      </w:r>
      <w:proofErr w:type="spellEnd"/>
      <w:r w:rsidRPr="008D6358">
        <w:rPr>
          <w:rFonts w:eastAsia="Times New Roman" w:cs="Times New Roman"/>
          <w:szCs w:val="24"/>
          <w:lang w:val="en-US"/>
        </w:rPr>
        <w:t xml:space="preserve"> pada </w:t>
      </w:r>
      <w:proofErr w:type="spellStart"/>
      <w:r w:rsidRPr="008D6358">
        <w:rPr>
          <w:rFonts w:eastAsia="Times New Roman" w:cs="Times New Roman"/>
          <w:szCs w:val="24"/>
          <w:lang w:val="en-US"/>
        </w:rPr>
        <w:t>lingkungan</w:t>
      </w:r>
      <w:proofErr w:type="spellEnd"/>
      <w:r w:rsidRPr="008D6358">
        <w:rPr>
          <w:rFonts w:eastAsia="Times New Roman" w:cs="Times New Roman"/>
          <w:szCs w:val="24"/>
          <w:lang w:val="en-US"/>
        </w:rPr>
        <w:t xml:space="preserve">. Selain </w:t>
      </w:r>
      <w:proofErr w:type="spellStart"/>
      <w:r w:rsidRPr="008D6358">
        <w:rPr>
          <w:rFonts w:eastAsia="Times New Roman" w:cs="Times New Roman"/>
          <w:szCs w:val="24"/>
          <w:lang w:val="en-US"/>
        </w:rPr>
        <w:t>itu</w:t>
      </w:r>
      <w:proofErr w:type="spellEnd"/>
      <w:r w:rsidRPr="008D6358">
        <w:rPr>
          <w:rFonts w:eastAsia="Times New Roman" w:cs="Times New Roman"/>
          <w:szCs w:val="24"/>
          <w:lang w:val="en-US"/>
        </w:rPr>
        <w:t xml:space="preserve">, Hakim </w:t>
      </w:r>
      <w:proofErr w:type="spellStart"/>
      <w:r w:rsidRPr="008D6358">
        <w:rPr>
          <w:rFonts w:eastAsia="Times New Roman" w:cs="Times New Roman"/>
          <w:szCs w:val="24"/>
          <w:lang w:val="en-US"/>
        </w:rPr>
        <w:t>Weeramantry</w:t>
      </w:r>
      <w:proofErr w:type="spellEnd"/>
      <w:r w:rsidRPr="008D6358">
        <w:rPr>
          <w:rFonts w:eastAsia="Times New Roman" w:cs="Times New Roman"/>
          <w:szCs w:val="24"/>
          <w:lang w:val="en-US"/>
        </w:rPr>
        <w:t xml:space="preserve"> juga </w:t>
      </w:r>
      <w:proofErr w:type="spellStart"/>
      <w:r w:rsidRPr="008D6358">
        <w:rPr>
          <w:rFonts w:eastAsia="Times New Roman" w:cs="Times New Roman"/>
          <w:szCs w:val="24"/>
          <w:lang w:val="en-US"/>
        </w:rPr>
        <w:t>mencatat</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dalam</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opini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minoritasnya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bahwa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prinsip</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kehati-hatian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telah</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menjadi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bagian</w:t>
      </w:r>
      <w:proofErr w:type="spellEnd"/>
      <w:r w:rsidRPr="008D6358">
        <w:rPr>
          <w:rFonts w:eastAsia="Times New Roman" w:cs="Times New Roman"/>
          <w:szCs w:val="24"/>
          <w:lang w:val="en-US"/>
        </w:rPr>
        <w:t xml:space="preserve"> integral </w:t>
      </w:r>
      <w:proofErr w:type="spellStart"/>
      <w:r w:rsidRPr="008D6358">
        <w:rPr>
          <w:rFonts w:eastAsia="Times New Roman" w:cs="Times New Roman"/>
          <w:szCs w:val="24"/>
          <w:lang w:val="en-US"/>
        </w:rPr>
        <w:t>dari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hukum</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lingkungan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internasional</w:t>
      </w:r>
      <w:proofErr w:type="spellEnd"/>
      <w:r w:rsidRPr="008D6358">
        <w:rPr>
          <w:rFonts w:eastAsia="Times New Roman" w:cs="Times New Roman"/>
          <w:szCs w:val="24"/>
          <w:lang w:val="en-US"/>
        </w:rPr>
        <w:t>.</w:t>
      </w:r>
      <w:r w:rsidRPr="008D6358">
        <w:rPr>
          <w:rFonts w:eastAsia="Times New Roman" w:cs="Times New Roman"/>
          <w:szCs w:val="24"/>
          <w:vertAlign w:val="superscript"/>
          <w:lang w:val="en-US"/>
        </w:rPr>
        <w:footnoteReference w:id="183"/>
      </w:r>
      <w:r w:rsidRPr="008D6358">
        <w:rPr>
          <w:rFonts w:eastAsia="Times New Roman" w:cs="Times New Roman"/>
          <w:szCs w:val="24"/>
          <w:lang w:val="en-US"/>
        </w:rPr>
        <w:t xml:space="preserve"> </w:t>
      </w:r>
    </w:p>
    <w:p w14:paraId="6B3975E7" w14:textId="77777777" w:rsidR="00BB5A64" w:rsidRPr="008D6358" w:rsidRDefault="00BB5A64" w:rsidP="0014515A">
      <w:pPr>
        <w:spacing w:line="480" w:lineRule="auto"/>
        <w:ind w:left="851" w:firstLine="680"/>
        <w:jc w:val="both"/>
        <w:rPr>
          <w:rFonts w:eastAsia="Times New Roman" w:cs="Times New Roman"/>
          <w:szCs w:val="24"/>
        </w:rPr>
      </w:pPr>
      <w:r w:rsidRPr="008D6358">
        <w:rPr>
          <w:rFonts w:eastAsia="Times New Roman" w:cs="Times New Roman"/>
          <w:szCs w:val="24"/>
        </w:rPr>
        <w:t xml:space="preserve">Prinsip kehati-hatian adalah </w:t>
      </w:r>
      <w:proofErr w:type="spellStart"/>
      <w:r w:rsidRPr="008D6358">
        <w:rPr>
          <w:rFonts w:eastAsia="Times New Roman" w:cs="Times New Roman"/>
          <w:szCs w:val="24"/>
          <w:lang w:val="en-US"/>
        </w:rPr>
        <w:t>prinsip</w:t>
      </w:r>
      <w:proofErr w:type="spellEnd"/>
      <w:r w:rsidRPr="008D6358">
        <w:rPr>
          <w:rFonts w:eastAsia="Times New Roman" w:cs="Times New Roman"/>
          <w:szCs w:val="24"/>
        </w:rPr>
        <w:t xml:space="preserve"> yang berharga untuk pengambilan keputusan dalam konteks perlindungan lingkungan, mendorong refleksi dalam menghadapi ketidakpastian dan bertujuan </w:t>
      </w:r>
      <w:r w:rsidRPr="008D6358">
        <w:rPr>
          <w:rFonts w:eastAsia="Times New Roman" w:cs="Times New Roman"/>
          <w:szCs w:val="24"/>
        </w:rPr>
        <w:lastRenderedPageBreak/>
        <w:t>untuk mencapai keseimbangan antara kehati-hatian dan risiko</w:t>
      </w:r>
      <w:r w:rsidRPr="008D6358">
        <w:rPr>
          <w:rFonts w:eastAsia="Times New Roman" w:cs="Times New Roman"/>
          <w:szCs w:val="24"/>
          <w:lang w:val="en-US"/>
        </w:rPr>
        <w:t xml:space="preserve">. </w:t>
      </w:r>
      <w:r w:rsidRPr="008D6358">
        <w:rPr>
          <w:rFonts w:eastAsia="Times New Roman" w:cs="Times New Roman"/>
          <w:szCs w:val="24"/>
        </w:rPr>
        <w:t>Prinsip ini berbicara mengenai pendekatan kehati-hatian yang harus diterapkan dalam upaya perlindungan lingkungan sekalipun tindakan tersebut masih diragukan atau lemah secara ilmiah.</w:t>
      </w:r>
    </w:p>
    <w:p w14:paraId="7A367C64" w14:textId="59C0D478" w:rsidR="00D72379" w:rsidRPr="008D6358" w:rsidRDefault="00D72379" w:rsidP="00D72379">
      <w:pPr>
        <w:spacing w:line="480" w:lineRule="auto"/>
        <w:ind w:left="851" w:firstLine="680"/>
        <w:jc w:val="both"/>
        <w:rPr>
          <w:rFonts w:eastAsia="Times New Roman" w:cs="Times New Roman"/>
          <w:szCs w:val="24"/>
        </w:rPr>
      </w:pPr>
      <w:r w:rsidRPr="008D6358">
        <w:rPr>
          <w:rFonts w:eastAsia="Times New Roman" w:cs="Times New Roman"/>
          <w:szCs w:val="24"/>
        </w:rPr>
        <w:t xml:space="preserve">Prinsip Kehati-Hatian juga memiliki kaitan erat dengan implementasi </w:t>
      </w:r>
      <w:r w:rsidRPr="008D6358">
        <w:rPr>
          <w:rFonts w:eastAsia="Times New Roman" w:cs="Times New Roman"/>
          <w:i/>
          <w:iCs/>
          <w:szCs w:val="24"/>
        </w:rPr>
        <w:t>NDC</w:t>
      </w:r>
      <w:r w:rsidRPr="008D6358">
        <w:rPr>
          <w:rFonts w:eastAsia="Times New Roman" w:cs="Times New Roman"/>
          <w:szCs w:val="24"/>
        </w:rPr>
        <w:t xml:space="preserve"> dan Perjanjian Paris dalam upaya global untuk mengatasi perubahan iklim. Sebagaimana dijelaskan sebelumnya, prinsip ini menyatakan bahwa ketika ada ancaman kerusakan serius atau tidak dapat dipulihkan terhadap lingkungan, ketidakpastian ilmiah tidak boleh dijadikan alasan untuk menunda tindakan yang efektif dan ekonomis untuk mencegah degradasi lingkungan.</w:t>
      </w:r>
    </w:p>
    <w:p w14:paraId="7BC0A4E5" w14:textId="77777777" w:rsidR="00D72379" w:rsidRPr="008D6358" w:rsidRDefault="00D72379" w:rsidP="00D72379">
      <w:pPr>
        <w:spacing w:line="480" w:lineRule="auto"/>
        <w:ind w:left="851" w:firstLine="680"/>
        <w:jc w:val="both"/>
        <w:rPr>
          <w:rFonts w:eastAsia="Times New Roman" w:cs="Times New Roman"/>
          <w:szCs w:val="24"/>
        </w:rPr>
      </w:pPr>
      <w:r w:rsidRPr="008D6358">
        <w:rPr>
          <w:rFonts w:eastAsia="Times New Roman" w:cs="Times New Roman"/>
          <w:szCs w:val="24"/>
        </w:rPr>
        <w:t xml:space="preserve">Dalam konteks </w:t>
      </w:r>
      <w:r w:rsidRPr="008D6358">
        <w:rPr>
          <w:rFonts w:eastAsia="Times New Roman" w:cs="Times New Roman"/>
          <w:i/>
          <w:iCs/>
          <w:szCs w:val="24"/>
        </w:rPr>
        <w:t>NDC</w:t>
      </w:r>
      <w:r w:rsidRPr="008D6358">
        <w:rPr>
          <w:rFonts w:eastAsia="Times New Roman" w:cs="Times New Roman"/>
          <w:szCs w:val="24"/>
        </w:rPr>
        <w:t xml:space="preserve">, Prinsip Kehati-Hatian menggarisbawahi pentingnya negara-negara untuk segera mengambil tindakan meskipun terdapat ketidakpastian ilmiah tentang dampak penuh dari perubahan iklim. Negara-negara harus menyusun dan melaksanakan </w:t>
      </w:r>
      <w:r w:rsidRPr="008D6358">
        <w:rPr>
          <w:rFonts w:eastAsia="Times New Roman" w:cs="Times New Roman"/>
          <w:i/>
          <w:iCs/>
          <w:szCs w:val="24"/>
        </w:rPr>
        <w:t>NDC</w:t>
      </w:r>
      <w:r w:rsidRPr="008D6358">
        <w:rPr>
          <w:rFonts w:eastAsia="Times New Roman" w:cs="Times New Roman"/>
          <w:szCs w:val="24"/>
        </w:rPr>
        <w:t xml:space="preserve"> mereka dengan mempertimbangkan potensi risiko lingkungan dan sosial yang signifikan, serta berkomitmen untuk melakukan upaya mitigasi dan adaptasi yang proaktif. Dengan demikian, prinsip ini mendorong pengambilan tindakan dini untuk mengurangi emisi dan meminimalkan dampak perubahan iklim, bahkan jika data ilmiah yang tersedia belum sepenuhnya definitif. </w:t>
      </w:r>
    </w:p>
    <w:p w14:paraId="1DCF36D0" w14:textId="4E4F135D" w:rsidR="00D72379" w:rsidRPr="008D6358" w:rsidRDefault="00D72379" w:rsidP="00427B67">
      <w:pPr>
        <w:spacing w:line="480" w:lineRule="auto"/>
        <w:ind w:left="851" w:firstLine="680"/>
        <w:jc w:val="both"/>
        <w:rPr>
          <w:rFonts w:eastAsia="Times New Roman" w:cs="Times New Roman"/>
          <w:szCs w:val="24"/>
        </w:rPr>
      </w:pPr>
      <w:r w:rsidRPr="008D6358">
        <w:rPr>
          <w:rFonts w:eastAsia="Times New Roman" w:cs="Times New Roman"/>
          <w:szCs w:val="24"/>
        </w:rPr>
        <w:lastRenderedPageBreak/>
        <w:t xml:space="preserve">Perjanjian Paris </w:t>
      </w:r>
      <w:r w:rsidR="00427B67" w:rsidRPr="008D6358">
        <w:rPr>
          <w:rFonts w:eastAsia="Times New Roman" w:cs="Times New Roman"/>
          <w:szCs w:val="24"/>
        </w:rPr>
        <w:t xml:space="preserve">di sisi lain, </w:t>
      </w:r>
      <w:r w:rsidRPr="008D6358">
        <w:rPr>
          <w:rFonts w:eastAsia="Times New Roman" w:cs="Times New Roman"/>
          <w:szCs w:val="24"/>
        </w:rPr>
        <w:t xml:space="preserve">mengintegrasikan Prinsip Kehati-Hatian dengan mendorong negara-negara untuk tidak menunda tindakan iklim, mengingat potensi konsekuensi yang parah dari perubahan iklim global. </w:t>
      </w:r>
      <w:r w:rsidR="00427B67" w:rsidRPr="008D6358">
        <w:rPr>
          <w:rFonts w:eastAsia="Times New Roman" w:cs="Times New Roman"/>
          <w:szCs w:val="24"/>
        </w:rPr>
        <w:t>Pasal</w:t>
      </w:r>
      <w:r w:rsidRPr="008D6358">
        <w:rPr>
          <w:rFonts w:eastAsia="Times New Roman" w:cs="Times New Roman"/>
          <w:szCs w:val="24"/>
        </w:rPr>
        <w:t xml:space="preserve"> 3 Perjanjian Paris menekankan pentingnya melindungi sistem iklim untuk kepentingan generasi sekarang dan mendatang, yang selaras dengan esensi Prinsip Kehati-Hatian.</w:t>
      </w:r>
      <w:r w:rsidR="00427B67" w:rsidRPr="008D6358">
        <w:rPr>
          <w:rStyle w:val="FootnoteReference"/>
          <w:rFonts w:eastAsia="Times New Roman" w:cs="Times New Roman"/>
          <w:szCs w:val="24"/>
          <w:lang w:val="en-US"/>
        </w:rPr>
        <w:footnoteReference w:id="184"/>
      </w:r>
      <w:r w:rsidRPr="008D6358">
        <w:rPr>
          <w:rFonts w:eastAsia="Times New Roman" w:cs="Times New Roman"/>
          <w:szCs w:val="24"/>
        </w:rPr>
        <w:t xml:space="preserve"> Selain itu, prinsip ini memperkuat pentingnya pendekatan berbasis risiko dalam pengambilan keputusan, yang menuntut negara-negara untuk mempertimbangkan tindakan preventif dan mitigasi dalam perencanaan dan pelaksanaan kebijakan iklim mereka.</w:t>
      </w:r>
    </w:p>
    <w:p w14:paraId="027F0683" w14:textId="26B977FC" w:rsidR="00D72379" w:rsidRPr="008D6358" w:rsidRDefault="00D72379" w:rsidP="00D72379">
      <w:pPr>
        <w:spacing w:line="480" w:lineRule="auto"/>
        <w:ind w:left="851" w:firstLine="680"/>
        <w:jc w:val="both"/>
        <w:rPr>
          <w:rFonts w:eastAsia="Times New Roman" w:cs="Times New Roman"/>
          <w:szCs w:val="24"/>
        </w:rPr>
      </w:pPr>
      <w:r w:rsidRPr="008D6358">
        <w:rPr>
          <w:rFonts w:eastAsia="Times New Roman" w:cs="Times New Roman"/>
          <w:szCs w:val="24"/>
        </w:rPr>
        <w:t>Dengan mengadopsi Prinsip Kehati-Hatian,</w:t>
      </w:r>
      <w:r w:rsidR="00427B67" w:rsidRPr="008D6358">
        <w:rPr>
          <w:rFonts w:eastAsia="Times New Roman" w:cs="Times New Roman"/>
          <w:szCs w:val="24"/>
        </w:rPr>
        <w:t xml:space="preserve"> esensi</w:t>
      </w:r>
      <w:r w:rsidRPr="008D6358">
        <w:rPr>
          <w:rFonts w:eastAsia="Times New Roman" w:cs="Times New Roman"/>
          <w:szCs w:val="24"/>
        </w:rPr>
        <w:t xml:space="preserve"> </w:t>
      </w:r>
      <w:r w:rsidRPr="008D6358">
        <w:rPr>
          <w:rFonts w:eastAsia="Times New Roman" w:cs="Times New Roman"/>
          <w:i/>
          <w:iCs/>
          <w:szCs w:val="24"/>
        </w:rPr>
        <w:t>NDC</w:t>
      </w:r>
      <w:r w:rsidRPr="008D6358">
        <w:rPr>
          <w:rFonts w:eastAsia="Times New Roman" w:cs="Times New Roman"/>
          <w:szCs w:val="24"/>
        </w:rPr>
        <w:t xml:space="preserve"> dan Perjanjian Paris memastikan bahwa tindakan iklim tidak hanya berorientasi pada bukti-bukti ilmiah yang ada, tetapi juga pada kebutuhan mendesak untuk mencegah kerusakan lingkungan yang serius dan tidak dapat dipulihkan. Ini menciptakan kerangka kerja yang lebih kuat dan proaktif untuk menangani perubahan iklim, memastikan bahwa upaya mitigasi dan adaptasi dilakukan secara cepat dan efektif, serta memperkuat komitmen global untuk melindungi lingkungan dan kesejahteraan umat manusia dalam jangka panjang.</w:t>
      </w:r>
    </w:p>
    <w:p w14:paraId="166D13A9" w14:textId="0C90D84E" w:rsidR="00BB5A64" w:rsidRPr="008D6358" w:rsidRDefault="00832C01" w:rsidP="009513B5">
      <w:pPr>
        <w:pStyle w:val="Heading3"/>
        <w:jc w:val="both"/>
        <w:rPr>
          <w:rFonts w:cs="Times New Roman"/>
        </w:rPr>
      </w:pPr>
      <w:bookmarkStart w:id="138" w:name="_Toc169291759"/>
      <w:r w:rsidRPr="008D6358">
        <w:rPr>
          <w:rFonts w:cs="Times New Roman"/>
        </w:rPr>
        <w:t xml:space="preserve">3.   </w:t>
      </w:r>
      <w:r w:rsidR="00BB5A64" w:rsidRPr="008D6358">
        <w:rPr>
          <w:rFonts w:cs="Times New Roman"/>
        </w:rPr>
        <w:t>Prinsip Pencegahan (</w:t>
      </w:r>
      <w:r w:rsidR="00BB5A64" w:rsidRPr="008D6358">
        <w:rPr>
          <w:rFonts w:cs="Times New Roman"/>
          <w:i/>
          <w:iCs/>
        </w:rPr>
        <w:t>Prevention Principle</w:t>
      </w:r>
      <w:r w:rsidR="00BB5A64" w:rsidRPr="008D6358">
        <w:rPr>
          <w:rFonts w:cs="Times New Roman"/>
        </w:rPr>
        <w:t>)</w:t>
      </w:r>
      <w:bookmarkEnd w:id="138"/>
    </w:p>
    <w:p w14:paraId="7197EDDE" w14:textId="77777777" w:rsidR="00BB5A64" w:rsidRPr="008D6358" w:rsidRDefault="00BB5A64" w:rsidP="0014515A">
      <w:pPr>
        <w:spacing w:line="480" w:lineRule="auto"/>
        <w:ind w:left="851" w:firstLine="680"/>
        <w:contextualSpacing/>
        <w:jc w:val="both"/>
        <w:rPr>
          <w:rFonts w:eastAsia="Times New Roman" w:cs="Times New Roman"/>
          <w:szCs w:val="24"/>
        </w:rPr>
      </w:pPr>
      <w:r w:rsidRPr="008D6358">
        <w:rPr>
          <w:rFonts w:eastAsia="Times New Roman" w:cs="Times New Roman"/>
          <w:szCs w:val="24"/>
        </w:rPr>
        <w:lastRenderedPageBreak/>
        <w:t xml:space="preserve">Dalam pengelolaan lingkungan yang menjadi fokus utama adalah upaya untuk mencegah terjadinyya pencemarann dan/atau perusakan lingkungan daripada upaya menanggulangi pencemaran lingkugan yang telah terjadi. Upaya penceahan adalah jauh lebih menguntungkan daripada upaya penangggulangan sesuai dengan ungkapan “mencegah adalah lebih baik daripada mengobati” atau sesuai dengan prinsip yang menyatakan </w:t>
      </w:r>
      <w:r w:rsidRPr="008D6358">
        <w:rPr>
          <w:rFonts w:eastAsia="Times New Roman" w:cs="Times New Roman"/>
          <w:i/>
          <w:iCs/>
          <w:szCs w:val="24"/>
        </w:rPr>
        <w:t>an ounce of prevention is worth a pound of cure</w:t>
      </w:r>
      <w:r w:rsidRPr="008D6358">
        <w:rPr>
          <w:rFonts w:eastAsia="Times New Roman" w:cs="Times New Roman"/>
          <w:szCs w:val="24"/>
        </w:rPr>
        <w:t>.</w:t>
      </w:r>
      <w:r w:rsidRPr="008D6358">
        <w:rPr>
          <w:rFonts w:eastAsia="Times New Roman" w:cs="Times New Roman"/>
          <w:szCs w:val="24"/>
          <w:vertAlign w:val="superscript"/>
        </w:rPr>
        <w:footnoteReference w:id="185"/>
      </w:r>
    </w:p>
    <w:p w14:paraId="6C8D55AE" w14:textId="77777777" w:rsidR="00BB5A64" w:rsidRPr="008D6358" w:rsidRDefault="00BB5A64" w:rsidP="00BB5A64">
      <w:pPr>
        <w:spacing w:line="480" w:lineRule="auto"/>
        <w:ind w:left="720" w:firstLine="720"/>
        <w:contextualSpacing/>
        <w:jc w:val="both"/>
        <w:rPr>
          <w:rFonts w:eastAsia="Times New Roman" w:cs="Times New Roman"/>
          <w:szCs w:val="24"/>
          <w:lang w:val="de-AT"/>
        </w:rPr>
      </w:pPr>
      <w:r w:rsidRPr="008D6358">
        <w:rPr>
          <w:rFonts w:eastAsia="Times New Roman" w:cs="Times New Roman"/>
          <w:szCs w:val="24"/>
          <w:lang w:val="de-AT"/>
        </w:rPr>
        <w:t>Dalam hukum lingkungan internasional, dinyatakan:</w:t>
      </w:r>
    </w:p>
    <w:p w14:paraId="051CF41E" w14:textId="77777777" w:rsidR="00BB5A64" w:rsidRPr="008D6358" w:rsidRDefault="00BB5A64" w:rsidP="00DE13B9">
      <w:pPr>
        <w:spacing w:line="240" w:lineRule="auto"/>
        <w:ind w:left="1571"/>
        <w:contextualSpacing/>
        <w:jc w:val="both"/>
        <w:rPr>
          <w:rFonts w:eastAsia="Times New Roman" w:cs="Times New Roman"/>
          <w:szCs w:val="24"/>
          <w:lang w:val="en-ID"/>
        </w:rPr>
      </w:pPr>
      <w:r w:rsidRPr="008D6358">
        <w:rPr>
          <w:rFonts w:eastAsia="Times New Roman" w:cs="Times New Roman"/>
          <w:szCs w:val="24"/>
          <w:lang w:val="en-ID"/>
        </w:rPr>
        <w:t>“</w:t>
      </w:r>
      <w:r w:rsidRPr="008D6358">
        <w:rPr>
          <w:rFonts w:eastAsia="Times New Roman" w:cs="Times New Roman"/>
          <w:i/>
          <w:iCs/>
          <w:szCs w:val="24"/>
          <w:lang w:val="en-ID"/>
        </w:rPr>
        <w:t xml:space="preserve">Prevention deals with the question of how harm to human health and the environment can be averted, recognizing that the economic and social cost of avoiding damage and injury </w:t>
      </w:r>
      <w:proofErr w:type="gramStart"/>
      <w:r w:rsidRPr="008D6358">
        <w:rPr>
          <w:rFonts w:eastAsia="Times New Roman" w:cs="Times New Roman"/>
          <w:i/>
          <w:iCs/>
          <w:szCs w:val="24"/>
          <w:lang w:val="en-ID"/>
        </w:rPr>
        <w:t>are</w:t>
      </w:r>
      <w:proofErr w:type="gramEnd"/>
      <w:r w:rsidRPr="008D6358">
        <w:rPr>
          <w:rFonts w:eastAsia="Times New Roman" w:cs="Times New Roman"/>
          <w:i/>
          <w:iCs/>
          <w:szCs w:val="24"/>
          <w:lang w:val="en-ID"/>
        </w:rPr>
        <w:t xml:space="preserve"> nearly always less than the cost of repair, treatment, or compensation after they happen</w:t>
      </w:r>
      <w:r w:rsidRPr="008D6358">
        <w:rPr>
          <w:rFonts w:eastAsia="Times New Roman" w:cs="Times New Roman"/>
          <w:szCs w:val="24"/>
          <w:lang w:val="en-ID"/>
        </w:rPr>
        <w:t>.”</w:t>
      </w:r>
      <w:r w:rsidRPr="008D6358">
        <w:rPr>
          <w:rFonts w:eastAsia="Times New Roman" w:cs="Times New Roman"/>
          <w:szCs w:val="24"/>
          <w:vertAlign w:val="superscript"/>
          <w:lang w:val="en-ID"/>
        </w:rPr>
        <w:footnoteReference w:id="186"/>
      </w:r>
      <w:r w:rsidRPr="008D6358">
        <w:rPr>
          <w:rFonts w:eastAsia="Times New Roman" w:cs="Times New Roman"/>
          <w:szCs w:val="24"/>
          <w:lang w:val="en-ID"/>
        </w:rPr>
        <w:t xml:space="preserve">  </w:t>
      </w:r>
    </w:p>
    <w:p w14:paraId="42CDD8C6" w14:textId="77777777" w:rsidR="00BB5A64" w:rsidRPr="008D6358" w:rsidRDefault="00BB5A64" w:rsidP="00BB5A64">
      <w:pPr>
        <w:spacing w:line="240" w:lineRule="auto"/>
        <w:jc w:val="both"/>
        <w:rPr>
          <w:rFonts w:eastAsia="Times New Roman" w:cs="Times New Roman"/>
          <w:szCs w:val="24"/>
          <w:lang w:val="en-ID"/>
        </w:rPr>
      </w:pPr>
    </w:p>
    <w:p w14:paraId="6E01EE68" w14:textId="77777777" w:rsidR="00BB5A64" w:rsidRPr="008D6358" w:rsidRDefault="00BB5A64" w:rsidP="00DE13B9">
      <w:pPr>
        <w:spacing w:line="480" w:lineRule="auto"/>
        <w:ind w:left="680" w:firstLine="680"/>
        <w:contextualSpacing/>
        <w:jc w:val="both"/>
        <w:rPr>
          <w:rFonts w:eastAsia="Times New Roman" w:cs="Times New Roman"/>
          <w:szCs w:val="24"/>
          <w:lang w:val="en-ID"/>
        </w:rPr>
      </w:pPr>
      <w:proofErr w:type="spellStart"/>
      <w:r w:rsidRPr="008D6358">
        <w:rPr>
          <w:rFonts w:eastAsia="Times New Roman" w:cs="Times New Roman"/>
          <w:szCs w:val="24"/>
          <w:lang w:val="en-ID"/>
        </w:rPr>
        <w:t>Selanjutnya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dinyatakan</w:t>
      </w:r>
      <w:proofErr w:type="spellEnd"/>
      <w:r w:rsidRPr="008D6358">
        <w:rPr>
          <w:rFonts w:eastAsia="Times New Roman" w:cs="Times New Roman"/>
          <w:szCs w:val="24"/>
          <w:lang w:val="en-ID"/>
        </w:rPr>
        <w:t xml:space="preserve"> pula, </w:t>
      </w:r>
      <w:proofErr w:type="spellStart"/>
      <w:r w:rsidRPr="008D6358">
        <w:rPr>
          <w:rFonts w:eastAsia="Times New Roman" w:cs="Times New Roman"/>
          <w:szCs w:val="24"/>
          <w:lang w:val="en-ID"/>
        </w:rPr>
        <w:t>bahwa</w:t>
      </w:r>
      <w:proofErr w:type="spellEnd"/>
      <w:r w:rsidRPr="008D6358">
        <w:rPr>
          <w:rFonts w:eastAsia="Times New Roman" w:cs="Times New Roman"/>
          <w:szCs w:val="24"/>
          <w:lang w:val="en-ID"/>
        </w:rPr>
        <w:t>:</w:t>
      </w:r>
    </w:p>
    <w:p w14:paraId="5B23FAC0" w14:textId="77777777" w:rsidR="00BB5A64" w:rsidRPr="008D6358" w:rsidRDefault="00BB5A64" w:rsidP="0014515A">
      <w:pPr>
        <w:spacing w:line="480" w:lineRule="auto"/>
        <w:ind w:left="851" w:firstLine="720"/>
        <w:contextualSpacing/>
        <w:jc w:val="both"/>
        <w:rPr>
          <w:rFonts w:eastAsia="Times New Roman" w:cs="Times New Roman"/>
          <w:szCs w:val="24"/>
          <w:lang w:val="en-ID"/>
        </w:rPr>
      </w:pPr>
      <w:r w:rsidRPr="008D6358">
        <w:rPr>
          <w:rFonts w:eastAsia="Times New Roman" w:cs="Times New Roman"/>
          <w:szCs w:val="24"/>
          <w:lang w:val="en-ID"/>
        </w:rPr>
        <w:t>“</w:t>
      </w:r>
      <w:r w:rsidRPr="008D6358">
        <w:rPr>
          <w:rFonts w:eastAsia="Times New Roman" w:cs="Times New Roman"/>
          <w:i/>
          <w:iCs/>
          <w:szCs w:val="24"/>
          <w:lang w:val="en-ID"/>
        </w:rPr>
        <w:t xml:space="preserve">Prevention assumes </w:t>
      </w:r>
      <w:proofErr w:type="gramStart"/>
      <w:r w:rsidRPr="008D6358">
        <w:rPr>
          <w:rFonts w:eastAsia="Times New Roman" w:cs="Times New Roman"/>
          <w:i/>
          <w:iCs/>
          <w:szCs w:val="24"/>
          <w:lang w:val="en-ID"/>
        </w:rPr>
        <w:t>a</w:t>
      </w:r>
      <w:proofErr w:type="gramEnd"/>
      <w:r w:rsidRPr="008D6358">
        <w:rPr>
          <w:rFonts w:eastAsia="Times New Roman" w:cs="Times New Roman"/>
          <w:i/>
          <w:iCs/>
          <w:szCs w:val="24"/>
          <w:lang w:val="en-ID"/>
        </w:rPr>
        <w:t xml:space="preserve"> overriding importance in every effective environmental policy, since it allows action to be taken to protect the environment at an earlier stage</w:t>
      </w:r>
      <w:r w:rsidRPr="008D6358">
        <w:rPr>
          <w:rFonts w:eastAsia="Times New Roman" w:cs="Times New Roman"/>
          <w:szCs w:val="24"/>
          <w:lang w:val="en-ID"/>
        </w:rPr>
        <w:t>.”</w:t>
      </w:r>
      <w:r w:rsidRPr="008D6358">
        <w:rPr>
          <w:rFonts w:eastAsia="Times New Roman" w:cs="Times New Roman"/>
          <w:szCs w:val="24"/>
          <w:vertAlign w:val="superscript"/>
          <w:lang w:val="en-ID"/>
        </w:rPr>
        <w:footnoteReference w:id="187"/>
      </w:r>
      <w:r w:rsidRPr="008D6358">
        <w:rPr>
          <w:rFonts w:eastAsia="Times New Roman" w:cs="Times New Roman"/>
          <w:szCs w:val="24"/>
          <w:lang w:val="en-ID"/>
        </w:rPr>
        <w:t xml:space="preserve"> </w:t>
      </w:r>
    </w:p>
    <w:p w14:paraId="0E57720B" w14:textId="77777777" w:rsidR="00BB5A64" w:rsidRPr="008D6358" w:rsidRDefault="00BB5A64" w:rsidP="0014515A">
      <w:pPr>
        <w:spacing w:line="480" w:lineRule="auto"/>
        <w:ind w:left="851" w:firstLine="680"/>
        <w:contextualSpacing/>
        <w:jc w:val="both"/>
        <w:rPr>
          <w:rFonts w:eastAsia="Times New Roman" w:cs="Times New Roman"/>
          <w:szCs w:val="24"/>
          <w:lang w:val="en-ID"/>
        </w:rPr>
      </w:pPr>
      <w:proofErr w:type="spellStart"/>
      <w:r w:rsidRPr="008D6358">
        <w:rPr>
          <w:rFonts w:eastAsia="Times New Roman" w:cs="Times New Roman"/>
          <w:szCs w:val="24"/>
          <w:lang w:val="en-ID"/>
        </w:rPr>
        <w:t>Konsep</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pencegahan</w:t>
      </w:r>
      <w:proofErr w:type="spellEnd"/>
      <w:r w:rsidRPr="008D6358">
        <w:rPr>
          <w:rFonts w:eastAsia="Times New Roman" w:cs="Times New Roman"/>
          <w:szCs w:val="24"/>
          <w:lang w:val="en-ID"/>
        </w:rPr>
        <w:t xml:space="preserve"> (</w:t>
      </w:r>
      <w:r w:rsidRPr="008D6358">
        <w:rPr>
          <w:rFonts w:eastAsia="Times New Roman" w:cs="Times New Roman"/>
          <w:i/>
          <w:iCs/>
          <w:szCs w:val="24"/>
          <w:lang w:val="en-ID"/>
        </w:rPr>
        <w:t>prevention</w:t>
      </w:r>
      <w:r w:rsidRPr="008D6358">
        <w:rPr>
          <w:rFonts w:eastAsia="Times New Roman" w:cs="Times New Roman"/>
          <w:szCs w:val="24"/>
          <w:lang w:val="en-ID"/>
        </w:rPr>
        <w:t xml:space="preserve">) </w:t>
      </w:r>
      <w:proofErr w:type="spellStart"/>
      <w:r w:rsidRPr="008D6358">
        <w:rPr>
          <w:rFonts w:eastAsia="Times New Roman" w:cs="Times New Roman"/>
          <w:szCs w:val="24"/>
          <w:lang w:val="en-ID"/>
        </w:rPr>
        <w:t>membahas</w:t>
      </w:r>
      <w:proofErr w:type="spellEnd"/>
      <w:r w:rsidRPr="008D6358">
        <w:rPr>
          <w:rFonts w:eastAsia="Times New Roman" w:cs="Times New Roman"/>
          <w:szCs w:val="24"/>
          <w:lang w:val="en-ID"/>
        </w:rPr>
        <w:t xml:space="preserve"> strategi </w:t>
      </w:r>
      <w:proofErr w:type="spellStart"/>
      <w:r w:rsidRPr="008D6358">
        <w:rPr>
          <w:rFonts w:eastAsia="Times New Roman" w:cs="Times New Roman"/>
          <w:szCs w:val="24"/>
          <w:lang w:val="en-ID"/>
        </w:rPr>
        <w:t>untuk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menghindari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kerusakan</w:t>
      </w:r>
      <w:proofErr w:type="spellEnd"/>
      <w:r w:rsidRPr="008D6358">
        <w:rPr>
          <w:rFonts w:eastAsia="Times New Roman" w:cs="Times New Roman"/>
          <w:szCs w:val="24"/>
          <w:lang w:val="en-ID"/>
        </w:rPr>
        <w:t xml:space="preserve"> pada </w:t>
      </w:r>
      <w:proofErr w:type="spellStart"/>
      <w:r w:rsidRPr="008D6358">
        <w:rPr>
          <w:rFonts w:eastAsia="Times New Roman" w:cs="Times New Roman"/>
          <w:szCs w:val="24"/>
          <w:lang w:val="en-ID"/>
        </w:rPr>
        <w:t>kesehatan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manusia</w:t>
      </w:r>
      <w:proofErr w:type="spellEnd"/>
      <w:r w:rsidRPr="008D6358">
        <w:rPr>
          <w:rFonts w:eastAsia="Times New Roman" w:cs="Times New Roman"/>
          <w:szCs w:val="24"/>
          <w:lang w:val="en-ID"/>
        </w:rPr>
        <w:t xml:space="preserve"> dan </w:t>
      </w:r>
      <w:proofErr w:type="spellStart"/>
      <w:r w:rsidRPr="008D6358">
        <w:rPr>
          <w:rFonts w:eastAsia="Times New Roman" w:cs="Times New Roman"/>
          <w:szCs w:val="24"/>
          <w:lang w:val="en-ID"/>
        </w:rPr>
        <w:t>lingkungan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Pemahaman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ini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menekankan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bahwa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biaya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ekonomi</w:t>
      </w:r>
      <w:proofErr w:type="spellEnd"/>
      <w:r w:rsidRPr="008D6358">
        <w:rPr>
          <w:rFonts w:eastAsia="Times New Roman" w:cs="Times New Roman"/>
          <w:szCs w:val="24"/>
          <w:lang w:val="en-ID"/>
        </w:rPr>
        <w:t xml:space="preserve"> dan </w:t>
      </w:r>
      <w:proofErr w:type="spellStart"/>
      <w:r w:rsidRPr="008D6358">
        <w:rPr>
          <w:rFonts w:eastAsia="Times New Roman" w:cs="Times New Roman"/>
          <w:szCs w:val="24"/>
          <w:lang w:val="en-ID"/>
        </w:rPr>
        <w:t>sosial</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untuk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mencegah</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kerusakan</w:t>
      </w:r>
      <w:proofErr w:type="spellEnd"/>
      <w:r w:rsidRPr="008D6358">
        <w:rPr>
          <w:rFonts w:eastAsia="Times New Roman" w:cs="Times New Roman"/>
          <w:szCs w:val="24"/>
          <w:lang w:val="en-ID"/>
        </w:rPr>
        <w:t xml:space="preserve"> dan </w:t>
      </w:r>
      <w:proofErr w:type="spellStart"/>
      <w:r w:rsidRPr="008D6358">
        <w:rPr>
          <w:rFonts w:eastAsia="Times New Roman" w:cs="Times New Roman"/>
          <w:szCs w:val="24"/>
          <w:lang w:val="en-ID"/>
        </w:rPr>
        <w:t>cedera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hampir</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selalu</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lebih</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rendah</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daripada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lastRenderedPageBreak/>
        <w:t>biaya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perbaikan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pengobatan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atau</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kompensasi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setelah</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kerusakan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terjadi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Lebih</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lanjut</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pencegahan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dianggap</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memiliki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peranan</w:t>
      </w:r>
      <w:proofErr w:type="spellEnd"/>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sangat</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penting</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dalam</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setiap</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kebijakan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lingkungan</w:t>
      </w:r>
      <w:proofErr w:type="spellEnd"/>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efektif</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karena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memungkinkan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adopsi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tindakan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perlindungan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lingkungan</w:t>
      </w:r>
      <w:proofErr w:type="spellEnd"/>
      <w:r w:rsidRPr="008D6358">
        <w:rPr>
          <w:rFonts w:eastAsia="Times New Roman" w:cs="Times New Roman"/>
          <w:szCs w:val="24"/>
          <w:lang w:val="en-ID"/>
        </w:rPr>
        <w:t xml:space="preserve"> pada </w:t>
      </w:r>
      <w:proofErr w:type="spellStart"/>
      <w:r w:rsidRPr="008D6358">
        <w:rPr>
          <w:rFonts w:eastAsia="Times New Roman" w:cs="Times New Roman"/>
          <w:szCs w:val="24"/>
          <w:lang w:val="en-ID"/>
        </w:rPr>
        <w:t>tahap</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awal</w:t>
      </w:r>
      <w:proofErr w:type="spellEnd"/>
      <w:r w:rsidRPr="008D6358">
        <w:rPr>
          <w:rFonts w:eastAsia="Times New Roman" w:cs="Times New Roman"/>
          <w:szCs w:val="24"/>
          <w:lang w:val="en-ID"/>
        </w:rPr>
        <w:t>.</w:t>
      </w:r>
    </w:p>
    <w:p w14:paraId="4BBEBEC0" w14:textId="77777777" w:rsidR="00BB5A64" w:rsidRPr="008D6358" w:rsidRDefault="00BB5A64" w:rsidP="0014515A">
      <w:pPr>
        <w:spacing w:line="480" w:lineRule="auto"/>
        <w:ind w:left="851" w:firstLine="680"/>
        <w:contextualSpacing/>
        <w:jc w:val="both"/>
        <w:rPr>
          <w:rFonts w:eastAsia="Times New Roman" w:cs="Times New Roman"/>
          <w:szCs w:val="24"/>
          <w:lang w:val="en-ID"/>
        </w:rPr>
      </w:pPr>
      <w:proofErr w:type="spellStart"/>
      <w:r w:rsidRPr="008D6358">
        <w:rPr>
          <w:rFonts w:eastAsia="Times New Roman" w:cs="Times New Roman"/>
          <w:szCs w:val="24"/>
          <w:lang w:val="en-ID"/>
        </w:rPr>
        <w:t>Menurut</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pandangan</w:t>
      </w:r>
      <w:proofErr w:type="spellEnd"/>
      <w:r w:rsidRPr="008D6358">
        <w:rPr>
          <w:rFonts w:eastAsia="Times New Roman" w:cs="Times New Roman"/>
          <w:szCs w:val="24"/>
          <w:lang w:val="en-ID"/>
        </w:rPr>
        <w:t xml:space="preserve"> Elli Louka, </w:t>
      </w:r>
      <w:proofErr w:type="spellStart"/>
      <w:r w:rsidRPr="008D6358">
        <w:rPr>
          <w:rFonts w:eastAsia="Times New Roman" w:cs="Times New Roman"/>
          <w:szCs w:val="24"/>
          <w:lang w:val="en-ID"/>
        </w:rPr>
        <w:t>bahwa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pendekatan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preventif</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merujuk</w:t>
      </w:r>
      <w:proofErr w:type="spellEnd"/>
      <w:r w:rsidRPr="008D6358">
        <w:rPr>
          <w:rFonts w:eastAsia="Times New Roman" w:cs="Times New Roman"/>
          <w:szCs w:val="24"/>
          <w:lang w:val="en-ID"/>
        </w:rPr>
        <w:t xml:space="preserve"> pada ide </w:t>
      </w:r>
      <w:proofErr w:type="spellStart"/>
      <w:r w:rsidRPr="008D6358">
        <w:rPr>
          <w:rFonts w:eastAsia="Times New Roman" w:cs="Times New Roman"/>
          <w:szCs w:val="24"/>
          <w:lang w:val="en-ID"/>
        </w:rPr>
        <w:t>bahwa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lebih</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bijaksana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mencegah</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kerusakan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lingkungan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daripada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mengambil</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langkah-langkah</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untuk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mengembalikan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kondisi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lingkungan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setelahnya</w:t>
      </w:r>
      <w:proofErr w:type="spellEnd"/>
      <w:r w:rsidRPr="008D6358">
        <w:rPr>
          <w:rFonts w:eastAsia="Times New Roman" w:cs="Times New Roman"/>
          <w:szCs w:val="24"/>
          <w:lang w:val="en-ID"/>
        </w:rPr>
        <w:t>.</w:t>
      </w:r>
      <w:r w:rsidRPr="008D6358">
        <w:rPr>
          <w:rFonts w:eastAsia="Times New Roman" w:cs="Times New Roman"/>
          <w:szCs w:val="24"/>
          <w:vertAlign w:val="superscript"/>
          <w:lang w:val="en-ID"/>
        </w:rPr>
        <w:footnoteReference w:id="188"/>
      </w:r>
      <w:r w:rsidRPr="008D6358">
        <w:rPr>
          <w:rFonts w:eastAsia="Times New Roman" w:cs="Times New Roman"/>
          <w:szCs w:val="24"/>
          <w:lang w:val="en-ID"/>
        </w:rPr>
        <w:t xml:space="preserve"> Louka </w:t>
      </w:r>
      <w:proofErr w:type="spellStart"/>
      <w:r w:rsidRPr="008D6358">
        <w:rPr>
          <w:rFonts w:eastAsia="Times New Roman" w:cs="Times New Roman"/>
          <w:szCs w:val="24"/>
          <w:lang w:val="en-ID"/>
        </w:rPr>
        <w:t>lebih</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lanjut</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menyatakan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bahwa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upaya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pencegahan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kerusakan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lingkungan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menjadi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esensi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atau</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tujuan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pokok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dari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kebijakan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lingkungan</w:t>
      </w:r>
      <w:proofErr w:type="spellEnd"/>
      <w:r w:rsidRPr="008D6358">
        <w:rPr>
          <w:rFonts w:eastAsia="Times New Roman" w:cs="Times New Roman"/>
          <w:szCs w:val="24"/>
          <w:lang w:val="en-ID"/>
        </w:rPr>
        <w:t>.</w:t>
      </w:r>
      <w:r w:rsidRPr="008D6358">
        <w:rPr>
          <w:rFonts w:eastAsia="Times New Roman" w:cs="Times New Roman"/>
          <w:szCs w:val="24"/>
          <w:vertAlign w:val="superscript"/>
          <w:lang w:val="en-ID"/>
        </w:rPr>
        <w:footnoteReference w:id="189"/>
      </w:r>
      <w:r w:rsidRPr="008D6358">
        <w:rPr>
          <w:rFonts w:eastAsia="Times New Roman" w:cs="Times New Roman"/>
          <w:szCs w:val="24"/>
          <w:lang w:val="en-ID"/>
        </w:rPr>
        <w:t xml:space="preserve"> </w:t>
      </w:r>
      <w:proofErr w:type="spellStart"/>
      <w:r w:rsidRPr="008D6358">
        <w:rPr>
          <w:rFonts w:eastAsia="Times New Roman" w:cs="Times New Roman"/>
          <w:szCs w:val="24"/>
          <w:lang w:val="en-ID"/>
        </w:rPr>
        <w:t>Pendapat</w:t>
      </w:r>
      <w:proofErr w:type="spellEnd"/>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disampaikan</w:t>
      </w:r>
      <w:proofErr w:type="spellEnd"/>
      <w:r w:rsidRPr="008D6358">
        <w:rPr>
          <w:rFonts w:eastAsia="Times New Roman" w:cs="Times New Roman"/>
          <w:szCs w:val="24"/>
          <w:lang w:val="en-ID"/>
        </w:rPr>
        <w:t xml:space="preserve"> oleh Kurukulasuriya dan Robinson juga </w:t>
      </w:r>
      <w:proofErr w:type="spellStart"/>
      <w:r w:rsidRPr="008D6358">
        <w:rPr>
          <w:rFonts w:eastAsia="Times New Roman" w:cs="Times New Roman"/>
          <w:szCs w:val="24"/>
          <w:lang w:val="en-ID"/>
        </w:rPr>
        <w:t>menegaskan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bahwa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berdasarkan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pengalaman</w:t>
      </w:r>
      <w:proofErr w:type="spellEnd"/>
      <w:r w:rsidRPr="008D6358">
        <w:rPr>
          <w:rFonts w:eastAsia="Times New Roman" w:cs="Times New Roman"/>
          <w:szCs w:val="24"/>
          <w:lang w:val="en-ID"/>
        </w:rPr>
        <w:t xml:space="preserve"> dan </w:t>
      </w:r>
      <w:proofErr w:type="spellStart"/>
      <w:r w:rsidRPr="008D6358">
        <w:rPr>
          <w:rFonts w:eastAsia="Times New Roman" w:cs="Times New Roman"/>
          <w:szCs w:val="24"/>
          <w:lang w:val="en-ID"/>
        </w:rPr>
        <w:t>pengetahuan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ilmiah</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mencegah</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bahaya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terhadap</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lingkungan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dianggap</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sebagai</w:t>
      </w:r>
      <w:proofErr w:type="spellEnd"/>
      <w:r w:rsidRPr="008D6358">
        <w:rPr>
          <w:rFonts w:eastAsia="Times New Roman" w:cs="Times New Roman"/>
          <w:szCs w:val="24"/>
          <w:lang w:val="en-ID"/>
        </w:rPr>
        <w:t xml:space="preserve"> "</w:t>
      </w:r>
      <w:r w:rsidRPr="008D6358">
        <w:rPr>
          <w:rFonts w:eastAsia="Times New Roman" w:cs="Times New Roman"/>
          <w:i/>
          <w:iCs/>
          <w:szCs w:val="24"/>
          <w:lang w:val="en-ID"/>
        </w:rPr>
        <w:t>Golden Rule</w:t>
      </w:r>
      <w:r w:rsidRPr="008D6358">
        <w:rPr>
          <w:rFonts w:eastAsia="Times New Roman" w:cs="Times New Roman"/>
          <w:szCs w:val="24"/>
          <w:lang w:val="en-ID"/>
        </w:rPr>
        <w:t xml:space="preserve">" </w:t>
      </w:r>
      <w:proofErr w:type="spellStart"/>
      <w:r w:rsidRPr="008D6358">
        <w:rPr>
          <w:rFonts w:eastAsia="Times New Roman" w:cs="Times New Roman"/>
          <w:szCs w:val="24"/>
          <w:lang w:val="en-ID"/>
        </w:rPr>
        <w:t>untuk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kesejahteraan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lingkungan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baik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dari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perspektif</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ekologis</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maupun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ekonomis</w:t>
      </w:r>
      <w:proofErr w:type="spellEnd"/>
      <w:r w:rsidRPr="008D6358">
        <w:rPr>
          <w:rFonts w:eastAsia="Times New Roman" w:cs="Times New Roman"/>
          <w:szCs w:val="24"/>
          <w:lang w:val="en-ID"/>
        </w:rPr>
        <w:t>.</w:t>
      </w:r>
      <w:r w:rsidRPr="008D6358">
        <w:rPr>
          <w:rFonts w:eastAsia="Times New Roman" w:cs="Times New Roman"/>
          <w:szCs w:val="24"/>
          <w:vertAlign w:val="superscript"/>
          <w:lang w:val="en-ID"/>
        </w:rPr>
        <w:footnoteReference w:id="190"/>
      </w:r>
    </w:p>
    <w:p w14:paraId="6FA8B2C6" w14:textId="77777777" w:rsidR="00BB5A64" w:rsidRPr="008D6358" w:rsidRDefault="00BB5A64" w:rsidP="0014515A">
      <w:pPr>
        <w:spacing w:line="480" w:lineRule="auto"/>
        <w:ind w:left="851" w:firstLine="680"/>
        <w:contextualSpacing/>
        <w:jc w:val="both"/>
        <w:rPr>
          <w:rFonts w:eastAsia="Times New Roman" w:cs="Times New Roman"/>
          <w:szCs w:val="24"/>
          <w:lang w:val="en-ID"/>
        </w:rPr>
      </w:pPr>
      <w:proofErr w:type="spellStart"/>
      <w:r w:rsidRPr="008D6358">
        <w:rPr>
          <w:rFonts w:eastAsia="Times New Roman" w:cs="Times New Roman"/>
          <w:szCs w:val="24"/>
          <w:lang w:val="en-ID"/>
        </w:rPr>
        <w:t>Terdapat</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situasi</w:t>
      </w:r>
      <w:proofErr w:type="spellEnd"/>
      <w:r w:rsidRPr="008D6358">
        <w:rPr>
          <w:rFonts w:eastAsia="Times New Roman" w:cs="Times New Roman"/>
          <w:szCs w:val="24"/>
          <w:lang w:val="en-ID"/>
        </w:rPr>
        <w:t xml:space="preserve"> di mana </w:t>
      </w:r>
      <w:proofErr w:type="spellStart"/>
      <w:r w:rsidRPr="008D6358">
        <w:rPr>
          <w:rFonts w:eastAsia="Times New Roman" w:cs="Times New Roman"/>
          <w:szCs w:val="24"/>
          <w:lang w:val="en-ID"/>
        </w:rPr>
        <w:t>memperbaiki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kerusakan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lingkungan</w:t>
      </w:r>
      <w:proofErr w:type="spellEnd"/>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telah</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terjadi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menjadi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suatu</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hal</w:t>
      </w:r>
      <w:proofErr w:type="spellEnd"/>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sulit</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dicapai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seperti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kepunahan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spesies</w:t>
      </w:r>
      <w:proofErr w:type="spellEnd"/>
      <w:r w:rsidRPr="008D6358">
        <w:rPr>
          <w:rFonts w:eastAsia="Times New Roman" w:cs="Times New Roman"/>
          <w:szCs w:val="24"/>
          <w:lang w:val="en-ID"/>
        </w:rPr>
        <w:t xml:space="preserve"> flora dan fauna, </w:t>
      </w:r>
      <w:proofErr w:type="spellStart"/>
      <w:r w:rsidRPr="008D6358">
        <w:rPr>
          <w:rFonts w:eastAsia="Times New Roman" w:cs="Times New Roman"/>
          <w:szCs w:val="24"/>
          <w:lang w:val="en-ID"/>
        </w:rPr>
        <w:t>erosi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kehilangan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biodiversitas</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serta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pembuangan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zat</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pencemar</w:t>
      </w:r>
      <w:proofErr w:type="spellEnd"/>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bersifat</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persisten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laut</w:t>
      </w:r>
      <w:proofErr w:type="spellEnd"/>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merupakan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kondisi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tidak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dapat</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diubah</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Bahkan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ketika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perbaikan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kerusakan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lingkungan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memungkinkan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biaya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rehabilitasi</w:t>
      </w:r>
      <w:proofErr w:type="spellEnd"/>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tinggi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lastRenderedPageBreak/>
        <w:t>sering</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menjadi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hambatan</w:t>
      </w:r>
      <w:proofErr w:type="spellEnd"/>
      <w:r w:rsidRPr="008D6358">
        <w:rPr>
          <w:rFonts w:eastAsia="Times New Roman" w:cs="Times New Roman"/>
          <w:szCs w:val="24"/>
          <w:lang w:val="en-ID"/>
        </w:rPr>
        <w:t>.</w:t>
      </w:r>
      <w:r w:rsidRPr="008D6358">
        <w:rPr>
          <w:rFonts w:eastAsia="Times New Roman" w:cs="Times New Roman"/>
          <w:szCs w:val="24"/>
          <w:vertAlign w:val="superscript"/>
          <w:lang w:val="en-ID"/>
        </w:rPr>
        <w:footnoteReference w:id="191"/>
      </w:r>
      <w:r w:rsidRPr="008D6358">
        <w:rPr>
          <w:rFonts w:eastAsia="Times New Roman" w:cs="Times New Roman"/>
          <w:szCs w:val="24"/>
          <w:lang w:val="en-ID"/>
        </w:rPr>
        <w:t xml:space="preserve"> </w:t>
      </w:r>
      <w:r w:rsidRPr="008D6358">
        <w:rPr>
          <w:rFonts w:eastAsia="Times New Roman" w:cs="Times New Roman"/>
          <w:szCs w:val="24"/>
        </w:rPr>
        <w:t>Pentingnya upaya pencegahan pencemaran lingkungan juga didasarkan pada alasan sebagaimana dikemukakan oleh Alexandre Kiss sebagai berikut.</w:t>
      </w:r>
    </w:p>
    <w:p w14:paraId="35DF4CC4" w14:textId="77777777" w:rsidR="00BB5A64" w:rsidRPr="008D6358" w:rsidRDefault="00BB5A64" w:rsidP="00BB5A64">
      <w:pPr>
        <w:spacing w:line="240" w:lineRule="auto"/>
        <w:ind w:left="1440"/>
        <w:contextualSpacing/>
        <w:jc w:val="both"/>
        <w:rPr>
          <w:rFonts w:eastAsia="Times New Roman" w:cs="Times New Roman"/>
          <w:i/>
          <w:iCs/>
          <w:szCs w:val="24"/>
          <w:lang w:val="en-ID"/>
        </w:rPr>
      </w:pPr>
      <w:r w:rsidRPr="008D6358">
        <w:rPr>
          <w:rFonts w:eastAsia="Times New Roman" w:cs="Times New Roman"/>
          <w:i/>
          <w:iCs/>
          <w:szCs w:val="24"/>
          <w:lang w:val="en-ID"/>
        </w:rPr>
        <w:t xml:space="preserve">"Experience as well as scientific expertise demonstrate that prevention must be the Golden Rule for the environment, both for ecological and economic reasons. It is frequently impossible to remedy environmental injury: the extinction of a species of fauna or flora, erosion, or even the dumping of long-life pollutants into the sea </w:t>
      </w:r>
      <w:proofErr w:type="gramStart"/>
      <w:r w:rsidRPr="008D6358">
        <w:rPr>
          <w:rFonts w:eastAsia="Times New Roman" w:cs="Times New Roman"/>
          <w:i/>
          <w:iCs/>
          <w:szCs w:val="24"/>
          <w:lang w:val="en-ID"/>
        </w:rPr>
        <w:t>create</w:t>
      </w:r>
      <w:proofErr w:type="gramEnd"/>
      <w:r w:rsidRPr="008D6358">
        <w:rPr>
          <w:rFonts w:eastAsia="Times New Roman" w:cs="Times New Roman"/>
          <w:i/>
          <w:iCs/>
          <w:szCs w:val="24"/>
          <w:lang w:val="en-ID"/>
        </w:rPr>
        <w:t xml:space="preserve"> irreversible situations. Even if the damage is reparable, the costs of rehabilitation are often prohibitive."</w:t>
      </w:r>
      <w:r w:rsidRPr="008D6358">
        <w:rPr>
          <w:rFonts w:eastAsia="Times New Roman" w:cs="Times New Roman"/>
          <w:i/>
          <w:iCs/>
          <w:szCs w:val="24"/>
          <w:vertAlign w:val="superscript"/>
          <w:lang w:val="en-ID"/>
        </w:rPr>
        <w:footnoteReference w:id="192"/>
      </w:r>
    </w:p>
    <w:p w14:paraId="5290D857" w14:textId="77777777" w:rsidR="00BB5A64" w:rsidRPr="008D6358" w:rsidRDefault="00BB5A64" w:rsidP="00BB5A64">
      <w:pPr>
        <w:spacing w:line="240" w:lineRule="auto"/>
        <w:ind w:left="720" w:firstLine="720"/>
        <w:contextualSpacing/>
        <w:jc w:val="both"/>
        <w:rPr>
          <w:rFonts w:eastAsia="Times New Roman" w:cs="Times New Roman"/>
          <w:szCs w:val="24"/>
          <w:lang w:val="en-ID"/>
        </w:rPr>
      </w:pPr>
    </w:p>
    <w:p w14:paraId="19C852FB" w14:textId="77777777" w:rsidR="00BB5A64" w:rsidRPr="008D6358" w:rsidRDefault="00BB5A64" w:rsidP="0014515A">
      <w:pPr>
        <w:spacing w:line="480" w:lineRule="auto"/>
        <w:ind w:left="851" w:firstLine="720"/>
        <w:contextualSpacing/>
        <w:jc w:val="both"/>
        <w:rPr>
          <w:rFonts w:eastAsia="Times New Roman" w:cs="Times New Roman"/>
          <w:szCs w:val="24"/>
          <w:lang w:val="en-ID"/>
        </w:rPr>
      </w:pPr>
      <w:proofErr w:type="spellStart"/>
      <w:r w:rsidRPr="008D6358">
        <w:rPr>
          <w:rFonts w:eastAsia="Times New Roman" w:cs="Times New Roman"/>
          <w:szCs w:val="24"/>
          <w:lang w:val="en-ID"/>
        </w:rPr>
        <w:t>Prinsip</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pencegahan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pencemaran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lingkungan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terdapat</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dalam</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Prinsip</w:t>
      </w:r>
      <w:proofErr w:type="spellEnd"/>
      <w:r w:rsidRPr="008D6358">
        <w:rPr>
          <w:rFonts w:eastAsia="Times New Roman" w:cs="Times New Roman"/>
          <w:szCs w:val="24"/>
          <w:lang w:val="en-ID"/>
        </w:rPr>
        <w:t xml:space="preserve"> 7 </w:t>
      </w:r>
      <w:proofErr w:type="spellStart"/>
      <w:r w:rsidRPr="008D6358">
        <w:rPr>
          <w:rFonts w:eastAsia="Times New Roman" w:cs="Times New Roman"/>
          <w:szCs w:val="24"/>
          <w:lang w:val="en-ID"/>
        </w:rPr>
        <w:t>Deklarasi</w:t>
      </w:r>
      <w:proofErr w:type="spellEnd"/>
      <w:r w:rsidRPr="008D6358">
        <w:rPr>
          <w:rFonts w:eastAsia="Times New Roman" w:cs="Times New Roman"/>
          <w:szCs w:val="24"/>
          <w:lang w:val="en-ID"/>
        </w:rPr>
        <w:t xml:space="preserve"> Stockholm </w:t>
      </w:r>
      <w:proofErr w:type="spellStart"/>
      <w:r w:rsidRPr="008D6358">
        <w:rPr>
          <w:rFonts w:eastAsia="Times New Roman" w:cs="Times New Roman"/>
          <w:szCs w:val="24"/>
          <w:lang w:val="en-ID"/>
        </w:rPr>
        <w:t>sebagai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berikut</w:t>
      </w:r>
      <w:proofErr w:type="spellEnd"/>
      <w:r w:rsidRPr="008D6358">
        <w:rPr>
          <w:rFonts w:eastAsia="Times New Roman" w:cs="Times New Roman"/>
          <w:szCs w:val="24"/>
          <w:lang w:val="en-ID"/>
        </w:rPr>
        <w:t>:</w:t>
      </w:r>
    </w:p>
    <w:p w14:paraId="352424B3" w14:textId="77777777" w:rsidR="00BB5A64" w:rsidRPr="008D6358" w:rsidRDefault="00BB5A64" w:rsidP="00DE13B9">
      <w:pPr>
        <w:spacing w:line="240" w:lineRule="auto"/>
        <w:ind w:left="1571"/>
        <w:contextualSpacing/>
        <w:jc w:val="both"/>
        <w:rPr>
          <w:rFonts w:eastAsia="Times New Roman" w:cs="Times New Roman"/>
          <w:i/>
          <w:iCs/>
          <w:szCs w:val="24"/>
          <w:lang w:val="en-ID"/>
        </w:rPr>
      </w:pPr>
      <w:r w:rsidRPr="008D6358">
        <w:rPr>
          <w:rFonts w:eastAsia="Times New Roman" w:cs="Times New Roman"/>
          <w:i/>
          <w:iCs/>
          <w:szCs w:val="24"/>
          <w:lang w:val="en-ID"/>
        </w:rPr>
        <w:t>“States shall take all possible steps to prevent pollution of the seas by substances that are liable to create hazards to human health, to harm living resources and marine life, to damage amenities or to interfere with other legitimate uses of the sea.”</w:t>
      </w:r>
      <w:r w:rsidRPr="008D6358">
        <w:rPr>
          <w:rFonts w:eastAsia="Times New Roman" w:cs="Times New Roman"/>
          <w:szCs w:val="24"/>
          <w:vertAlign w:val="superscript"/>
          <w:lang w:val="en-ID"/>
        </w:rPr>
        <w:footnoteReference w:id="193"/>
      </w:r>
    </w:p>
    <w:p w14:paraId="46A0C5BD" w14:textId="77777777" w:rsidR="00BB5A64" w:rsidRPr="008D6358" w:rsidRDefault="00BB5A64" w:rsidP="00BB5A64">
      <w:pPr>
        <w:spacing w:line="240" w:lineRule="auto"/>
        <w:ind w:left="720" w:firstLine="720"/>
        <w:contextualSpacing/>
        <w:jc w:val="both"/>
        <w:rPr>
          <w:rFonts w:eastAsia="Times New Roman" w:cs="Times New Roman"/>
          <w:i/>
          <w:iCs/>
          <w:szCs w:val="24"/>
          <w:lang w:val="en-ID"/>
        </w:rPr>
      </w:pPr>
    </w:p>
    <w:p w14:paraId="20CEADEB" w14:textId="77777777" w:rsidR="00BB5A64" w:rsidRPr="008D6358" w:rsidRDefault="00BB5A64" w:rsidP="0014515A">
      <w:pPr>
        <w:spacing w:line="480" w:lineRule="auto"/>
        <w:ind w:left="851" w:firstLine="720"/>
        <w:contextualSpacing/>
        <w:jc w:val="both"/>
        <w:rPr>
          <w:rFonts w:eastAsia="Times New Roman" w:cs="Times New Roman"/>
          <w:szCs w:val="24"/>
          <w:lang w:val="en-ID"/>
        </w:rPr>
      </w:pPr>
      <w:proofErr w:type="spellStart"/>
      <w:r w:rsidRPr="008D6358">
        <w:rPr>
          <w:rFonts w:eastAsia="Times New Roman" w:cs="Times New Roman"/>
          <w:szCs w:val="24"/>
          <w:lang w:val="en-ID"/>
        </w:rPr>
        <w:t>Menurut</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kebiasaan</w:t>
      </w:r>
      <w:proofErr w:type="spellEnd"/>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berlaku</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dalam</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hukum</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lingkungan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internasional</w:t>
      </w:r>
      <w:proofErr w:type="spellEnd"/>
      <w:r w:rsidRPr="008D6358">
        <w:rPr>
          <w:rFonts w:eastAsia="Times New Roman" w:cs="Times New Roman"/>
          <w:szCs w:val="24"/>
          <w:lang w:val="en-ID"/>
        </w:rPr>
        <w:t xml:space="preserve"> juga </w:t>
      </w:r>
      <w:proofErr w:type="spellStart"/>
      <w:r w:rsidRPr="008D6358">
        <w:rPr>
          <w:rFonts w:eastAsia="Times New Roman" w:cs="Times New Roman"/>
          <w:szCs w:val="24"/>
          <w:lang w:val="en-ID"/>
        </w:rPr>
        <w:t>berlaku</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ketentuan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tentang</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prinsip</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pencegahan</w:t>
      </w:r>
      <w:proofErr w:type="spellEnd"/>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dinyatakan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sebagai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berikut</w:t>
      </w:r>
      <w:proofErr w:type="spellEnd"/>
      <w:r w:rsidRPr="008D6358">
        <w:rPr>
          <w:rFonts w:eastAsia="Times New Roman" w:cs="Times New Roman"/>
          <w:szCs w:val="24"/>
          <w:lang w:val="en-ID"/>
        </w:rPr>
        <w:t>.</w:t>
      </w:r>
    </w:p>
    <w:p w14:paraId="397A2551" w14:textId="3594F6E2" w:rsidR="00DE13B9" w:rsidRDefault="00BB5A64" w:rsidP="008D6358">
      <w:pPr>
        <w:spacing w:line="240" w:lineRule="auto"/>
        <w:ind w:left="1571"/>
        <w:contextualSpacing/>
        <w:jc w:val="both"/>
        <w:rPr>
          <w:rFonts w:eastAsia="Times New Roman" w:cs="Times New Roman"/>
          <w:i/>
          <w:iCs/>
          <w:szCs w:val="24"/>
          <w:lang w:val="en-ID"/>
        </w:rPr>
      </w:pPr>
      <w:r w:rsidRPr="008D6358">
        <w:rPr>
          <w:rFonts w:eastAsia="Times New Roman" w:cs="Times New Roman"/>
          <w:i/>
          <w:iCs/>
          <w:szCs w:val="24"/>
          <w:lang w:val="en-ID"/>
        </w:rPr>
        <w:t>"Take all measures necessary to prevent the introduction of species, alien or new, into an international watercourse which may have effects detrimental to the ecosystem of the watercourse resulting in significant harm to other watercourse States.”</w:t>
      </w:r>
      <w:r w:rsidRPr="008D6358">
        <w:rPr>
          <w:rFonts w:eastAsia="Times New Roman" w:cs="Times New Roman"/>
          <w:szCs w:val="24"/>
          <w:vertAlign w:val="superscript"/>
          <w:lang w:val="en-ID"/>
        </w:rPr>
        <w:footnoteReference w:id="194"/>
      </w:r>
    </w:p>
    <w:p w14:paraId="7E9BFF17" w14:textId="77777777" w:rsidR="008D6358" w:rsidRPr="008D6358" w:rsidRDefault="008D6358" w:rsidP="008D6358">
      <w:pPr>
        <w:spacing w:line="240" w:lineRule="auto"/>
        <w:ind w:left="1571"/>
        <w:contextualSpacing/>
        <w:jc w:val="both"/>
        <w:rPr>
          <w:rFonts w:eastAsia="Times New Roman" w:cs="Times New Roman"/>
          <w:i/>
          <w:iCs/>
          <w:szCs w:val="24"/>
          <w:lang w:val="en-ID"/>
        </w:rPr>
      </w:pPr>
    </w:p>
    <w:p w14:paraId="0358CD1F" w14:textId="16D661FF" w:rsidR="00BB5A64" w:rsidRPr="008D6358" w:rsidRDefault="00BB5A64" w:rsidP="0014515A">
      <w:pPr>
        <w:spacing w:line="480" w:lineRule="auto"/>
        <w:ind w:left="851" w:firstLine="680"/>
        <w:contextualSpacing/>
        <w:jc w:val="both"/>
        <w:rPr>
          <w:rFonts w:eastAsia="Times New Roman" w:cs="Times New Roman"/>
          <w:szCs w:val="24"/>
          <w:lang w:val="en-ID"/>
        </w:rPr>
      </w:pPr>
      <w:proofErr w:type="spellStart"/>
      <w:r w:rsidRPr="008D6358">
        <w:rPr>
          <w:rFonts w:eastAsia="Times New Roman" w:cs="Times New Roman"/>
          <w:szCs w:val="24"/>
          <w:lang w:val="en-ID"/>
        </w:rPr>
        <w:t>Dengan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prinsip</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pencegahan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mensyaratkan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setiap</w:t>
      </w:r>
      <w:proofErr w:type="spellEnd"/>
      <w:r w:rsidRPr="008D6358">
        <w:rPr>
          <w:rFonts w:eastAsia="Times New Roman" w:cs="Times New Roman"/>
          <w:szCs w:val="24"/>
          <w:lang w:val="en-ID"/>
        </w:rPr>
        <w:t xml:space="preserve"> negara </w:t>
      </w:r>
      <w:proofErr w:type="spellStart"/>
      <w:r w:rsidRPr="008D6358">
        <w:rPr>
          <w:rFonts w:eastAsia="Times New Roman" w:cs="Times New Roman"/>
          <w:szCs w:val="24"/>
          <w:lang w:val="en-ID"/>
        </w:rPr>
        <w:t>untuk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menjalankan</w:t>
      </w:r>
      <w:proofErr w:type="spellEnd"/>
      <w:r w:rsidRPr="008D6358">
        <w:rPr>
          <w:rFonts w:eastAsia="Times New Roman" w:cs="Times New Roman"/>
          <w:szCs w:val="24"/>
          <w:lang w:val="en-ID"/>
        </w:rPr>
        <w:t xml:space="preserve"> </w:t>
      </w:r>
      <w:r w:rsidRPr="008D6358">
        <w:rPr>
          <w:rFonts w:eastAsia="Times New Roman" w:cs="Times New Roman"/>
          <w:i/>
          <w:iCs/>
          <w:szCs w:val="24"/>
          <w:lang w:val="en-ID"/>
        </w:rPr>
        <w:t>"due diligence"</w:t>
      </w:r>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berarti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bertindak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layak</w:t>
      </w:r>
      <w:proofErr w:type="spellEnd"/>
      <w:r w:rsidRPr="008D6358">
        <w:rPr>
          <w:rFonts w:eastAsia="Times New Roman" w:cs="Times New Roman"/>
          <w:szCs w:val="24"/>
          <w:lang w:val="en-ID"/>
        </w:rPr>
        <w:t xml:space="preserve"> dan </w:t>
      </w:r>
      <w:proofErr w:type="spellStart"/>
      <w:r w:rsidRPr="008D6358">
        <w:rPr>
          <w:rFonts w:eastAsia="Times New Roman" w:cs="Times New Roman"/>
          <w:szCs w:val="24"/>
          <w:lang w:val="en-ID"/>
        </w:rPr>
        <w:t>dengan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iktikad</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baik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untuk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mengatur</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aktivitas</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baik</w:t>
      </w:r>
      <w:proofErr w:type="spellEnd"/>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bersifat</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publik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ataupun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lastRenderedPageBreak/>
        <w:t>privat</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dalam</w:t>
      </w:r>
      <w:proofErr w:type="spellEnd"/>
      <w:r w:rsidRPr="008D6358">
        <w:rPr>
          <w:rFonts w:eastAsia="Times New Roman" w:cs="Times New Roman"/>
          <w:szCs w:val="24"/>
          <w:lang w:val="en-ID"/>
        </w:rPr>
        <w:t xml:space="preserve"> wilayah </w:t>
      </w:r>
      <w:proofErr w:type="spellStart"/>
      <w:r w:rsidRPr="008D6358">
        <w:rPr>
          <w:rFonts w:eastAsia="Times New Roman" w:cs="Times New Roman"/>
          <w:szCs w:val="24"/>
          <w:lang w:val="en-ID"/>
        </w:rPr>
        <w:t>yurisdiksinya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atau</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melakukan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pengawasan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terhadap</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kemungkinan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dampak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bahaya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terhadap</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bagian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lingkungan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tertentu</w:t>
      </w:r>
      <w:proofErr w:type="spellEnd"/>
      <w:r w:rsidRPr="008D6358">
        <w:rPr>
          <w:rFonts w:eastAsia="Times New Roman" w:cs="Times New Roman"/>
          <w:szCs w:val="24"/>
          <w:lang w:val="en-ID"/>
        </w:rPr>
        <w:t>.</w:t>
      </w:r>
      <w:r w:rsidRPr="008D6358">
        <w:rPr>
          <w:rFonts w:eastAsia="Times New Roman" w:cs="Times New Roman"/>
          <w:szCs w:val="24"/>
          <w:vertAlign w:val="superscript"/>
          <w:lang w:val="en-ID"/>
        </w:rPr>
        <w:footnoteReference w:id="195"/>
      </w:r>
      <w:r w:rsidRPr="008D6358">
        <w:rPr>
          <w:rFonts w:eastAsia="Times New Roman" w:cs="Times New Roman"/>
          <w:szCs w:val="24"/>
          <w:lang w:val="en-ID"/>
        </w:rPr>
        <w:t xml:space="preserve"> </w:t>
      </w:r>
      <w:proofErr w:type="spellStart"/>
      <w:r w:rsidRPr="008D6358">
        <w:rPr>
          <w:rFonts w:eastAsia="Times New Roman" w:cs="Times New Roman"/>
          <w:szCs w:val="24"/>
          <w:lang w:val="en-ID"/>
        </w:rPr>
        <w:t>Dengan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pendekatan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pencegahan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dapat</w:t>
      </w:r>
      <w:proofErr w:type="spellEnd"/>
      <w:r w:rsidRPr="008D6358">
        <w:rPr>
          <w:rFonts w:eastAsia="Times New Roman" w:cs="Times New Roman"/>
          <w:szCs w:val="24"/>
          <w:lang w:val="en-ID"/>
        </w:rPr>
        <w:t xml:space="preserve"> juga </w:t>
      </w:r>
      <w:proofErr w:type="spellStart"/>
      <w:r w:rsidRPr="008D6358">
        <w:rPr>
          <w:rFonts w:eastAsia="Times New Roman" w:cs="Times New Roman"/>
          <w:szCs w:val="24"/>
          <w:lang w:val="en-ID"/>
        </w:rPr>
        <w:t>menyangkut</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perluasan</w:t>
      </w:r>
      <w:proofErr w:type="spellEnd"/>
      <w:r w:rsidRPr="008D6358">
        <w:rPr>
          <w:rFonts w:eastAsia="Times New Roman" w:cs="Times New Roman"/>
          <w:szCs w:val="24"/>
          <w:lang w:val="en-ID"/>
        </w:rPr>
        <w:t xml:space="preserve"> dan </w:t>
      </w:r>
      <w:proofErr w:type="spellStart"/>
      <w:r w:rsidRPr="008D6358">
        <w:rPr>
          <w:rFonts w:eastAsia="Times New Roman" w:cs="Times New Roman"/>
          <w:szCs w:val="24"/>
          <w:lang w:val="en-ID"/>
        </w:rPr>
        <w:t>pengurangan</w:t>
      </w:r>
      <w:proofErr w:type="spellEnd"/>
      <w:r w:rsidRPr="008D6358">
        <w:rPr>
          <w:rFonts w:eastAsia="Times New Roman" w:cs="Times New Roman"/>
          <w:szCs w:val="24"/>
          <w:lang w:val="en-ID"/>
        </w:rPr>
        <w:t xml:space="preserve"> strategi dan </w:t>
      </w:r>
      <w:proofErr w:type="spellStart"/>
      <w:r w:rsidRPr="008D6358">
        <w:rPr>
          <w:rFonts w:eastAsia="Times New Roman" w:cs="Times New Roman"/>
          <w:szCs w:val="24"/>
          <w:lang w:val="en-ID"/>
        </w:rPr>
        <w:t>kebijaksanaan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lingkungan</w:t>
      </w:r>
      <w:proofErr w:type="spellEnd"/>
      <w:r w:rsidRPr="008D6358">
        <w:rPr>
          <w:rFonts w:eastAsia="Times New Roman" w:cs="Times New Roman"/>
          <w:szCs w:val="24"/>
          <w:lang w:val="en-ID"/>
        </w:rPr>
        <w:t>.</w:t>
      </w:r>
      <w:r w:rsidRPr="008D6358">
        <w:rPr>
          <w:rFonts w:eastAsia="Times New Roman" w:cs="Times New Roman"/>
          <w:szCs w:val="24"/>
          <w:vertAlign w:val="superscript"/>
          <w:lang w:val="en-ID"/>
        </w:rPr>
        <w:footnoteReference w:id="196"/>
      </w:r>
      <w:r w:rsidRPr="008D6358">
        <w:rPr>
          <w:rFonts w:eastAsia="Times New Roman" w:cs="Times New Roman"/>
          <w:szCs w:val="24"/>
          <w:lang w:val="en-ID"/>
        </w:rPr>
        <w:t xml:space="preserve"> </w:t>
      </w:r>
      <w:proofErr w:type="spellStart"/>
      <w:r w:rsidRPr="008D6358">
        <w:rPr>
          <w:rFonts w:eastAsia="Times New Roman" w:cs="Times New Roman"/>
          <w:szCs w:val="24"/>
          <w:lang w:val="en-ID"/>
        </w:rPr>
        <w:t>Termasuk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pengertian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prinsip</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pencegahan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pencemaran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lingkungan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adalah</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penggunaan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teknik</w:t>
      </w:r>
      <w:proofErr w:type="spellEnd"/>
      <w:r w:rsidRPr="008D6358">
        <w:rPr>
          <w:rFonts w:eastAsia="Times New Roman" w:cs="Times New Roman"/>
          <w:szCs w:val="24"/>
          <w:lang w:val="en-ID"/>
        </w:rPr>
        <w:t>/</w:t>
      </w:r>
      <w:proofErr w:type="spellStart"/>
      <w:r w:rsidRPr="008D6358">
        <w:rPr>
          <w:rFonts w:eastAsia="Times New Roman" w:cs="Times New Roman"/>
          <w:szCs w:val="24"/>
          <w:lang w:val="en-ID"/>
        </w:rPr>
        <w:t>cara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khusus</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misalnya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analisis</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risiko</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terhadap</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kemungkinan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atau</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potensi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dampak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dari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suatu</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rencana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kegiatan</w:t>
      </w:r>
      <w:proofErr w:type="spellEnd"/>
      <w:r w:rsidRPr="008D6358">
        <w:rPr>
          <w:rFonts w:eastAsia="Times New Roman" w:cs="Times New Roman"/>
          <w:szCs w:val="24"/>
          <w:lang w:val="en-ID"/>
        </w:rPr>
        <w:t>.</w:t>
      </w:r>
    </w:p>
    <w:p w14:paraId="00C1C4EE" w14:textId="77777777" w:rsidR="00BB5A64" w:rsidRPr="008D6358" w:rsidRDefault="00BB5A64" w:rsidP="0014515A">
      <w:pPr>
        <w:spacing w:line="480" w:lineRule="auto"/>
        <w:ind w:left="851" w:firstLine="720"/>
        <w:contextualSpacing/>
        <w:jc w:val="both"/>
        <w:rPr>
          <w:rFonts w:eastAsia="Times New Roman" w:cs="Times New Roman"/>
          <w:szCs w:val="24"/>
          <w:lang w:val="en-ID"/>
        </w:rPr>
      </w:pPr>
      <w:proofErr w:type="spellStart"/>
      <w:r w:rsidRPr="008D6358">
        <w:rPr>
          <w:rFonts w:eastAsia="Times New Roman" w:cs="Times New Roman"/>
          <w:szCs w:val="24"/>
          <w:lang w:val="en-ID"/>
        </w:rPr>
        <w:t>Pasal</w:t>
      </w:r>
      <w:proofErr w:type="spellEnd"/>
      <w:r w:rsidRPr="008D6358">
        <w:rPr>
          <w:rFonts w:eastAsia="Times New Roman" w:cs="Times New Roman"/>
          <w:szCs w:val="24"/>
          <w:lang w:val="en-ID"/>
        </w:rPr>
        <w:t xml:space="preserve"> 206 </w:t>
      </w:r>
      <w:r w:rsidRPr="008D6358">
        <w:rPr>
          <w:rFonts w:eastAsia="Times New Roman" w:cs="Times New Roman"/>
          <w:i/>
          <w:iCs/>
          <w:szCs w:val="24"/>
          <w:lang w:val="en-ID"/>
        </w:rPr>
        <w:t>the Convention on the Law of the Sea</w:t>
      </w:r>
      <w:r w:rsidRPr="008D6358">
        <w:rPr>
          <w:rFonts w:eastAsia="Times New Roman" w:cs="Times New Roman"/>
          <w:szCs w:val="24"/>
          <w:lang w:val="en-ID"/>
        </w:rPr>
        <w:t xml:space="preserve"> (</w:t>
      </w:r>
      <w:r w:rsidRPr="008D6358">
        <w:rPr>
          <w:rFonts w:eastAsia="Times New Roman" w:cs="Times New Roman"/>
          <w:i/>
          <w:iCs/>
          <w:szCs w:val="24"/>
          <w:lang w:val="en-ID"/>
        </w:rPr>
        <w:t>UNCLOS</w:t>
      </w:r>
      <w:r w:rsidRPr="008D6358">
        <w:rPr>
          <w:rFonts w:eastAsia="Times New Roman" w:cs="Times New Roman"/>
          <w:szCs w:val="24"/>
          <w:lang w:val="en-ID"/>
        </w:rPr>
        <w:t xml:space="preserve">) </w:t>
      </w:r>
      <w:proofErr w:type="spellStart"/>
      <w:r w:rsidRPr="008D6358">
        <w:rPr>
          <w:rFonts w:eastAsia="Times New Roman" w:cs="Times New Roman"/>
          <w:szCs w:val="24"/>
          <w:lang w:val="en-ID"/>
        </w:rPr>
        <w:t>menetapkan</w:t>
      </w:r>
      <w:proofErr w:type="spellEnd"/>
      <w:r w:rsidRPr="008D6358">
        <w:rPr>
          <w:rFonts w:eastAsia="Times New Roman" w:cs="Times New Roman"/>
          <w:szCs w:val="24"/>
          <w:lang w:val="en-ID"/>
        </w:rPr>
        <w:t>:</w:t>
      </w:r>
    </w:p>
    <w:p w14:paraId="24AC8773" w14:textId="77777777" w:rsidR="00BB5A64" w:rsidRPr="008D6358" w:rsidRDefault="00BB5A64" w:rsidP="00BB5A64">
      <w:pPr>
        <w:spacing w:line="240" w:lineRule="auto"/>
        <w:ind w:left="1440"/>
        <w:contextualSpacing/>
        <w:jc w:val="both"/>
        <w:rPr>
          <w:rFonts w:eastAsia="Times New Roman" w:cs="Times New Roman"/>
          <w:i/>
          <w:iCs/>
          <w:szCs w:val="24"/>
          <w:lang w:val="en-ID"/>
        </w:rPr>
      </w:pPr>
      <w:r w:rsidRPr="008D6358">
        <w:rPr>
          <w:rFonts w:eastAsia="Times New Roman" w:cs="Times New Roman"/>
          <w:i/>
          <w:iCs/>
          <w:szCs w:val="24"/>
          <w:lang w:val="en-ID"/>
        </w:rPr>
        <w:t>"When States have reasonable grounds for believing that planned activities under their jurisdiction or control may cause substantial pollution of or significant and harmful changes to the marine environment, they shall, as far as practicable, assess the potential effects of such activities on the marine environment and shall communicate reports of the results of such assessments".</w:t>
      </w:r>
      <w:r w:rsidRPr="008D6358">
        <w:rPr>
          <w:rFonts w:eastAsia="Times New Roman" w:cs="Times New Roman"/>
          <w:i/>
          <w:iCs/>
          <w:szCs w:val="24"/>
          <w:vertAlign w:val="superscript"/>
          <w:lang w:val="en-ID"/>
        </w:rPr>
        <w:footnoteReference w:id="197"/>
      </w:r>
    </w:p>
    <w:p w14:paraId="09D507F8" w14:textId="77777777" w:rsidR="00BB5A64" w:rsidRPr="008D6358" w:rsidRDefault="00BB5A64" w:rsidP="00BB5A64">
      <w:pPr>
        <w:spacing w:line="240" w:lineRule="auto"/>
        <w:ind w:left="1440"/>
        <w:contextualSpacing/>
        <w:jc w:val="both"/>
        <w:rPr>
          <w:rFonts w:eastAsia="Times New Roman" w:cs="Times New Roman"/>
          <w:szCs w:val="24"/>
          <w:lang w:val="en-ID"/>
        </w:rPr>
      </w:pPr>
    </w:p>
    <w:p w14:paraId="210051D8" w14:textId="226DFCE4" w:rsidR="00427B67" w:rsidRPr="008D6358" w:rsidRDefault="00BB5A64" w:rsidP="00411884">
      <w:pPr>
        <w:spacing w:line="480" w:lineRule="auto"/>
        <w:ind w:left="851" w:firstLine="680"/>
        <w:contextualSpacing/>
        <w:jc w:val="both"/>
        <w:rPr>
          <w:rFonts w:eastAsia="Times New Roman" w:cs="Times New Roman"/>
          <w:szCs w:val="24"/>
          <w:lang w:val="en-ID"/>
        </w:rPr>
      </w:pPr>
      <w:r w:rsidRPr="008D6358">
        <w:rPr>
          <w:rFonts w:eastAsia="Times New Roman" w:cs="Times New Roman"/>
          <w:szCs w:val="24"/>
          <w:lang w:val="en-ID"/>
        </w:rPr>
        <w:t xml:space="preserve">Jika </w:t>
      </w:r>
      <w:proofErr w:type="spellStart"/>
      <w:r w:rsidRPr="008D6358">
        <w:rPr>
          <w:rFonts w:eastAsia="Times New Roman" w:cs="Times New Roman"/>
          <w:szCs w:val="24"/>
          <w:lang w:val="en-ID"/>
        </w:rPr>
        <w:t>suatu</w:t>
      </w:r>
      <w:proofErr w:type="spellEnd"/>
      <w:r w:rsidRPr="008D6358">
        <w:rPr>
          <w:rFonts w:eastAsia="Times New Roman" w:cs="Times New Roman"/>
          <w:szCs w:val="24"/>
          <w:lang w:val="en-ID"/>
        </w:rPr>
        <w:t xml:space="preserve"> negara </w:t>
      </w:r>
      <w:proofErr w:type="spellStart"/>
      <w:r w:rsidRPr="008D6358">
        <w:rPr>
          <w:rFonts w:eastAsia="Times New Roman" w:cs="Times New Roman"/>
          <w:szCs w:val="24"/>
          <w:lang w:val="en-ID"/>
        </w:rPr>
        <w:t>memiliki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landasan</w:t>
      </w:r>
      <w:proofErr w:type="spellEnd"/>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kokoh</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untuk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mengindikasikan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bahwa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rencana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kegiatan</w:t>
      </w:r>
      <w:proofErr w:type="spellEnd"/>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akan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dilakukan</w:t>
      </w:r>
      <w:proofErr w:type="spellEnd"/>
      <w:r w:rsidRPr="008D6358">
        <w:rPr>
          <w:rFonts w:eastAsia="Times New Roman" w:cs="Times New Roman"/>
          <w:szCs w:val="24"/>
          <w:lang w:val="en-ID"/>
        </w:rPr>
        <w:t xml:space="preserve"> di </w:t>
      </w:r>
      <w:proofErr w:type="spellStart"/>
      <w:r w:rsidRPr="008D6358">
        <w:rPr>
          <w:rFonts w:eastAsia="Times New Roman" w:cs="Times New Roman"/>
          <w:szCs w:val="24"/>
          <w:lang w:val="en-ID"/>
        </w:rPr>
        <w:t>wilayahnya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atau</w:t>
      </w:r>
      <w:proofErr w:type="spellEnd"/>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berada</w:t>
      </w:r>
      <w:proofErr w:type="spellEnd"/>
      <w:r w:rsidRPr="008D6358">
        <w:rPr>
          <w:rFonts w:eastAsia="Times New Roman" w:cs="Times New Roman"/>
          <w:szCs w:val="24"/>
          <w:lang w:val="en-ID"/>
        </w:rPr>
        <w:t xml:space="preserve"> di </w:t>
      </w:r>
      <w:proofErr w:type="spellStart"/>
      <w:r w:rsidRPr="008D6358">
        <w:rPr>
          <w:rFonts w:eastAsia="Times New Roman" w:cs="Times New Roman"/>
          <w:szCs w:val="24"/>
          <w:lang w:val="en-ID"/>
        </w:rPr>
        <w:t>bawah</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pengawasannya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berpotensi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menyebabkan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pencemaran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atau</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perubahan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signifikan</w:t>
      </w:r>
      <w:proofErr w:type="spellEnd"/>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dapat</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membahayakan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lingkungan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laut</w:t>
      </w:r>
      <w:proofErr w:type="spellEnd"/>
      <w:r w:rsidRPr="008D6358">
        <w:rPr>
          <w:rFonts w:eastAsia="Times New Roman" w:cs="Times New Roman"/>
          <w:szCs w:val="24"/>
          <w:lang w:val="en-ID"/>
        </w:rPr>
        <w:t xml:space="preserve">, negara </w:t>
      </w:r>
      <w:proofErr w:type="spellStart"/>
      <w:r w:rsidRPr="008D6358">
        <w:rPr>
          <w:rFonts w:eastAsia="Times New Roman" w:cs="Times New Roman"/>
          <w:szCs w:val="24"/>
          <w:lang w:val="en-ID"/>
        </w:rPr>
        <w:t>tersebut</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diharapkan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untuk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secara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menyeluruh</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mengevaluasi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potensi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dampak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dari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kegiatan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tersebut</w:t>
      </w:r>
      <w:proofErr w:type="spellEnd"/>
      <w:r w:rsidRPr="008D6358">
        <w:rPr>
          <w:rFonts w:eastAsia="Times New Roman" w:cs="Times New Roman"/>
          <w:szCs w:val="24"/>
          <w:lang w:val="en-ID"/>
        </w:rPr>
        <w:t xml:space="preserve"> dan </w:t>
      </w:r>
      <w:proofErr w:type="spellStart"/>
      <w:r w:rsidRPr="008D6358">
        <w:rPr>
          <w:rFonts w:eastAsia="Times New Roman" w:cs="Times New Roman"/>
          <w:szCs w:val="24"/>
          <w:lang w:val="en-ID"/>
        </w:rPr>
        <w:t>melaporkan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hasil</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evaluasinya</w:t>
      </w:r>
      <w:proofErr w:type="spellEnd"/>
      <w:r w:rsidRPr="008D6358">
        <w:rPr>
          <w:rFonts w:eastAsia="Times New Roman" w:cs="Times New Roman"/>
          <w:szCs w:val="24"/>
          <w:lang w:val="en-ID"/>
        </w:rPr>
        <w:t>.</w:t>
      </w:r>
    </w:p>
    <w:p w14:paraId="777FC2F4" w14:textId="442D3E24" w:rsidR="00411884" w:rsidRPr="008D6358" w:rsidRDefault="00411884" w:rsidP="00411884">
      <w:pPr>
        <w:spacing w:line="480" w:lineRule="auto"/>
        <w:ind w:left="851" w:firstLine="680"/>
        <w:contextualSpacing/>
        <w:jc w:val="both"/>
        <w:rPr>
          <w:rFonts w:eastAsia="Times New Roman" w:cs="Times New Roman"/>
          <w:szCs w:val="24"/>
          <w:lang w:val="en-ID"/>
        </w:rPr>
      </w:pPr>
      <w:proofErr w:type="spellStart"/>
      <w:r w:rsidRPr="008D6358">
        <w:rPr>
          <w:rFonts w:eastAsia="Times New Roman" w:cs="Times New Roman"/>
          <w:szCs w:val="24"/>
          <w:lang w:val="en-ID"/>
        </w:rPr>
        <w:lastRenderedPageBreak/>
        <w:t>Prinsip</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Pencegahan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ini</w:t>
      </w:r>
      <w:proofErr w:type="spellEnd"/>
      <w:r w:rsidRPr="008D6358">
        <w:rPr>
          <w:rFonts w:eastAsia="Times New Roman" w:cs="Times New Roman"/>
          <w:szCs w:val="24"/>
          <w:lang w:val="en-ID"/>
        </w:rPr>
        <w:t xml:space="preserve"> juga </w:t>
      </w:r>
      <w:proofErr w:type="spellStart"/>
      <w:r w:rsidRPr="008D6358">
        <w:rPr>
          <w:rFonts w:eastAsia="Times New Roman" w:cs="Times New Roman"/>
          <w:szCs w:val="24"/>
          <w:lang w:val="en-ID"/>
        </w:rPr>
        <w:t>berperan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penting</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dalam</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konteks</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implementasi</w:t>
      </w:r>
      <w:proofErr w:type="spellEnd"/>
      <w:r w:rsidRPr="008D6358">
        <w:rPr>
          <w:rFonts w:eastAsia="Times New Roman" w:cs="Times New Roman"/>
          <w:szCs w:val="24"/>
          <w:lang w:val="en-ID"/>
        </w:rPr>
        <w:t xml:space="preserve"> </w:t>
      </w:r>
      <w:r w:rsidRPr="008D6358">
        <w:rPr>
          <w:rFonts w:eastAsia="Times New Roman" w:cs="Times New Roman"/>
          <w:i/>
          <w:iCs/>
          <w:szCs w:val="24"/>
          <w:lang w:val="en-ID"/>
        </w:rPr>
        <w:t>NDC</w:t>
      </w:r>
      <w:r w:rsidRPr="008D6358">
        <w:rPr>
          <w:rFonts w:eastAsia="Times New Roman" w:cs="Times New Roman"/>
          <w:szCs w:val="24"/>
          <w:lang w:val="en-ID"/>
        </w:rPr>
        <w:t xml:space="preserve"> dan </w:t>
      </w:r>
      <w:proofErr w:type="spellStart"/>
      <w:r w:rsidRPr="008D6358">
        <w:rPr>
          <w:rFonts w:eastAsia="Times New Roman" w:cs="Times New Roman"/>
          <w:szCs w:val="24"/>
          <w:lang w:val="en-ID"/>
        </w:rPr>
        <w:t>Perjanjian</w:t>
      </w:r>
      <w:proofErr w:type="spellEnd"/>
      <w:r w:rsidRPr="008D6358">
        <w:rPr>
          <w:rFonts w:eastAsia="Times New Roman" w:cs="Times New Roman"/>
          <w:szCs w:val="24"/>
          <w:lang w:val="en-ID"/>
        </w:rPr>
        <w:t xml:space="preserve"> Paris, yang </w:t>
      </w:r>
      <w:proofErr w:type="spellStart"/>
      <w:r w:rsidRPr="008D6358">
        <w:rPr>
          <w:rFonts w:eastAsia="Times New Roman" w:cs="Times New Roman"/>
          <w:szCs w:val="24"/>
          <w:lang w:val="en-ID"/>
        </w:rPr>
        <w:t>keduanya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merupakan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instrumen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utama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dalam</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upaya</w:t>
      </w:r>
      <w:proofErr w:type="spellEnd"/>
      <w:r w:rsidRPr="008D6358">
        <w:rPr>
          <w:rFonts w:eastAsia="Times New Roman" w:cs="Times New Roman"/>
          <w:szCs w:val="24"/>
          <w:lang w:val="en-ID"/>
        </w:rPr>
        <w:t xml:space="preserve"> global </w:t>
      </w:r>
      <w:proofErr w:type="spellStart"/>
      <w:r w:rsidRPr="008D6358">
        <w:rPr>
          <w:rFonts w:eastAsia="Times New Roman" w:cs="Times New Roman"/>
          <w:szCs w:val="24"/>
          <w:lang w:val="en-ID"/>
        </w:rPr>
        <w:t>melawan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perubahan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iklim</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Prinsip</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Pencegahan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menyatakan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bahwa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tindakan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harus</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diambil</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untuk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mencegah</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kerusakan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lingkungan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sebelum</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kerusakan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tersebut</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terjadi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daripada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menanggulangi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kerusakan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setelah</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ia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terjadi</w:t>
      </w:r>
      <w:proofErr w:type="spellEnd"/>
      <w:r w:rsidRPr="008D6358">
        <w:rPr>
          <w:rFonts w:eastAsia="Times New Roman" w:cs="Times New Roman"/>
          <w:szCs w:val="24"/>
          <w:lang w:val="en-ID"/>
        </w:rPr>
        <w:t>.</w:t>
      </w:r>
    </w:p>
    <w:p w14:paraId="31EFB087" w14:textId="00B56B97" w:rsidR="00411884" w:rsidRPr="008D6358" w:rsidRDefault="00411884" w:rsidP="00411884">
      <w:pPr>
        <w:spacing w:line="480" w:lineRule="auto"/>
        <w:ind w:left="851" w:firstLine="680"/>
        <w:contextualSpacing/>
        <w:jc w:val="both"/>
        <w:rPr>
          <w:rFonts w:eastAsia="Times New Roman" w:cs="Times New Roman"/>
          <w:szCs w:val="24"/>
          <w:lang w:val="en-ID"/>
        </w:rPr>
      </w:pPr>
      <w:r w:rsidRPr="008D6358">
        <w:rPr>
          <w:rFonts w:eastAsia="Times New Roman" w:cs="Times New Roman"/>
          <w:szCs w:val="24"/>
          <w:lang w:val="en-ID"/>
        </w:rPr>
        <w:t xml:space="preserve">Dalam </w:t>
      </w:r>
      <w:proofErr w:type="spellStart"/>
      <w:r w:rsidRPr="008D6358">
        <w:rPr>
          <w:rFonts w:eastAsia="Times New Roman" w:cs="Times New Roman"/>
          <w:szCs w:val="24"/>
          <w:lang w:val="en-ID"/>
        </w:rPr>
        <w:t>kaitannya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dengan</w:t>
      </w:r>
      <w:proofErr w:type="spellEnd"/>
      <w:r w:rsidRPr="008D6358">
        <w:rPr>
          <w:rFonts w:eastAsia="Times New Roman" w:cs="Times New Roman"/>
          <w:szCs w:val="24"/>
          <w:lang w:val="en-ID"/>
        </w:rPr>
        <w:t xml:space="preserve"> </w:t>
      </w:r>
      <w:r w:rsidRPr="008D6358">
        <w:rPr>
          <w:rFonts w:eastAsia="Times New Roman" w:cs="Times New Roman"/>
          <w:i/>
          <w:iCs/>
          <w:szCs w:val="24"/>
          <w:lang w:val="en-ID"/>
        </w:rPr>
        <w:t>NDC</w:t>
      </w:r>
      <w:r w:rsidRPr="008D6358">
        <w:rPr>
          <w:rFonts w:eastAsia="Times New Roman" w:cs="Times New Roman"/>
          <w:szCs w:val="24"/>
          <w:lang w:val="en-ID"/>
        </w:rPr>
        <w:t xml:space="preserve">, </w:t>
      </w:r>
      <w:proofErr w:type="spellStart"/>
      <w:r w:rsidRPr="008D6358">
        <w:rPr>
          <w:rFonts w:eastAsia="Times New Roman" w:cs="Times New Roman"/>
          <w:szCs w:val="24"/>
          <w:lang w:val="en-ID"/>
        </w:rPr>
        <w:t>Prinsip</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Pencegahan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menggarisbawahi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kebutuhan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bagi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setiap</w:t>
      </w:r>
      <w:proofErr w:type="spellEnd"/>
      <w:r w:rsidRPr="008D6358">
        <w:rPr>
          <w:rFonts w:eastAsia="Times New Roman" w:cs="Times New Roman"/>
          <w:szCs w:val="24"/>
          <w:lang w:val="en-ID"/>
        </w:rPr>
        <w:t xml:space="preserve"> negara </w:t>
      </w:r>
      <w:proofErr w:type="spellStart"/>
      <w:r w:rsidRPr="008D6358">
        <w:rPr>
          <w:rFonts w:eastAsia="Times New Roman" w:cs="Times New Roman"/>
          <w:szCs w:val="24"/>
          <w:lang w:val="en-ID"/>
        </w:rPr>
        <w:t>untuk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secara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proaktif</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mengurangi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emisi</w:t>
      </w:r>
      <w:proofErr w:type="spellEnd"/>
      <w:r w:rsidRPr="008D6358">
        <w:rPr>
          <w:rFonts w:eastAsia="Times New Roman" w:cs="Times New Roman"/>
          <w:szCs w:val="24"/>
          <w:lang w:val="en-ID"/>
        </w:rPr>
        <w:t xml:space="preserve"> gas </w:t>
      </w:r>
      <w:proofErr w:type="spellStart"/>
      <w:r w:rsidRPr="008D6358">
        <w:rPr>
          <w:rFonts w:eastAsia="Times New Roman" w:cs="Times New Roman"/>
          <w:szCs w:val="24"/>
          <w:lang w:val="en-ID"/>
        </w:rPr>
        <w:t>rumah</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kaca</w:t>
      </w:r>
      <w:proofErr w:type="spellEnd"/>
      <w:r w:rsidRPr="008D6358">
        <w:rPr>
          <w:rFonts w:eastAsia="Times New Roman" w:cs="Times New Roman"/>
          <w:szCs w:val="24"/>
          <w:lang w:val="en-ID"/>
        </w:rPr>
        <w:t xml:space="preserve"> dan </w:t>
      </w:r>
      <w:proofErr w:type="spellStart"/>
      <w:r w:rsidRPr="008D6358">
        <w:rPr>
          <w:rFonts w:eastAsia="Times New Roman" w:cs="Times New Roman"/>
          <w:szCs w:val="24"/>
          <w:lang w:val="en-ID"/>
        </w:rPr>
        <w:t>menerapkan</w:t>
      </w:r>
      <w:proofErr w:type="spellEnd"/>
      <w:r w:rsidRPr="008D6358">
        <w:rPr>
          <w:rFonts w:eastAsia="Times New Roman" w:cs="Times New Roman"/>
          <w:szCs w:val="24"/>
          <w:lang w:val="en-ID"/>
        </w:rPr>
        <w:t xml:space="preserve"> strategi </w:t>
      </w:r>
      <w:proofErr w:type="spellStart"/>
      <w:r w:rsidRPr="008D6358">
        <w:rPr>
          <w:rFonts w:eastAsia="Times New Roman" w:cs="Times New Roman"/>
          <w:szCs w:val="24"/>
          <w:lang w:val="en-ID"/>
        </w:rPr>
        <w:t>adaptasi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guna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mencegah</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dampak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buruk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perubahan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iklim</w:t>
      </w:r>
      <w:proofErr w:type="spellEnd"/>
      <w:r w:rsidRPr="008D6358">
        <w:rPr>
          <w:rFonts w:eastAsia="Times New Roman" w:cs="Times New Roman"/>
          <w:szCs w:val="24"/>
          <w:lang w:val="en-ID"/>
        </w:rPr>
        <w:t>.</w:t>
      </w:r>
      <w:r w:rsidRPr="008D6358">
        <w:rPr>
          <w:rFonts w:eastAsia="Times New Roman" w:cs="Times New Roman"/>
          <w:i/>
          <w:iCs/>
          <w:szCs w:val="24"/>
          <w:lang w:val="en-ID"/>
        </w:rPr>
        <w:t xml:space="preserve"> NDC</w:t>
      </w:r>
      <w:r w:rsidRPr="008D6358">
        <w:rPr>
          <w:rFonts w:eastAsia="Times New Roman" w:cs="Times New Roman"/>
          <w:szCs w:val="24"/>
          <w:lang w:val="en-ID"/>
        </w:rPr>
        <w:t xml:space="preserve"> </w:t>
      </w:r>
      <w:proofErr w:type="spellStart"/>
      <w:r w:rsidRPr="008D6358">
        <w:rPr>
          <w:rFonts w:eastAsia="Times New Roman" w:cs="Times New Roman"/>
          <w:szCs w:val="24"/>
          <w:lang w:val="en-ID"/>
        </w:rPr>
        <w:t>merupakan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komitmen</w:t>
      </w:r>
      <w:proofErr w:type="spellEnd"/>
      <w:r w:rsidRPr="008D6358">
        <w:rPr>
          <w:rFonts w:eastAsia="Times New Roman" w:cs="Times New Roman"/>
          <w:szCs w:val="24"/>
          <w:lang w:val="en-ID"/>
        </w:rPr>
        <w:t xml:space="preserve"> masing-masing negara </w:t>
      </w:r>
      <w:proofErr w:type="spellStart"/>
      <w:r w:rsidRPr="008D6358">
        <w:rPr>
          <w:rFonts w:eastAsia="Times New Roman" w:cs="Times New Roman"/>
          <w:szCs w:val="24"/>
          <w:lang w:val="en-ID"/>
        </w:rPr>
        <w:t>untuk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mengambil</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langkah-langkah</w:t>
      </w:r>
      <w:proofErr w:type="spellEnd"/>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diperlukan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dalam</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mengurangi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emisi</w:t>
      </w:r>
      <w:proofErr w:type="spellEnd"/>
      <w:r w:rsidRPr="008D6358">
        <w:rPr>
          <w:rFonts w:eastAsia="Times New Roman" w:cs="Times New Roman"/>
          <w:szCs w:val="24"/>
          <w:lang w:val="en-ID"/>
        </w:rPr>
        <w:t xml:space="preserve"> dan </w:t>
      </w:r>
      <w:proofErr w:type="spellStart"/>
      <w:r w:rsidRPr="008D6358">
        <w:rPr>
          <w:rFonts w:eastAsia="Times New Roman" w:cs="Times New Roman"/>
          <w:szCs w:val="24"/>
          <w:lang w:val="en-ID"/>
        </w:rPr>
        <w:t>meningkatkan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ketahanan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terhadap</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dampak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iklim</w:t>
      </w:r>
      <w:proofErr w:type="spellEnd"/>
      <w:r w:rsidRPr="008D6358">
        <w:rPr>
          <w:rFonts w:eastAsia="Times New Roman" w:cs="Times New Roman"/>
          <w:szCs w:val="24"/>
          <w:lang w:val="en-ID"/>
        </w:rPr>
        <w:t>.</w:t>
      </w:r>
      <w:r w:rsidRPr="008D6358">
        <w:rPr>
          <w:rStyle w:val="FootnoteReference"/>
          <w:rFonts w:eastAsia="Times New Roman" w:cs="Times New Roman"/>
          <w:szCs w:val="24"/>
          <w:lang w:val="en-ID"/>
        </w:rPr>
        <w:footnoteReference w:id="198"/>
      </w:r>
      <w:r w:rsidRPr="008D6358">
        <w:rPr>
          <w:rFonts w:eastAsia="Times New Roman" w:cs="Times New Roman"/>
          <w:szCs w:val="24"/>
          <w:lang w:val="en-ID"/>
        </w:rPr>
        <w:t xml:space="preserve"> </w:t>
      </w:r>
      <w:proofErr w:type="spellStart"/>
      <w:r w:rsidRPr="008D6358">
        <w:rPr>
          <w:rFonts w:eastAsia="Times New Roman" w:cs="Times New Roman"/>
          <w:szCs w:val="24"/>
          <w:lang w:val="en-ID"/>
        </w:rPr>
        <w:t>Dengan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mengadopsi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Prinsip</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Pencegahan</w:t>
      </w:r>
      <w:proofErr w:type="spellEnd"/>
      <w:r w:rsidRPr="008D6358">
        <w:rPr>
          <w:rFonts w:eastAsia="Times New Roman" w:cs="Times New Roman"/>
          <w:szCs w:val="24"/>
          <w:lang w:val="en-ID"/>
        </w:rPr>
        <w:t xml:space="preserve">, negara-negara </w:t>
      </w:r>
      <w:proofErr w:type="spellStart"/>
      <w:r w:rsidRPr="008D6358">
        <w:rPr>
          <w:rFonts w:eastAsia="Times New Roman" w:cs="Times New Roman"/>
          <w:szCs w:val="24"/>
          <w:lang w:val="en-ID"/>
        </w:rPr>
        <w:t>diharapkan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tidak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hanya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merespon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dampak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perubahan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iklim</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setelah</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terjadi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tetapi</w:t>
      </w:r>
      <w:proofErr w:type="spellEnd"/>
      <w:r w:rsidRPr="008D6358">
        <w:rPr>
          <w:rFonts w:eastAsia="Times New Roman" w:cs="Times New Roman"/>
          <w:szCs w:val="24"/>
          <w:lang w:val="en-ID"/>
        </w:rPr>
        <w:t xml:space="preserve"> juga </w:t>
      </w:r>
      <w:proofErr w:type="spellStart"/>
      <w:r w:rsidRPr="008D6358">
        <w:rPr>
          <w:rFonts w:eastAsia="Times New Roman" w:cs="Times New Roman"/>
          <w:szCs w:val="24"/>
          <w:lang w:val="en-ID"/>
        </w:rPr>
        <w:t>mengambil</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langkah-langkah</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preventif</w:t>
      </w:r>
      <w:proofErr w:type="spellEnd"/>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mengurangi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risiko</w:t>
      </w:r>
      <w:proofErr w:type="spellEnd"/>
      <w:r w:rsidRPr="008D6358">
        <w:rPr>
          <w:rFonts w:eastAsia="Times New Roman" w:cs="Times New Roman"/>
          <w:szCs w:val="24"/>
          <w:lang w:val="en-ID"/>
        </w:rPr>
        <w:t xml:space="preserve"> dan </w:t>
      </w:r>
      <w:proofErr w:type="spellStart"/>
      <w:r w:rsidRPr="008D6358">
        <w:rPr>
          <w:rFonts w:eastAsia="Times New Roman" w:cs="Times New Roman"/>
          <w:szCs w:val="24"/>
          <w:lang w:val="en-ID"/>
        </w:rPr>
        <w:t>kerusakan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potensial</w:t>
      </w:r>
      <w:proofErr w:type="spellEnd"/>
      <w:r w:rsidRPr="008D6358">
        <w:rPr>
          <w:rFonts w:eastAsia="Times New Roman" w:cs="Times New Roman"/>
          <w:szCs w:val="24"/>
          <w:lang w:val="en-ID"/>
        </w:rPr>
        <w:t>.</w:t>
      </w:r>
    </w:p>
    <w:p w14:paraId="4A16853D" w14:textId="3809F07D" w:rsidR="00411884" w:rsidRPr="008D6358" w:rsidRDefault="00411884" w:rsidP="00411884">
      <w:pPr>
        <w:spacing w:line="480" w:lineRule="auto"/>
        <w:ind w:left="851" w:firstLine="680"/>
        <w:contextualSpacing/>
        <w:jc w:val="both"/>
        <w:rPr>
          <w:rFonts w:eastAsia="Times New Roman" w:cs="Times New Roman"/>
          <w:szCs w:val="24"/>
          <w:lang w:val="en-ID"/>
        </w:rPr>
      </w:pPr>
      <w:r w:rsidRPr="008D6358">
        <w:rPr>
          <w:rFonts w:eastAsia="Times New Roman" w:cs="Times New Roman"/>
          <w:szCs w:val="24"/>
          <w:lang w:val="en-ID"/>
        </w:rPr>
        <w:t xml:space="preserve">Dalam </w:t>
      </w:r>
      <w:proofErr w:type="spellStart"/>
      <w:r w:rsidRPr="008D6358">
        <w:rPr>
          <w:rFonts w:eastAsia="Times New Roman" w:cs="Times New Roman"/>
          <w:szCs w:val="24"/>
          <w:lang w:val="en-ID"/>
        </w:rPr>
        <w:t>konteks</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Perjanjian</w:t>
      </w:r>
      <w:proofErr w:type="spellEnd"/>
      <w:r w:rsidRPr="008D6358">
        <w:rPr>
          <w:rFonts w:eastAsia="Times New Roman" w:cs="Times New Roman"/>
          <w:szCs w:val="24"/>
          <w:lang w:val="en-ID"/>
        </w:rPr>
        <w:t xml:space="preserve"> Paris, </w:t>
      </w:r>
      <w:proofErr w:type="spellStart"/>
      <w:r w:rsidRPr="008D6358">
        <w:rPr>
          <w:rFonts w:eastAsia="Times New Roman" w:cs="Times New Roman"/>
          <w:szCs w:val="24"/>
          <w:lang w:val="en-ID"/>
        </w:rPr>
        <w:t>Prinsip</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Pencegahan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tercermin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dalam</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tujuan</w:t>
      </w:r>
      <w:proofErr w:type="spellEnd"/>
      <w:r w:rsidRPr="008D6358">
        <w:rPr>
          <w:rFonts w:eastAsia="Times New Roman" w:cs="Times New Roman"/>
          <w:szCs w:val="24"/>
          <w:lang w:val="en-ID"/>
        </w:rPr>
        <w:t xml:space="preserve"> dan </w:t>
      </w:r>
      <w:proofErr w:type="spellStart"/>
      <w:r w:rsidRPr="008D6358">
        <w:rPr>
          <w:rFonts w:eastAsia="Times New Roman" w:cs="Times New Roman"/>
          <w:szCs w:val="24"/>
          <w:lang w:val="en-ID"/>
        </w:rPr>
        <w:t>mekanisme</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perjanjian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tersebut</w:t>
      </w:r>
      <w:proofErr w:type="spellEnd"/>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menekankan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pentingnya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tindakan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dini</w:t>
      </w:r>
      <w:proofErr w:type="spellEnd"/>
      <w:r w:rsidRPr="008D6358">
        <w:rPr>
          <w:rFonts w:eastAsia="Times New Roman" w:cs="Times New Roman"/>
          <w:szCs w:val="24"/>
          <w:lang w:val="en-ID"/>
        </w:rPr>
        <w:t xml:space="preserve"> dan </w:t>
      </w:r>
      <w:proofErr w:type="spellStart"/>
      <w:r w:rsidRPr="008D6358">
        <w:rPr>
          <w:rFonts w:eastAsia="Times New Roman" w:cs="Times New Roman"/>
          <w:szCs w:val="24"/>
          <w:lang w:val="en-ID"/>
        </w:rPr>
        <w:t>berkelanjutan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untuk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mengatasi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perubahan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iklim</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Perjanjian</w:t>
      </w:r>
      <w:proofErr w:type="spellEnd"/>
      <w:r w:rsidRPr="008D6358">
        <w:rPr>
          <w:rFonts w:eastAsia="Times New Roman" w:cs="Times New Roman"/>
          <w:szCs w:val="24"/>
          <w:lang w:val="en-ID"/>
        </w:rPr>
        <w:t xml:space="preserve"> Paris </w:t>
      </w:r>
      <w:proofErr w:type="spellStart"/>
      <w:r w:rsidRPr="008D6358">
        <w:rPr>
          <w:rFonts w:eastAsia="Times New Roman" w:cs="Times New Roman"/>
          <w:szCs w:val="24"/>
          <w:lang w:val="en-ID"/>
        </w:rPr>
        <w:t>menetapkan</w:t>
      </w:r>
      <w:proofErr w:type="spellEnd"/>
      <w:r w:rsidRPr="008D6358">
        <w:rPr>
          <w:rFonts w:eastAsia="Times New Roman" w:cs="Times New Roman"/>
          <w:szCs w:val="24"/>
          <w:lang w:val="en-ID"/>
        </w:rPr>
        <w:t xml:space="preserve"> target </w:t>
      </w:r>
      <w:proofErr w:type="spellStart"/>
      <w:r w:rsidRPr="008D6358">
        <w:rPr>
          <w:rFonts w:eastAsia="Times New Roman" w:cs="Times New Roman"/>
          <w:szCs w:val="24"/>
          <w:lang w:val="en-ID"/>
        </w:rPr>
        <w:t>ambisius</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untuk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membatasi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kenaikan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suhu</w:t>
      </w:r>
      <w:proofErr w:type="spellEnd"/>
      <w:r w:rsidRPr="008D6358">
        <w:rPr>
          <w:rFonts w:eastAsia="Times New Roman" w:cs="Times New Roman"/>
          <w:szCs w:val="24"/>
          <w:lang w:val="en-ID"/>
        </w:rPr>
        <w:t xml:space="preserve"> global </w:t>
      </w:r>
      <w:proofErr w:type="spellStart"/>
      <w:r w:rsidRPr="008D6358">
        <w:rPr>
          <w:rFonts w:eastAsia="Times New Roman" w:cs="Times New Roman"/>
          <w:szCs w:val="24"/>
          <w:lang w:val="en-ID"/>
        </w:rPr>
        <w:t>jauh</w:t>
      </w:r>
      <w:proofErr w:type="spellEnd"/>
      <w:r w:rsidRPr="008D6358">
        <w:rPr>
          <w:rFonts w:eastAsia="Times New Roman" w:cs="Times New Roman"/>
          <w:szCs w:val="24"/>
          <w:lang w:val="en-ID"/>
        </w:rPr>
        <w:t xml:space="preserve"> di </w:t>
      </w:r>
      <w:proofErr w:type="spellStart"/>
      <w:r w:rsidRPr="008D6358">
        <w:rPr>
          <w:rFonts w:eastAsia="Times New Roman" w:cs="Times New Roman"/>
          <w:szCs w:val="24"/>
          <w:lang w:val="en-ID"/>
        </w:rPr>
        <w:t>bawah</w:t>
      </w:r>
      <w:proofErr w:type="spellEnd"/>
      <w:r w:rsidRPr="008D6358">
        <w:rPr>
          <w:rFonts w:eastAsia="Times New Roman" w:cs="Times New Roman"/>
          <w:szCs w:val="24"/>
          <w:lang w:val="en-ID"/>
        </w:rPr>
        <w:t xml:space="preserve"> 2 </w:t>
      </w:r>
      <w:proofErr w:type="spellStart"/>
      <w:r w:rsidRPr="008D6358">
        <w:rPr>
          <w:rFonts w:eastAsia="Times New Roman" w:cs="Times New Roman"/>
          <w:szCs w:val="24"/>
          <w:lang w:val="en-ID"/>
        </w:rPr>
        <w:t>derajat</w:t>
      </w:r>
      <w:proofErr w:type="spellEnd"/>
      <w:r w:rsidRPr="008D6358">
        <w:rPr>
          <w:rFonts w:eastAsia="Times New Roman" w:cs="Times New Roman"/>
          <w:szCs w:val="24"/>
          <w:lang w:val="en-ID"/>
        </w:rPr>
        <w:t xml:space="preserve"> Celsius dan </w:t>
      </w:r>
      <w:proofErr w:type="spellStart"/>
      <w:r w:rsidRPr="008D6358">
        <w:rPr>
          <w:rFonts w:eastAsia="Times New Roman" w:cs="Times New Roman"/>
          <w:szCs w:val="24"/>
          <w:lang w:val="en-ID"/>
        </w:rPr>
        <w:t>berusaha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lastRenderedPageBreak/>
        <w:t>membatasi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kenaikan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hingga</w:t>
      </w:r>
      <w:proofErr w:type="spellEnd"/>
      <w:r w:rsidRPr="008D6358">
        <w:rPr>
          <w:rFonts w:eastAsia="Times New Roman" w:cs="Times New Roman"/>
          <w:szCs w:val="24"/>
          <w:lang w:val="en-ID"/>
        </w:rPr>
        <w:t xml:space="preserve"> 1,5 </w:t>
      </w:r>
      <w:proofErr w:type="spellStart"/>
      <w:r w:rsidRPr="008D6358">
        <w:rPr>
          <w:rFonts w:eastAsia="Times New Roman" w:cs="Times New Roman"/>
          <w:szCs w:val="24"/>
          <w:lang w:val="en-ID"/>
        </w:rPr>
        <w:t>derajat</w:t>
      </w:r>
      <w:proofErr w:type="spellEnd"/>
      <w:r w:rsidRPr="008D6358">
        <w:rPr>
          <w:rFonts w:eastAsia="Times New Roman" w:cs="Times New Roman"/>
          <w:szCs w:val="24"/>
          <w:lang w:val="en-ID"/>
        </w:rPr>
        <w:t xml:space="preserve"> Celsius di </w:t>
      </w:r>
      <w:proofErr w:type="spellStart"/>
      <w:r w:rsidRPr="008D6358">
        <w:rPr>
          <w:rFonts w:eastAsia="Times New Roman" w:cs="Times New Roman"/>
          <w:szCs w:val="24"/>
          <w:lang w:val="en-ID"/>
        </w:rPr>
        <w:t>atas</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tingkat</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pra-industri</w:t>
      </w:r>
      <w:proofErr w:type="spellEnd"/>
      <w:r w:rsidRPr="008D6358">
        <w:rPr>
          <w:rFonts w:eastAsia="Times New Roman" w:cs="Times New Roman"/>
          <w:szCs w:val="24"/>
          <w:lang w:val="en-ID"/>
        </w:rPr>
        <w:t>.</w:t>
      </w:r>
      <w:r w:rsidRPr="008D6358">
        <w:rPr>
          <w:rStyle w:val="FootnoteReference"/>
          <w:rFonts w:eastAsia="Times New Roman" w:cs="Times New Roman"/>
          <w:szCs w:val="24"/>
          <w:lang w:val="en-ID"/>
        </w:rPr>
        <w:footnoteReference w:id="199"/>
      </w:r>
      <w:r w:rsidRPr="008D6358">
        <w:rPr>
          <w:rFonts w:eastAsia="Times New Roman" w:cs="Times New Roman"/>
          <w:szCs w:val="24"/>
          <w:lang w:val="en-ID"/>
        </w:rPr>
        <w:t xml:space="preserve"> Ini </w:t>
      </w:r>
      <w:proofErr w:type="spellStart"/>
      <w:r w:rsidRPr="008D6358">
        <w:rPr>
          <w:rFonts w:eastAsia="Times New Roman" w:cs="Times New Roman"/>
          <w:szCs w:val="24"/>
          <w:lang w:val="en-ID"/>
        </w:rPr>
        <w:t>mendorong</w:t>
      </w:r>
      <w:proofErr w:type="spellEnd"/>
      <w:r w:rsidRPr="008D6358">
        <w:rPr>
          <w:rFonts w:eastAsia="Times New Roman" w:cs="Times New Roman"/>
          <w:szCs w:val="24"/>
          <w:lang w:val="en-ID"/>
        </w:rPr>
        <w:t xml:space="preserve"> negara-negara </w:t>
      </w:r>
      <w:proofErr w:type="spellStart"/>
      <w:r w:rsidRPr="008D6358">
        <w:rPr>
          <w:rFonts w:eastAsia="Times New Roman" w:cs="Times New Roman"/>
          <w:szCs w:val="24"/>
          <w:lang w:val="en-ID"/>
        </w:rPr>
        <w:t>untuk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mengambil</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tindakan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preventif</w:t>
      </w:r>
      <w:proofErr w:type="spellEnd"/>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kuat</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untuk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menghindari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perubahan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iklim</w:t>
      </w:r>
      <w:proofErr w:type="spellEnd"/>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berbahaya</w:t>
      </w:r>
      <w:proofErr w:type="spellEnd"/>
      <w:r w:rsidRPr="008D6358">
        <w:rPr>
          <w:rFonts w:eastAsia="Times New Roman" w:cs="Times New Roman"/>
          <w:szCs w:val="24"/>
          <w:lang w:val="en-ID"/>
        </w:rPr>
        <w:t xml:space="preserve"> dan </w:t>
      </w:r>
      <w:proofErr w:type="spellStart"/>
      <w:r w:rsidRPr="008D6358">
        <w:rPr>
          <w:rFonts w:eastAsia="Times New Roman" w:cs="Times New Roman"/>
          <w:szCs w:val="24"/>
          <w:lang w:val="en-ID"/>
        </w:rPr>
        <w:t>tidak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dapat</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dipulihkan</w:t>
      </w:r>
      <w:proofErr w:type="spellEnd"/>
      <w:r w:rsidRPr="008D6358">
        <w:rPr>
          <w:rFonts w:eastAsia="Times New Roman" w:cs="Times New Roman"/>
          <w:szCs w:val="24"/>
          <w:lang w:val="en-ID"/>
        </w:rPr>
        <w:t>.</w:t>
      </w:r>
    </w:p>
    <w:p w14:paraId="3D66BB9F" w14:textId="5882ECD3" w:rsidR="00411884" w:rsidRPr="008D6358" w:rsidRDefault="00411884" w:rsidP="00411884">
      <w:pPr>
        <w:spacing w:line="480" w:lineRule="auto"/>
        <w:ind w:left="851" w:firstLine="680"/>
        <w:contextualSpacing/>
        <w:jc w:val="both"/>
        <w:rPr>
          <w:rFonts w:eastAsia="Times New Roman" w:cs="Times New Roman"/>
          <w:szCs w:val="24"/>
          <w:lang w:val="en-ID"/>
        </w:rPr>
      </w:pPr>
      <w:proofErr w:type="spellStart"/>
      <w:r w:rsidRPr="008D6358">
        <w:rPr>
          <w:rFonts w:eastAsia="Times New Roman" w:cs="Times New Roman"/>
          <w:szCs w:val="24"/>
          <w:lang w:val="en-ID"/>
        </w:rPr>
        <w:t>Perjanjian</w:t>
      </w:r>
      <w:proofErr w:type="spellEnd"/>
      <w:r w:rsidRPr="008D6358">
        <w:rPr>
          <w:rFonts w:eastAsia="Times New Roman" w:cs="Times New Roman"/>
          <w:szCs w:val="24"/>
          <w:lang w:val="en-ID"/>
        </w:rPr>
        <w:t xml:space="preserve"> Paris juga </w:t>
      </w:r>
      <w:proofErr w:type="spellStart"/>
      <w:r w:rsidRPr="008D6358">
        <w:rPr>
          <w:rFonts w:eastAsia="Times New Roman" w:cs="Times New Roman"/>
          <w:szCs w:val="24"/>
          <w:lang w:val="en-ID"/>
        </w:rPr>
        <w:t>menekankan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pentingnya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kerjasama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internasional</w:t>
      </w:r>
      <w:proofErr w:type="spellEnd"/>
      <w:r w:rsidRPr="008D6358">
        <w:rPr>
          <w:rFonts w:eastAsia="Times New Roman" w:cs="Times New Roman"/>
          <w:szCs w:val="24"/>
          <w:lang w:val="en-ID"/>
        </w:rPr>
        <w:t xml:space="preserve"> dan </w:t>
      </w:r>
      <w:proofErr w:type="spellStart"/>
      <w:r w:rsidRPr="008D6358">
        <w:rPr>
          <w:rFonts w:eastAsia="Times New Roman" w:cs="Times New Roman"/>
          <w:szCs w:val="24"/>
          <w:lang w:val="en-ID"/>
        </w:rPr>
        <w:t>dukungan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kepada</w:t>
      </w:r>
      <w:proofErr w:type="spellEnd"/>
      <w:r w:rsidRPr="008D6358">
        <w:rPr>
          <w:rFonts w:eastAsia="Times New Roman" w:cs="Times New Roman"/>
          <w:szCs w:val="24"/>
          <w:lang w:val="en-ID"/>
        </w:rPr>
        <w:t xml:space="preserve"> negara-negara </w:t>
      </w:r>
      <w:proofErr w:type="spellStart"/>
      <w:r w:rsidRPr="008D6358">
        <w:rPr>
          <w:rFonts w:eastAsia="Times New Roman" w:cs="Times New Roman"/>
          <w:szCs w:val="24"/>
          <w:lang w:val="en-ID"/>
        </w:rPr>
        <w:t>berkembang</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untuk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memastikan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bahwa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semua</w:t>
      </w:r>
      <w:proofErr w:type="spellEnd"/>
      <w:r w:rsidRPr="008D6358">
        <w:rPr>
          <w:rFonts w:eastAsia="Times New Roman" w:cs="Times New Roman"/>
          <w:szCs w:val="24"/>
          <w:lang w:val="en-ID"/>
        </w:rPr>
        <w:t xml:space="preserve"> negara </w:t>
      </w:r>
      <w:proofErr w:type="spellStart"/>
      <w:r w:rsidRPr="008D6358">
        <w:rPr>
          <w:rFonts w:eastAsia="Times New Roman" w:cs="Times New Roman"/>
          <w:szCs w:val="24"/>
          <w:lang w:val="en-ID"/>
        </w:rPr>
        <w:t>mampu</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mengambil</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tindakan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preventif</w:t>
      </w:r>
      <w:proofErr w:type="spellEnd"/>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diperlukan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Prinsip</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Pencegahan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mendasari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kerangka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kerja</w:t>
      </w:r>
      <w:proofErr w:type="spellEnd"/>
      <w:r w:rsidRPr="008D6358">
        <w:rPr>
          <w:rFonts w:eastAsia="Times New Roman" w:cs="Times New Roman"/>
          <w:szCs w:val="24"/>
          <w:lang w:val="en-ID"/>
        </w:rPr>
        <w:t xml:space="preserve"> global </w:t>
      </w:r>
      <w:proofErr w:type="spellStart"/>
      <w:r w:rsidRPr="008D6358">
        <w:rPr>
          <w:rFonts w:eastAsia="Times New Roman" w:cs="Times New Roman"/>
          <w:szCs w:val="24"/>
          <w:lang w:val="en-ID"/>
        </w:rPr>
        <w:t>ini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dengan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mengarahkan</w:t>
      </w:r>
      <w:proofErr w:type="spellEnd"/>
      <w:r w:rsidRPr="008D6358">
        <w:rPr>
          <w:rFonts w:eastAsia="Times New Roman" w:cs="Times New Roman"/>
          <w:szCs w:val="24"/>
          <w:lang w:val="en-ID"/>
        </w:rPr>
        <w:t xml:space="preserve"> negara-negara </w:t>
      </w:r>
      <w:proofErr w:type="spellStart"/>
      <w:r w:rsidRPr="008D6358">
        <w:rPr>
          <w:rFonts w:eastAsia="Times New Roman" w:cs="Times New Roman"/>
          <w:szCs w:val="24"/>
          <w:lang w:val="en-ID"/>
        </w:rPr>
        <w:t>untuk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mengembangkan</w:t>
      </w:r>
      <w:proofErr w:type="spellEnd"/>
      <w:r w:rsidRPr="008D6358">
        <w:rPr>
          <w:rFonts w:eastAsia="Times New Roman" w:cs="Times New Roman"/>
          <w:szCs w:val="24"/>
          <w:lang w:val="en-ID"/>
        </w:rPr>
        <w:t xml:space="preserve"> dan </w:t>
      </w:r>
      <w:proofErr w:type="spellStart"/>
      <w:r w:rsidRPr="008D6358">
        <w:rPr>
          <w:rFonts w:eastAsia="Times New Roman" w:cs="Times New Roman"/>
          <w:szCs w:val="24"/>
          <w:lang w:val="en-ID"/>
        </w:rPr>
        <w:t>mengimplementasikan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kebijakan</w:t>
      </w:r>
      <w:proofErr w:type="spellEnd"/>
      <w:r w:rsidRPr="008D6358">
        <w:rPr>
          <w:rFonts w:eastAsia="Times New Roman" w:cs="Times New Roman"/>
          <w:szCs w:val="24"/>
          <w:lang w:val="en-ID"/>
        </w:rPr>
        <w:t xml:space="preserve"> dan </w:t>
      </w:r>
      <w:proofErr w:type="spellStart"/>
      <w:r w:rsidRPr="008D6358">
        <w:rPr>
          <w:rFonts w:eastAsia="Times New Roman" w:cs="Times New Roman"/>
          <w:szCs w:val="24"/>
          <w:lang w:val="en-ID"/>
        </w:rPr>
        <w:t>tindakan</w:t>
      </w:r>
      <w:proofErr w:type="spellEnd"/>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mencegah</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kerusakan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lingkungan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termasuk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melalui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pengembangan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teknologi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bersih</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efisiensi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energi</w:t>
      </w:r>
      <w:proofErr w:type="spellEnd"/>
      <w:r w:rsidRPr="008D6358">
        <w:rPr>
          <w:rFonts w:eastAsia="Times New Roman" w:cs="Times New Roman"/>
          <w:szCs w:val="24"/>
          <w:lang w:val="en-ID"/>
        </w:rPr>
        <w:t xml:space="preserve">, dan </w:t>
      </w:r>
      <w:proofErr w:type="spellStart"/>
      <w:r w:rsidRPr="008D6358">
        <w:rPr>
          <w:rFonts w:eastAsia="Times New Roman" w:cs="Times New Roman"/>
          <w:szCs w:val="24"/>
          <w:lang w:val="en-ID"/>
        </w:rPr>
        <w:t>perlindungan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serta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restorasi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ekosistem</w:t>
      </w:r>
      <w:proofErr w:type="spellEnd"/>
      <w:r w:rsidRPr="008D6358">
        <w:rPr>
          <w:rFonts w:eastAsia="Times New Roman" w:cs="Times New Roman"/>
          <w:szCs w:val="24"/>
          <w:lang w:val="en-ID"/>
        </w:rPr>
        <w:t>.</w:t>
      </w:r>
    </w:p>
    <w:p w14:paraId="3AD68513" w14:textId="56E09DF1" w:rsidR="00411884" w:rsidRPr="008D6358" w:rsidRDefault="00411884" w:rsidP="00411884">
      <w:pPr>
        <w:spacing w:line="480" w:lineRule="auto"/>
        <w:ind w:left="851" w:firstLine="680"/>
        <w:contextualSpacing/>
        <w:jc w:val="both"/>
        <w:rPr>
          <w:rFonts w:eastAsia="Times New Roman" w:cs="Times New Roman"/>
          <w:szCs w:val="24"/>
          <w:lang w:val="en-ID"/>
        </w:rPr>
      </w:pPr>
      <w:proofErr w:type="spellStart"/>
      <w:r w:rsidRPr="008D6358">
        <w:rPr>
          <w:rFonts w:eastAsia="Times New Roman" w:cs="Times New Roman"/>
          <w:szCs w:val="24"/>
          <w:lang w:val="en-ID"/>
        </w:rPr>
        <w:t>Secara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keseluruhan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dengan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menerapkan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Prinsip</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Pencegahan</w:t>
      </w:r>
      <w:proofErr w:type="spellEnd"/>
      <w:r w:rsidRPr="008D6358">
        <w:rPr>
          <w:rFonts w:eastAsia="Times New Roman" w:cs="Times New Roman"/>
          <w:szCs w:val="24"/>
          <w:lang w:val="en-ID"/>
        </w:rPr>
        <w:t xml:space="preserve">, </w:t>
      </w:r>
      <w:r w:rsidRPr="008D6358">
        <w:rPr>
          <w:rFonts w:eastAsia="Times New Roman" w:cs="Times New Roman"/>
          <w:i/>
          <w:iCs/>
          <w:szCs w:val="24"/>
          <w:lang w:val="en-ID"/>
        </w:rPr>
        <w:t>NDC</w:t>
      </w:r>
      <w:r w:rsidRPr="008D6358">
        <w:rPr>
          <w:rFonts w:eastAsia="Times New Roman" w:cs="Times New Roman"/>
          <w:szCs w:val="24"/>
          <w:lang w:val="en-ID"/>
        </w:rPr>
        <w:t xml:space="preserve"> dan </w:t>
      </w:r>
      <w:proofErr w:type="spellStart"/>
      <w:r w:rsidRPr="008D6358">
        <w:rPr>
          <w:rFonts w:eastAsia="Times New Roman" w:cs="Times New Roman"/>
          <w:szCs w:val="24"/>
          <w:lang w:val="en-ID"/>
        </w:rPr>
        <w:t>Perjanjian</w:t>
      </w:r>
      <w:proofErr w:type="spellEnd"/>
      <w:r w:rsidRPr="008D6358">
        <w:rPr>
          <w:rFonts w:eastAsia="Times New Roman" w:cs="Times New Roman"/>
          <w:szCs w:val="24"/>
          <w:lang w:val="en-ID"/>
        </w:rPr>
        <w:t xml:space="preserve"> Paris </w:t>
      </w:r>
      <w:proofErr w:type="spellStart"/>
      <w:r w:rsidRPr="008D6358">
        <w:rPr>
          <w:rFonts w:eastAsia="Times New Roman" w:cs="Times New Roman"/>
          <w:szCs w:val="24"/>
          <w:lang w:val="en-ID"/>
        </w:rPr>
        <w:t>menegaskan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komitmen</w:t>
      </w:r>
      <w:proofErr w:type="spellEnd"/>
      <w:r w:rsidRPr="008D6358">
        <w:rPr>
          <w:rFonts w:eastAsia="Times New Roman" w:cs="Times New Roman"/>
          <w:szCs w:val="24"/>
          <w:lang w:val="en-ID"/>
        </w:rPr>
        <w:t xml:space="preserve"> global </w:t>
      </w:r>
      <w:proofErr w:type="spellStart"/>
      <w:r w:rsidRPr="008D6358">
        <w:rPr>
          <w:rFonts w:eastAsia="Times New Roman" w:cs="Times New Roman"/>
          <w:szCs w:val="24"/>
          <w:lang w:val="en-ID"/>
        </w:rPr>
        <w:t>untuk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tidak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hanya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merespon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tetapi</w:t>
      </w:r>
      <w:proofErr w:type="spellEnd"/>
      <w:r w:rsidRPr="008D6358">
        <w:rPr>
          <w:rFonts w:eastAsia="Times New Roman" w:cs="Times New Roman"/>
          <w:szCs w:val="24"/>
          <w:lang w:val="en-ID"/>
        </w:rPr>
        <w:t xml:space="preserve"> juga </w:t>
      </w:r>
      <w:proofErr w:type="spellStart"/>
      <w:r w:rsidRPr="008D6358">
        <w:rPr>
          <w:rFonts w:eastAsia="Times New Roman" w:cs="Times New Roman"/>
          <w:szCs w:val="24"/>
          <w:lang w:val="en-ID"/>
        </w:rPr>
        <w:t>menghindari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dampak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negatif</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perubahan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iklim</w:t>
      </w:r>
      <w:proofErr w:type="spellEnd"/>
      <w:r w:rsidRPr="008D6358">
        <w:rPr>
          <w:rFonts w:eastAsia="Times New Roman" w:cs="Times New Roman"/>
          <w:szCs w:val="24"/>
          <w:lang w:val="en-ID"/>
        </w:rPr>
        <w:t xml:space="preserve">. Ini </w:t>
      </w:r>
      <w:proofErr w:type="spellStart"/>
      <w:r w:rsidRPr="008D6358">
        <w:rPr>
          <w:rFonts w:eastAsia="Times New Roman" w:cs="Times New Roman"/>
          <w:szCs w:val="24"/>
          <w:lang w:val="en-ID"/>
        </w:rPr>
        <w:t>memastikan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bahwa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tindakan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iklim</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berfokus</w:t>
      </w:r>
      <w:proofErr w:type="spellEnd"/>
      <w:r w:rsidRPr="008D6358">
        <w:rPr>
          <w:rFonts w:eastAsia="Times New Roman" w:cs="Times New Roman"/>
          <w:szCs w:val="24"/>
          <w:lang w:val="en-ID"/>
        </w:rPr>
        <w:t xml:space="preserve"> pada </w:t>
      </w:r>
      <w:proofErr w:type="spellStart"/>
      <w:r w:rsidRPr="008D6358">
        <w:rPr>
          <w:rFonts w:eastAsia="Times New Roman" w:cs="Times New Roman"/>
          <w:szCs w:val="24"/>
          <w:lang w:val="en-ID"/>
        </w:rPr>
        <w:t>pencegahan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kerusakan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sebelum</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terjadi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meminimalkan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risiko</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jangka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panjang</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bagi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lingkungan</w:t>
      </w:r>
      <w:proofErr w:type="spellEnd"/>
      <w:r w:rsidRPr="008D6358">
        <w:rPr>
          <w:rFonts w:eastAsia="Times New Roman" w:cs="Times New Roman"/>
          <w:szCs w:val="24"/>
          <w:lang w:val="en-ID"/>
        </w:rPr>
        <w:t xml:space="preserve"> dan </w:t>
      </w:r>
      <w:proofErr w:type="spellStart"/>
      <w:r w:rsidRPr="008D6358">
        <w:rPr>
          <w:rFonts w:eastAsia="Times New Roman" w:cs="Times New Roman"/>
          <w:szCs w:val="24"/>
          <w:lang w:val="en-ID"/>
        </w:rPr>
        <w:t>kesejahteraan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manusia</w:t>
      </w:r>
      <w:proofErr w:type="spellEnd"/>
      <w:r w:rsidRPr="008D6358">
        <w:rPr>
          <w:rFonts w:eastAsia="Times New Roman" w:cs="Times New Roman"/>
          <w:szCs w:val="24"/>
          <w:lang w:val="en-ID"/>
        </w:rPr>
        <w:t xml:space="preserve">, dan </w:t>
      </w:r>
      <w:proofErr w:type="spellStart"/>
      <w:r w:rsidRPr="008D6358">
        <w:rPr>
          <w:rFonts w:eastAsia="Times New Roman" w:cs="Times New Roman"/>
          <w:szCs w:val="24"/>
          <w:lang w:val="en-ID"/>
        </w:rPr>
        <w:t>menciptakan</w:t>
      </w:r>
      <w:proofErr w:type="spellEnd"/>
      <w:r w:rsidRPr="008D6358">
        <w:rPr>
          <w:rFonts w:eastAsia="Times New Roman" w:cs="Times New Roman"/>
          <w:szCs w:val="24"/>
          <w:lang w:val="en-ID"/>
        </w:rPr>
        <w:t xml:space="preserve"> masa </w:t>
      </w:r>
      <w:proofErr w:type="spellStart"/>
      <w:r w:rsidRPr="008D6358">
        <w:rPr>
          <w:rFonts w:eastAsia="Times New Roman" w:cs="Times New Roman"/>
          <w:szCs w:val="24"/>
          <w:lang w:val="en-ID"/>
        </w:rPr>
        <w:t>depan</w:t>
      </w:r>
      <w:proofErr w:type="spellEnd"/>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lebih</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berkelanjutan</w:t>
      </w:r>
      <w:proofErr w:type="spellEnd"/>
      <w:r w:rsidRPr="008D6358">
        <w:rPr>
          <w:rFonts w:eastAsia="Times New Roman" w:cs="Times New Roman"/>
          <w:szCs w:val="24"/>
          <w:lang w:val="en-ID"/>
        </w:rPr>
        <w:t xml:space="preserve"> dan </w:t>
      </w:r>
      <w:proofErr w:type="spellStart"/>
      <w:r w:rsidRPr="008D6358">
        <w:rPr>
          <w:rFonts w:eastAsia="Times New Roman" w:cs="Times New Roman"/>
          <w:szCs w:val="24"/>
          <w:lang w:val="en-ID"/>
        </w:rPr>
        <w:t>aman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bagi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semua</w:t>
      </w:r>
      <w:proofErr w:type="spellEnd"/>
      <w:r w:rsidRPr="008D6358">
        <w:rPr>
          <w:rFonts w:eastAsia="Times New Roman" w:cs="Times New Roman"/>
          <w:szCs w:val="24"/>
          <w:lang w:val="en-ID"/>
        </w:rPr>
        <w:t>.</w:t>
      </w:r>
    </w:p>
    <w:p w14:paraId="677FF387" w14:textId="5FB7FB9A" w:rsidR="00383548" w:rsidRPr="008D6358" w:rsidRDefault="00832C01" w:rsidP="00E655A5">
      <w:pPr>
        <w:pStyle w:val="Heading3"/>
        <w:rPr>
          <w:rFonts w:cs="Times New Roman"/>
          <w:lang w:val="en-ID"/>
        </w:rPr>
      </w:pPr>
      <w:bookmarkStart w:id="142" w:name="_Toc169291760"/>
      <w:r w:rsidRPr="008D6358">
        <w:rPr>
          <w:rFonts w:cs="Times New Roman"/>
          <w:lang w:val="en-ID"/>
        </w:rPr>
        <w:t xml:space="preserve">4.  </w:t>
      </w:r>
      <w:r w:rsidR="00F53A4D" w:rsidRPr="008D6358">
        <w:rPr>
          <w:rFonts w:cs="Times New Roman"/>
          <w:lang w:val="en-ID"/>
        </w:rPr>
        <w:t xml:space="preserve"> </w:t>
      </w:r>
      <w:r w:rsidRPr="008D6358">
        <w:rPr>
          <w:rFonts w:cs="Times New Roman"/>
          <w:lang w:val="en-ID"/>
        </w:rPr>
        <w:t xml:space="preserve"> </w:t>
      </w:r>
      <w:proofErr w:type="spellStart"/>
      <w:r w:rsidR="000B65E3" w:rsidRPr="008D6358">
        <w:rPr>
          <w:rFonts w:cs="Times New Roman"/>
          <w:lang w:val="en-ID"/>
        </w:rPr>
        <w:t>Prinsip</w:t>
      </w:r>
      <w:proofErr w:type="spellEnd"/>
      <w:r w:rsidR="00383548" w:rsidRPr="008D6358">
        <w:rPr>
          <w:rFonts w:cs="Times New Roman"/>
          <w:lang w:val="en-ID"/>
        </w:rPr>
        <w:t xml:space="preserve"> </w:t>
      </w:r>
      <w:r w:rsidR="00383548" w:rsidRPr="008D6358">
        <w:rPr>
          <w:rFonts w:cs="Times New Roman"/>
        </w:rPr>
        <w:t>Perhatian Bersama Umat Manusia</w:t>
      </w:r>
      <w:r w:rsidR="000B65E3" w:rsidRPr="008D6358">
        <w:rPr>
          <w:rFonts w:cs="Times New Roman"/>
          <w:lang w:val="en-ID"/>
        </w:rPr>
        <w:t xml:space="preserve"> (</w:t>
      </w:r>
      <w:r w:rsidR="000B65E3" w:rsidRPr="008D6358">
        <w:rPr>
          <w:rFonts w:cs="Times New Roman"/>
          <w:i/>
          <w:iCs/>
          <w:lang w:val="en-ID"/>
        </w:rPr>
        <w:t>The Common Concern of Humankind Principle</w:t>
      </w:r>
      <w:r w:rsidR="000B65E3" w:rsidRPr="008D6358">
        <w:rPr>
          <w:rFonts w:cs="Times New Roman"/>
          <w:lang w:val="en-ID"/>
        </w:rPr>
        <w:t>)</w:t>
      </w:r>
      <w:bookmarkEnd w:id="142"/>
    </w:p>
    <w:p w14:paraId="5F13E21A" w14:textId="259EB0A1" w:rsidR="00F53A4D" w:rsidRPr="008D6358" w:rsidRDefault="00383548" w:rsidP="008D6358">
      <w:pPr>
        <w:spacing w:after="0" w:line="480" w:lineRule="auto"/>
        <w:ind w:left="851" w:firstLine="680"/>
        <w:jc w:val="both"/>
        <w:rPr>
          <w:rFonts w:cs="Times New Roman"/>
          <w:lang w:val="en-ID"/>
        </w:rPr>
      </w:pPr>
      <w:proofErr w:type="spellStart"/>
      <w:r w:rsidRPr="008D6358">
        <w:rPr>
          <w:rFonts w:cs="Times New Roman"/>
          <w:lang w:val="en-ID"/>
        </w:rPr>
        <w:lastRenderedPageBreak/>
        <w:t>Frasa</w:t>
      </w:r>
      <w:proofErr w:type="spellEnd"/>
      <w:r w:rsidRPr="008D6358">
        <w:rPr>
          <w:rFonts w:cs="Times New Roman"/>
          <w:lang w:val="en-ID"/>
        </w:rPr>
        <w:t xml:space="preserve"> "</w:t>
      </w:r>
      <w:r w:rsidRPr="008D6358">
        <w:rPr>
          <w:rFonts w:cs="Times New Roman"/>
          <w:i/>
          <w:iCs/>
          <w:lang w:val="en-ID"/>
        </w:rPr>
        <w:t>common concern of humankind</w:t>
      </w:r>
      <w:r w:rsidRPr="008D6358">
        <w:rPr>
          <w:rFonts w:cs="Times New Roman"/>
          <w:lang w:val="en-ID"/>
        </w:rPr>
        <w:t xml:space="preserve">" </w:t>
      </w:r>
      <w:proofErr w:type="spellStart"/>
      <w:r w:rsidRPr="008D6358">
        <w:rPr>
          <w:rFonts w:cs="Times New Roman"/>
          <w:lang w:val="en-ID"/>
        </w:rPr>
        <w:t>atau</w:t>
      </w:r>
      <w:proofErr w:type="spellEnd"/>
      <w:r w:rsidRPr="008D6358">
        <w:rPr>
          <w:rFonts w:cs="Times New Roman"/>
          <w:lang w:val="en-ID"/>
        </w:rPr>
        <w:t xml:space="preserve"> </w:t>
      </w:r>
      <w:proofErr w:type="spellStart"/>
      <w:r w:rsidRPr="008D6358">
        <w:rPr>
          <w:rFonts w:cs="Times New Roman"/>
          <w:lang w:val="en-ID"/>
        </w:rPr>
        <w:t>biasa</w:t>
      </w:r>
      <w:proofErr w:type="spellEnd"/>
      <w:r w:rsidRPr="008D6358">
        <w:rPr>
          <w:rFonts w:cs="Times New Roman"/>
          <w:lang w:val="en-ID"/>
        </w:rPr>
        <w:t xml:space="preserve"> </w:t>
      </w:r>
      <w:proofErr w:type="spellStart"/>
      <w:r w:rsidRPr="008D6358">
        <w:rPr>
          <w:rFonts w:cs="Times New Roman"/>
          <w:lang w:val="en-ID"/>
        </w:rPr>
        <w:t>disingkat</w:t>
      </w:r>
      <w:proofErr w:type="spellEnd"/>
      <w:r w:rsidRPr="008D6358">
        <w:rPr>
          <w:rFonts w:cs="Times New Roman"/>
          <w:lang w:val="en-ID"/>
        </w:rPr>
        <w:t xml:space="preserve"> </w:t>
      </w:r>
      <w:proofErr w:type="spellStart"/>
      <w:r w:rsidRPr="008D6358">
        <w:rPr>
          <w:rFonts w:cs="Times New Roman"/>
          <w:lang w:val="en-ID"/>
        </w:rPr>
        <w:t>dengan</w:t>
      </w:r>
      <w:proofErr w:type="spellEnd"/>
      <w:r w:rsidRPr="008D6358">
        <w:rPr>
          <w:rFonts w:cs="Times New Roman"/>
          <w:lang w:val="en-ID"/>
        </w:rPr>
        <w:t xml:space="preserve"> </w:t>
      </w:r>
      <w:r w:rsidRPr="008D6358">
        <w:rPr>
          <w:rFonts w:cs="Times New Roman"/>
          <w:i/>
          <w:iCs/>
          <w:lang w:val="en-ID"/>
        </w:rPr>
        <w:t>CCH</w:t>
      </w:r>
      <w:r w:rsidRPr="008D6358">
        <w:rPr>
          <w:rFonts w:cs="Times New Roman"/>
          <w:lang w:val="en-ID"/>
        </w:rPr>
        <w:t xml:space="preserve"> </w:t>
      </w:r>
      <w:proofErr w:type="spellStart"/>
      <w:r w:rsidRPr="008D6358">
        <w:rPr>
          <w:rFonts w:cs="Times New Roman"/>
          <w:lang w:val="en-ID"/>
        </w:rPr>
        <w:t>telah</w:t>
      </w:r>
      <w:proofErr w:type="spellEnd"/>
      <w:r w:rsidRPr="008D6358">
        <w:rPr>
          <w:rFonts w:cs="Times New Roman"/>
          <w:lang w:val="en-ID"/>
        </w:rPr>
        <w:t xml:space="preserve"> </w:t>
      </w:r>
      <w:proofErr w:type="spellStart"/>
      <w:r w:rsidRPr="008D6358">
        <w:rPr>
          <w:rFonts w:cs="Times New Roman"/>
          <w:lang w:val="en-ID"/>
        </w:rPr>
        <w:t>muncul</w:t>
      </w:r>
      <w:proofErr w:type="spellEnd"/>
      <w:r w:rsidRPr="008D6358">
        <w:rPr>
          <w:rFonts w:cs="Times New Roman"/>
          <w:lang w:val="en-ID"/>
        </w:rPr>
        <w:t xml:space="preserve"> </w:t>
      </w:r>
      <w:proofErr w:type="spellStart"/>
      <w:r w:rsidRPr="008D6358">
        <w:rPr>
          <w:rFonts w:cs="Times New Roman"/>
          <w:lang w:val="en-ID"/>
        </w:rPr>
        <w:t>dalam</w:t>
      </w:r>
      <w:proofErr w:type="spellEnd"/>
      <w:r w:rsidRPr="008D6358">
        <w:rPr>
          <w:rFonts w:cs="Times New Roman"/>
          <w:lang w:val="en-ID"/>
        </w:rPr>
        <w:t xml:space="preserve"> </w:t>
      </w:r>
      <w:proofErr w:type="spellStart"/>
      <w:r w:rsidRPr="008D6358">
        <w:rPr>
          <w:rFonts w:cs="Times New Roman"/>
          <w:lang w:val="en-ID"/>
        </w:rPr>
        <w:t>perjanjian</w:t>
      </w:r>
      <w:proofErr w:type="spellEnd"/>
      <w:r w:rsidRPr="008D6358">
        <w:rPr>
          <w:rFonts w:cs="Times New Roman"/>
          <w:lang w:val="en-ID"/>
        </w:rPr>
        <w:t xml:space="preserve"> dan </w:t>
      </w:r>
      <w:proofErr w:type="spellStart"/>
      <w:r w:rsidRPr="008D6358">
        <w:rPr>
          <w:rFonts w:cs="Times New Roman"/>
          <w:lang w:val="en-ID"/>
        </w:rPr>
        <w:t>hukum</w:t>
      </w:r>
      <w:proofErr w:type="spellEnd"/>
      <w:r w:rsidRPr="008D6358">
        <w:rPr>
          <w:rFonts w:cs="Times New Roman"/>
          <w:lang w:val="en-ID"/>
        </w:rPr>
        <w:t xml:space="preserve"> </w:t>
      </w:r>
      <w:proofErr w:type="spellStart"/>
      <w:r w:rsidRPr="008D6358">
        <w:rPr>
          <w:rFonts w:cs="Times New Roman"/>
          <w:lang w:val="en-ID"/>
        </w:rPr>
        <w:t>kasus</w:t>
      </w:r>
      <w:proofErr w:type="spellEnd"/>
      <w:r w:rsidRPr="008D6358">
        <w:rPr>
          <w:rFonts w:cs="Times New Roman"/>
          <w:lang w:val="en-ID"/>
        </w:rPr>
        <w:t xml:space="preserve"> </w:t>
      </w:r>
      <w:proofErr w:type="spellStart"/>
      <w:r w:rsidRPr="008D6358">
        <w:rPr>
          <w:rFonts w:cs="Times New Roman"/>
          <w:lang w:val="en-ID"/>
        </w:rPr>
        <w:t>internasional</w:t>
      </w:r>
      <w:proofErr w:type="spellEnd"/>
      <w:r w:rsidRPr="008D6358">
        <w:rPr>
          <w:rFonts w:cs="Times New Roman"/>
          <w:lang w:val="en-ID"/>
        </w:rPr>
        <w:t xml:space="preserve"> </w:t>
      </w:r>
      <w:proofErr w:type="spellStart"/>
      <w:r w:rsidRPr="008D6358">
        <w:rPr>
          <w:rFonts w:cs="Times New Roman"/>
          <w:lang w:val="en-ID"/>
        </w:rPr>
        <w:t>sejak</w:t>
      </w:r>
      <w:proofErr w:type="spellEnd"/>
      <w:r w:rsidRPr="008D6358">
        <w:rPr>
          <w:rFonts w:cs="Times New Roman"/>
          <w:lang w:val="en-ID"/>
        </w:rPr>
        <w:t xml:space="preserve"> </w:t>
      </w:r>
      <w:proofErr w:type="spellStart"/>
      <w:r w:rsidRPr="008D6358">
        <w:rPr>
          <w:rFonts w:cs="Times New Roman"/>
          <w:lang w:val="en-ID"/>
        </w:rPr>
        <w:t>awal</w:t>
      </w:r>
      <w:proofErr w:type="spellEnd"/>
      <w:r w:rsidRPr="008D6358">
        <w:rPr>
          <w:rFonts w:cs="Times New Roman"/>
          <w:lang w:val="en-ID"/>
        </w:rPr>
        <w:t xml:space="preserve"> </w:t>
      </w:r>
      <w:proofErr w:type="spellStart"/>
      <w:r w:rsidRPr="008D6358">
        <w:rPr>
          <w:rFonts w:cs="Times New Roman"/>
          <w:lang w:val="en-ID"/>
        </w:rPr>
        <w:t>tahun</w:t>
      </w:r>
      <w:proofErr w:type="spellEnd"/>
      <w:r w:rsidRPr="008D6358">
        <w:rPr>
          <w:rFonts w:cs="Times New Roman"/>
          <w:lang w:val="en-ID"/>
        </w:rPr>
        <w:t xml:space="preserve"> 1990-an. </w:t>
      </w:r>
      <w:proofErr w:type="spellStart"/>
      <w:r w:rsidRPr="008D6358">
        <w:rPr>
          <w:rFonts w:cs="Times New Roman"/>
          <w:lang w:val="en-ID"/>
        </w:rPr>
        <w:t>Namun</w:t>
      </w:r>
      <w:proofErr w:type="spellEnd"/>
      <w:r w:rsidRPr="008D6358">
        <w:rPr>
          <w:rFonts w:cs="Times New Roman"/>
          <w:lang w:val="en-ID"/>
        </w:rPr>
        <w:t xml:space="preserve">, </w:t>
      </w:r>
      <w:proofErr w:type="spellStart"/>
      <w:r w:rsidRPr="008D6358">
        <w:rPr>
          <w:rFonts w:cs="Times New Roman"/>
          <w:lang w:val="en-ID"/>
        </w:rPr>
        <w:t>komunitas</w:t>
      </w:r>
      <w:proofErr w:type="spellEnd"/>
      <w:r w:rsidRPr="008D6358">
        <w:rPr>
          <w:rFonts w:cs="Times New Roman"/>
          <w:lang w:val="en-ID"/>
        </w:rPr>
        <w:t xml:space="preserve"> global </w:t>
      </w:r>
      <w:proofErr w:type="spellStart"/>
      <w:r w:rsidRPr="008D6358">
        <w:rPr>
          <w:rFonts w:cs="Times New Roman"/>
          <w:lang w:val="en-ID"/>
        </w:rPr>
        <w:t>telah</w:t>
      </w:r>
      <w:proofErr w:type="spellEnd"/>
      <w:r w:rsidRPr="008D6358">
        <w:rPr>
          <w:rFonts w:cs="Times New Roman"/>
          <w:lang w:val="en-ID"/>
        </w:rPr>
        <w:t xml:space="preserve"> </w:t>
      </w:r>
      <w:proofErr w:type="spellStart"/>
      <w:r w:rsidRPr="008D6358">
        <w:rPr>
          <w:rFonts w:cs="Times New Roman"/>
          <w:lang w:val="en-ID"/>
        </w:rPr>
        <w:t>membahas</w:t>
      </w:r>
      <w:proofErr w:type="spellEnd"/>
      <w:r w:rsidRPr="008D6358">
        <w:rPr>
          <w:rFonts w:cs="Times New Roman"/>
          <w:lang w:val="en-ID"/>
        </w:rPr>
        <w:t xml:space="preserve"> </w:t>
      </w:r>
      <w:proofErr w:type="spellStart"/>
      <w:r w:rsidRPr="008D6358">
        <w:rPr>
          <w:rFonts w:cs="Times New Roman"/>
          <w:lang w:val="en-ID"/>
        </w:rPr>
        <w:t>gagasan</w:t>
      </w:r>
      <w:proofErr w:type="spellEnd"/>
      <w:r w:rsidRPr="008D6358">
        <w:rPr>
          <w:rFonts w:cs="Times New Roman"/>
          <w:lang w:val="en-ID"/>
        </w:rPr>
        <w:t xml:space="preserve"> </w:t>
      </w:r>
      <w:proofErr w:type="spellStart"/>
      <w:r w:rsidRPr="008D6358">
        <w:rPr>
          <w:rFonts w:cs="Times New Roman"/>
          <w:lang w:val="en-ID"/>
        </w:rPr>
        <w:t>terkait</w:t>
      </w:r>
      <w:proofErr w:type="spellEnd"/>
      <w:r w:rsidRPr="008D6358">
        <w:rPr>
          <w:rFonts w:cs="Times New Roman"/>
          <w:lang w:val="en-ID"/>
        </w:rPr>
        <w:t xml:space="preserve"> </w:t>
      </w:r>
      <w:proofErr w:type="spellStart"/>
      <w:r w:rsidRPr="008D6358">
        <w:rPr>
          <w:rFonts w:cs="Times New Roman"/>
          <w:lang w:val="en-ID"/>
        </w:rPr>
        <w:t>selama</w:t>
      </w:r>
      <w:proofErr w:type="spellEnd"/>
      <w:r w:rsidRPr="008D6358">
        <w:rPr>
          <w:rFonts w:cs="Times New Roman"/>
          <w:lang w:val="en-ID"/>
        </w:rPr>
        <w:t xml:space="preserve"> </w:t>
      </w:r>
      <w:proofErr w:type="spellStart"/>
      <w:r w:rsidRPr="008D6358">
        <w:rPr>
          <w:rFonts w:cs="Times New Roman"/>
          <w:lang w:val="en-ID"/>
        </w:rPr>
        <w:t>lebih</w:t>
      </w:r>
      <w:proofErr w:type="spellEnd"/>
      <w:r w:rsidRPr="008D6358">
        <w:rPr>
          <w:rFonts w:cs="Times New Roman"/>
          <w:lang w:val="en-ID"/>
        </w:rPr>
        <w:t xml:space="preserve"> </w:t>
      </w:r>
      <w:proofErr w:type="spellStart"/>
      <w:r w:rsidRPr="008D6358">
        <w:rPr>
          <w:rFonts w:cs="Times New Roman"/>
          <w:lang w:val="en-ID"/>
        </w:rPr>
        <w:t>dari</w:t>
      </w:r>
      <w:proofErr w:type="spellEnd"/>
      <w:r w:rsidRPr="008D6358">
        <w:rPr>
          <w:rFonts w:cs="Times New Roman"/>
          <w:lang w:val="en-ID"/>
        </w:rPr>
        <w:t xml:space="preserve"> </w:t>
      </w:r>
      <w:proofErr w:type="spellStart"/>
      <w:r w:rsidRPr="008D6358">
        <w:rPr>
          <w:rFonts w:cs="Times New Roman"/>
          <w:lang w:val="en-ID"/>
        </w:rPr>
        <w:t>satu</w:t>
      </w:r>
      <w:proofErr w:type="spellEnd"/>
      <w:r w:rsidRPr="008D6358">
        <w:rPr>
          <w:rFonts w:cs="Times New Roman"/>
          <w:lang w:val="en-ID"/>
        </w:rPr>
        <w:t xml:space="preserve"> </w:t>
      </w:r>
      <w:proofErr w:type="spellStart"/>
      <w:r w:rsidRPr="008D6358">
        <w:rPr>
          <w:rFonts w:cs="Times New Roman"/>
          <w:lang w:val="en-ID"/>
        </w:rPr>
        <w:t>abad</w:t>
      </w:r>
      <w:proofErr w:type="spellEnd"/>
      <w:r w:rsidRPr="008D6358">
        <w:rPr>
          <w:rFonts w:cs="Times New Roman"/>
          <w:lang w:val="en-ID"/>
        </w:rPr>
        <w:t xml:space="preserve">, </w:t>
      </w:r>
      <w:proofErr w:type="spellStart"/>
      <w:r w:rsidRPr="008D6358">
        <w:rPr>
          <w:rFonts w:cs="Times New Roman"/>
          <w:lang w:val="en-ID"/>
        </w:rPr>
        <w:t>dalam</w:t>
      </w:r>
      <w:proofErr w:type="spellEnd"/>
      <w:r w:rsidRPr="008D6358">
        <w:rPr>
          <w:rFonts w:cs="Times New Roman"/>
          <w:lang w:val="en-ID"/>
        </w:rPr>
        <w:t xml:space="preserve"> </w:t>
      </w:r>
      <w:proofErr w:type="spellStart"/>
      <w:r w:rsidRPr="008D6358">
        <w:rPr>
          <w:rFonts w:cs="Times New Roman"/>
          <w:lang w:val="en-ID"/>
        </w:rPr>
        <w:t>konvensi</w:t>
      </w:r>
      <w:proofErr w:type="spellEnd"/>
      <w:r w:rsidRPr="008D6358">
        <w:rPr>
          <w:rFonts w:cs="Times New Roman"/>
          <w:lang w:val="en-ID"/>
        </w:rPr>
        <w:t xml:space="preserve">, </w:t>
      </w:r>
      <w:proofErr w:type="spellStart"/>
      <w:r w:rsidRPr="008D6358">
        <w:rPr>
          <w:rFonts w:cs="Times New Roman"/>
          <w:lang w:val="en-ID"/>
        </w:rPr>
        <w:t>perjanjian</w:t>
      </w:r>
      <w:proofErr w:type="spellEnd"/>
      <w:r w:rsidRPr="008D6358">
        <w:rPr>
          <w:rFonts w:cs="Times New Roman"/>
          <w:lang w:val="en-ID"/>
        </w:rPr>
        <w:t xml:space="preserve">, dan </w:t>
      </w:r>
      <w:proofErr w:type="spellStart"/>
      <w:r w:rsidRPr="008D6358">
        <w:rPr>
          <w:rFonts w:cs="Times New Roman"/>
          <w:lang w:val="en-ID"/>
        </w:rPr>
        <w:t>konteks</w:t>
      </w:r>
      <w:proofErr w:type="spellEnd"/>
      <w:r w:rsidRPr="008D6358">
        <w:rPr>
          <w:rFonts w:cs="Times New Roman"/>
          <w:lang w:val="en-ID"/>
        </w:rPr>
        <w:t xml:space="preserve"> </w:t>
      </w:r>
      <w:proofErr w:type="spellStart"/>
      <w:r w:rsidRPr="008D6358">
        <w:rPr>
          <w:rFonts w:cs="Times New Roman"/>
          <w:lang w:val="en-ID"/>
        </w:rPr>
        <w:t>lainnya</w:t>
      </w:r>
      <w:proofErr w:type="spellEnd"/>
      <w:r w:rsidRPr="008D6358">
        <w:rPr>
          <w:rFonts w:cs="Times New Roman"/>
          <w:lang w:val="en-ID"/>
        </w:rPr>
        <w:t xml:space="preserve">. </w:t>
      </w:r>
      <w:r w:rsidRPr="008D6358">
        <w:rPr>
          <w:rFonts w:cs="Times New Roman"/>
          <w:i/>
          <w:iCs/>
          <w:lang w:val="en-ID"/>
        </w:rPr>
        <w:t>CCH</w:t>
      </w:r>
      <w:r w:rsidRPr="008D6358">
        <w:rPr>
          <w:rFonts w:cs="Times New Roman"/>
          <w:lang w:val="en-ID"/>
        </w:rPr>
        <w:t xml:space="preserve"> </w:t>
      </w:r>
      <w:proofErr w:type="spellStart"/>
      <w:r w:rsidRPr="008D6358">
        <w:rPr>
          <w:rFonts w:cs="Times New Roman"/>
          <w:lang w:val="en-ID"/>
        </w:rPr>
        <w:t>mencerminkan</w:t>
      </w:r>
      <w:proofErr w:type="spellEnd"/>
      <w:r w:rsidRPr="008D6358">
        <w:rPr>
          <w:rFonts w:cs="Times New Roman"/>
          <w:lang w:val="en-ID"/>
        </w:rPr>
        <w:t xml:space="preserve"> "</w:t>
      </w:r>
      <w:proofErr w:type="spellStart"/>
      <w:r w:rsidRPr="008D6358">
        <w:rPr>
          <w:rFonts w:cs="Times New Roman"/>
          <w:lang w:val="en-ID"/>
        </w:rPr>
        <w:t>konsep</w:t>
      </w:r>
      <w:proofErr w:type="spellEnd"/>
      <w:r w:rsidRPr="008D6358">
        <w:rPr>
          <w:rFonts w:cs="Times New Roman"/>
          <w:lang w:val="en-ID"/>
        </w:rPr>
        <w:t xml:space="preserve"> </w:t>
      </w:r>
      <w:proofErr w:type="spellStart"/>
      <w:r w:rsidRPr="008D6358">
        <w:rPr>
          <w:rFonts w:cs="Times New Roman"/>
          <w:lang w:val="en-ID"/>
        </w:rPr>
        <w:t>kekhawatiran</w:t>
      </w:r>
      <w:proofErr w:type="spellEnd"/>
      <w:r w:rsidRPr="008D6358">
        <w:rPr>
          <w:rFonts w:cs="Times New Roman"/>
          <w:lang w:val="en-ID"/>
        </w:rPr>
        <w:t xml:space="preserve"> </w:t>
      </w:r>
      <w:proofErr w:type="spellStart"/>
      <w:r w:rsidRPr="008D6358">
        <w:rPr>
          <w:rFonts w:cs="Times New Roman"/>
          <w:lang w:val="en-ID"/>
        </w:rPr>
        <w:t>bersama</w:t>
      </w:r>
      <w:proofErr w:type="spellEnd"/>
      <w:r w:rsidRPr="008D6358">
        <w:rPr>
          <w:rFonts w:cs="Times New Roman"/>
          <w:lang w:val="en-ID"/>
        </w:rPr>
        <w:t xml:space="preserve"> </w:t>
      </w:r>
      <w:proofErr w:type="spellStart"/>
      <w:r w:rsidRPr="008D6358">
        <w:rPr>
          <w:rFonts w:cs="Times New Roman"/>
          <w:lang w:val="en-ID"/>
        </w:rPr>
        <w:t>atau</w:t>
      </w:r>
      <w:proofErr w:type="spellEnd"/>
      <w:r w:rsidRPr="008D6358">
        <w:rPr>
          <w:rFonts w:cs="Times New Roman"/>
          <w:lang w:val="en-ID"/>
        </w:rPr>
        <w:t xml:space="preserve"> </w:t>
      </w:r>
      <w:proofErr w:type="spellStart"/>
      <w:r w:rsidRPr="008D6358">
        <w:rPr>
          <w:rFonts w:cs="Times New Roman"/>
          <w:lang w:val="en-ID"/>
        </w:rPr>
        <w:t>seperangkat</w:t>
      </w:r>
      <w:proofErr w:type="spellEnd"/>
      <w:r w:rsidRPr="008D6358">
        <w:rPr>
          <w:rFonts w:cs="Times New Roman"/>
          <w:lang w:val="en-ID"/>
        </w:rPr>
        <w:t xml:space="preserve"> </w:t>
      </w:r>
      <w:proofErr w:type="spellStart"/>
      <w:r w:rsidRPr="008D6358">
        <w:rPr>
          <w:rFonts w:cs="Times New Roman"/>
          <w:lang w:val="en-ID"/>
        </w:rPr>
        <w:t>nilai</w:t>
      </w:r>
      <w:proofErr w:type="spellEnd"/>
      <w:r w:rsidRPr="008D6358">
        <w:rPr>
          <w:rFonts w:cs="Times New Roman"/>
          <w:lang w:val="en-ID"/>
        </w:rPr>
        <w:t xml:space="preserve"> dan </w:t>
      </w:r>
      <w:proofErr w:type="spellStart"/>
      <w:r w:rsidRPr="008D6358">
        <w:rPr>
          <w:rFonts w:cs="Times New Roman"/>
          <w:lang w:val="en-ID"/>
        </w:rPr>
        <w:t>kepentingan</w:t>
      </w:r>
      <w:proofErr w:type="spellEnd"/>
      <w:r w:rsidRPr="008D6358">
        <w:rPr>
          <w:rFonts w:cs="Times New Roman"/>
          <w:lang w:val="en-ID"/>
        </w:rPr>
        <w:t xml:space="preserve"> global yang </w:t>
      </w:r>
      <w:proofErr w:type="spellStart"/>
      <w:r w:rsidRPr="008D6358">
        <w:rPr>
          <w:rFonts w:cs="Times New Roman"/>
          <w:lang w:val="en-ID"/>
        </w:rPr>
        <w:t>independen</w:t>
      </w:r>
      <w:proofErr w:type="spellEnd"/>
      <w:r w:rsidRPr="008D6358">
        <w:rPr>
          <w:rFonts w:cs="Times New Roman"/>
          <w:lang w:val="en-ID"/>
        </w:rPr>
        <w:t xml:space="preserve"> </w:t>
      </w:r>
      <w:proofErr w:type="spellStart"/>
      <w:r w:rsidRPr="008D6358">
        <w:rPr>
          <w:rFonts w:cs="Times New Roman"/>
          <w:lang w:val="en-ID"/>
        </w:rPr>
        <w:t>dari</w:t>
      </w:r>
      <w:proofErr w:type="spellEnd"/>
      <w:r w:rsidRPr="008D6358">
        <w:rPr>
          <w:rFonts w:cs="Times New Roman"/>
          <w:lang w:val="en-ID"/>
        </w:rPr>
        <w:t xml:space="preserve"> </w:t>
      </w:r>
      <w:proofErr w:type="spellStart"/>
      <w:r w:rsidRPr="008D6358">
        <w:rPr>
          <w:rFonts w:cs="Times New Roman"/>
          <w:lang w:val="en-ID"/>
        </w:rPr>
        <w:t>kepentingan</w:t>
      </w:r>
      <w:proofErr w:type="spellEnd"/>
      <w:r w:rsidRPr="008D6358">
        <w:rPr>
          <w:rFonts w:cs="Times New Roman"/>
          <w:lang w:val="en-ID"/>
        </w:rPr>
        <w:t xml:space="preserve"> negara-negara."</w:t>
      </w:r>
      <w:r w:rsidR="00506C57" w:rsidRPr="008D6358">
        <w:rPr>
          <w:rStyle w:val="FootnoteReference"/>
          <w:rFonts w:cs="Times New Roman"/>
          <w:lang w:val="en-ID"/>
        </w:rPr>
        <w:footnoteReference w:id="200"/>
      </w:r>
    </w:p>
    <w:p w14:paraId="2E43AB5B" w14:textId="6FFB760D" w:rsidR="00383548" w:rsidRPr="008D6358" w:rsidRDefault="00383548" w:rsidP="008D6358">
      <w:pPr>
        <w:spacing w:after="0" w:line="480" w:lineRule="auto"/>
        <w:ind w:left="851" w:firstLine="680"/>
        <w:jc w:val="both"/>
        <w:rPr>
          <w:rFonts w:cs="Times New Roman"/>
          <w:b/>
          <w:bCs/>
        </w:rPr>
      </w:pPr>
      <w:r w:rsidRPr="008D6358">
        <w:rPr>
          <w:rFonts w:cs="Times New Roman"/>
        </w:rPr>
        <w:t xml:space="preserve">Perjanjian lingkungan sepanjang abad ke-20 merujuk pada masalah global bersama dengan menggunakan berbagai frasa yang meramalkan CCH. </w:t>
      </w:r>
      <w:r w:rsidRPr="00DE4996">
        <w:rPr>
          <w:rFonts w:cs="Times New Roman"/>
          <w:i/>
          <w:iCs/>
        </w:rPr>
        <w:t>The International Convention for the Regulation of Whaling</w:t>
      </w:r>
      <w:r w:rsidRPr="008D6358">
        <w:rPr>
          <w:rFonts w:cs="Times New Roman"/>
        </w:rPr>
        <w:t xml:space="preserve"> (1946) menyatakan, "</w:t>
      </w:r>
      <w:r w:rsidRPr="00DE4996">
        <w:rPr>
          <w:rFonts w:cs="Times New Roman"/>
          <w:i/>
          <w:iCs/>
        </w:rPr>
        <w:t>wild animals in their innumerable forms are an irreplaceable part of the earth’s natural system which must be conserved for the good of mankind.</w:t>
      </w:r>
      <w:r w:rsidR="00DE4996">
        <w:rPr>
          <w:rFonts w:cs="Times New Roman"/>
          <w:i/>
          <w:iCs/>
        </w:rPr>
        <w:t>”</w:t>
      </w:r>
      <w:r w:rsidR="00DE4996">
        <w:rPr>
          <w:rStyle w:val="FootnoteReference"/>
          <w:rFonts w:cs="Times New Roman"/>
          <w:i/>
          <w:iCs/>
        </w:rPr>
        <w:footnoteReference w:id="201"/>
      </w:r>
      <w:r w:rsidR="00DE4996" w:rsidRPr="008D6358">
        <w:rPr>
          <w:rFonts w:cs="Times New Roman"/>
        </w:rPr>
        <w:t xml:space="preserve"> </w:t>
      </w:r>
      <w:r w:rsidRPr="008D6358">
        <w:rPr>
          <w:rFonts w:cs="Times New Roman"/>
        </w:rPr>
        <w:t xml:space="preserve">Pembukaan Perjanjian Antartika tahun 1959 juga menyatakan: </w:t>
      </w:r>
      <w:r w:rsidRPr="008D6358">
        <w:rPr>
          <w:rFonts w:cs="Times New Roman"/>
          <w:i/>
          <w:iCs/>
        </w:rPr>
        <w:t>"It is in the interest of all mankind that Antarctica shall continue forever to be used exclusively for peaceful purposes."</w:t>
      </w:r>
      <w:r w:rsidR="00D93D85" w:rsidRPr="008D6358">
        <w:rPr>
          <w:rStyle w:val="FootnoteReference"/>
          <w:rFonts w:cs="Times New Roman"/>
          <w:i/>
          <w:iCs/>
        </w:rPr>
        <w:footnoteReference w:id="202"/>
      </w:r>
      <w:r w:rsidRPr="008D6358">
        <w:rPr>
          <w:rFonts w:cs="Times New Roman"/>
        </w:rPr>
        <w:t xml:space="preserve"> </w:t>
      </w:r>
      <w:r w:rsidRPr="008D6358">
        <w:rPr>
          <w:rFonts w:cs="Times New Roman"/>
          <w:i/>
          <w:iCs/>
        </w:rPr>
        <w:t>The Tokyo Convention for the High Seas Fisheries of the North Pacific Ocean</w:t>
      </w:r>
      <w:r w:rsidRPr="008D6358">
        <w:rPr>
          <w:rFonts w:cs="Times New Roman"/>
        </w:rPr>
        <w:t xml:space="preserve"> (1952), </w:t>
      </w:r>
      <w:r w:rsidRPr="008D6358">
        <w:rPr>
          <w:rFonts w:cs="Times New Roman"/>
          <w:i/>
          <w:iCs/>
        </w:rPr>
        <w:t>the Bonn Convention on the Conservation of Migratory Species of Wild Animals</w:t>
      </w:r>
      <w:r w:rsidRPr="008D6358">
        <w:rPr>
          <w:rFonts w:cs="Times New Roman"/>
        </w:rPr>
        <w:t xml:space="preserve"> (1979), dan berbagai perjanjian lainnya mengemukakan gagasan serupa.</w:t>
      </w:r>
      <w:r w:rsidR="00227056" w:rsidRPr="008D6358">
        <w:rPr>
          <w:rStyle w:val="FootnoteReference"/>
          <w:rFonts w:cs="Times New Roman"/>
        </w:rPr>
        <w:footnoteReference w:id="203"/>
      </w:r>
    </w:p>
    <w:p w14:paraId="2129A51C" w14:textId="07D8BF6E" w:rsidR="00383548" w:rsidRPr="008D6358" w:rsidRDefault="00383548" w:rsidP="008D6358">
      <w:pPr>
        <w:spacing w:after="0" w:line="480" w:lineRule="auto"/>
        <w:ind w:left="851" w:firstLine="680"/>
        <w:jc w:val="both"/>
        <w:rPr>
          <w:rFonts w:cs="Times New Roman"/>
          <w:b/>
          <w:bCs/>
        </w:rPr>
      </w:pPr>
      <w:r w:rsidRPr="008D6358">
        <w:rPr>
          <w:rFonts w:cs="Times New Roman"/>
        </w:rPr>
        <w:lastRenderedPageBreak/>
        <w:t xml:space="preserve">Frasa "kekhawatiran bersama" </w:t>
      </w:r>
      <w:r w:rsidR="00D93D85" w:rsidRPr="008D6358">
        <w:rPr>
          <w:rFonts w:cs="Times New Roman"/>
        </w:rPr>
        <w:t>muncul</w:t>
      </w:r>
      <w:r w:rsidRPr="008D6358">
        <w:rPr>
          <w:rFonts w:cs="Times New Roman"/>
        </w:rPr>
        <w:t xml:space="preserve"> dalam</w:t>
      </w:r>
      <w:r w:rsidRPr="008D6358">
        <w:rPr>
          <w:rFonts w:cs="Times New Roman"/>
          <w:color w:val="0D0D0D"/>
          <w:shd w:val="clear" w:color="auto" w:fill="F4F4F4"/>
        </w:rPr>
        <w:t xml:space="preserve"> </w:t>
      </w:r>
      <w:r w:rsidRPr="008D6358">
        <w:rPr>
          <w:rFonts w:cs="Times New Roman"/>
          <w:i/>
          <w:iCs/>
        </w:rPr>
        <w:t>The 1987 Report of the World Commission on Environment and Development</w:t>
      </w:r>
      <w:r w:rsidRPr="008D6358">
        <w:rPr>
          <w:rFonts w:cs="Times New Roman"/>
        </w:rPr>
        <w:t xml:space="preserve"> atau Laporan Komisi Dunia tentang Lingkungan dan Pembangunan tahun 1987.</w:t>
      </w:r>
      <w:r w:rsidR="00D93D85" w:rsidRPr="008D6358">
        <w:rPr>
          <w:rStyle w:val="FootnoteReference"/>
          <w:rFonts w:cs="Times New Roman"/>
        </w:rPr>
        <w:footnoteReference w:id="204"/>
      </w:r>
      <w:r w:rsidRPr="008D6358">
        <w:rPr>
          <w:rFonts w:cs="Times New Roman"/>
        </w:rPr>
        <w:t xml:space="preserve"> Ketua Gro Harlem Brundtland menulis dalam kata pengantar bahwa komisioner dari berbagai negara bersatu atas "kekhawatiran bersama untuk planet ini dan ancaman ekologis dan ekonomi yang saling terkait yang saat ini dihadapi oleh penduduk, institusi, dan pemerintahnya."</w:t>
      </w:r>
      <w:r w:rsidR="00D93D85" w:rsidRPr="008D6358">
        <w:rPr>
          <w:rStyle w:val="FootnoteReference"/>
          <w:rFonts w:cs="Times New Roman"/>
        </w:rPr>
        <w:footnoteReference w:id="205"/>
      </w:r>
      <w:r w:rsidRPr="008D6358">
        <w:rPr>
          <w:rFonts w:cs="Times New Roman"/>
        </w:rPr>
        <w:t xml:space="preserve"> Bagian I dari laporan, berjudul "Kekhawatiran Bersama," membahas perlunya komunitas global bersatu dalam mengatasi masalah bersama. Sepanjang laporan, para komisioner secara efektif menyampaikan bahwa isu lingkungan termasuk perubahan iklim adalah kekhawatiran bersama umat manusia.</w:t>
      </w:r>
    </w:p>
    <w:p w14:paraId="11437EA2" w14:textId="1EA4A4B6" w:rsidR="00383548" w:rsidRPr="008D6358" w:rsidRDefault="00383548" w:rsidP="008D6358">
      <w:pPr>
        <w:spacing w:after="0" w:line="480" w:lineRule="auto"/>
        <w:ind w:left="851" w:firstLine="680"/>
        <w:jc w:val="both"/>
        <w:rPr>
          <w:rFonts w:cs="Times New Roman"/>
          <w:b/>
          <w:bCs/>
          <w:lang w:val="en-ID"/>
        </w:rPr>
      </w:pPr>
      <w:proofErr w:type="spellStart"/>
      <w:r w:rsidRPr="008D6358">
        <w:rPr>
          <w:rFonts w:cs="Times New Roman"/>
          <w:lang w:val="en-ID"/>
        </w:rPr>
        <w:t>Beberapa</w:t>
      </w:r>
      <w:proofErr w:type="spellEnd"/>
      <w:r w:rsidRPr="008D6358">
        <w:rPr>
          <w:rFonts w:cs="Times New Roman"/>
          <w:lang w:val="en-ID"/>
        </w:rPr>
        <w:t xml:space="preserve"> </w:t>
      </w:r>
      <w:proofErr w:type="spellStart"/>
      <w:r w:rsidRPr="008D6358">
        <w:rPr>
          <w:rFonts w:cs="Times New Roman"/>
          <w:lang w:val="en-ID"/>
        </w:rPr>
        <w:t>perjanjian</w:t>
      </w:r>
      <w:proofErr w:type="spellEnd"/>
      <w:r w:rsidRPr="008D6358">
        <w:rPr>
          <w:rFonts w:cs="Times New Roman"/>
          <w:lang w:val="en-ID"/>
        </w:rPr>
        <w:t xml:space="preserve"> </w:t>
      </w:r>
      <w:proofErr w:type="spellStart"/>
      <w:r w:rsidRPr="008D6358">
        <w:rPr>
          <w:rFonts w:cs="Times New Roman"/>
          <w:lang w:val="en-ID"/>
        </w:rPr>
        <w:t>internasional</w:t>
      </w:r>
      <w:proofErr w:type="spellEnd"/>
      <w:r w:rsidRPr="008D6358">
        <w:rPr>
          <w:rFonts w:cs="Times New Roman"/>
          <w:lang w:val="en-ID"/>
        </w:rPr>
        <w:t xml:space="preserve"> yang </w:t>
      </w:r>
      <w:proofErr w:type="spellStart"/>
      <w:r w:rsidRPr="008D6358">
        <w:rPr>
          <w:rFonts w:cs="Times New Roman"/>
          <w:lang w:val="en-ID"/>
        </w:rPr>
        <w:t>memunculkan</w:t>
      </w:r>
      <w:proofErr w:type="spellEnd"/>
      <w:r w:rsidRPr="008D6358">
        <w:rPr>
          <w:rFonts w:cs="Times New Roman"/>
          <w:lang w:val="en-ID"/>
        </w:rPr>
        <w:t xml:space="preserve"> </w:t>
      </w:r>
      <w:proofErr w:type="spellStart"/>
      <w:r w:rsidRPr="008D6358">
        <w:rPr>
          <w:rFonts w:cs="Times New Roman"/>
          <w:lang w:val="en-ID"/>
        </w:rPr>
        <w:t>Prinsip</w:t>
      </w:r>
      <w:proofErr w:type="spellEnd"/>
      <w:r w:rsidRPr="008D6358">
        <w:rPr>
          <w:rFonts w:cs="Times New Roman"/>
          <w:lang w:val="en-ID"/>
        </w:rPr>
        <w:t xml:space="preserve"> </w:t>
      </w:r>
      <w:r w:rsidRPr="008D6358">
        <w:rPr>
          <w:rFonts w:cs="Times New Roman"/>
          <w:i/>
          <w:iCs/>
          <w:lang w:val="en-ID"/>
        </w:rPr>
        <w:t>Common Concern of Humankind</w:t>
      </w:r>
      <w:r w:rsidRPr="008D6358">
        <w:rPr>
          <w:rFonts w:cs="Times New Roman"/>
          <w:lang w:val="en-ID"/>
        </w:rPr>
        <w:t xml:space="preserve">, </w:t>
      </w:r>
      <w:proofErr w:type="spellStart"/>
      <w:r w:rsidRPr="008D6358">
        <w:rPr>
          <w:rFonts w:cs="Times New Roman"/>
          <w:lang w:val="en-ID"/>
        </w:rPr>
        <w:t>antara</w:t>
      </w:r>
      <w:proofErr w:type="spellEnd"/>
      <w:r w:rsidRPr="008D6358">
        <w:rPr>
          <w:rFonts w:cs="Times New Roman"/>
          <w:lang w:val="en-ID"/>
        </w:rPr>
        <w:t xml:space="preserve"> lain:</w:t>
      </w:r>
    </w:p>
    <w:p w14:paraId="1A8F3101" w14:textId="0C70EACE" w:rsidR="00383548" w:rsidRPr="008D6358" w:rsidRDefault="009A5EDF">
      <w:pPr>
        <w:pStyle w:val="ListParagraph"/>
        <w:numPr>
          <w:ilvl w:val="0"/>
          <w:numId w:val="36"/>
        </w:numPr>
        <w:spacing w:line="480" w:lineRule="auto"/>
        <w:ind w:left="1276"/>
        <w:jc w:val="both"/>
        <w:rPr>
          <w:rFonts w:cs="Times New Roman"/>
          <w:b/>
          <w:bCs/>
          <w:lang w:val="en-ID"/>
        </w:rPr>
      </w:pPr>
      <w:r w:rsidRPr="008D6358">
        <w:rPr>
          <w:rFonts w:cs="Times New Roman"/>
          <w:b/>
          <w:bCs/>
          <w:i/>
          <w:iCs/>
        </w:rPr>
        <w:t>Convention on Biological Diversity</w:t>
      </w:r>
      <w:r w:rsidRPr="008D6358">
        <w:rPr>
          <w:rFonts w:cs="Times New Roman"/>
          <w:b/>
          <w:bCs/>
        </w:rPr>
        <w:t xml:space="preserve"> (1992);</w:t>
      </w:r>
    </w:p>
    <w:p w14:paraId="6FF64DD9" w14:textId="3F319579" w:rsidR="009A5EDF" w:rsidRPr="008D6358" w:rsidRDefault="009A5EDF" w:rsidP="008D6358">
      <w:pPr>
        <w:pStyle w:val="ListParagraph"/>
        <w:spacing w:line="480" w:lineRule="auto"/>
        <w:ind w:left="1276" w:firstLine="680"/>
        <w:jc w:val="both"/>
        <w:rPr>
          <w:rFonts w:cs="Times New Roman"/>
        </w:rPr>
      </w:pPr>
      <w:r w:rsidRPr="008D6358">
        <w:rPr>
          <w:rFonts w:cs="Times New Roman"/>
          <w:lang w:val="en-ID"/>
        </w:rPr>
        <w:lastRenderedPageBreak/>
        <w:t xml:space="preserve">Dalam </w:t>
      </w:r>
      <w:proofErr w:type="spellStart"/>
      <w:r w:rsidRPr="008D6358">
        <w:rPr>
          <w:rFonts w:cs="Times New Roman"/>
          <w:lang w:val="en-ID"/>
        </w:rPr>
        <w:t>konvensi</w:t>
      </w:r>
      <w:proofErr w:type="spellEnd"/>
      <w:r w:rsidRPr="008D6358">
        <w:rPr>
          <w:rFonts w:cs="Times New Roman"/>
          <w:lang w:val="en-ID"/>
        </w:rPr>
        <w:t xml:space="preserve"> </w:t>
      </w:r>
      <w:proofErr w:type="spellStart"/>
      <w:r w:rsidRPr="008D6358">
        <w:rPr>
          <w:rFonts w:cs="Times New Roman"/>
          <w:lang w:val="en-ID"/>
        </w:rPr>
        <w:t>ini</w:t>
      </w:r>
      <w:proofErr w:type="spellEnd"/>
      <w:r w:rsidRPr="008D6358">
        <w:rPr>
          <w:rFonts w:cs="Times New Roman"/>
          <w:lang w:val="en-ID"/>
        </w:rPr>
        <w:t xml:space="preserve">, </w:t>
      </w:r>
      <w:proofErr w:type="spellStart"/>
      <w:r w:rsidRPr="008D6358">
        <w:rPr>
          <w:rFonts w:cs="Times New Roman"/>
          <w:lang w:val="en-ID"/>
        </w:rPr>
        <w:t>prinsip</w:t>
      </w:r>
      <w:proofErr w:type="spellEnd"/>
      <w:r w:rsidRPr="008D6358">
        <w:rPr>
          <w:rFonts w:cs="Times New Roman"/>
          <w:lang w:val="en-ID"/>
        </w:rPr>
        <w:t xml:space="preserve"> </w:t>
      </w:r>
      <w:r w:rsidRPr="008D6358">
        <w:rPr>
          <w:rFonts w:cs="Times New Roman"/>
          <w:i/>
          <w:iCs/>
          <w:lang w:val="en-ID"/>
        </w:rPr>
        <w:t>CCH</w:t>
      </w:r>
      <w:r w:rsidRPr="008D6358">
        <w:rPr>
          <w:rFonts w:cs="Times New Roman"/>
          <w:lang w:val="en-ID"/>
        </w:rPr>
        <w:t xml:space="preserve"> </w:t>
      </w:r>
      <w:proofErr w:type="spellStart"/>
      <w:r w:rsidRPr="008D6358">
        <w:rPr>
          <w:rFonts w:cs="Times New Roman"/>
          <w:lang w:val="en-ID"/>
        </w:rPr>
        <w:t>dilahirkan</w:t>
      </w:r>
      <w:proofErr w:type="spellEnd"/>
      <w:r w:rsidRPr="008D6358">
        <w:rPr>
          <w:rFonts w:cs="Times New Roman"/>
          <w:lang w:val="en-ID"/>
        </w:rPr>
        <w:t xml:space="preserve"> dan </w:t>
      </w:r>
      <w:proofErr w:type="spellStart"/>
      <w:r w:rsidRPr="008D6358">
        <w:rPr>
          <w:rFonts w:cs="Times New Roman"/>
          <w:lang w:val="en-ID"/>
        </w:rPr>
        <w:t>muncul</w:t>
      </w:r>
      <w:proofErr w:type="spellEnd"/>
      <w:r w:rsidRPr="008D6358">
        <w:rPr>
          <w:rFonts w:cs="Times New Roman"/>
          <w:lang w:val="en-ID"/>
        </w:rPr>
        <w:t xml:space="preserve"> </w:t>
      </w:r>
      <w:proofErr w:type="spellStart"/>
      <w:r w:rsidRPr="008D6358">
        <w:rPr>
          <w:rFonts w:cs="Times New Roman"/>
          <w:lang w:val="en-ID"/>
        </w:rPr>
        <w:t>dalam</w:t>
      </w:r>
      <w:proofErr w:type="spellEnd"/>
      <w:r w:rsidRPr="008D6358">
        <w:rPr>
          <w:rFonts w:cs="Times New Roman"/>
          <w:lang w:val="en-ID"/>
        </w:rPr>
        <w:t xml:space="preserve"> </w:t>
      </w:r>
      <w:r w:rsidRPr="008D6358">
        <w:rPr>
          <w:rFonts w:cs="Times New Roman"/>
        </w:rPr>
        <w:t xml:space="preserve">pembukaan atau </w:t>
      </w:r>
      <w:r w:rsidRPr="008D6358">
        <w:rPr>
          <w:rFonts w:cs="Times New Roman"/>
          <w:i/>
          <w:iCs/>
        </w:rPr>
        <w:t>preamble</w:t>
      </w:r>
      <w:r w:rsidRPr="008D6358">
        <w:rPr>
          <w:rFonts w:cs="Times New Roman"/>
        </w:rPr>
        <w:t>-nya, yang menyatakan: “</w:t>
      </w:r>
      <w:r w:rsidRPr="008D6358">
        <w:rPr>
          <w:rFonts w:cs="Times New Roman"/>
          <w:i/>
          <w:iCs/>
        </w:rPr>
        <w:t>Affirming that the conservation of biological diversity is a common concern of humankind</w:t>
      </w:r>
      <w:r w:rsidRPr="008D6358">
        <w:rPr>
          <w:rFonts w:cs="Times New Roman"/>
        </w:rPr>
        <w:t>.”</w:t>
      </w:r>
      <w:r w:rsidR="00D93D85" w:rsidRPr="008D6358">
        <w:rPr>
          <w:rStyle w:val="FootnoteReference"/>
          <w:rFonts w:cs="Times New Roman"/>
        </w:rPr>
        <w:footnoteReference w:id="206"/>
      </w:r>
    </w:p>
    <w:p w14:paraId="55FE2044" w14:textId="3D20C041" w:rsidR="00A22D9E" w:rsidRPr="008D6358" w:rsidRDefault="00D93D85" w:rsidP="008D6358">
      <w:pPr>
        <w:pStyle w:val="ListParagraph"/>
        <w:spacing w:line="480" w:lineRule="auto"/>
        <w:ind w:left="1276" w:firstLine="680"/>
        <w:jc w:val="both"/>
        <w:rPr>
          <w:rFonts w:cs="Times New Roman"/>
        </w:rPr>
      </w:pPr>
      <w:r w:rsidRPr="008D6358">
        <w:rPr>
          <w:rFonts w:cs="Times New Roman"/>
        </w:rPr>
        <w:t>Konvensi</w:t>
      </w:r>
      <w:r w:rsidR="00A22D9E" w:rsidRPr="008D6358">
        <w:rPr>
          <w:rFonts w:cs="Times New Roman"/>
        </w:rPr>
        <w:t xml:space="preserve"> ini pertama kali menghasilkan istilah </w:t>
      </w:r>
      <w:r w:rsidR="00A22D9E" w:rsidRPr="008D6358">
        <w:rPr>
          <w:rFonts w:cs="Times New Roman"/>
          <w:i/>
          <w:iCs/>
        </w:rPr>
        <w:t>'common concern of humankind</w:t>
      </w:r>
      <w:r w:rsidR="00A22D9E" w:rsidRPr="008D6358">
        <w:rPr>
          <w:rFonts w:cs="Times New Roman"/>
        </w:rPr>
        <w:t>,' sebuah ungkapan baru dari rasa tanggung jawab bersama terhadap masalah lingkungan global. Dalam laporan pertamanya kepada PBB, yang dirilis pada November 1989, kelompok kerja yang ditugaskan untuk menyelidiki kemungkinan sebuah konvensi tentang keanekaragaman hayati 'tidak mencapai konsensus tentang gagasan keanekaragaman hayati sebagai sumber daya bersama umat manusia, beberapa delegasi menekankan prinsip kedaulatan negara-negara atas sumber daya alam mereka.</w:t>
      </w:r>
      <w:r w:rsidR="00E8663F" w:rsidRPr="008D6358">
        <w:rPr>
          <w:rFonts w:cs="Times New Roman"/>
        </w:rPr>
        <w:t>'</w:t>
      </w:r>
      <w:r w:rsidR="00E8663F" w:rsidRPr="008D6358">
        <w:rPr>
          <w:rStyle w:val="FootnoteReference"/>
          <w:rFonts w:cs="Times New Roman"/>
        </w:rPr>
        <w:footnoteReference w:id="207"/>
      </w:r>
      <w:r w:rsidR="00A22D9E" w:rsidRPr="008D6358">
        <w:rPr>
          <w:rFonts w:cs="Times New Roman"/>
        </w:rPr>
        <w:t xml:space="preserve"> Laporan kedua kelompok kerja tersebut mengungkapkan adanya ketidaksetujuan berkelanjutan terhadap rezim 'warisan bersama' untuk keanekaragaman hayati, tetapi juga adanya konsensus yang meningkat tentang perlunya model konservasi bersama tertentu: 'Konsep 'tanggung jawab bersama' untuk konservasi dan penggunaan keanekaragaman hayati harus dikembangkan untuk melayani sebagai definisi yang memadai untuk sebagian besar area, dengan </w:t>
      </w:r>
      <w:r w:rsidR="00A22D9E" w:rsidRPr="008D6358">
        <w:rPr>
          <w:rFonts w:cs="Times New Roman"/>
        </w:rPr>
        <w:lastRenderedPageBreak/>
        <w:t>mempertimbangkan perlunya menjaga keseimbangan antara berbagai kepentingan sosial-ekonomi.</w:t>
      </w:r>
      <w:r w:rsidR="00E8663F" w:rsidRPr="008D6358">
        <w:rPr>
          <w:rStyle w:val="FootnoteReference"/>
          <w:rFonts w:cs="Times New Roman"/>
        </w:rPr>
        <w:footnoteReference w:id="208"/>
      </w:r>
    </w:p>
    <w:p w14:paraId="6350E391" w14:textId="74568EF5" w:rsidR="00A22D9E" w:rsidRPr="008D6358" w:rsidRDefault="00A22D9E" w:rsidP="00C71AC6">
      <w:pPr>
        <w:pStyle w:val="ListParagraph"/>
        <w:spacing w:line="480" w:lineRule="auto"/>
        <w:ind w:left="1276" w:firstLine="680"/>
        <w:jc w:val="both"/>
        <w:rPr>
          <w:rFonts w:cs="Times New Roman"/>
        </w:rPr>
      </w:pPr>
      <w:r w:rsidRPr="008D6358">
        <w:rPr>
          <w:rFonts w:cs="Times New Roman"/>
        </w:rPr>
        <w:t>Dalam sesi ketiga kelompok kerja pada musim panas 1990, perwakilan negara memunculkan kemungkinan penggunaan 'kepentingan atau kekhawatiran bersama (</w:t>
      </w:r>
      <w:r w:rsidRPr="008D6358">
        <w:rPr>
          <w:rFonts w:cs="Times New Roman"/>
          <w:i/>
          <w:iCs/>
        </w:rPr>
        <w:t>common comcern of humankind</w:t>
      </w:r>
      <w:r w:rsidRPr="008D6358">
        <w:rPr>
          <w:rFonts w:cs="Times New Roman"/>
        </w:rPr>
        <w:t>)' sebagai pengganti 'warisan bersama (</w:t>
      </w:r>
      <w:r w:rsidRPr="008D6358">
        <w:rPr>
          <w:rFonts w:cs="Times New Roman"/>
          <w:i/>
          <w:iCs/>
        </w:rPr>
        <w:t>common heritage of mankind</w:t>
      </w:r>
      <w:r w:rsidRPr="008D6358">
        <w:rPr>
          <w:rFonts w:cs="Times New Roman"/>
        </w:rPr>
        <w:t>)' untuk merujuk pada keanekaragaman hayati.</w:t>
      </w:r>
      <w:r w:rsidR="00E8663F" w:rsidRPr="008D6358">
        <w:rPr>
          <w:rStyle w:val="FootnoteReference"/>
          <w:rFonts w:cs="Times New Roman"/>
        </w:rPr>
        <w:footnoteReference w:id="209"/>
      </w:r>
      <w:r w:rsidRPr="008D6358">
        <w:rPr>
          <w:rFonts w:cs="Times New Roman"/>
        </w:rPr>
        <w:t xml:space="preserve"> Pada November 1990, Kelompok Kerja baru Ahli Hukum dan Teknis sedang menyusun instrumen hukum yang mungkin, mengusulkan variasi pada tema untuk inkorporasi: 'Keanekaragaman hayati sebagai (</w:t>
      </w:r>
      <w:r w:rsidRPr="008D6358">
        <w:rPr>
          <w:rFonts w:cs="Times New Roman"/>
          <w:i/>
          <w:iCs/>
        </w:rPr>
        <w:t>common heritage of mankind</w:t>
      </w:r>
      <w:r w:rsidRPr="008D6358">
        <w:rPr>
          <w:rFonts w:cs="Times New Roman"/>
        </w:rPr>
        <w:t>/warisan manusia), (</w:t>
      </w:r>
      <w:r w:rsidRPr="008D6358">
        <w:rPr>
          <w:rFonts w:cs="Times New Roman"/>
          <w:i/>
          <w:iCs/>
        </w:rPr>
        <w:t>common responsibility of humankind</w:t>
      </w:r>
      <w:r w:rsidRPr="008D6358">
        <w:rPr>
          <w:rFonts w:cs="Times New Roman"/>
        </w:rPr>
        <w:t xml:space="preserve"> /tanggung jawab bersama umat manusia), dan (</w:t>
      </w:r>
      <w:r w:rsidRPr="008D6358">
        <w:rPr>
          <w:rFonts w:cs="Times New Roman"/>
          <w:i/>
          <w:iCs/>
        </w:rPr>
        <w:t>common interest of humankind</w:t>
      </w:r>
      <w:r w:rsidRPr="008D6358">
        <w:rPr>
          <w:rFonts w:cs="Times New Roman"/>
        </w:rPr>
        <w:t>/kepentingan bersama umat manusia). Pada akhirnya, kelompok tersebut menggunakan 'kekhawatiran bersama umat manusia,</w:t>
      </w:r>
      <w:r w:rsidR="00E8663F" w:rsidRPr="008D6358">
        <w:rPr>
          <w:rFonts w:cs="Times New Roman"/>
        </w:rPr>
        <w:t xml:space="preserve"> </w:t>
      </w:r>
      <w:r w:rsidRPr="008D6358">
        <w:rPr>
          <w:rFonts w:cs="Times New Roman"/>
        </w:rPr>
        <w:t>karena mereka berada dalam satu pandangan bahwa frase tersebut mengungkapkan nilai-nilai inti yang mendasari Konvensi tersebut.</w:t>
      </w:r>
      <w:r w:rsidR="00E8663F" w:rsidRPr="008D6358">
        <w:rPr>
          <w:rStyle w:val="FootnoteReference"/>
          <w:rFonts w:cs="Times New Roman"/>
        </w:rPr>
        <w:footnoteReference w:id="210"/>
      </w:r>
    </w:p>
    <w:p w14:paraId="241F1A8B" w14:textId="72DA8F42" w:rsidR="00A22D9E" w:rsidRPr="008D6358" w:rsidRDefault="00A22D9E" w:rsidP="00C71AC6">
      <w:pPr>
        <w:pStyle w:val="ListParagraph"/>
        <w:spacing w:line="480" w:lineRule="auto"/>
        <w:ind w:left="1276" w:firstLine="680"/>
        <w:jc w:val="both"/>
        <w:rPr>
          <w:rFonts w:cs="Times New Roman"/>
        </w:rPr>
      </w:pPr>
      <w:r w:rsidRPr="008D6358">
        <w:rPr>
          <w:rFonts w:cs="Times New Roman"/>
        </w:rPr>
        <w:lastRenderedPageBreak/>
        <w:t>Kelompok kerja dengan cermat mempertimbangkan bahasanya dan menetapkan 'kekhawatiran bersama' sebagai artikulasi terbaik dari nilai-nilai bersama mereka. Perlu dicatat bahwa bahasa ini 'menuntut' kerjasama global. Pada Februari 1992, 'semua orang' telah berubah menjadi 'umat manusia.'</w:t>
      </w:r>
      <w:r w:rsidR="00E8663F" w:rsidRPr="008D6358">
        <w:rPr>
          <w:rStyle w:val="FootnoteReference"/>
          <w:rFonts w:cs="Times New Roman"/>
        </w:rPr>
        <w:footnoteReference w:id="211"/>
      </w:r>
    </w:p>
    <w:p w14:paraId="11F69A04" w14:textId="62EC9AE7" w:rsidR="009A5EDF" w:rsidRPr="008D6358" w:rsidRDefault="009A5EDF">
      <w:pPr>
        <w:pStyle w:val="ListParagraph"/>
        <w:numPr>
          <w:ilvl w:val="0"/>
          <w:numId w:val="36"/>
        </w:numPr>
        <w:spacing w:line="480" w:lineRule="auto"/>
        <w:ind w:left="1276" w:hanging="425"/>
        <w:jc w:val="both"/>
        <w:rPr>
          <w:rFonts w:cs="Times New Roman"/>
          <w:b/>
          <w:bCs/>
        </w:rPr>
      </w:pPr>
      <w:r w:rsidRPr="008D6358">
        <w:rPr>
          <w:rFonts w:cs="Times New Roman"/>
          <w:b/>
          <w:bCs/>
          <w:i/>
          <w:iCs/>
        </w:rPr>
        <w:t>United Nations Framework Convention on Climate Change</w:t>
      </w:r>
      <w:r w:rsidRPr="008D6358">
        <w:rPr>
          <w:rFonts w:cs="Times New Roman"/>
          <w:b/>
          <w:bCs/>
        </w:rPr>
        <w:t xml:space="preserve"> (1992);</w:t>
      </w:r>
    </w:p>
    <w:p w14:paraId="0F597478" w14:textId="47337FDA" w:rsidR="009A5EDF" w:rsidRPr="008D6358" w:rsidRDefault="009A5EDF" w:rsidP="00C71AC6">
      <w:pPr>
        <w:pStyle w:val="ListParagraph"/>
        <w:spacing w:line="480" w:lineRule="auto"/>
        <w:ind w:left="1276" w:firstLine="680"/>
        <w:jc w:val="both"/>
        <w:rPr>
          <w:rFonts w:cs="Times New Roman"/>
          <w:i/>
          <w:iCs/>
        </w:rPr>
      </w:pPr>
      <w:r w:rsidRPr="008D6358">
        <w:rPr>
          <w:rFonts w:cs="Times New Roman"/>
          <w:i/>
          <w:iCs/>
        </w:rPr>
        <w:t>Preamble: “Acknowledging that change in the Earth's climate and its adverse effects are a common concern of humankind….”</w:t>
      </w:r>
      <w:r w:rsidR="00E8663F" w:rsidRPr="008D6358">
        <w:rPr>
          <w:rStyle w:val="FootnoteReference"/>
          <w:rFonts w:cs="Times New Roman"/>
          <w:i/>
          <w:iCs/>
        </w:rPr>
        <w:footnoteReference w:id="212"/>
      </w:r>
    </w:p>
    <w:p w14:paraId="61C3BD32" w14:textId="4150EC1B" w:rsidR="00383548" w:rsidRPr="008D6358" w:rsidRDefault="009A5EDF">
      <w:pPr>
        <w:pStyle w:val="ListParagraph"/>
        <w:numPr>
          <w:ilvl w:val="0"/>
          <w:numId w:val="36"/>
        </w:numPr>
        <w:spacing w:line="480" w:lineRule="auto"/>
        <w:ind w:left="1276" w:hanging="425"/>
        <w:jc w:val="both"/>
        <w:rPr>
          <w:rFonts w:cs="Times New Roman"/>
          <w:b/>
          <w:bCs/>
        </w:rPr>
      </w:pPr>
      <w:r w:rsidRPr="008D6358">
        <w:rPr>
          <w:rFonts w:cs="Times New Roman"/>
          <w:b/>
          <w:bCs/>
          <w:i/>
          <w:iCs/>
        </w:rPr>
        <w:t>The UNFCCC Paris Agreement</w:t>
      </w:r>
      <w:r w:rsidRPr="008D6358">
        <w:rPr>
          <w:rFonts w:cs="Times New Roman"/>
          <w:b/>
          <w:bCs/>
        </w:rPr>
        <w:t xml:space="preserve"> (2015);</w:t>
      </w:r>
    </w:p>
    <w:p w14:paraId="0578F8EC" w14:textId="0CF23042" w:rsidR="007B2B7D" w:rsidRPr="008D6358" w:rsidRDefault="007B2B7D" w:rsidP="00C71AC6">
      <w:pPr>
        <w:pStyle w:val="ListParagraph"/>
        <w:spacing w:line="480" w:lineRule="auto"/>
        <w:ind w:left="1276" w:firstLine="680"/>
        <w:jc w:val="both"/>
        <w:rPr>
          <w:rFonts w:cs="Times New Roman"/>
        </w:rPr>
      </w:pPr>
      <w:r w:rsidRPr="008D6358">
        <w:rPr>
          <w:rFonts w:cs="Times New Roman"/>
        </w:rPr>
        <w:t xml:space="preserve">Eksistensi pengenaan prinsip </w:t>
      </w:r>
      <w:r w:rsidRPr="00DE4996">
        <w:rPr>
          <w:rFonts w:cs="Times New Roman"/>
          <w:i/>
          <w:iCs/>
        </w:rPr>
        <w:t>CCH</w:t>
      </w:r>
      <w:r w:rsidRPr="008D6358">
        <w:rPr>
          <w:rFonts w:cs="Times New Roman"/>
        </w:rPr>
        <w:t xml:space="preserve"> dalam Perjanjian Paris terdapat langsung dalam </w:t>
      </w:r>
      <w:r w:rsidRPr="008D6358">
        <w:rPr>
          <w:rFonts w:cs="Times New Roman"/>
          <w:i/>
          <w:iCs/>
        </w:rPr>
        <w:t>introductory text</w:t>
      </w:r>
      <w:r w:rsidRPr="008D6358">
        <w:rPr>
          <w:rFonts w:cs="Times New Roman"/>
        </w:rPr>
        <w:t>-nya, yang menyatakan:</w:t>
      </w:r>
      <w:r w:rsidRPr="008D6358">
        <w:rPr>
          <w:rStyle w:val="FootnoteReference"/>
          <w:rFonts w:cs="Times New Roman"/>
        </w:rPr>
        <w:footnoteReference w:id="213"/>
      </w:r>
    </w:p>
    <w:p w14:paraId="43B43981" w14:textId="5F240FA4" w:rsidR="007B2B7D" w:rsidRPr="008D6358" w:rsidRDefault="007B2B7D" w:rsidP="00C71AC6">
      <w:pPr>
        <w:pStyle w:val="ListParagraph"/>
        <w:spacing w:line="240" w:lineRule="auto"/>
        <w:ind w:left="1276"/>
        <w:jc w:val="both"/>
        <w:rPr>
          <w:rFonts w:cs="Times New Roman"/>
          <w:i/>
          <w:iCs/>
        </w:rPr>
      </w:pPr>
      <w:r w:rsidRPr="008D6358">
        <w:rPr>
          <w:rFonts w:cs="Times New Roman"/>
          <w:i/>
          <w:iCs/>
        </w:rPr>
        <w:t xml:space="preserve">“Acknowledging that climate change is a common concern of humankind, Parties should, when taking action to address climate change, respect, promote and consider their respective obligations on human rights, the right to health, the rights of indigenous peoples, local communities, migrants, children, persons with disabilities and people in vulnerable situations and the right to development, as well as gender equality, empowerment of women and intergenerational equity.” </w:t>
      </w:r>
    </w:p>
    <w:p w14:paraId="477E552D" w14:textId="02D84C0E" w:rsidR="00A22D9E" w:rsidRPr="008D6358" w:rsidRDefault="007B2B7D" w:rsidP="00EA787E">
      <w:pPr>
        <w:spacing w:after="0" w:line="480" w:lineRule="auto"/>
        <w:ind w:left="851" w:firstLine="680"/>
        <w:jc w:val="both"/>
        <w:rPr>
          <w:rFonts w:cs="Times New Roman"/>
          <w:b/>
          <w:bCs/>
        </w:rPr>
      </w:pPr>
      <w:r w:rsidRPr="008D6358">
        <w:rPr>
          <w:rFonts w:cs="Times New Roman"/>
        </w:rPr>
        <w:t>Penegasan yang sama juga terdapat dalam isi perjanjian itu sendiri secara umum.</w:t>
      </w:r>
      <w:r w:rsidRPr="008D6358">
        <w:rPr>
          <w:rStyle w:val="FootnoteReference"/>
          <w:rFonts w:cs="Times New Roman"/>
        </w:rPr>
        <w:footnoteReference w:id="214"/>
      </w:r>
      <w:r w:rsidRPr="008D6358">
        <w:rPr>
          <w:rFonts w:cs="Times New Roman"/>
        </w:rPr>
        <w:t xml:space="preserve"> Perjanjian Paris </w:t>
      </w:r>
      <w:r w:rsidR="00A22D9E" w:rsidRPr="008D6358">
        <w:rPr>
          <w:rFonts w:cs="Times New Roman"/>
        </w:rPr>
        <w:t>memang telah</w:t>
      </w:r>
      <w:r w:rsidRPr="008D6358">
        <w:rPr>
          <w:rFonts w:cs="Times New Roman"/>
        </w:rPr>
        <w:t xml:space="preserve"> disambut dengan </w:t>
      </w:r>
      <w:r w:rsidRPr="008D6358">
        <w:rPr>
          <w:rFonts w:cs="Times New Roman"/>
        </w:rPr>
        <w:lastRenderedPageBreak/>
        <w:t xml:space="preserve">antusiasme luas sebagai langkah besar dalam memerangi perubahan iklim. Meskipun akan terlalu berlebihan untuk menyebutkan bahwa keberhasilan Perjanjian Paris disebabkan oleh frasa "kekhawatiran bersama umat manusia," </w:t>
      </w:r>
      <w:r w:rsidR="00A22D9E" w:rsidRPr="008D6358">
        <w:rPr>
          <w:rFonts w:cs="Times New Roman"/>
        </w:rPr>
        <w:t xml:space="preserve">atau prinsip </w:t>
      </w:r>
      <w:r w:rsidR="00A22D9E" w:rsidRPr="00DE4996">
        <w:rPr>
          <w:rFonts w:cs="Times New Roman"/>
          <w:i/>
          <w:iCs/>
        </w:rPr>
        <w:t>CCH</w:t>
      </w:r>
      <w:r w:rsidR="00A22D9E" w:rsidRPr="008D6358">
        <w:rPr>
          <w:rFonts w:cs="Times New Roman"/>
        </w:rPr>
        <w:t xml:space="preserve">  itu sendiri, namun keberadaannya </w:t>
      </w:r>
      <w:r w:rsidRPr="008D6358">
        <w:rPr>
          <w:rFonts w:cs="Times New Roman"/>
        </w:rPr>
        <w:t>berguna untuk mencatat ketentuan dan prinsip yang telah diadopsi bersamaan dengan penggunaan fras</w:t>
      </w:r>
      <w:r w:rsidR="00A22D9E" w:rsidRPr="008D6358">
        <w:rPr>
          <w:rFonts w:cs="Times New Roman"/>
        </w:rPr>
        <w:t>a</w:t>
      </w:r>
      <w:r w:rsidRPr="008D6358">
        <w:rPr>
          <w:rFonts w:cs="Times New Roman"/>
        </w:rPr>
        <w:t xml:space="preserve"> tersebut. Jika perubahan iklim adalah kekhawatiran bersama umat manusia, dan komunitas internasional mengadopsi strategi tertentu untuk mengatasi hal tersebut, menetapkan masalah lain sebagai </w:t>
      </w:r>
      <w:r w:rsidRPr="008D6358">
        <w:rPr>
          <w:rFonts w:cs="Times New Roman"/>
          <w:i/>
          <w:iCs/>
        </w:rPr>
        <w:t>CCH</w:t>
      </w:r>
      <w:r w:rsidRPr="008D6358">
        <w:rPr>
          <w:rFonts w:cs="Times New Roman"/>
        </w:rPr>
        <w:t xml:space="preserve"> dapat membuka pintu untuk mengadopsi strategi yang sama atau serupa</w:t>
      </w:r>
      <w:r w:rsidR="00A22D9E" w:rsidRPr="008D6358">
        <w:rPr>
          <w:rFonts w:cs="Times New Roman"/>
        </w:rPr>
        <w:t>.</w:t>
      </w:r>
      <w:r w:rsidR="00E8663F" w:rsidRPr="008D6358">
        <w:rPr>
          <w:rStyle w:val="FootnoteReference"/>
          <w:rFonts w:cs="Times New Roman"/>
        </w:rPr>
        <w:footnoteReference w:id="215"/>
      </w:r>
      <w:r w:rsidR="00A22D9E" w:rsidRPr="008D6358">
        <w:rPr>
          <w:rFonts w:cs="Times New Roman"/>
        </w:rPr>
        <w:t xml:space="preserve"> </w:t>
      </w:r>
    </w:p>
    <w:p w14:paraId="2CF06C9E" w14:textId="77777777" w:rsidR="00E8663F" w:rsidRPr="008D6358" w:rsidRDefault="007B2B7D" w:rsidP="00EA787E">
      <w:pPr>
        <w:spacing w:after="0" w:line="480" w:lineRule="auto"/>
        <w:ind w:left="851" w:firstLine="680"/>
        <w:jc w:val="both"/>
        <w:rPr>
          <w:rFonts w:cs="Times New Roman"/>
          <w:b/>
          <w:bCs/>
        </w:rPr>
      </w:pPr>
      <w:r w:rsidRPr="008D6358">
        <w:rPr>
          <w:rFonts w:cs="Times New Roman"/>
        </w:rPr>
        <w:t xml:space="preserve">Pasal 4 Perjanjian </w:t>
      </w:r>
      <w:r w:rsidR="00E8663F" w:rsidRPr="008D6358">
        <w:rPr>
          <w:rFonts w:cs="Times New Roman"/>
        </w:rPr>
        <w:t xml:space="preserve">Paris juga </w:t>
      </w:r>
      <w:r w:rsidRPr="008D6358">
        <w:rPr>
          <w:rFonts w:cs="Times New Roman"/>
        </w:rPr>
        <w:t xml:space="preserve">mengharuskan semua pihak untuk menetapkan dan berupaya mencapai </w:t>
      </w:r>
      <w:r w:rsidR="00A22D9E" w:rsidRPr="008D6358">
        <w:rPr>
          <w:rFonts w:cs="Times New Roman"/>
          <w:i/>
          <w:iCs/>
        </w:rPr>
        <w:t>NDC</w:t>
      </w:r>
      <w:r w:rsidRPr="008D6358">
        <w:rPr>
          <w:rFonts w:cs="Times New Roman"/>
        </w:rPr>
        <w:t xml:space="preserve"> dalam</w:t>
      </w:r>
      <w:r w:rsidR="00A22D9E" w:rsidRPr="008D6358">
        <w:rPr>
          <w:rFonts w:cs="Times New Roman"/>
        </w:rPr>
        <w:t xml:space="preserve"> penanggulangan perubahan. </w:t>
      </w:r>
      <w:r w:rsidRPr="008D6358">
        <w:rPr>
          <w:rFonts w:cs="Times New Roman"/>
        </w:rPr>
        <w:t>Pada saat yang sama, perjanjian tersebut menginstruksikan negara-negara maju untuk membantu negara-negara berkembang, "mengakui bahwa dukungan yang ditingkatkan bagi Negara-Negara Pihak berkembang akan memungkinkan ambisi yang lebih tinggi dalam tindakan mereka."</w:t>
      </w:r>
      <w:r w:rsidR="00E8663F" w:rsidRPr="008D6358">
        <w:rPr>
          <w:rStyle w:val="FootnoteReference"/>
          <w:rFonts w:cs="Times New Roman"/>
        </w:rPr>
        <w:footnoteReference w:id="216"/>
      </w:r>
      <w:r w:rsidRPr="008D6358">
        <w:rPr>
          <w:rFonts w:cs="Times New Roman"/>
        </w:rPr>
        <w:t xml:space="preserve"> </w:t>
      </w:r>
    </w:p>
    <w:p w14:paraId="261F8BFD" w14:textId="77777777" w:rsidR="006573FF" w:rsidRPr="008D6358" w:rsidRDefault="007B2B7D" w:rsidP="00EA787E">
      <w:pPr>
        <w:spacing w:after="0" w:line="480" w:lineRule="auto"/>
        <w:ind w:left="851" w:firstLine="680"/>
        <w:jc w:val="both"/>
        <w:rPr>
          <w:rFonts w:cs="Times New Roman"/>
          <w:b/>
          <w:bCs/>
        </w:rPr>
      </w:pPr>
      <w:r w:rsidRPr="008D6358">
        <w:rPr>
          <w:rFonts w:cs="Times New Roman"/>
        </w:rPr>
        <w:t xml:space="preserve">Profesor Harvard University, Robert Stavins, mencatat bahwa ini merupakan peningkatan dibandingkan dengan Protokol Kyoto, di mana model </w:t>
      </w:r>
      <w:r w:rsidR="00A22D9E" w:rsidRPr="008D6358">
        <w:rPr>
          <w:rFonts w:cs="Times New Roman"/>
        </w:rPr>
        <w:t xml:space="preserve">Prinsip </w:t>
      </w:r>
      <w:r w:rsidR="00A22D9E" w:rsidRPr="008D6358">
        <w:rPr>
          <w:rFonts w:cs="Times New Roman"/>
          <w:i/>
          <w:iCs/>
        </w:rPr>
        <w:t>CBDR-RC</w:t>
      </w:r>
      <w:r w:rsidRPr="008D6358">
        <w:rPr>
          <w:rFonts w:cs="Times New Roman"/>
        </w:rPr>
        <w:t xml:space="preserve"> digunakan untuk </w:t>
      </w:r>
      <w:r w:rsidR="00E8663F" w:rsidRPr="008D6358">
        <w:rPr>
          <w:rFonts w:cs="Times New Roman"/>
        </w:rPr>
        <w:t>memeberikan perbedaan dan maaf bagi</w:t>
      </w:r>
      <w:r w:rsidRPr="008D6358">
        <w:rPr>
          <w:rFonts w:cs="Times New Roman"/>
        </w:rPr>
        <w:t xml:space="preserve"> negara-negara berkembang dari pemotongan emisi mereka. </w:t>
      </w:r>
      <w:r w:rsidRPr="008D6358">
        <w:rPr>
          <w:rFonts w:cs="Times New Roman"/>
        </w:rPr>
        <w:lastRenderedPageBreak/>
        <w:t xml:space="preserve">Mengingat bahwa setiap negara menetapkan </w:t>
      </w:r>
      <w:r w:rsidRPr="008D6358">
        <w:rPr>
          <w:rFonts w:cs="Times New Roman"/>
          <w:i/>
          <w:iCs/>
        </w:rPr>
        <w:t>NDC</w:t>
      </w:r>
      <w:r w:rsidRPr="008D6358">
        <w:rPr>
          <w:rFonts w:cs="Times New Roman"/>
        </w:rPr>
        <w:t xml:space="preserve">-nya sendiri, Stavins menganggap keberlakuan universal dari persyaratan pemantauan dan pelaporan menjadi "pokok penting" bagi kesuksesan perjanjian tersebut. Perjanjian Paris bergantung pada model tata kelola </w:t>
      </w:r>
      <w:r w:rsidRPr="008D6358">
        <w:rPr>
          <w:rFonts w:cs="Times New Roman"/>
          <w:i/>
          <w:iCs/>
        </w:rPr>
        <w:t>hybrid</w:t>
      </w:r>
      <w:r w:rsidRPr="008D6358">
        <w:rPr>
          <w:rFonts w:cs="Times New Roman"/>
        </w:rPr>
        <w:t xml:space="preserve">, di mana negara-negara individu harus mengambil tindakan untuk mencapai </w:t>
      </w:r>
      <w:r w:rsidRPr="008D6358">
        <w:rPr>
          <w:rFonts w:cs="Times New Roman"/>
          <w:i/>
          <w:iCs/>
        </w:rPr>
        <w:t>NDC</w:t>
      </w:r>
      <w:r w:rsidRPr="008D6358">
        <w:rPr>
          <w:rFonts w:cs="Times New Roman"/>
        </w:rPr>
        <w:t xml:space="preserve">-nya sendiri, dan </w:t>
      </w:r>
      <w:r w:rsidRPr="008D6358">
        <w:rPr>
          <w:rFonts w:cs="Times New Roman"/>
          <w:i/>
          <w:iCs/>
        </w:rPr>
        <w:t>COP UNFCCC</w:t>
      </w:r>
      <w:r w:rsidRPr="008D6358">
        <w:rPr>
          <w:rFonts w:cs="Times New Roman"/>
        </w:rPr>
        <w:t xml:space="preserve"> mengevaluasi kemajuan mereka setiap lima tahun.</w:t>
      </w:r>
      <w:r w:rsidR="00E8663F" w:rsidRPr="008D6358">
        <w:rPr>
          <w:rStyle w:val="FootnoteReference"/>
          <w:rFonts w:cs="Times New Roman"/>
        </w:rPr>
        <w:footnoteReference w:id="217"/>
      </w:r>
    </w:p>
    <w:p w14:paraId="28D9FAB1" w14:textId="234A3FD4" w:rsidR="006573FF" w:rsidRDefault="006573FF" w:rsidP="00EA787E">
      <w:pPr>
        <w:spacing w:after="0" w:line="480" w:lineRule="auto"/>
        <w:ind w:left="851" w:firstLine="680"/>
        <w:jc w:val="both"/>
        <w:rPr>
          <w:rFonts w:cs="Times New Roman"/>
        </w:rPr>
      </w:pPr>
      <w:r w:rsidRPr="008D6358">
        <w:rPr>
          <w:rFonts w:cs="Times New Roman"/>
        </w:rPr>
        <w:t xml:space="preserve">Prinsip </w:t>
      </w:r>
      <w:r w:rsidRPr="008D6358">
        <w:rPr>
          <w:rFonts w:cs="Times New Roman"/>
          <w:i/>
          <w:iCs/>
        </w:rPr>
        <w:t>CCH</w:t>
      </w:r>
      <w:r w:rsidRPr="008D6358">
        <w:rPr>
          <w:rFonts w:cs="Times New Roman"/>
        </w:rPr>
        <w:t xml:space="preserve"> merupakan dasar moral dan politis yang mendasari upaya global dalam menangani perubahan iklim. Prinsip ini menegaskan bahwa perubahan iklim adalah masalah yang mengharuskan tindakan kolektif dan tanggung jawab bersama dari seluruh umat manusia. Dalam implementasinya, prinsip ini dapat dilihat dalam Kontribusi yang Ditetapkan Secara Nasional (</w:t>
      </w:r>
      <w:r w:rsidRPr="008D6358">
        <w:rPr>
          <w:rFonts w:cs="Times New Roman"/>
          <w:i/>
          <w:iCs/>
        </w:rPr>
        <w:t>NDC</w:t>
      </w:r>
      <w:r w:rsidRPr="008D6358">
        <w:rPr>
          <w:rFonts w:cs="Times New Roman"/>
        </w:rPr>
        <w:t xml:space="preserve">) dan Perjanjian Paris. Melalui </w:t>
      </w:r>
      <w:r w:rsidRPr="008D6358">
        <w:rPr>
          <w:rFonts w:cs="Times New Roman"/>
          <w:i/>
          <w:iCs/>
        </w:rPr>
        <w:t>NDC</w:t>
      </w:r>
      <w:r w:rsidRPr="008D6358">
        <w:rPr>
          <w:rFonts w:cs="Times New Roman"/>
        </w:rPr>
        <w:t xml:space="preserve">, negara-negara berkomitmen untuk mengurangi emisi gas rumah kaca dan memperkuat adaptasi iklim. Prinsip Perhatian Bersama Umat Manusia juga menekankan pentingnya kerjasama global dalam menghadapi tantangan iklim, serta mendorong keadilan dan keberlanjutan dalam tindakan iklim. Dalam Perjanjian Paris, </w:t>
      </w:r>
      <w:r w:rsidRPr="008D6358">
        <w:rPr>
          <w:rFonts w:cs="Times New Roman"/>
          <w:i/>
          <w:iCs/>
        </w:rPr>
        <w:t>NDC</w:t>
      </w:r>
      <w:r w:rsidRPr="008D6358">
        <w:rPr>
          <w:rFonts w:cs="Times New Roman"/>
        </w:rPr>
        <w:t xml:space="preserve"> menjadi instrumen utama bagi negara-negara untuk menunjukkan komitmen mereka terhadap prinsip ini, sambil juga memberikan dukungan bagi negara-negara berkembang melalui pendanaan, transfer teknologi, dan pembangunan </w:t>
      </w:r>
      <w:r w:rsidRPr="008D6358">
        <w:rPr>
          <w:rFonts w:cs="Times New Roman"/>
        </w:rPr>
        <w:lastRenderedPageBreak/>
        <w:t>kapasitas. Dengan demikian, Prinsip Perhatian Bersama Umat Manusia memainkan peran kunci dalam membangun fondasi filosofis dan etis yang kuat untuk upaya global mengatasi perubahan iklim.</w:t>
      </w:r>
    </w:p>
    <w:p w14:paraId="76990E3F" w14:textId="5320F5E6" w:rsidR="00EA787E" w:rsidRDefault="00EA787E" w:rsidP="00EA787E">
      <w:pPr>
        <w:spacing w:after="0" w:line="480" w:lineRule="auto"/>
        <w:ind w:left="851" w:firstLine="680"/>
        <w:jc w:val="both"/>
        <w:rPr>
          <w:rFonts w:cs="Times New Roman"/>
        </w:rPr>
      </w:pPr>
      <w:r>
        <w:rPr>
          <w:rFonts w:cs="Times New Roman"/>
        </w:rPr>
        <w:t>Prinsip atau konsep ini di sisi yang lain</w:t>
      </w:r>
      <w:r w:rsidRPr="00EA787E">
        <w:rPr>
          <w:rFonts w:cs="Times New Roman"/>
        </w:rPr>
        <w:t xml:space="preserve"> sering dianggap tidak cukup dalam menangani masalah iklim karena kurangnya kekuatan hukum yang mengikat dan kewajiban konkret yang diperlukan untuk mendorong tindakan nyata. Sebagai sebuah deklarasi, konsep ini bersifat umum dan tidak memberikan panduan spesifik tentang tanggung jawab negara-negara dalam mengatasi perubahan iklim.</w:t>
      </w:r>
      <w:r>
        <w:rPr>
          <w:rStyle w:val="FootnoteReference"/>
          <w:rFonts w:cs="Times New Roman"/>
        </w:rPr>
        <w:footnoteReference w:id="218"/>
      </w:r>
      <w:r w:rsidRPr="00EA787E">
        <w:rPr>
          <w:rFonts w:cs="Times New Roman"/>
        </w:rPr>
        <w:t xml:space="preserve"> Hal ini menyebabkan kesulitan dalam menegakkan kepatuhan dan menetapkan tanggung jawab yang jelas, sehingga negara-negara dapat mengakui masalah tanpa harus mengambil tindakan substansial. Selain itu, konsep ini tidak cukup untuk mengatasi kesenjangan keadilan antara negara maju dan berkembang, di mana negara-negara berkembang seringkali memerlukan bantuan tambahan dalam bentuk pendanaan, teknologi, dan kapasitas untuk mengatasi perubahan iklim. Tanpa kerangka kerja yang lebih kuat, konsep ini gagal memberikan mekanisme yang memadai untuk mendukung negara-negara tersebut dan tidak cukup mendorong kerjasama internasional yang diperlukan untuk menghadapi tantangan iklim global.</w:t>
      </w:r>
      <w:r>
        <w:rPr>
          <w:rStyle w:val="FootnoteReference"/>
          <w:rFonts w:cs="Times New Roman"/>
        </w:rPr>
        <w:footnoteReference w:id="219"/>
      </w:r>
    </w:p>
    <w:p w14:paraId="363B00D6" w14:textId="636E158E" w:rsidR="00411884" w:rsidRDefault="00EA787E" w:rsidP="00C13AB0">
      <w:pPr>
        <w:spacing w:after="0" w:line="480" w:lineRule="auto"/>
        <w:ind w:left="851" w:firstLine="680"/>
        <w:jc w:val="both"/>
        <w:rPr>
          <w:rFonts w:cs="Times New Roman"/>
        </w:rPr>
      </w:pPr>
      <w:r w:rsidRPr="00EA787E">
        <w:rPr>
          <w:rFonts w:cs="Times New Roman"/>
        </w:rPr>
        <w:lastRenderedPageBreak/>
        <w:t>Ketidakjelasan dalam implementasi juga menjadi masalah, karena banyak negara dapat menyatakan komitmen terhadap konsep ini tanpa harus mengubah tindakan domestik mereka secara signifikan. Oleh karena itu, banyak ahli berpendapat bahwa stabilitas iklim harus dimasukkan dalam konsep "</w:t>
      </w:r>
      <w:r w:rsidRPr="00EA787E">
        <w:rPr>
          <w:rFonts w:cs="Times New Roman"/>
          <w:i/>
          <w:iCs/>
        </w:rPr>
        <w:t>common heritage of mankind</w:t>
      </w:r>
      <w:r w:rsidRPr="00EA787E">
        <w:rPr>
          <w:rFonts w:cs="Times New Roman"/>
        </w:rPr>
        <w:t>," yang memiliki implikasi hukum yang lebih kuat dan mengharuskan pengelolaan bersama yang lebih terkoordinasi dan inklusif, sehingga dapat menyediakan landasan yang lebih kokoh untuk tindakan iklim yang adil, inklusif, dan efektif, serta memastikan perlindungan yang lebih baik untuk generasi mendatang.</w:t>
      </w:r>
    </w:p>
    <w:p w14:paraId="53B35229" w14:textId="6413E687" w:rsidR="00425F54" w:rsidRPr="008D6358" w:rsidRDefault="00425F54" w:rsidP="00D8646C">
      <w:pPr>
        <w:pStyle w:val="Heading3"/>
        <w:ind w:left="851"/>
        <w:rPr>
          <w:rFonts w:cs="Times New Roman"/>
          <w:lang w:val="en-ID"/>
        </w:rPr>
      </w:pPr>
      <w:bookmarkStart w:id="145" w:name="_Toc167677282"/>
      <w:bookmarkStart w:id="146" w:name="_Toc169291761"/>
      <w:r w:rsidRPr="008D6358">
        <w:rPr>
          <w:rFonts w:cs="Times New Roman"/>
          <w:lang w:val="en-ID"/>
        </w:rPr>
        <w:t xml:space="preserve">5. </w:t>
      </w:r>
      <w:r w:rsidR="00D8646C">
        <w:rPr>
          <w:rFonts w:cs="Times New Roman"/>
          <w:lang w:val="en-ID"/>
        </w:rPr>
        <w:t xml:space="preserve">  </w:t>
      </w:r>
      <w:proofErr w:type="spellStart"/>
      <w:r w:rsidRPr="008D6358">
        <w:rPr>
          <w:rFonts w:cs="Times New Roman"/>
          <w:lang w:val="en-ID"/>
        </w:rPr>
        <w:t>Prinsip</w:t>
      </w:r>
      <w:proofErr w:type="spellEnd"/>
      <w:r w:rsidRPr="008D6358">
        <w:rPr>
          <w:rFonts w:cs="Times New Roman"/>
          <w:lang w:val="en-ID"/>
        </w:rPr>
        <w:t xml:space="preserve"> </w:t>
      </w:r>
      <w:proofErr w:type="spellStart"/>
      <w:r w:rsidRPr="008D6358">
        <w:rPr>
          <w:rFonts w:cs="Times New Roman"/>
          <w:lang w:val="en-ID"/>
        </w:rPr>
        <w:t>Warisan</w:t>
      </w:r>
      <w:proofErr w:type="spellEnd"/>
      <w:r w:rsidRPr="008D6358">
        <w:rPr>
          <w:rFonts w:cs="Times New Roman"/>
          <w:lang w:val="en-ID"/>
        </w:rPr>
        <w:t xml:space="preserve"> Bersama </w:t>
      </w:r>
      <w:proofErr w:type="spellStart"/>
      <w:r w:rsidRPr="008D6358">
        <w:rPr>
          <w:rFonts w:cs="Times New Roman"/>
          <w:lang w:val="en-ID"/>
        </w:rPr>
        <w:t>Umat</w:t>
      </w:r>
      <w:proofErr w:type="spellEnd"/>
      <w:r w:rsidRPr="008D6358">
        <w:rPr>
          <w:rFonts w:cs="Times New Roman"/>
          <w:lang w:val="en-ID"/>
        </w:rPr>
        <w:t xml:space="preserve"> </w:t>
      </w:r>
      <w:proofErr w:type="spellStart"/>
      <w:r w:rsidRPr="008D6358">
        <w:rPr>
          <w:rFonts w:cs="Times New Roman"/>
          <w:lang w:val="en-ID"/>
        </w:rPr>
        <w:t>Manusia</w:t>
      </w:r>
      <w:proofErr w:type="spellEnd"/>
      <w:r w:rsidRPr="008D6358">
        <w:rPr>
          <w:rFonts w:cs="Times New Roman"/>
          <w:lang w:val="en-ID"/>
        </w:rPr>
        <w:t xml:space="preserve"> (</w:t>
      </w:r>
      <w:r w:rsidRPr="008D6358">
        <w:rPr>
          <w:rFonts w:cs="Times New Roman"/>
          <w:i/>
          <w:iCs/>
          <w:lang w:val="en-ID"/>
        </w:rPr>
        <w:t>The Common Heritage of Mankind Principle</w:t>
      </w:r>
      <w:r w:rsidRPr="008D6358">
        <w:rPr>
          <w:rFonts w:cs="Times New Roman"/>
          <w:lang w:val="en-ID"/>
        </w:rPr>
        <w:t>)</w:t>
      </w:r>
      <w:bookmarkEnd w:id="145"/>
      <w:bookmarkEnd w:id="146"/>
    </w:p>
    <w:p w14:paraId="2163D387" w14:textId="77777777" w:rsidR="00425F54" w:rsidRPr="008D6358" w:rsidRDefault="00425F54" w:rsidP="00425F54">
      <w:pPr>
        <w:spacing w:line="480" w:lineRule="auto"/>
        <w:ind w:left="851" w:firstLine="509"/>
        <w:contextualSpacing/>
        <w:jc w:val="both"/>
        <w:rPr>
          <w:rFonts w:eastAsia="Times New Roman" w:cs="Times New Roman"/>
          <w:szCs w:val="24"/>
        </w:rPr>
      </w:pPr>
      <w:bookmarkStart w:id="147" w:name="_Hlk167649645"/>
      <w:r w:rsidRPr="008D6358">
        <w:rPr>
          <w:rFonts w:eastAsia="Times New Roman" w:cs="Times New Roman"/>
          <w:szCs w:val="24"/>
        </w:rPr>
        <w:t>Pada akhir tahun 1960-an, muncul konsep baru mengenai warisan bersama umat manusia (</w:t>
      </w:r>
      <w:r w:rsidRPr="008D6358">
        <w:rPr>
          <w:rFonts w:eastAsia="Times New Roman" w:cs="Times New Roman"/>
          <w:i/>
          <w:iCs/>
          <w:szCs w:val="24"/>
        </w:rPr>
        <w:t>the common heritage of mankind</w:t>
      </w:r>
      <w:r w:rsidRPr="008D6358">
        <w:rPr>
          <w:rFonts w:eastAsia="Times New Roman" w:cs="Times New Roman"/>
          <w:szCs w:val="24"/>
        </w:rPr>
        <w:t xml:space="preserve">). Diperlukan perbedaan yang jelas antara konsep tersebut dengan dua </w:t>
      </w:r>
      <w:bookmarkEnd w:id="147"/>
      <w:r w:rsidRPr="008D6358">
        <w:rPr>
          <w:rFonts w:eastAsia="Times New Roman" w:cs="Times New Roman"/>
          <w:szCs w:val="24"/>
        </w:rPr>
        <w:t xml:space="preserve">konsep sebelumnya, yaitu </w:t>
      </w:r>
      <w:r w:rsidRPr="008D6358">
        <w:rPr>
          <w:rFonts w:eastAsia="Times New Roman" w:cs="Times New Roman"/>
          <w:i/>
          <w:iCs/>
          <w:szCs w:val="24"/>
        </w:rPr>
        <w:t>res nullius</w:t>
      </w:r>
      <w:r w:rsidRPr="008D6358">
        <w:rPr>
          <w:rFonts w:eastAsia="Times New Roman" w:cs="Times New Roman"/>
          <w:szCs w:val="24"/>
        </w:rPr>
        <w:t xml:space="preserve"> dan </w:t>
      </w:r>
      <w:r w:rsidRPr="008D6358">
        <w:rPr>
          <w:rFonts w:eastAsia="Times New Roman" w:cs="Times New Roman"/>
          <w:i/>
          <w:iCs/>
          <w:szCs w:val="24"/>
        </w:rPr>
        <w:t>res communis</w:t>
      </w:r>
      <w:r w:rsidRPr="008D6358">
        <w:rPr>
          <w:rFonts w:eastAsia="Times New Roman" w:cs="Times New Roman"/>
          <w:szCs w:val="24"/>
        </w:rPr>
        <w:t xml:space="preserve">. </w:t>
      </w:r>
      <w:r w:rsidRPr="008D6358">
        <w:rPr>
          <w:rFonts w:eastAsia="Times New Roman" w:cs="Times New Roman"/>
          <w:i/>
          <w:iCs/>
          <w:szCs w:val="24"/>
        </w:rPr>
        <w:t>Res nullius</w:t>
      </w:r>
      <w:r w:rsidRPr="008D6358">
        <w:rPr>
          <w:rFonts w:eastAsia="Times New Roman" w:cs="Times New Roman"/>
          <w:szCs w:val="24"/>
        </w:rPr>
        <w:t xml:space="preserve"> mengacu pada objek atau benda tertentu yang, menurut sistem hukum tradisional, termasuk binatang buas dan tanaman, tidak dimiliki oleh individu manapun, dan dapat digunakan serta diambil secara bebas oleh setiap orang.</w:t>
      </w:r>
      <w:r w:rsidRPr="008D6358">
        <w:rPr>
          <w:rFonts w:eastAsia="Times New Roman" w:cs="Times New Roman"/>
          <w:szCs w:val="24"/>
          <w:vertAlign w:val="superscript"/>
        </w:rPr>
        <w:footnoteReference w:id="220"/>
      </w:r>
    </w:p>
    <w:p w14:paraId="0DB69359" w14:textId="77777777" w:rsidR="00425F54" w:rsidRPr="008D6358" w:rsidRDefault="00425F54" w:rsidP="00425F54">
      <w:pPr>
        <w:spacing w:line="480" w:lineRule="auto"/>
        <w:ind w:left="851" w:firstLine="680"/>
        <w:contextualSpacing/>
        <w:jc w:val="both"/>
        <w:rPr>
          <w:rFonts w:eastAsia="Times New Roman" w:cs="Times New Roman"/>
          <w:szCs w:val="24"/>
        </w:rPr>
      </w:pPr>
      <w:r w:rsidRPr="008D6358">
        <w:rPr>
          <w:rFonts w:eastAsia="Times New Roman" w:cs="Times New Roman"/>
          <w:szCs w:val="24"/>
        </w:rPr>
        <w:t xml:space="preserve">Konsep </w:t>
      </w:r>
      <w:r w:rsidRPr="008D6358">
        <w:rPr>
          <w:rFonts w:eastAsia="Times New Roman" w:cs="Times New Roman"/>
          <w:i/>
          <w:iCs/>
          <w:szCs w:val="24"/>
        </w:rPr>
        <w:t>res communis</w:t>
      </w:r>
      <w:r w:rsidRPr="008D6358">
        <w:rPr>
          <w:rFonts w:eastAsia="Times New Roman" w:cs="Times New Roman"/>
          <w:szCs w:val="24"/>
        </w:rPr>
        <w:t xml:space="preserve"> berimplikasi dalam hukum internasional di mana beberapa bagian permukaan bumi, misalnya laut bebas dan wilayah </w:t>
      </w:r>
      <w:r w:rsidRPr="008D6358">
        <w:rPr>
          <w:rFonts w:eastAsia="Times New Roman" w:cs="Times New Roman"/>
          <w:szCs w:val="24"/>
        </w:rPr>
        <w:lastRenderedPageBreak/>
        <w:t>ruang angkasa, yang mana tidak dapat dimiliki semenjak mereka dimiliki oleh ma-syarakat tertentu. Meskipun demikian, sumber daya yang ada dapat digunakan oleh setiap orang.</w:t>
      </w:r>
      <w:r w:rsidRPr="008D6358">
        <w:rPr>
          <w:rFonts w:eastAsia="Times New Roman" w:cs="Times New Roman"/>
          <w:szCs w:val="24"/>
          <w:vertAlign w:val="superscript"/>
        </w:rPr>
        <w:footnoteReference w:id="221"/>
      </w:r>
      <w:r w:rsidRPr="008D6358">
        <w:rPr>
          <w:rFonts w:eastAsia="Times New Roman" w:cs="Times New Roman"/>
          <w:szCs w:val="24"/>
        </w:rPr>
        <w:t xml:space="preserve"> Konsep </w:t>
      </w:r>
      <w:r w:rsidRPr="008D6358">
        <w:rPr>
          <w:rFonts w:eastAsia="Times New Roman" w:cs="Times New Roman"/>
          <w:i/>
          <w:iCs/>
          <w:szCs w:val="24"/>
        </w:rPr>
        <w:t>the common heritage of mankind</w:t>
      </w:r>
      <w:r w:rsidRPr="008D6358">
        <w:rPr>
          <w:rFonts w:eastAsia="Times New Roman" w:cs="Times New Roman"/>
          <w:szCs w:val="24"/>
        </w:rPr>
        <w:t xml:space="preserve"> lebih jauh daripada </w:t>
      </w:r>
      <w:r w:rsidRPr="008D6358">
        <w:rPr>
          <w:rFonts w:eastAsia="Times New Roman" w:cs="Times New Roman"/>
          <w:i/>
          <w:iCs/>
          <w:szCs w:val="24"/>
        </w:rPr>
        <w:t>res communis</w:t>
      </w:r>
      <w:r w:rsidRPr="008D6358">
        <w:rPr>
          <w:rFonts w:eastAsia="Times New Roman" w:cs="Times New Roman"/>
          <w:szCs w:val="24"/>
        </w:rPr>
        <w:t>.</w:t>
      </w:r>
      <w:r w:rsidRPr="008D6358">
        <w:rPr>
          <w:rFonts w:eastAsia="Times New Roman" w:cs="Times New Roman"/>
          <w:szCs w:val="24"/>
          <w:lang w:val="en-US"/>
        </w:rPr>
        <w:t xml:space="preserve"> </w:t>
      </w:r>
      <w:r w:rsidRPr="008D6358">
        <w:rPr>
          <w:rFonts w:eastAsia="Times New Roman" w:cs="Times New Roman"/>
          <w:szCs w:val="24"/>
        </w:rPr>
        <w:t xml:space="preserve">Ide yang mendasarinya adalah berkaitan dengan kemanusiaan secara umum harus diberi perlindungan dengan rezim hukum yang khusus diterapkan untuk wilayah dan situs yang telah ditetapkan: wilayah dasar laut dan lapisan tanah yang ada di bawahnya, antartika, bulan, </w:t>
      </w:r>
      <w:r w:rsidRPr="008D6358">
        <w:rPr>
          <w:rFonts w:eastAsia="Times New Roman" w:cs="Times New Roman"/>
          <w:i/>
          <w:iCs/>
          <w:szCs w:val="24"/>
        </w:rPr>
        <w:t>geostationary</w:t>
      </w:r>
      <w:r w:rsidRPr="008D6358">
        <w:rPr>
          <w:rFonts w:eastAsia="Times New Roman" w:cs="Times New Roman"/>
          <w:szCs w:val="24"/>
        </w:rPr>
        <w:t xml:space="preserve"> </w:t>
      </w:r>
      <w:r w:rsidRPr="008D6358">
        <w:rPr>
          <w:rFonts w:eastAsia="Times New Roman" w:cs="Times New Roman"/>
          <w:i/>
          <w:iCs/>
          <w:szCs w:val="24"/>
        </w:rPr>
        <w:t>orbit</w:t>
      </w:r>
      <w:r w:rsidRPr="008D6358">
        <w:rPr>
          <w:rFonts w:eastAsia="Times New Roman" w:cs="Times New Roman"/>
          <w:szCs w:val="24"/>
        </w:rPr>
        <w:t>, juga wilayah, situs dan monumen-monumen yang dapat dipertimbangkan sebagai bagian penting dari warisan budaya seluruh umat manusia.</w:t>
      </w:r>
      <w:r w:rsidRPr="008D6358">
        <w:rPr>
          <w:rFonts w:eastAsia="Times New Roman" w:cs="Times New Roman"/>
          <w:szCs w:val="24"/>
          <w:vertAlign w:val="superscript"/>
        </w:rPr>
        <w:footnoteReference w:id="222"/>
      </w:r>
    </w:p>
    <w:p w14:paraId="303F84BD" w14:textId="77777777" w:rsidR="00425F54" w:rsidRPr="008D6358" w:rsidRDefault="00425F54" w:rsidP="00425F54">
      <w:pPr>
        <w:spacing w:line="480" w:lineRule="auto"/>
        <w:ind w:left="851" w:firstLine="680"/>
        <w:contextualSpacing/>
        <w:jc w:val="both"/>
        <w:rPr>
          <w:rFonts w:eastAsia="Times New Roman" w:cs="Times New Roman"/>
          <w:szCs w:val="24"/>
        </w:rPr>
      </w:pPr>
      <w:r w:rsidRPr="008D6358">
        <w:rPr>
          <w:rFonts w:eastAsia="Times New Roman" w:cs="Times New Roman"/>
          <w:szCs w:val="24"/>
        </w:rPr>
        <w:t xml:space="preserve">Konsep </w:t>
      </w:r>
      <w:r w:rsidRPr="008D6358">
        <w:rPr>
          <w:rFonts w:eastAsia="Times New Roman" w:cs="Times New Roman"/>
          <w:i/>
          <w:iCs/>
          <w:szCs w:val="24"/>
        </w:rPr>
        <w:t>the common heritage of humankind</w:t>
      </w:r>
      <w:r w:rsidRPr="008D6358">
        <w:rPr>
          <w:rFonts w:eastAsia="Times New Roman" w:cs="Times New Roman"/>
          <w:szCs w:val="24"/>
        </w:rPr>
        <w:t xml:space="preserve"> menyatakan bahwa semua negara memiliki hak yang sama atas sumber daya tertentu, seperti sumber daya di luar ruang angkasa dan sumber daya non hayati di dasar bawah laut. Konsep ini menyatakan bahwa tidak ada negara yang akan menjalankan kedaulatannya atas sumber daya tersebut, karena sumber daya itu menjadi hak seluruh umat manusia. Negara-negara harus bekerja sama dalam mengelola dan menggunakan sumber daya tersebut secara berkelanjutan dan keuntungan ekonomi atau finansial dari hasil ekploitasi sumber daya itu harus dibagi secara layak.</w:t>
      </w:r>
      <w:r w:rsidRPr="008D6358">
        <w:rPr>
          <w:rFonts w:eastAsia="Times New Roman" w:cs="Times New Roman"/>
          <w:szCs w:val="24"/>
          <w:vertAlign w:val="superscript"/>
        </w:rPr>
        <w:footnoteReference w:id="223"/>
      </w:r>
    </w:p>
    <w:p w14:paraId="0FD42479" w14:textId="77777777" w:rsidR="00425F54" w:rsidRPr="008D6358" w:rsidRDefault="00425F54" w:rsidP="00425F54">
      <w:pPr>
        <w:spacing w:line="480" w:lineRule="auto"/>
        <w:ind w:left="851" w:firstLine="680"/>
        <w:contextualSpacing/>
        <w:jc w:val="both"/>
        <w:rPr>
          <w:rFonts w:eastAsia="Times New Roman" w:cs="Times New Roman"/>
          <w:szCs w:val="24"/>
        </w:rPr>
      </w:pPr>
      <w:r w:rsidRPr="008D6358">
        <w:rPr>
          <w:rFonts w:eastAsia="Times New Roman" w:cs="Times New Roman"/>
          <w:szCs w:val="24"/>
        </w:rPr>
        <w:lastRenderedPageBreak/>
        <w:t xml:space="preserve">Konsep ini dilandasi ole kenyataan bahwa ada bagian-bagian tertentu dari permukaan bumi, misalnya laut bebas dan perairan internasional, bawah dasar laut, benua Antartika, stratosfir, wilayah luar angkasa dan bahkan bulan adalah bagian yang tidak berada dalam kedaulatan negara tertentu atau yang dikenal dengan "milik bersama". Pada masa lalu, terhadap sumber daya pada wilayah-wilayah tersebut berlaku prinsip </w:t>
      </w:r>
      <w:r w:rsidRPr="008D6358">
        <w:rPr>
          <w:rFonts w:eastAsia="Times New Roman" w:cs="Times New Roman"/>
          <w:i/>
          <w:iCs/>
          <w:szCs w:val="24"/>
        </w:rPr>
        <w:t>right of capture</w:t>
      </w:r>
      <w:r w:rsidRPr="008D6358">
        <w:rPr>
          <w:rFonts w:eastAsia="Times New Roman" w:cs="Times New Roman"/>
          <w:szCs w:val="24"/>
        </w:rPr>
        <w:t xml:space="preserve"> atau </w:t>
      </w:r>
      <w:r w:rsidRPr="008D6358">
        <w:rPr>
          <w:rFonts w:eastAsia="Times New Roman" w:cs="Times New Roman"/>
          <w:i/>
          <w:iCs/>
          <w:szCs w:val="24"/>
        </w:rPr>
        <w:t>principle of the first touch</w:t>
      </w:r>
      <w:r w:rsidRPr="008D6358">
        <w:rPr>
          <w:rFonts w:eastAsia="Times New Roman" w:cs="Times New Roman"/>
          <w:szCs w:val="24"/>
        </w:rPr>
        <w:t xml:space="preserve"> yang menyatakan bahwa prinsip pokok untuk mendapatkan hak milik pribadi adalah adanya syarat kepemilikan. Kepemilikan adalah cara per-tama untuk mendapatkan hak milik.</w:t>
      </w:r>
      <w:r w:rsidRPr="008D6358">
        <w:rPr>
          <w:rFonts w:eastAsia="Times New Roman" w:cs="Times New Roman"/>
          <w:szCs w:val="24"/>
          <w:vertAlign w:val="superscript"/>
        </w:rPr>
        <w:footnoteReference w:id="224"/>
      </w:r>
    </w:p>
    <w:p w14:paraId="5887F951" w14:textId="77777777" w:rsidR="00425F54" w:rsidRPr="008D6358" w:rsidRDefault="00425F54" w:rsidP="00425F54">
      <w:pPr>
        <w:spacing w:line="480" w:lineRule="auto"/>
        <w:ind w:left="851" w:firstLine="680"/>
        <w:contextualSpacing/>
        <w:jc w:val="both"/>
        <w:rPr>
          <w:rFonts w:eastAsia="Times New Roman" w:cs="Times New Roman"/>
          <w:szCs w:val="24"/>
        </w:rPr>
      </w:pPr>
      <w:r w:rsidRPr="008D6358">
        <w:rPr>
          <w:rFonts w:eastAsia="Times New Roman" w:cs="Times New Roman"/>
          <w:szCs w:val="24"/>
        </w:rPr>
        <w:t>Dengan berlakunya prinsip "</w:t>
      </w:r>
      <w:r w:rsidRPr="008D6358">
        <w:rPr>
          <w:rFonts w:eastAsia="Times New Roman" w:cs="Times New Roman"/>
          <w:i/>
          <w:iCs/>
          <w:szCs w:val="24"/>
        </w:rPr>
        <w:t>right of capture</w:t>
      </w:r>
      <w:r w:rsidRPr="008D6358">
        <w:rPr>
          <w:rFonts w:eastAsia="Times New Roman" w:cs="Times New Roman"/>
          <w:szCs w:val="24"/>
        </w:rPr>
        <w:t>" adalah dirasa tidak adil bagi negara-negara yang kemampuan teknologinya kurang maju atau negara-negara yang tidak memiliki wilayah laut sehingga tidak punya akses untuk menjangkau wilayah-wilayah itu. Untuk menampung persoalan tersebut, maka dikembang-kan pendekatan baru yang menyatakan bahwa terhadap wilayah-wilayah, tempat-tempat dan sumber daya itu tidak dapat dimiliki oleh negara-negara secara pribadi tetapi dimiliki oleh seluruh umat manusia secara bersama-sama.</w:t>
      </w:r>
      <w:r w:rsidRPr="008D6358">
        <w:rPr>
          <w:rFonts w:eastAsia="Times New Roman" w:cs="Times New Roman"/>
          <w:szCs w:val="24"/>
          <w:vertAlign w:val="superscript"/>
        </w:rPr>
        <w:footnoteReference w:id="225"/>
      </w:r>
    </w:p>
    <w:p w14:paraId="73747D93" w14:textId="77777777" w:rsidR="00425F54" w:rsidRPr="008D6358" w:rsidRDefault="00425F54" w:rsidP="00425F54">
      <w:pPr>
        <w:spacing w:line="480" w:lineRule="auto"/>
        <w:ind w:left="851" w:firstLine="680"/>
        <w:contextualSpacing/>
        <w:jc w:val="both"/>
        <w:rPr>
          <w:rFonts w:eastAsia="Times New Roman" w:cs="Times New Roman"/>
          <w:szCs w:val="24"/>
        </w:rPr>
      </w:pPr>
      <w:r w:rsidRPr="008D6358">
        <w:rPr>
          <w:rFonts w:eastAsia="Times New Roman" w:cs="Times New Roman"/>
          <w:szCs w:val="24"/>
        </w:rPr>
        <w:t xml:space="preserve">Konsep </w:t>
      </w:r>
      <w:r w:rsidRPr="008D6358">
        <w:rPr>
          <w:rFonts w:eastAsia="Times New Roman" w:cs="Times New Roman"/>
          <w:i/>
          <w:iCs/>
          <w:szCs w:val="24"/>
        </w:rPr>
        <w:t>the heritage common of humankind</w:t>
      </w:r>
      <w:r w:rsidRPr="008D6358">
        <w:rPr>
          <w:rFonts w:eastAsia="Times New Roman" w:cs="Times New Roman"/>
          <w:szCs w:val="24"/>
        </w:rPr>
        <w:t xml:space="preserve"> dapat diterapkan dalam pengelolaan benua antartika, ruang luar angkasa dan bulan. Meskipun negara-negara dengan teknologi maju yang mengeksploitasi </w:t>
      </w:r>
      <w:r w:rsidRPr="008D6358">
        <w:rPr>
          <w:rFonts w:eastAsia="Times New Roman" w:cs="Times New Roman"/>
          <w:szCs w:val="24"/>
        </w:rPr>
        <w:lastRenderedPageBreak/>
        <w:t>wilayah-wilayah tersebut, namun harus ditetapkan sebagai kegiatan eksploitasi secara bersama-sama oleh seluruh umat manusia.</w:t>
      </w:r>
      <w:r w:rsidRPr="008D6358">
        <w:rPr>
          <w:rFonts w:eastAsia="Times New Roman" w:cs="Times New Roman"/>
          <w:szCs w:val="24"/>
          <w:vertAlign w:val="superscript"/>
        </w:rPr>
        <w:footnoteReference w:id="226"/>
      </w:r>
    </w:p>
    <w:p w14:paraId="570278D8" w14:textId="77777777" w:rsidR="00425F54" w:rsidRPr="008D6358" w:rsidRDefault="00425F54" w:rsidP="00425F54">
      <w:pPr>
        <w:spacing w:line="480" w:lineRule="auto"/>
        <w:ind w:left="851" w:firstLine="680"/>
        <w:contextualSpacing/>
        <w:jc w:val="both"/>
        <w:rPr>
          <w:rFonts w:eastAsia="Times New Roman" w:cs="Times New Roman"/>
          <w:szCs w:val="24"/>
        </w:rPr>
      </w:pPr>
      <w:r w:rsidRPr="008D6358">
        <w:rPr>
          <w:rFonts w:eastAsia="Times New Roman" w:cs="Times New Roman"/>
          <w:szCs w:val="24"/>
        </w:rPr>
        <w:t xml:space="preserve">Konsep </w:t>
      </w:r>
      <w:r w:rsidRPr="008D6358">
        <w:rPr>
          <w:rFonts w:eastAsia="Times New Roman" w:cs="Times New Roman"/>
          <w:i/>
          <w:iCs/>
          <w:szCs w:val="24"/>
        </w:rPr>
        <w:t>common heritage of mankind</w:t>
      </w:r>
      <w:r w:rsidRPr="008D6358">
        <w:rPr>
          <w:rFonts w:eastAsia="Times New Roman" w:cs="Times New Roman"/>
          <w:szCs w:val="24"/>
        </w:rPr>
        <w:t xml:space="preserve"> antara lain tertuang dalam ketentuan Pasal 36 </w:t>
      </w:r>
      <w:r w:rsidRPr="008D6358">
        <w:rPr>
          <w:rFonts w:eastAsia="Times New Roman" w:cs="Times New Roman"/>
          <w:i/>
          <w:iCs/>
          <w:szCs w:val="24"/>
        </w:rPr>
        <w:t>UNCLOS</w:t>
      </w:r>
      <w:r w:rsidRPr="008D6358">
        <w:rPr>
          <w:rFonts w:eastAsia="Times New Roman" w:cs="Times New Roman"/>
          <w:szCs w:val="24"/>
        </w:rPr>
        <w:t xml:space="preserve"> yang menyatakan bahwa wilayah laut lepas beserta sumber daya yang ada didalamnya adalah warisan bersama umat manusia. Pasal 36 menyatakan: </w:t>
      </w:r>
      <w:r w:rsidRPr="008D6358">
        <w:rPr>
          <w:rFonts w:eastAsia="Times New Roman" w:cs="Times New Roman"/>
          <w:i/>
          <w:iCs/>
          <w:szCs w:val="24"/>
        </w:rPr>
        <w:t>the area and its resources are the common heritage of mankind</w:t>
      </w:r>
      <w:r w:rsidRPr="008D6358">
        <w:rPr>
          <w:rFonts w:eastAsia="Times New Roman" w:cs="Times New Roman"/>
          <w:szCs w:val="24"/>
        </w:rPr>
        <w:t>.</w:t>
      </w:r>
      <w:r w:rsidRPr="008D6358">
        <w:rPr>
          <w:rFonts w:eastAsia="Times New Roman" w:cs="Times New Roman"/>
          <w:szCs w:val="24"/>
          <w:vertAlign w:val="superscript"/>
          <w:lang w:val="en-US"/>
        </w:rPr>
        <w:footnoteReference w:id="227"/>
      </w:r>
      <w:r w:rsidRPr="008D6358">
        <w:rPr>
          <w:rFonts w:eastAsia="Times New Roman" w:cs="Times New Roman"/>
          <w:szCs w:val="24"/>
        </w:rPr>
        <w:t xml:space="preserve"> Selanjutnya Pasal 137 menetapkan:</w:t>
      </w:r>
    </w:p>
    <w:p w14:paraId="14E2EDD5" w14:textId="77777777" w:rsidR="00425F54" w:rsidRPr="008D6358" w:rsidRDefault="00425F54" w:rsidP="00425F54">
      <w:pPr>
        <w:numPr>
          <w:ilvl w:val="0"/>
          <w:numId w:val="9"/>
        </w:numPr>
        <w:spacing w:line="240" w:lineRule="auto"/>
        <w:ind w:left="1276"/>
        <w:contextualSpacing/>
        <w:jc w:val="both"/>
        <w:rPr>
          <w:rFonts w:eastAsia="Times New Roman" w:cs="Times New Roman"/>
          <w:i/>
          <w:iCs/>
          <w:szCs w:val="24"/>
        </w:rPr>
      </w:pPr>
      <w:r w:rsidRPr="008D6358">
        <w:rPr>
          <w:rFonts w:eastAsia="Times New Roman" w:cs="Times New Roman"/>
          <w:i/>
          <w:iCs/>
          <w:szCs w:val="24"/>
        </w:rPr>
        <w:t>No State shall claim or exercise sovereignty or sovereign rights over any part of the Area or its resources, nor shall any State or natural or juridical person appropriate any part thereof. No such claim or exercise of sovereignty or sovereign rights nor such appropriation shall be recognized</w:t>
      </w:r>
      <w:r w:rsidRPr="008D6358">
        <w:rPr>
          <w:rFonts w:eastAsia="Times New Roman" w:cs="Times New Roman"/>
          <w:i/>
          <w:iCs/>
          <w:szCs w:val="24"/>
          <w:lang w:val="en-US"/>
        </w:rPr>
        <w:t>;</w:t>
      </w:r>
    </w:p>
    <w:p w14:paraId="60CAC56A" w14:textId="77777777" w:rsidR="00425F54" w:rsidRPr="008D6358" w:rsidRDefault="00425F54" w:rsidP="00425F54">
      <w:pPr>
        <w:numPr>
          <w:ilvl w:val="0"/>
          <w:numId w:val="9"/>
        </w:numPr>
        <w:spacing w:line="240" w:lineRule="auto"/>
        <w:ind w:left="1276"/>
        <w:contextualSpacing/>
        <w:jc w:val="both"/>
        <w:rPr>
          <w:rFonts w:eastAsia="Times New Roman" w:cs="Times New Roman"/>
          <w:i/>
          <w:iCs/>
          <w:szCs w:val="24"/>
        </w:rPr>
      </w:pPr>
      <w:r w:rsidRPr="008D6358">
        <w:rPr>
          <w:rFonts w:eastAsia="Times New Roman" w:cs="Times New Roman"/>
          <w:i/>
          <w:iCs/>
          <w:szCs w:val="24"/>
        </w:rPr>
        <w:t>All rights in the resources of the Area are vested in mankind as a whole, on whose behalf the Authority shall act. These resources are not subject to alienation. The minerals recovered from the Area, however, may only be alienated in accordance with this Part and the rules, regulations and procedures of the Authority</w:t>
      </w:r>
      <w:r w:rsidRPr="008D6358">
        <w:rPr>
          <w:rFonts w:eastAsia="Times New Roman" w:cs="Times New Roman"/>
          <w:i/>
          <w:iCs/>
          <w:szCs w:val="24"/>
          <w:lang w:val="en-US"/>
        </w:rPr>
        <w:t>;</w:t>
      </w:r>
    </w:p>
    <w:p w14:paraId="5E0466D2" w14:textId="77777777" w:rsidR="00425F54" w:rsidRPr="008D6358" w:rsidRDefault="00425F54" w:rsidP="00425F54">
      <w:pPr>
        <w:numPr>
          <w:ilvl w:val="0"/>
          <w:numId w:val="9"/>
        </w:numPr>
        <w:spacing w:line="240" w:lineRule="auto"/>
        <w:ind w:left="1276"/>
        <w:contextualSpacing/>
        <w:jc w:val="both"/>
        <w:rPr>
          <w:rFonts w:eastAsia="Times New Roman" w:cs="Times New Roman"/>
          <w:szCs w:val="24"/>
        </w:rPr>
      </w:pPr>
      <w:r w:rsidRPr="008D6358">
        <w:rPr>
          <w:rFonts w:eastAsia="Times New Roman" w:cs="Times New Roman"/>
          <w:i/>
          <w:iCs/>
          <w:szCs w:val="24"/>
        </w:rPr>
        <w:t>No State or natural or juridical person shall claim, acquire or exercise rights with respect to the minerals recovered from the Area except in accordance with this Part. Otherwise, no such claim, acquisition or exercise of such rights shall be recognized</w:t>
      </w:r>
      <w:r w:rsidRPr="008D6358">
        <w:rPr>
          <w:rFonts w:eastAsia="Times New Roman" w:cs="Times New Roman"/>
          <w:szCs w:val="24"/>
        </w:rPr>
        <w:t>.</w:t>
      </w:r>
      <w:r w:rsidRPr="008D6358">
        <w:rPr>
          <w:rFonts w:eastAsia="Times New Roman" w:cs="Times New Roman"/>
          <w:szCs w:val="24"/>
          <w:vertAlign w:val="superscript"/>
        </w:rPr>
        <w:footnoteReference w:id="228"/>
      </w:r>
    </w:p>
    <w:p w14:paraId="69E97508" w14:textId="77777777" w:rsidR="00425F54" w:rsidRPr="008D6358" w:rsidRDefault="00425F54" w:rsidP="00425F54">
      <w:pPr>
        <w:spacing w:line="240" w:lineRule="auto"/>
        <w:ind w:left="1080"/>
        <w:contextualSpacing/>
        <w:jc w:val="both"/>
        <w:rPr>
          <w:rFonts w:eastAsia="Times New Roman" w:cs="Times New Roman"/>
          <w:szCs w:val="24"/>
        </w:rPr>
      </w:pPr>
    </w:p>
    <w:p w14:paraId="3C3B9F94" w14:textId="77777777" w:rsidR="00425F54" w:rsidRPr="008D6358" w:rsidRDefault="00425F54" w:rsidP="00425F54">
      <w:pPr>
        <w:spacing w:line="480" w:lineRule="auto"/>
        <w:ind w:left="851"/>
        <w:contextualSpacing/>
        <w:jc w:val="both"/>
        <w:rPr>
          <w:rFonts w:eastAsia="Times New Roman" w:cs="Times New Roman"/>
          <w:szCs w:val="24"/>
        </w:rPr>
      </w:pPr>
      <w:r w:rsidRPr="008D6358">
        <w:rPr>
          <w:rFonts w:eastAsia="Times New Roman" w:cs="Times New Roman"/>
          <w:szCs w:val="24"/>
        </w:rPr>
        <w:t>Pasal 140</w:t>
      </w:r>
    </w:p>
    <w:p w14:paraId="5665CB47" w14:textId="77777777" w:rsidR="00425F54" w:rsidRPr="008D6358" w:rsidRDefault="00425F54" w:rsidP="00425F54">
      <w:pPr>
        <w:numPr>
          <w:ilvl w:val="0"/>
          <w:numId w:val="10"/>
        </w:numPr>
        <w:spacing w:line="240" w:lineRule="auto"/>
        <w:ind w:left="1276"/>
        <w:contextualSpacing/>
        <w:jc w:val="both"/>
        <w:rPr>
          <w:rFonts w:eastAsia="Times New Roman" w:cs="Times New Roman"/>
          <w:i/>
          <w:iCs/>
          <w:szCs w:val="24"/>
        </w:rPr>
      </w:pPr>
      <w:r w:rsidRPr="008D6358">
        <w:rPr>
          <w:rFonts w:eastAsia="Times New Roman" w:cs="Times New Roman"/>
          <w:i/>
          <w:iCs/>
          <w:szCs w:val="24"/>
        </w:rPr>
        <w:t>Activities in the Area shall, as specifically provided for in this Part, be carried out for the benefit of mankind as a whole, irrespective of the geographical location of States, whether coastal or land-locked, and taking into particular consideration the interests and needs of developing States and of peoples who have not attained full independence or other self-governing status recognized by the United Nations in accordance with General Assembly resolution 1514 (XV) and other relevant General Assembly resolutions.</w:t>
      </w:r>
    </w:p>
    <w:p w14:paraId="1A344CD2" w14:textId="77777777" w:rsidR="00425F54" w:rsidRPr="008D6358" w:rsidRDefault="00425F54" w:rsidP="00425F54">
      <w:pPr>
        <w:numPr>
          <w:ilvl w:val="0"/>
          <w:numId w:val="10"/>
        </w:numPr>
        <w:spacing w:line="240" w:lineRule="auto"/>
        <w:ind w:left="1276"/>
        <w:contextualSpacing/>
        <w:jc w:val="both"/>
        <w:rPr>
          <w:rFonts w:eastAsia="Times New Roman" w:cs="Times New Roman"/>
          <w:szCs w:val="24"/>
        </w:rPr>
      </w:pPr>
      <w:r w:rsidRPr="008D6358">
        <w:rPr>
          <w:rFonts w:eastAsia="Times New Roman" w:cs="Times New Roman"/>
          <w:i/>
          <w:iCs/>
          <w:szCs w:val="24"/>
        </w:rPr>
        <w:lastRenderedPageBreak/>
        <w:t>The Authority shall provide for the equitable sharing of financial and other economic benefits derived from activities in the Area through any appropriate mechanism, on a non-discriminatory basis, in accordance with article 160, paragraph 2(f)(i)</w:t>
      </w:r>
      <w:r w:rsidRPr="008D6358">
        <w:rPr>
          <w:rFonts w:eastAsia="Times New Roman" w:cs="Times New Roman"/>
          <w:szCs w:val="24"/>
        </w:rPr>
        <w:t>.</w:t>
      </w:r>
      <w:r w:rsidRPr="008D6358">
        <w:rPr>
          <w:rFonts w:eastAsia="Times New Roman" w:cs="Times New Roman"/>
          <w:szCs w:val="24"/>
          <w:vertAlign w:val="superscript"/>
        </w:rPr>
        <w:footnoteReference w:id="229"/>
      </w:r>
    </w:p>
    <w:p w14:paraId="6373C896" w14:textId="77777777" w:rsidR="00425F54" w:rsidRPr="008D6358" w:rsidRDefault="00425F54" w:rsidP="00425F54">
      <w:pPr>
        <w:spacing w:line="240" w:lineRule="auto"/>
        <w:ind w:left="1080"/>
        <w:contextualSpacing/>
        <w:jc w:val="both"/>
        <w:rPr>
          <w:rFonts w:eastAsia="Times New Roman" w:cs="Times New Roman"/>
          <w:szCs w:val="24"/>
        </w:rPr>
      </w:pPr>
    </w:p>
    <w:p w14:paraId="6BE31A73" w14:textId="77777777" w:rsidR="00425F54" w:rsidRPr="008D6358" w:rsidRDefault="00425F54" w:rsidP="00425F54">
      <w:pPr>
        <w:spacing w:line="480" w:lineRule="auto"/>
        <w:ind w:left="851" w:firstLine="680"/>
        <w:contextualSpacing/>
        <w:jc w:val="both"/>
        <w:rPr>
          <w:rFonts w:eastAsia="Times New Roman" w:cs="Times New Roman"/>
          <w:szCs w:val="24"/>
        </w:rPr>
      </w:pPr>
      <w:r w:rsidRPr="008D6358">
        <w:rPr>
          <w:rFonts w:eastAsia="Times New Roman" w:cs="Times New Roman"/>
          <w:szCs w:val="24"/>
        </w:rPr>
        <w:t xml:space="preserve">Pasal 4 </w:t>
      </w:r>
      <w:r w:rsidRPr="008D6358">
        <w:rPr>
          <w:rFonts w:eastAsia="Times New Roman" w:cs="Times New Roman"/>
          <w:i/>
          <w:iCs/>
          <w:szCs w:val="24"/>
        </w:rPr>
        <w:t>Agreement Governing the Activities of States on the Moon and Other</w:t>
      </w:r>
      <w:r w:rsidRPr="008D6358">
        <w:rPr>
          <w:rFonts w:eastAsia="Times New Roman" w:cs="Times New Roman"/>
          <w:i/>
          <w:iCs/>
          <w:szCs w:val="24"/>
          <w:lang w:val="en-US"/>
        </w:rPr>
        <w:t xml:space="preserve"> </w:t>
      </w:r>
      <w:r w:rsidRPr="008D6358">
        <w:rPr>
          <w:rFonts w:eastAsia="Times New Roman" w:cs="Times New Roman"/>
          <w:i/>
          <w:iCs/>
          <w:szCs w:val="24"/>
        </w:rPr>
        <w:t>Celestial Bodies</w:t>
      </w:r>
      <w:r w:rsidRPr="008D6358">
        <w:rPr>
          <w:rFonts w:eastAsia="Times New Roman" w:cs="Times New Roman"/>
          <w:szCs w:val="24"/>
        </w:rPr>
        <w:t xml:space="preserve"> (</w:t>
      </w:r>
      <w:r w:rsidRPr="008D6358">
        <w:rPr>
          <w:rFonts w:eastAsia="Times New Roman" w:cs="Times New Roman"/>
          <w:i/>
          <w:iCs/>
          <w:szCs w:val="24"/>
        </w:rPr>
        <w:t>Moon Treaty</w:t>
      </w:r>
      <w:r w:rsidRPr="008D6358">
        <w:rPr>
          <w:rFonts w:eastAsia="Times New Roman" w:cs="Times New Roman"/>
          <w:szCs w:val="24"/>
        </w:rPr>
        <w:t>), tanggal 27 Januari 1967 menyatakan.</w:t>
      </w:r>
    </w:p>
    <w:p w14:paraId="027AA691" w14:textId="77777777" w:rsidR="00425F54" w:rsidRPr="008D6358" w:rsidRDefault="00425F54" w:rsidP="00425F54">
      <w:pPr>
        <w:spacing w:line="480" w:lineRule="auto"/>
        <w:ind w:left="851" w:firstLine="680"/>
        <w:contextualSpacing/>
        <w:jc w:val="both"/>
        <w:rPr>
          <w:rFonts w:eastAsia="Times New Roman" w:cs="Times New Roman"/>
          <w:szCs w:val="24"/>
        </w:rPr>
      </w:pPr>
      <w:r w:rsidRPr="008D6358">
        <w:rPr>
          <w:rFonts w:eastAsia="Times New Roman" w:cs="Times New Roman"/>
          <w:i/>
          <w:iCs/>
          <w:szCs w:val="24"/>
          <w:lang w:val="en-US"/>
        </w:rPr>
        <w:t>“</w:t>
      </w:r>
      <w:r w:rsidRPr="008D6358">
        <w:rPr>
          <w:rFonts w:eastAsia="Times New Roman" w:cs="Times New Roman"/>
          <w:i/>
          <w:iCs/>
          <w:szCs w:val="24"/>
        </w:rPr>
        <w:t>The exploration and exploitation of the moon and other celestial bodies shall be carried out for the benefit and in the interests of all countries and that these areas shall be the province of all humankind</w:t>
      </w:r>
      <w:r w:rsidRPr="008D6358">
        <w:rPr>
          <w:rFonts w:eastAsia="Times New Roman" w:cs="Times New Roman"/>
          <w:szCs w:val="24"/>
        </w:rPr>
        <w:t>.</w:t>
      </w:r>
      <w:r w:rsidRPr="008D6358">
        <w:rPr>
          <w:rFonts w:eastAsia="Times New Roman" w:cs="Times New Roman"/>
          <w:i/>
          <w:iCs/>
          <w:szCs w:val="24"/>
          <w:lang w:val="en-US"/>
        </w:rPr>
        <w:t>”</w:t>
      </w:r>
      <w:r w:rsidRPr="008D6358">
        <w:rPr>
          <w:rFonts w:eastAsia="Times New Roman" w:cs="Times New Roman"/>
          <w:szCs w:val="24"/>
          <w:vertAlign w:val="superscript"/>
          <w:lang w:val="en-US"/>
        </w:rPr>
        <w:footnoteReference w:id="230"/>
      </w:r>
    </w:p>
    <w:p w14:paraId="3654B4A9" w14:textId="77777777" w:rsidR="00425F54" w:rsidRPr="008D6358" w:rsidRDefault="00425F54" w:rsidP="00425F54">
      <w:pPr>
        <w:spacing w:line="480" w:lineRule="auto"/>
        <w:ind w:left="851" w:firstLine="680"/>
        <w:contextualSpacing/>
        <w:jc w:val="both"/>
        <w:rPr>
          <w:rFonts w:cs="Times New Roman"/>
          <w:szCs w:val="24"/>
        </w:rPr>
      </w:pPr>
      <w:r w:rsidRPr="008D6358">
        <w:rPr>
          <w:rFonts w:eastAsia="Times New Roman" w:cs="Times New Roman"/>
          <w:szCs w:val="24"/>
        </w:rPr>
        <w:t xml:space="preserve">Bagian </w:t>
      </w:r>
      <w:r w:rsidRPr="008D6358">
        <w:rPr>
          <w:rFonts w:eastAsia="Times New Roman" w:cs="Times New Roman"/>
          <w:i/>
          <w:iCs/>
          <w:szCs w:val="24"/>
        </w:rPr>
        <w:t>Preamble UNESCO Convention for the Protection of World   Cultural and Natural Heritage</w:t>
      </w:r>
      <w:r w:rsidRPr="008D6358">
        <w:rPr>
          <w:rFonts w:eastAsia="Times New Roman" w:cs="Times New Roman"/>
          <w:szCs w:val="24"/>
        </w:rPr>
        <w:t xml:space="preserve"> menyatakan:</w:t>
      </w:r>
    </w:p>
    <w:p w14:paraId="6AA382C6" w14:textId="77777777" w:rsidR="00425F54" w:rsidRPr="008D6358" w:rsidRDefault="00425F54" w:rsidP="00425F54">
      <w:pPr>
        <w:spacing w:line="480" w:lineRule="auto"/>
        <w:ind w:left="851" w:firstLine="720"/>
        <w:contextualSpacing/>
        <w:jc w:val="both"/>
        <w:rPr>
          <w:rFonts w:eastAsia="Times New Roman" w:cs="Times New Roman"/>
          <w:i/>
          <w:iCs/>
          <w:szCs w:val="24"/>
          <w:lang w:val="en-US"/>
        </w:rPr>
      </w:pPr>
      <w:r w:rsidRPr="008D6358">
        <w:rPr>
          <w:rFonts w:cs="Times New Roman"/>
          <w:i/>
          <w:iCs/>
          <w:szCs w:val="24"/>
          <w:lang w:val="en-US"/>
        </w:rPr>
        <w:t>“</w:t>
      </w:r>
      <w:r w:rsidRPr="008D6358">
        <w:rPr>
          <w:rFonts w:eastAsia="Times New Roman" w:cs="Times New Roman"/>
          <w:i/>
          <w:iCs/>
          <w:szCs w:val="24"/>
        </w:rPr>
        <w:t>Considering that deterioration or disappearance of any item of the cultural or natural heritage constitutes a harmful impoverishment of the heritage of all the nations of the world</w:t>
      </w:r>
      <w:r w:rsidRPr="008D6358">
        <w:rPr>
          <w:rFonts w:eastAsia="Times New Roman" w:cs="Times New Roman"/>
          <w:i/>
          <w:iCs/>
          <w:szCs w:val="24"/>
          <w:lang w:val="en-US"/>
        </w:rPr>
        <w:t>.”</w:t>
      </w:r>
      <w:r w:rsidRPr="008D6358">
        <w:rPr>
          <w:rFonts w:eastAsia="Times New Roman" w:cs="Times New Roman"/>
          <w:szCs w:val="24"/>
          <w:vertAlign w:val="superscript"/>
          <w:lang w:val="en-US"/>
        </w:rPr>
        <w:footnoteReference w:id="231"/>
      </w:r>
    </w:p>
    <w:p w14:paraId="1DDCCC6F" w14:textId="77777777" w:rsidR="00425F54" w:rsidRPr="008D6358" w:rsidRDefault="00425F54" w:rsidP="00425F54">
      <w:pPr>
        <w:spacing w:line="480" w:lineRule="auto"/>
        <w:ind w:left="851" w:firstLine="720"/>
        <w:contextualSpacing/>
        <w:jc w:val="both"/>
        <w:rPr>
          <w:rFonts w:eastAsia="Times New Roman" w:cs="Times New Roman"/>
          <w:i/>
          <w:iCs/>
          <w:szCs w:val="24"/>
        </w:rPr>
      </w:pPr>
      <w:proofErr w:type="spellStart"/>
      <w:r w:rsidRPr="008D6358">
        <w:rPr>
          <w:rFonts w:eastAsia="Times New Roman" w:cs="Times New Roman"/>
          <w:szCs w:val="24"/>
          <w:lang w:val="en-US"/>
        </w:rPr>
        <w:t>Prinsip</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ini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sebenarnya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ditolak</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sebagai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konsep</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untuk</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memandu</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rezim</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perjanjian</w:t>
      </w:r>
      <w:proofErr w:type="spellEnd"/>
      <w:r w:rsidRPr="008D6358">
        <w:rPr>
          <w:rFonts w:eastAsia="Times New Roman" w:cs="Times New Roman"/>
          <w:szCs w:val="24"/>
          <w:lang w:val="en-US"/>
        </w:rPr>
        <w:t xml:space="preserve"> PBB </w:t>
      </w:r>
      <w:proofErr w:type="spellStart"/>
      <w:r w:rsidRPr="008D6358">
        <w:rPr>
          <w:rFonts w:eastAsia="Times New Roman" w:cs="Times New Roman"/>
          <w:szCs w:val="24"/>
          <w:lang w:val="en-US"/>
        </w:rPr>
        <w:t>untuk</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perubahan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iklim</w:t>
      </w:r>
      <w:proofErr w:type="spellEnd"/>
      <w:r w:rsidRPr="008D6358">
        <w:rPr>
          <w:rFonts w:eastAsia="Times New Roman" w:cs="Times New Roman"/>
          <w:szCs w:val="24"/>
          <w:lang w:val="en-US"/>
        </w:rPr>
        <w:t xml:space="preserve"> dan </w:t>
      </w:r>
      <w:proofErr w:type="spellStart"/>
      <w:r w:rsidRPr="008D6358">
        <w:rPr>
          <w:rFonts w:eastAsia="Times New Roman" w:cs="Times New Roman"/>
          <w:szCs w:val="24"/>
          <w:lang w:val="en-US"/>
        </w:rPr>
        <w:t>untuk</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pelestarian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keanekaragaman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hayati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yakni</w:t>
      </w:r>
      <w:proofErr w:type="spellEnd"/>
      <w:r w:rsidRPr="008D6358">
        <w:rPr>
          <w:rFonts w:eastAsia="Times New Roman" w:cs="Times New Roman"/>
          <w:szCs w:val="24"/>
          <w:lang w:val="en-US"/>
        </w:rPr>
        <w:t xml:space="preserve"> </w:t>
      </w:r>
      <w:r w:rsidRPr="008D6358">
        <w:rPr>
          <w:rFonts w:eastAsia="Times New Roman" w:cs="Times New Roman"/>
          <w:i/>
          <w:iCs/>
          <w:szCs w:val="24"/>
        </w:rPr>
        <w:t xml:space="preserve">U.N. treaty regimes for climate change and for conservation of biological diversity </w:t>
      </w:r>
      <w:r w:rsidRPr="008D6358">
        <w:rPr>
          <w:rFonts w:eastAsia="Times New Roman" w:cs="Times New Roman"/>
          <w:szCs w:val="24"/>
        </w:rPr>
        <w:t xml:space="preserve">atau </w:t>
      </w:r>
      <w:proofErr w:type="spellStart"/>
      <w:r w:rsidRPr="008D6358">
        <w:rPr>
          <w:rFonts w:eastAsia="Times New Roman" w:cs="Times New Roman"/>
          <w:szCs w:val="24"/>
          <w:lang w:val="en-US"/>
        </w:rPr>
        <w:t>Kerangka</w:t>
      </w:r>
      <w:proofErr w:type="spellEnd"/>
      <w:r w:rsidRPr="008D6358">
        <w:rPr>
          <w:rFonts w:eastAsia="Times New Roman" w:cs="Times New Roman"/>
          <w:szCs w:val="24"/>
          <w:lang w:val="en-US"/>
        </w:rPr>
        <w:t xml:space="preserve"> PBB </w:t>
      </w:r>
      <w:proofErr w:type="spellStart"/>
      <w:r w:rsidRPr="008D6358">
        <w:rPr>
          <w:rFonts w:eastAsia="Times New Roman" w:cs="Times New Roman"/>
          <w:szCs w:val="24"/>
          <w:lang w:val="en-US"/>
        </w:rPr>
        <w:t>tahun</w:t>
      </w:r>
      <w:proofErr w:type="spellEnd"/>
      <w:r w:rsidRPr="008D6358">
        <w:rPr>
          <w:rFonts w:eastAsia="Times New Roman" w:cs="Times New Roman"/>
          <w:szCs w:val="24"/>
          <w:lang w:val="en-US"/>
        </w:rPr>
        <w:t xml:space="preserve"> 1992 </w:t>
      </w:r>
      <w:proofErr w:type="spellStart"/>
      <w:r w:rsidRPr="008D6358">
        <w:rPr>
          <w:rFonts w:eastAsia="Times New Roman" w:cs="Times New Roman"/>
          <w:szCs w:val="24"/>
          <w:lang w:val="en-US"/>
        </w:rPr>
        <w:t>tentang</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Perubahan</w:t>
      </w:r>
      <w:proofErr w:type="spellEnd"/>
      <w:r w:rsidRPr="008D6358">
        <w:rPr>
          <w:rFonts w:eastAsia="Times New Roman" w:cs="Times New Roman"/>
          <w:szCs w:val="24"/>
          <w:lang w:val="en-US"/>
        </w:rPr>
        <w:t xml:space="preserve"> Iklim </w:t>
      </w:r>
      <w:proofErr w:type="spellStart"/>
      <w:r w:rsidRPr="008D6358">
        <w:rPr>
          <w:rFonts w:eastAsia="Times New Roman" w:cs="Times New Roman"/>
          <w:szCs w:val="24"/>
          <w:lang w:val="en-US"/>
        </w:rPr>
        <w:t>merujuk</w:t>
      </w:r>
      <w:proofErr w:type="spellEnd"/>
      <w:r w:rsidRPr="008D6358">
        <w:rPr>
          <w:rFonts w:eastAsia="Times New Roman" w:cs="Times New Roman"/>
          <w:szCs w:val="24"/>
          <w:lang w:val="en-US"/>
        </w:rPr>
        <w:t xml:space="preserve"> pada </w:t>
      </w:r>
      <w:proofErr w:type="spellStart"/>
      <w:r w:rsidRPr="008D6358">
        <w:rPr>
          <w:rFonts w:eastAsia="Times New Roman" w:cs="Times New Roman"/>
          <w:szCs w:val="24"/>
          <w:lang w:val="en-US"/>
        </w:rPr>
        <w:t>masalah</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perubahan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iklim</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sebagai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perhatian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bersama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umat</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manusia</w:t>
      </w:r>
      <w:proofErr w:type="spellEnd"/>
      <w:r w:rsidRPr="008D6358">
        <w:rPr>
          <w:rFonts w:eastAsia="Times New Roman" w:cs="Times New Roman"/>
          <w:szCs w:val="24"/>
          <w:lang w:val="en-US"/>
        </w:rPr>
        <w:t xml:space="preserve">." Proposal Maltese/Malta </w:t>
      </w:r>
      <w:proofErr w:type="spellStart"/>
      <w:r w:rsidRPr="008D6358">
        <w:rPr>
          <w:rFonts w:eastAsia="Times New Roman" w:cs="Times New Roman"/>
          <w:szCs w:val="24"/>
          <w:lang w:val="en-US"/>
        </w:rPr>
        <w:lastRenderedPageBreak/>
        <w:t>adalah</w:t>
      </w:r>
      <w:proofErr w:type="spellEnd"/>
      <w:r w:rsidRPr="008D6358">
        <w:rPr>
          <w:rFonts w:eastAsia="Times New Roman" w:cs="Times New Roman"/>
          <w:szCs w:val="24"/>
          <w:lang w:val="en-US"/>
        </w:rPr>
        <w:t xml:space="preserve"> proposal </w:t>
      </w:r>
      <w:proofErr w:type="spellStart"/>
      <w:r w:rsidRPr="008D6358">
        <w:rPr>
          <w:rFonts w:eastAsia="Times New Roman" w:cs="Times New Roman"/>
          <w:szCs w:val="24"/>
          <w:lang w:val="en-US"/>
        </w:rPr>
        <w:t>rancangan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resolusi</w:t>
      </w:r>
      <w:proofErr w:type="spellEnd"/>
      <w:r w:rsidRPr="008D6358">
        <w:rPr>
          <w:rFonts w:eastAsia="Times New Roman" w:cs="Times New Roman"/>
          <w:szCs w:val="24"/>
          <w:lang w:val="en-US"/>
        </w:rPr>
        <w:t xml:space="preserve"> </w:t>
      </w:r>
      <w:r w:rsidRPr="008D6358">
        <w:rPr>
          <w:rFonts w:eastAsia="Times New Roman" w:cs="Times New Roman"/>
          <w:szCs w:val="24"/>
        </w:rPr>
        <w:t xml:space="preserve">konservasi iklim sebagai bagian dari warisan bersama umat manusia rancangan resolusi. Proposal tersebut merupakan proposal yang pertama kali yang menyatakan sistem iklim global sebagai bagian dari </w:t>
      </w:r>
      <w:r w:rsidRPr="008D6358">
        <w:rPr>
          <w:rFonts w:eastAsia="Times New Roman" w:cs="Times New Roman"/>
          <w:i/>
          <w:iCs/>
          <w:szCs w:val="24"/>
        </w:rPr>
        <w:t>Common Heritage of Mankind</w:t>
      </w:r>
      <w:r w:rsidRPr="008D6358">
        <w:rPr>
          <w:rFonts w:eastAsia="Times New Roman" w:cs="Times New Roman"/>
          <w:szCs w:val="24"/>
        </w:rPr>
        <w:t xml:space="preserve"> (</w:t>
      </w:r>
      <w:r w:rsidRPr="008D6358">
        <w:rPr>
          <w:rFonts w:eastAsia="Times New Roman" w:cs="Times New Roman"/>
          <w:i/>
          <w:iCs/>
          <w:szCs w:val="24"/>
        </w:rPr>
        <w:t>CHM</w:t>
      </w:r>
      <w:r w:rsidRPr="008D6358">
        <w:rPr>
          <w:rFonts w:eastAsia="Times New Roman" w:cs="Times New Roman"/>
          <w:szCs w:val="24"/>
        </w:rPr>
        <w:t>)</w:t>
      </w:r>
      <w:r w:rsidRPr="008D6358">
        <w:rPr>
          <w:rStyle w:val="FootnoteReference"/>
          <w:rFonts w:eastAsia="Times New Roman" w:cs="Times New Roman"/>
          <w:szCs w:val="24"/>
          <w:lang w:val="en-US"/>
        </w:rPr>
        <w:footnoteReference w:id="232"/>
      </w:r>
      <w:r w:rsidRPr="008D6358">
        <w:rPr>
          <w:rFonts w:eastAsia="Times New Roman" w:cs="Times New Roman"/>
          <w:szCs w:val="24"/>
        </w:rPr>
        <w:t xml:space="preserve">, tetapi konsep tersebut ditolak. Negara-negara berkembang menolak penggunaan </w:t>
      </w:r>
      <w:r w:rsidRPr="008D6358">
        <w:rPr>
          <w:rFonts w:eastAsia="Times New Roman" w:cs="Times New Roman"/>
          <w:i/>
          <w:iCs/>
          <w:szCs w:val="24"/>
        </w:rPr>
        <w:t>CHM</w:t>
      </w:r>
      <w:r w:rsidRPr="008D6358">
        <w:rPr>
          <w:rFonts w:eastAsia="Times New Roman" w:cs="Times New Roman"/>
          <w:szCs w:val="24"/>
        </w:rPr>
        <w:t xml:space="preserve"> dalam Konvensi PBB tahun 1992 tentang Keanekaragaman Hayati, karena melihatnya sebagai ancaman potensial terhadap hak kedaulatan mereka untuk menggunakan dan mendapatkan manfaat dari sumber daya biologis di wilayah mereka sendiri. Mereka curiga terhadap campur tangan di bawah kedok perlindungan lingkungan atau melalui perolehan hak kekayaan intelektual. Sedangkan negara-negara maju dengan kepentingan komersialnya melihat elemen ini sebagai hambatan potensial bagi investasi dan penggunaan insentif pasar.</w:t>
      </w:r>
      <w:r w:rsidRPr="008D6358">
        <w:rPr>
          <w:rStyle w:val="FootnoteReference"/>
          <w:rFonts w:eastAsia="Times New Roman" w:cs="Times New Roman"/>
          <w:szCs w:val="24"/>
          <w:lang w:val="en-US"/>
        </w:rPr>
        <w:footnoteReference w:id="233"/>
      </w:r>
    </w:p>
    <w:p w14:paraId="3A9B8462" w14:textId="77777777" w:rsidR="00425F54" w:rsidRPr="008D6358" w:rsidRDefault="00425F54" w:rsidP="00425F54">
      <w:pPr>
        <w:spacing w:line="480" w:lineRule="auto"/>
        <w:ind w:left="851" w:firstLine="720"/>
        <w:contextualSpacing/>
        <w:jc w:val="both"/>
        <w:rPr>
          <w:rFonts w:eastAsia="Times New Roman" w:cs="Times New Roman"/>
          <w:szCs w:val="24"/>
        </w:rPr>
      </w:pPr>
      <w:r w:rsidRPr="008D6358">
        <w:rPr>
          <w:rFonts w:eastAsia="Times New Roman" w:cs="Times New Roman"/>
          <w:szCs w:val="24"/>
        </w:rPr>
        <w:t xml:space="preserve">Ide penerapan prinsip ini untuk mencakup masalah iklim pun hingga kini menjadi perdebatan. Banyak ahli lingkungan yang menegaskan pentingnya penerapan prinsip ini sebagai dasar dalam berbagai kebijakan iklim, salah satunya menurut Paulo Malhagaes, seorang ahli hukum dan peneliti di </w:t>
      </w:r>
      <w:r w:rsidRPr="008D6358">
        <w:rPr>
          <w:rFonts w:eastAsia="Times New Roman" w:cs="Times New Roman"/>
          <w:i/>
          <w:iCs/>
          <w:szCs w:val="24"/>
        </w:rPr>
        <w:t xml:space="preserve">Centre for Interdisciplinary Research </w:t>
      </w:r>
      <w:r w:rsidRPr="008D6358">
        <w:rPr>
          <w:rFonts w:eastAsia="Times New Roman" w:cs="Times New Roman"/>
          <w:i/>
          <w:iCs/>
          <w:szCs w:val="24"/>
        </w:rPr>
        <w:lastRenderedPageBreak/>
        <w:t xml:space="preserve">on Justice </w:t>
      </w:r>
      <w:r w:rsidRPr="008D6358">
        <w:rPr>
          <w:rFonts w:eastAsia="Times New Roman" w:cs="Times New Roman"/>
          <w:szCs w:val="24"/>
        </w:rPr>
        <w:t>(</w:t>
      </w:r>
      <w:r w:rsidRPr="008D6358">
        <w:rPr>
          <w:rFonts w:eastAsia="Times New Roman" w:cs="Times New Roman"/>
          <w:i/>
          <w:iCs/>
          <w:szCs w:val="24"/>
        </w:rPr>
        <w:t>CIJ</w:t>
      </w:r>
      <w:r w:rsidRPr="008D6358">
        <w:rPr>
          <w:rFonts w:eastAsia="Times New Roman" w:cs="Times New Roman"/>
          <w:szCs w:val="24"/>
        </w:rPr>
        <w:t>) menegaskan pentingnya pengakuan atas permasalahan iklim sebagai warisan bersama umat manusia, yang merujuk pada konsep kebaikan bersama global (</w:t>
      </w:r>
      <w:r w:rsidRPr="008D6358">
        <w:rPr>
          <w:rFonts w:eastAsia="Times New Roman" w:cs="Times New Roman"/>
          <w:i/>
          <w:iCs/>
          <w:szCs w:val="24"/>
        </w:rPr>
        <w:t>common good)</w:t>
      </w:r>
      <w:r w:rsidRPr="008D6358">
        <w:rPr>
          <w:rFonts w:eastAsia="Times New Roman" w:cs="Times New Roman"/>
          <w:szCs w:val="24"/>
        </w:rPr>
        <w:t xml:space="preserve"> yang tidak terbatas oleh batasan wilayah negara, menjadi landasan yang fundamental bagi pembangunan ekonomi dan penanggulangan perubahan iklim yang mampu mengembalikan proses alam yang mendukung kehidupan.</w:t>
      </w:r>
      <w:r w:rsidRPr="008D6358">
        <w:rPr>
          <w:rStyle w:val="FootnoteReference"/>
          <w:rFonts w:eastAsia="Times New Roman" w:cs="Times New Roman"/>
          <w:szCs w:val="24"/>
          <w:lang w:val="en-US"/>
        </w:rPr>
        <w:footnoteReference w:id="234"/>
      </w:r>
      <w:r w:rsidRPr="008D6358">
        <w:rPr>
          <w:rFonts w:eastAsia="Times New Roman" w:cs="Times New Roman"/>
          <w:szCs w:val="24"/>
        </w:rPr>
        <w:t xml:space="preserve"> </w:t>
      </w:r>
    </w:p>
    <w:p w14:paraId="7B327712" w14:textId="77777777" w:rsidR="00425F54" w:rsidRPr="008D6358" w:rsidRDefault="00425F54" w:rsidP="00425F54">
      <w:pPr>
        <w:spacing w:line="480" w:lineRule="auto"/>
        <w:ind w:left="851" w:firstLine="720"/>
        <w:contextualSpacing/>
        <w:jc w:val="both"/>
        <w:rPr>
          <w:rFonts w:eastAsia="Times New Roman" w:cs="Times New Roman"/>
          <w:szCs w:val="24"/>
        </w:rPr>
      </w:pPr>
      <w:r w:rsidRPr="008D6358">
        <w:rPr>
          <w:rFonts w:eastAsia="Times New Roman" w:cs="Times New Roman"/>
          <w:i/>
          <w:iCs/>
          <w:szCs w:val="24"/>
        </w:rPr>
        <w:t>Task Force</w:t>
      </w:r>
      <w:r w:rsidRPr="008D6358">
        <w:rPr>
          <w:rFonts w:eastAsia="Times New Roman" w:cs="Times New Roman"/>
          <w:szCs w:val="24"/>
        </w:rPr>
        <w:t xml:space="preserve"> yang merupakan perkumpulan komunitas peduli lingkungan dan iklim yang terdiri dari </w:t>
      </w:r>
      <w:r w:rsidRPr="008D6358">
        <w:rPr>
          <w:rFonts w:eastAsia="Times New Roman" w:cs="Times New Roman"/>
          <w:i/>
          <w:iCs/>
          <w:szCs w:val="24"/>
        </w:rPr>
        <w:t>Common Home of Humanity, CIJ, Business as NaTURE, U.Porto, Eurocean,</w:t>
      </w:r>
      <w:r w:rsidRPr="008D6358">
        <w:rPr>
          <w:rFonts w:eastAsia="Times New Roman" w:cs="Times New Roman"/>
          <w:szCs w:val="24"/>
        </w:rPr>
        <w:t xml:space="preserve"> dan </w:t>
      </w:r>
      <w:r w:rsidRPr="008D6358">
        <w:rPr>
          <w:rFonts w:eastAsia="Times New Roman" w:cs="Times New Roman"/>
          <w:i/>
          <w:iCs/>
          <w:szCs w:val="24"/>
        </w:rPr>
        <w:t>Forum Demos</w:t>
      </w:r>
      <w:r w:rsidRPr="008D6358">
        <w:rPr>
          <w:rFonts w:eastAsia="Times New Roman" w:cs="Times New Roman"/>
          <w:szCs w:val="24"/>
        </w:rPr>
        <w:t xml:space="preserve"> mengusulkan pengakuan Iklim Stabil (</w:t>
      </w:r>
      <w:r w:rsidRPr="008D6358">
        <w:rPr>
          <w:rFonts w:eastAsia="Times New Roman" w:cs="Times New Roman"/>
          <w:i/>
          <w:iCs/>
          <w:szCs w:val="24"/>
        </w:rPr>
        <w:t>Stable Climate</w:t>
      </w:r>
      <w:r w:rsidRPr="008D6358">
        <w:rPr>
          <w:rFonts w:eastAsia="Times New Roman" w:cs="Times New Roman"/>
          <w:szCs w:val="24"/>
        </w:rPr>
        <w:t>) sebagai Warisan Bersama Umat Manusia - seperti yang ditetapkan dalam Pasal 15, f) Undang-Undang Iklim Portugal (Undang-Undang No. 98/2021 tanggal 31 Desember).</w:t>
      </w:r>
      <w:r w:rsidRPr="008D6358">
        <w:rPr>
          <w:rStyle w:val="FootnoteReference"/>
          <w:rFonts w:eastAsia="Times New Roman" w:cs="Times New Roman"/>
          <w:szCs w:val="24"/>
        </w:rPr>
        <w:footnoteReference w:id="235"/>
      </w:r>
    </w:p>
    <w:p w14:paraId="5A0ED4B7" w14:textId="77777777" w:rsidR="00425F54" w:rsidRPr="008D6358" w:rsidRDefault="00425F54" w:rsidP="00425F54">
      <w:pPr>
        <w:spacing w:line="480" w:lineRule="auto"/>
        <w:ind w:left="851" w:firstLine="720"/>
        <w:contextualSpacing/>
        <w:jc w:val="both"/>
        <w:rPr>
          <w:rFonts w:eastAsia="Times New Roman" w:cs="Times New Roman"/>
        </w:rPr>
      </w:pPr>
      <w:r w:rsidRPr="008D6358">
        <w:rPr>
          <w:rFonts w:eastAsia="Times New Roman" w:cs="Times New Roman"/>
          <w:szCs w:val="24"/>
        </w:rPr>
        <w:t>Warisan Iklim Stabil (</w:t>
      </w:r>
      <w:r w:rsidRPr="008D6358">
        <w:rPr>
          <w:rFonts w:eastAsia="Times New Roman" w:cs="Times New Roman"/>
          <w:i/>
          <w:iCs/>
          <w:szCs w:val="24"/>
        </w:rPr>
        <w:t>Stable Climate Heritage</w:t>
      </w:r>
      <w:r w:rsidRPr="008D6358">
        <w:rPr>
          <w:rFonts w:eastAsia="Times New Roman" w:cs="Times New Roman"/>
          <w:szCs w:val="24"/>
        </w:rPr>
        <w:t xml:space="preserve">) akan mewakili dimensi fungsional sehingga planet kita dalam keadaan baik. </w:t>
      </w:r>
      <w:r w:rsidRPr="008D6358">
        <w:rPr>
          <w:rFonts w:eastAsia="Times New Roman" w:cs="Times New Roman"/>
        </w:rPr>
        <w:t xml:space="preserve">Sebagai kebaikan bersama global yang tidak terbagi dan tidak berwujud, warisan ini harus dikelola demi kepentingan semua generasi. Instrumen hukum baru ini akan memungkinkan manfaat tidak berwujud yang dihasilkan oleh alam diakui dalam Warisan Bersama ini, alih-alih terus menghilang </w:t>
      </w:r>
      <w:r w:rsidRPr="008D6358">
        <w:rPr>
          <w:rFonts w:eastAsia="Times New Roman" w:cs="Times New Roman"/>
        </w:rPr>
        <w:lastRenderedPageBreak/>
        <w:t>dalam ruang hampa hukum saat ini. Mengakui Iklim sebagai Warisan Bersama Umat Manusia berarti bahwa upaya untuk mengembalikan dan memelihara keanekaragaman hayati serta ekosistem darat dan laut akan terlihat oleh ekonomi, dan ekonomi itu sendiri yang akan menciptakan dinamika restorasi pendukung kehidupan.</w:t>
      </w:r>
      <w:r w:rsidRPr="008D6358">
        <w:rPr>
          <w:rStyle w:val="FootnoteReference"/>
          <w:rFonts w:eastAsia="Times New Roman" w:cs="Times New Roman"/>
        </w:rPr>
        <w:footnoteReference w:id="236"/>
      </w:r>
    </w:p>
    <w:p w14:paraId="06034EF8" w14:textId="77777777" w:rsidR="00425F54" w:rsidRPr="008D6358" w:rsidRDefault="00425F54" w:rsidP="00425F54">
      <w:pPr>
        <w:spacing w:line="480" w:lineRule="auto"/>
        <w:ind w:left="851" w:firstLine="720"/>
        <w:contextualSpacing/>
        <w:jc w:val="both"/>
        <w:rPr>
          <w:rFonts w:eastAsia="Times New Roman" w:cs="Times New Roman"/>
          <w:szCs w:val="24"/>
        </w:rPr>
      </w:pPr>
      <w:r w:rsidRPr="008D6358">
        <w:rPr>
          <w:rFonts w:eastAsia="Times New Roman" w:cs="Times New Roman"/>
          <w:szCs w:val="24"/>
        </w:rPr>
        <w:t xml:space="preserve">Untuk saat ini, misi ini menjadi tanggung jawab beberapa orang, tetapi sangat mendesak agar menjadi misi semua orang. Menjadikan Iklim Stabil sebagai warisan dari semua kehidupan di Bumi, atau seperti yang disebut oleh </w:t>
      </w:r>
      <w:r w:rsidRPr="008D6358">
        <w:rPr>
          <w:rFonts w:eastAsia="Times New Roman" w:cs="Times New Roman"/>
          <w:i/>
          <w:iCs/>
          <w:szCs w:val="24"/>
        </w:rPr>
        <w:t>Task Force</w:t>
      </w:r>
      <w:r w:rsidRPr="008D6358">
        <w:rPr>
          <w:rFonts w:eastAsia="Times New Roman" w:cs="Times New Roman"/>
          <w:szCs w:val="24"/>
        </w:rPr>
        <w:t xml:space="preserve"> sebagai ‘Warisan Bersama Umat Manusia’, hanyalah langkah pertama menuju pembersihan dan pemeliharaan ‘Rumah Bersama’ kita serta menciptakan keadilan yang lebih besar antara bangsa dan generasi.</w:t>
      </w:r>
      <w:r w:rsidRPr="008D6358">
        <w:rPr>
          <w:rStyle w:val="FootnoteReference"/>
          <w:rFonts w:eastAsia="Times New Roman" w:cs="Times New Roman"/>
          <w:szCs w:val="24"/>
        </w:rPr>
        <w:footnoteReference w:id="237"/>
      </w:r>
      <w:r>
        <w:rPr>
          <w:rFonts w:eastAsia="Times New Roman" w:cs="Times New Roman"/>
          <w:szCs w:val="24"/>
        </w:rPr>
        <w:t xml:space="preserve"> </w:t>
      </w:r>
      <w:r w:rsidRPr="007773A9">
        <w:rPr>
          <w:rFonts w:eastAsia="Times New Roman" w:cs="Times New Roman"/>
          <w:szCs w:val="24"/>
        </w:rPr>
        <w:t>Secara keseluruhan, memasukkan stabilitas iklim dalam konsep "</w:t>
      </w:r>
      <w:r w:rsidRPr="007773A9">
        <w:rPr>
          <w:rFonts w:eastAsia="Times New Roman" w:cs="Times New Roman"/>
          <w:i/>
          <w:iCs/>
          <w:szCs w:val="24"/>
        </w:rPr>
        <w:t>common heritage of mankind</w:t>
      </w:r>
      <w:r w:rsidRPr="007773A9">
        <w:rPr>
          <w:rFonts w:eastAsia="Times New Roman" w:cs="Times New Roman"/>
          <w:szCs w:val="24"/>
        </w:rPr>
        <w:t>" bukan hanya memperkuat komitmen hukum dan moral untuk melindungi iklim, tetapi juga memastikan bahwa upaya ini dilakukan secara adil dan inklusif, dengan mempertimbangkan kepentingan semua negara dan generasi mendatang. Ini adalah langkah penting menuju perlindungan lingkungan global yang lebih efektif dan berkelanjutan.</w:t>
      </w:r>
    </w:p>
    <w:p w14:paraId="47F93571" w14:textId="77777777" w:rsidR="00425F54" w:rsidRPr="008D6358" w:rsidRDefault="00425F54" w:rsidP="00425F54">
      <w:pPr>
        <w:spacing w:line="480" w:lineRule="auto"/>
        <w:ind w:left="851" w:firstLine="720"/>
        <w:contextualSpacing/>
        <w:jc w:val="both"/>
        <w:rPr>
          <w:rFonts w:eastAsia="Times New Roman" w:cs="Times New Roman"/>
          <w:szCs w:val="24"/>
        </w:rPr>
      </w:pPr>
      <w:r w:rsidRPr="008D6358">
        <w:rPr>
          <w:rFonts w:eastAsia="Times New Roman" w:cs="Times New Roman"/>
          <w:szCs w:val="24"/>
        </w:rPr>
        <w:t xml:space="preserve">Prinsip CHM di sisi yang lain memang memiliki relevansi yang kuat dengan implementasi </w:t>
      </w:r>
      <w:r w:rsidRPr="008D6358">
        <w:rPr>
          <w:rFonts w:eastAsia="Times New Roman" w:cs="Times New Roman"/>
          <w:i/>
          <w:iCs/>
          <w:szCs w:val="24"/>
        </w:rPr>
        <w:t>NDC</w:t>
      </w:r>
      <w:r w:rsidRPr="008D6358">
        <w:rPr>
          <w:rFonts w:eastAsia="Times New Roman" w:cs="Times New Roman"/>
          <w:szCs w:val="24"/>
        </w:rPr>
        <w:t xml:space="preserve"> dan Perjanjian Paris dalam konteks perubahan iklim global. Prinsip ini menegaskan bahwa sumber daya </w:t>
      </w:r>
      <w:r w:rsidRPr="008D6358">
        <w:rPr>
          <w:rFonts w:eastAsia="Times New Roman" w:cs="Times New Roman"/>
          <w:szCs w:val="24"/>
        </w:rPr>
        <w:lastRenderedPageBreak/>
        <w:t>tertentu di luar batas kedaulatan nasional, seperti atmosfer bumi, ruang angkasa, dan laut bebas adalah milik bersama seluruh umat manusia dan harus dikelola untuk kepentingan bersama, termasuk generasi sekarang dan mendatang.</w:t>
      </w:r>
    </w:p>
    <w:p w14:paraId="3E84167A" w14:textId="77777777" w:rsidR="00425F54" w:rsidRPr="008D6358" w:rsidRDefault="00425F54" w:rsidP="00425F54">
      <w:pPr>
        <w:spacing w:line="480" w:lineRule="auto"/>
        <w:ind w:left="851" w:firstLine="720"/>
        <w:contextualSpacing/>
        <w:jc w:val="both"/>
        <w:rPr>
          <w:rFonts w:eastAsia="Times New Roman" w:cs="Times New Roman"/>
          <w:szCs w:val="24"/>
        </w:rPr>
      </w:pPr>
      <w:r w:rsidRPr="008D6358">
        <w:rPr>
          <w:rFonts w:eastAsia="Times New Roman" w:cs="Times New Roman"/>
          <w:szCs w:val="24"/>
        </w:rPr>
        <w:t xml:space="preserve">Dalam konteks </w:t>
      </w:r>
      <w:r w:rsidRPr="008D6358">
        <w:rPr>
          <w:rFonts w:eastAsia="Times New Roman" w:cs="Times New Roman"/>
          <w:i/>
          <w:iCs/>
          <w:szCs w:val="24"/>
        </w:rPr>
        <w:t>NDC</w:t>
      </w:r>
      <w:r w:rsidRPr="008D6358">
        <w:rPr>
          <w:rFonts w:eastAsia="Times New Roman" w:cs="Times New Roman"/>
          <w:szCs w:val="24"/>
        </w:rPr>
        <w:t xml:space="preserve">, negara-negara menyusun komitmen mereka untuk mengurangi emisi gas rumah kaca dan meningkatkan ketahanan terhadap dampak perubahan iklim. Implementasi </w:t>
      </w:r>
      <w:r w:rsidRPr="008D6358">
        <w:rPr>
          <w:rFonts w:eastAsia="Times New Roman" w:cs="Times New Roman"/>
          <w:i/>
          <w:iCs/>
          <w:szCs w:val="24"/>
        </w:rPr>
        <w:t>NDC</w:t>
      </w:r>
      <w:r w:rsidRPr="008D6358">
        <w:rPr>
          <w:rFonts w:eastAsia="Times New Roman" w:cs="Times New Roman"/>
          <w:szCs w:val="24"/>
        </w:rPr>
        <w:t xml:space="preserve"> harus memperhitungkan Prinsip Warisan Bersama Umat Manusia dengan memastikan bahwa tindakan mitigasi dan adaptasi yang diambil oleh setiap negara tidak hanya menguntungkan negara itu sendiri, tetapi juga menghasilkan manfaat global yang berkelanjutan. Prinsip Warisan Bersama Umat Manusia relevan dalam hal ini karena perubahan iklim adalah tantangan global yang mempengaruhi seluruh umat manusia, tanpa memandang batas-batas nasional. Oleh karena itu, upaya mitigasi dan adaptasi perubahan iklim melalui </w:t>
      </w:r>
      <w:r w:rsidRPr="008D6358">
        <w:rPr>
          <w:rFonts w:eastAsia="Times New Roman" w:cs="Times New Roman"/>
          <w:i/>
          <w:iCs/>
          <w:szCs w:val="24"/>
        </w:rPr>
        <w:t>NDC</w:t>
      </w:r>
      <w:r w:rsidRPr="008D6358">
        <w:rPr>
          <w:rFonts w:eastAsia="Times New Roman" w:cs="Times New Roman"/>
          <w:szCs w:val="24"/>
        </w:rPr>
        <w:t xml:space="preserve"> harus dilakukan dengan semangat solidaritas dan kerjasama internasional, demi kebaikan bersama.</w:t>
      </w:r>
    </w:p>
    <w:p w14:paraId="18E433D0" w14:textId="45CA8A57" w:rsidR="00425F54" w:rsidRDefault="00425F54" w:rsidP="00425F54">
      <w:pPr>
        <w:spacing w:line="480" w:lineRule="auto"/>
        <w:ind w:left="851" w:firstLine="720"/>
        <w:contextualSpacing/>
        <w:jc w:val="both"/>
        <w:rPr>
          <w:rFonts w:eastAsia="Times New Roman" w:cs="Times New Roman"/>
          <w:szCs w:val="24"/>
        </w:rPr>
      </w:pPr>
      <w:r w:rsidRPr="008D6358">
        <w:rPr>
          <w:rFonts w:eastAsia="Times New Roman" w:cs="Times New Roman"/>
          <w:szCs w:val="24"/>
        </w:rPr>
        <w:t xml:space="preserve">Perjanjian Paris juga mencerminkan semangat Prinsip Warisan Bersama Umat Manusia dengan menetapkan tujuan global untuk membatasi kenaikan suhu global, menegaskan tanggung jawab bersama untuk menjaga dan melindungi sistem iklim bumi. Dalam rangka mencapai tujuan ini, negara-negara diwajibkan untuk bekerja sama secara solidaritas, berbagi teknologi dan sumber daya, serta memberikan </w:t>
      </w:r>
      <w:r w:rsidRPr="008D6358">
        <w:rPr>
          <w:rFonts w:eastAsia="Times New Roman" w:cs="Times New Roman"/>
          <w:szCs w:val="24"/>
        </w:rPr>
        <w:lastRenderedPageBreak/>
        <w:t xml:space="preserve">dukungan kepada negara-negara yang membutuhkan. Dengan demikian, Prinsip Warisan Bersama Umat Manusia memperkuat kerangka kerja Perjanjian Paris dan </w:t>
      </w:r>
      <w:r w:rsidRPr="008D6358">
        <w:rPr>
          <w:rFonts w:eastAsia="Times New Roman" w:cs="Times New Roman"/>
          <w:i/>
          <w:iCs/>
          <w:szCs w:val="24"/>
        </w:rPr>
        <w:t>NDC</w:t>
      </w:r>
      <w:r w:rsidRPr="008D6358">
        <w:rPr>
          <w:rFonts w:eastAsia="Times New Roman" w:cs="Times New Roman"/>
          <w:szCs w:val="24"/>
        </w:rPr>
        <w:t xml:space="preserve"> dengan menegaskan bahwa perlindungan iklim global adalah tanggung jawab bersama yang harus dijalankan demi kepentingan bersama seluruh umat manusia.</w:t>
      </w:r>
    </w:p>
    <w:p w14:paraId="43FD59A8" w14:textId="77777777" w:rsidR="00425F54" w:rsidRDefault="00425F54" w:rsidP="00425F54">
      <w:pPr>
        <w:spacing w:line="480" w:lineRule="auto"/>
        <w:ind w:left="851" w:firstLine="720"/>
        <w:contextualSpacing/>
        <w:jc w:val="both"/>
        <w:rPr>
          <w:rFonts w:eastAsia="Times New Roman" w:cs="Times New Roman"/>
          <w:szCs w:val="24"/>
        </w:rPr>
      </w:pPr>
      <w:r w:rsidRPr="00425F54">
        <w:rPr>
          <w:rFonts w:eastAsia="Times New Roman" w:cs="Times New Roman"/>
          <w:szCs w:val="24"/>
        </w:rPr>
        <w:t xml:space="preserve">Memasukkan prinsip </w:t>
      </w:r>
      <w:r w:rsidRPr="00425F54">
        <w:rPr>
          <w:rFonts w:eastAsia="Times New Roman" w:cs="Times New Roman"/>
          <w:i/>
          <w:iCs/>
          <w:szCs w:val="24"/>
        </w:rPr>
        <w:t>CHM</w:t>
      </w:r>
      <w:r>
        <w:rPr>
          <w:rFonts w:eastAsia="Times New Roman" w:cs="Times New Roman"/>
          <w:szCs w:val="24"/>
        </w:rPr>
        <w:t xml:space="preserve"> </w:t>
      </w:r>
      <w:r w:rsidRPr="00425F54">
        <w:rPr>
          <w:rFonts w:eastAsia="Times New Roman" w:cs="Times New Roman"/>
          <w:szCs w:val="24"/>
        </w:rPr>
        <w:t xml:space="preserve">dalam Perjanjian Paris sangat penting untuk memperkuat upaya global dalam mengatasi perubahan iklim. Prinsip ini menekankan bahwa sumber daya alam tertentu harus dikelola dan dilestarikan untuk kepentingan seluruh umat manusia, termasuk generasi mendatang, dan tidak boleh dimiliki atau dieksploitasi oleh satu negara atau kelompok negara saja. Dengan mengadopsi prinsip ini, Perjanjian Paris akan lebih menekankan pada keadilan global, memastikan bahwa setiap negara memiliki hak yang sama untuk mengakses dan memanfaatkan sumber daya alam secara berkelanjutan. </w:t>
      </w:r>
    </w:p>
    <w:p w14:paraId="02DC7C18" w14:textId="647A5435" w:rsidR="00425F54" w:rsidRPr="008D6358" w:rsidRDefault="00425F54" w:rsidP="00425F54">
      <w:pPr>
        <w:spacing w:line="480" w:lineRule="auto"/>
        <w:ind w:left="851" w:firstLine="720"/>
        <w:contextualSpacing/>
        <w:jc w:val="both"/>
        <w:rPr>
          <w:rFonts w:eastAsia="Times New Roman" w:cs="Times New Roman"/>
          <w:szCs w:val="24"/>
        </w:rPr>
      </w:pPr>
      <w:r w:rsidRPr="00425F54">
        <w:rPr>
          <w:rFonts w:eastAsia="Times New Roman" w:cs="Times New Roman"/>
          <w:szCs w:val="24"/>
        </w:rPr>
        <w:t xml:space="preserve">Hal ini akan membantu mengatasi ketidaksetaraan antara negara maju dan berkembang dalam mitigasi dan adaptasi perubahan iklim. Selain itu, prinsip ini mendorong tanggung jawab kolektif untuk melestarikan sumber daya vital bagi ekosistem global, memperkuat komitmen negara-negara untuk bekerja sama dalam mengurangi emisi gas rumah kaca dan melindungi keanekaragaman hayati. Menggarisbawahi pentingnya melindungi kepentingan generasi mendatang, prinsip ini akan memastikan kebijakan yang berkelanjutan, menjaga keberlanjutan sumber daya alam seperti hutan hujan, lautan, dan </w:t>
      </w:r>
      <w:r w:rsidRPr="00425F54">
        <w:rPr>
          <w:rFonts w:eastAsia="Times New Roman" w:cs="Times New Roman"/>
          <w:szCs w:val="24"/>
        </w:rPr>
        <w:lastRenderedPageBreak/>
        <w:t>atmosfer. Prinsip ini juga memperkuat dukungan internasional bagi negara-negara yang paling rentan terhadap dampak perubahan iklim, melalui mekanisme pendanaan, transfer teknologi, dan bantuan kapasitas. Dengan demikian, semua negara dapat berpartisipasi secara efektif dalam upaya global, sesuai dengan prinsip keadilan dan tanggung jawab bersama. Memasukkan prinsip ini dalam Perjanjian Paris akan memperkuat kerangka hukum internasional yang mengatur perlindungan lingkungan dan perubahan iklim, memberikan dasar hukum yang kuat untuk tindakan kolektif dan memastikan setiap negara bertanggung jawab atas kontribusinya terhadap upaya global dalam mengurangi emisi dan melindungi lingkungan. Dengan demikian, mengakui bahwa bumi dan sumber dayanya adalah warisan bersama yang harus dilindungi untuk kepentingan seluruh umat manusia dan generasi mendatang, negara-negara dapat lebih efektif bekerja sama dalam menghadapi tantangan perubahan iklim dan memastikan keberlanjutan planet kita.</w:t>
      </w:r>
    </w:p>
    <w:p w14:paraId="2A8F1544" w14:textId="2EE8B4B5" w:rsidR="006573FF" w:rsidRPr="008D6358" w:rsidRDefault="00425F54" w:rsidP="00D8646C">
      <w:pPr>
        <w:pStyle w:val="Heading3"/>
        <w:ind w:left="851"/>
        <w:rPr>
          <w:rFonts w:cs="Times New Roman"/>
          <w:lang w:val="en-ID"/>
        </w:rPr>
      </w:pPr>
      <w:bookmarkStart w:id="149" w:name="_Toc169291762"/>
      <w:r>
        <w:rPr>
          <w:rFonts w:cs="Times New Roman"/>
          <w:lang w:val="en-ID"/>
        </w:rPr>
        <w:t>6</w:t>
      </w:r>
      <w:r w:rsidR="00C13AB0">
        <w:rPr>
          <w:rFonts w:cs="Times New Roman"/>
          <w:lang w:val="en-ID"/>
        </w:rPr>
        <w:t xml:space="preserve">. </w:t>
      </w:r>
      <w:r w:rsidR="00D8646C">
        <w:rPr>
          <w:rFonts w:cs="Times New Roman"/>
          <w:lang w:val="en-ID"/>
        </w:rPr>
        <w:t xml:space="preserve">   </w:t>
      </w:r>
      <w:proofErr w:type="spellStart"/>
      <w:r w:rsidR="00BB5A64" w:rsidRPr="008D6358">
        <w:rPr>
          <w:rFonts w:cs="Times New Roman"/>
          <w:lang w:val="en-ID"/>
        </w:rPr>
        <w:t>Prinsip</w:t>
      </w:r>
      <w:proofErr w:type="spellEnd"/>
      <w:r w:rsidR="00BB5A64" w:rsidRPr="008D6358">
        <w:rPr>
          <w:rFonts w:cs="Times New Roman"/>
          <w:lang w:val="en-ID"/>
        </w:rPr>
        <w:t xml:space="preserve"> </w:t>
      </w:r>
      <w:proofErr w:type="spellStart"/>
      <w:r w:rsidR="00BB5A64" w:rsidRPr="008D6358">
        <w:rPr>
          <w:rFonts w:cs="Times New Roman"/>
          <w:lang w:val="en-ID"/>
        </w:rPr>
        <w:t>Keadilan</w:t>
      </w:r>
      <w:proofErr w:type="spellEnd"/>
      <w:r w:rsidR="00BB5A64" w:rsidRPr="008D6358">
        <w:rPr>
          <w:rFonts w:cs="Times New Roman"/>
          <w:lang w:val="en-ID"/>
        </w:rPr>
        <w:t xml:space="preserve"> </w:t>
      </w:r>
      <w:proofErr w:type="spellStart"/>
      <w:r w:rsidR="00BB5A64" w:rsidRPr="008D6358">
        <w:rPr>
          <w:rFonts w:cs="Times New Roman"/>
          <w:lang w:val="en-ID"/>
        </w:rPr>
        <w:t>Antargenerasi</w:t>
      </w:r>
      <w:proofErr w:type="spellEnd"/>
      <w:r w:rsidR="00BB5A64" w:rsidRPr="008D6358">
        <w:rPr>
          <w:rFonts w:cs="Times New Roman"/>
          <w:lang w:val="en-ID"/>
        </w:rPr>
        <w:t xml:space="preserve"> (</w:t>
      </w:r>
      <w:r w:rsidR="00BB5A64" w:rsidRPr="008D6358">
        <w:rPr>
          <w:rFonts w:cs="Times New Roman"/>
          <w:i/>
          <w:iCs/>
          <w:lang w:val="en-ID"/>
        </w:rPr>
        <w:t>Intergenerational Equity</w:t>
      </w:r>
      <w:r w:rsidR="00BB5A64" w:rsidRPr="008D6358">
        <w:rPr>
          <w:rFonts w:cs="Times New Roman"/>
          <w:lang w:val="en-ID"/>
        </w:rPr>
        <w:t>)</w:t>
      </w:r>
      <w:bookmarkEnd w:id="149"/>
      <w:r w:rsidR="00BB5A64" w:rsidRPr="008D6358">
        <w:rPr>
          <w:rFonts w:cs="Times New Roman"/>
          <w:lang w:val="en-ID"/>
        </w:rPr>
        <w:t xml:space="preserve"> </w:t>
      </w:r>
    </w:p>
    <w:p w14:paraId="0BBBCDCA" w14:textId="03A9F7AB" w:rsidR="00BB5A64" w:rsidRPr="008D6358" w:rsidRDefault="00BB5A64" w:rsidP="00DE4996">
      <w:pPr>
        <w:spacing w:after="0" w:line="480" w:lineRule="auto"/>
        <w:ind w:left="851" w:firstLine="680"/>
        <w:jc w:val="both"/>
        <w:rPr>
          <w:rFonts w:cs="Times New Roman"/>
          <w:lang w:val="en-ID"/>
        </w:rPr>
      </w:pPr>
      <w:r w:rsidRPr="008D6358">
        <w:rPr>
          <w:rFonts w:cs="Times New Roman"/>
        </w:rPr>
        <w:t xml:space="preserve">Konsep </w:t>
      </w:r>
      <w:bookmarkStart w:id="150" w:name="_Hlk164672095"/>
      <w:r w:rsidRPr="008D6358">
        <w:rPr>
          <w:rFonts w:cs="Times New Roman"/>
          <w:i/>
          <w:iCs/>
        </w:rPr>
        <w:t>intergenerational equity</w:t>
      </w:r>
      <w:r w:rsidRPr="008D6358">
        <w:rPr>
          <w:rFonts w:cs="Times New Roman"/>
        </w:rPr>
        <w:t xml:space="preserve"> </w:t>
      </w:r>
      <w:bookmarkEnd w:id="150"/>
      <w:r w:rsidRPr="008D6358">
        <w:rPr>
          <w:rFonts w:cs="Times New Roman"/>
        </w:rPr>
        <w:t xml:space="preserve">(keadilan antargenerasi) banyak dituangkan dalam instrumen-instrumen hukum internasional. Berdasarkan berbagai instrumen-instrumen hukum internasional, baik yang berbentuk deklarasi dan resolusi, atau juga konvensi-konvensi internasional, mendefinisikan </w:t>
      </w:r>
      <w:r w:rsidRPr="008D6358">
        <w:rPr>
          <w:rFonts w:cs="Times New Roman"/>
          <w:i/>
          <w:iCs/>
        </w:rPr>
        <w:t>rights of future generations</w:t>
      </w:r>
      <w:r w:rsidRPr="008D6358">
        <w:rPr>
          <w:rFonts w:cs="Times New Roman"/>
        </w:rPr>
        <w:t xml:space="preserve"> sebagai hak setiap generasi atas manfaat dan perkembangan alam dan warisan budaya dari generasi sebelumnya.</w:t>
      </w:r>
    </w:p>
    <w:p w14:paraId="3ED287AA" w14:textId="77777777" w:rsidR="00BB5A64" w:rsidRPr="008D6358" w:rsidRDefault="00BB5A64" w:rsidP="00DE4996">
      <w:pPr>
        <w:spacing w:line="480" w:lineRule="auto"/>
        <w:ind w:left="851" w:firstLine="680"/>
        <w:contextualSpacing/>
        <w:jc w:val="both"/>
        <w:rPr>
          <w:rFonts w:eastAsia="Times New Roman" w:cs="Times New Roman"/>
          <w:szCs w:val="24"/>
        </w:rPr>
      </w:pPr>
      <w:r w:rsidRPr="008D6358">
        <w:rPr>
          <w:rFonts w:eastAsia="Times New Roman" w:cs="Times New Roman"/>
          <w:szCs w:val="24"/>
        </w:rPr>
        <w:lastRenderedPageBreak/>
        <w:t>Untuk mewujudkan hal tersebut di atas mensyaratkan adanya upaya pelestarian atas sumber daya alam yang tidak dapat diperbaharui, ekosistem dan sistem penyangga kehidupan, juga ilmu pengetahuan dan seni. Hal ini mensyaratkan untuk menghindari adanya tindakan yang membahayakan dan akibat yang tidak dapat diubah terhadap alam dan warisan budaya.</w:t>
      </w:r>
      <w:r w:rsidRPr="008D6358">
        <w:rPr>
          <w:rFonts w:eastAsia="Times New Roman" w:cs="Times New Roman"/>
          <w:szCs w:val="24"/>
          <w:vertAlign w:val="superscript"/>
        </w:rPr>
        <w:footnoteReference w:id="238"/>
      </w:r>
    </w:p>
    <w:p w14:paraId="2DAB50F6" w14:textId="77777777" w:rsidR="00BB5A64" w:rsidRPr="008D6358" w:rsidRDefault="00BB5A64" w:rsidP="00E552C1">
      <w:pPr>
        <w:spacing w:line="480" w:lineRule="auto"/>
        <w:ind w:left="851" w:firstLine="680"/>
        <w:contextualSpacing/>
        <w:jc w:val="both"/>
        <w:rPr>
          <w:rFonts w:eastAsia="Times New Roman" w:cs="Times New Roman"/>
          <w:szCs w:val="24"/>
        </w:rPr>
      </w:pPr>
      <w:r w:rsidRPr="008D6358">
        <w:rPr>
          <w:rFonts w:eastAsia="Times New Roman" w:cs="Times New Roman"/>
          <w:szCs w:val="24"/>
        </w:rPr>
        <w:t xml:space="preserve">Beberapa instrumen internasional yang merumuskan konsep </w:t>
      </w:r>
      <w:r w:rsidRPr="008D6358">
        <w:rPr>
          <w:rFonts w:eastAsia="Times New Roman" w:cs="Times New Roman"/>
          <w:i/>
          <w:iCs/>
          <w:szCs w:val="24"/>
        </w:rPr>
        <w:t>intergenerational equity</w:t>
      </w:r>
      <w:r w:rsidRPr="008D6358">
        <w:rPr>
          <w:rFonts w:eastAsia="Times New Roman" w:cs="Times New Roman"/>
          <w:szCs w:val="24"/>
        </w:rPr>
        <w:t>, diantaranya:</w:t>
      </w:r>
    </w:p>
    <w:p w14:paraId="204DBCCB" w14:textId="28EEE2E6" w:rsidR="00BB5A64" w:rsidRPr="008D6358" w:rsidRDefault="00BB5A64" w:rsidP="00E552C1">
      <w:pPr>
        <w:spacing w:line="480" w:lineRule="auto"/>
        <w:ind w:left="851"/>
        <w:contextualSpacing/>
        <w:jc w:val="both"/>
        <w:rPr>
          <w:rFonts w:eastAsia="Times New Roman" w:cs="Times New Roman"/>
          <w:szCs w:val="24"/>
        </w:rPr>
      </w:pPr>
      <w:r w:rsidRPr="008D6358">
        <w:rPr>
          <w:rFonts w:eastAsia="Times New Roman" w:cs="Times New Roman"/>
          <w:szCs w:val="24"/>
        </w:rPr>
        <w:t>Prinsip 1 Deklarasi Stockholm:</w:t>
      </w:r>
    </w:p>
    <w:p w14:paraId="61507FE6" w14:textId="77777777" w:rsidR="00BB5A64" w:rsidRPr="008D6358" w:rsidRDefault="00BB5A64" w:rsidP="00BB5A64">
      <w:pPr>
        <w:spacing w:line="240" w:lineRule="auto"/>
        <w:ind w:left="1440"/>
        <w:jc w:val="both"/>
        <w:rPr>
          <w:rFonts w:eastAsia="Times New Roman" w:cs="Times New Roman"/>
          <w:i/>
          <w:iCs/>
          <w:szCs w:val="24"/>
        </w:rPr>
      </w:pPr>
      <w:r w:rsidRPr="008D6358">
        <w:rPr>
          <w:rFonts w:eastAsia="Times New Roman" w:cs="Times New Roman"/>
          <w:i/>
          <w:iCs/>
          <w:szCs w:val="24"/>
        </w:rPr>
        <w:t>“Man has the fundamental rights to freedom, equality and adequate conditions of life, in an environment of a quality that permits a life of dignity and well-being, and he bears a solemn responbility to protect and improve the environment for present and future generations.”</w:t>
      </w:r>
      <w:r w:rsidRPr="008D6358">
        <w:rPr>
          <w:rFonts w:eastAsia="Times New Roman" w:cs="Times New Roman"/>
          <w:i/>
          <w:iCs/>
          <w:szCs w:val="24"/>
          <w:vertAlign w:val="superscript"/>
        </w:rPr>
        <w:footnoteReference w:id="239"/>
      </w:r>
    </w:p>
    <w:p w14:paraId="684797AF" w14:textId="77777777" w:rsidR="00BB5A64" w:rsidRPr="008D6358" w:rsidRDefault="00BB5A64" w:rsidP="00BB5A64">
      <w:pPr>
        <w:spacing w:line="240" w:lineRule="auto"/>
        <w:ind w:left="720" w:firstLine="720"/>
        <w:contextualSpacing/>
        <w:jc w:val="both"/>
        <w:rPr>
          <w:rFonts w:eastAsia="Times New Roman" w:cs="Times New Roman"/>
          <w:szCs w:val="24"/>
        </w:rPr>
      </w:pPr>
    </w:p>
    <w:p w14:paraId="1D92FB74" w14:textId="77777777" w:rsidR="00BB5A64" w:rsidRPr="008D6358" w:rsidRDefault="00BB5A64" w:rsidP="00E552C1">
      <w:pPr>
        <w:spacing w:line="480" w:lineRule="auto"/>
        <w:ind w:left="851"/>
        <w:contextualSpacing/>
        <w:jc w:val="both"/>
        <w:rPr>
          <w:rFonts w:eastAsia="Times New Roman" w:cs="Times New Roman"/>
          <w:szCs w:val="24"/>
          <w:lang w:val="en-US"/>
        </w:rPr>
      </w:pPr>
      <w:r w:rsidRPr="008D6358">
        <w:rPr>
          <w:rFonts w:eastAsia="Times New Roman" w:cs="Times New Roman"/>
          <w:szCs w:val="24"/>
        </w:rPr>
        <w:t>Prinsip 2</w:t>
      </w:r>
      <w:r w:rsidRPr="008D6358">
        <w:rPr>
          <w:rFonts w:eastAsia="Times New Roman" w:cs="Times New Roman"/>
          <w:szCs w:val="24"/>
          <w:lang w:val="en-US"/>
        </w:rPr>
        <w:t xml:space="preserve"> </w:t>
      </w:r>
      <w:proofErr w:type="spellStart"/>
      <w:r w:rsidRPr="008D6358">
        <w:rPr>
          <w:rFonts w:eastAsia="Times New Roman" w:cs="Times New Roman"/>
          <w:szCs w:val="24"/>
          <w:lang w:val="en-US"/>
        </w:rPr>
        <w:t>Deklarasi</w:t>
      </w:r>
      <w:proofErr w:type="spellEnd"/>
      <w:r w:rsidRPr="008D6358">
        <w:rPr>
          <w:rFonts w:eastAsia="Times New Roman" w:cs="Times New Roman"/>
          <w:szCs w:val="24"/>
          <w:lang w:val="en-US"/>
        </w:rPr>
        <w:t xml:space="preserve"> Stockholm:</w:t>
      </w:r>
    </w:p>
    <w:p w14:paraId="36BB1E49" w14:textId="4FB9B2BE" w:rsidR="00425F54" w:rsidRPr="008D6358" w:rsidRDefault="00BB5A64" w:rsidP="00425F54">
      <w:pPr>
        <w:spacing w:line="240" w:lineRule="auto"/>
        <w:ind w:left="1440"/>
        <w:contextualSpacing/>
        <w:jc w:val="both"/>
        <w:rPr>
          <w:rFonts w:eastAsia="Times New Roman" w:cs="Times New Roman"/>
          <w:i/>
          <w:iCs/>
          <w:szCs w:val="24"/>
        </w:rPr>
      </w:pPr>
      <w:r w:rsidRPr="008D6358">
        <w:rPr>
          <w:rFonts w:eastAsia="Times New Roman" w:cs="Times New Roman"/>
          <w:i/>
          <w:iCs/>
          <w:szCs w:val="24"/>
        </w:rPr>
        <w:t>“The natural resources of the earth including the air, water, land, flora dan fauna and especially representative samples of natural ecosystem must be safeguard for the benefit of present and future generations through careful planning or manegement, as appropriate.”</w:t>
      </w:r>
      <w:r w:rsidRPr="008D6358">
        <w:rPr>
          <w:rFonts w:eastAsia="Times New Roman" w:cs="Times New Roman"/>
          <w:i/>
          <w:iCs/>
          <w:szCs w:val="24"/>
          <w:vertAlign w:val="superscript"/>
        </w:rPr>
        <w:footnoteReference w:id="240"/>
      </w:r>
    </w:p>
    <w:p w14:paraId="6F27F913" w14:textId="77777777" w:rsidR="00BB5A64" w:rsidRPr="008D6358" w:rsidRDefault="00BB5A64" w:rsidP="00BB5A64">
      <w:pPr>
        <w:spacing w:line="240" w:lineRule="auto"/>
        <w:ind w:left="1440"/>
        <w:contextualSpacing/>
        <w:jc w:val="both"/>
        <w:rPr>
          <w:rFonts w:eastAsia="Times New Roman" w:cs="Times New Roman"/>
          <w:szCs w:val="24"/>
        </w:rPr>
      </w:pPr>
    </w:p>
    <w:p w14:paraId="6B8B36F3" w14:textId="77777777" w:rsidR="00BB5A64" w:rsidRPr="008D6358" w:rsidRDefault="00BB5A64" w:rsidP="00E552C1">
      <w:pPr>
        <w:spacing w:line="480" w:lineRule="auto"/>
        <w:ind w:left="851"/>
        <w:contextualSpacing/>
        <w:jc w:val="both"/>
        <w:rPr>
          <w:rFonts w:eastAsia="Times New Roman" w:cs="Times New Roman"/>
          <w:szCs w:val="24"/>
        </w:rPr>
      </w:pPr>
      <w:r w:rsidRPr="008D6358">
        <w:rPr>
          <w:rFonts w:eastAsia="Times New Roman" w:cs="Times New Roman"/>
          <w:szCs w:val="24"/>
        </w:rPr>
        <w:t>Prinsip 3 Deklarasi Rio:</w:t>
      </w:r>
    </w:p>
    <w:p w14:paraId="56C7FB97" w14:textId="77777777" w:rsidR="00BB5A64" w:rsidRPr="008D6358" w:rsidRDefault="00BB5A64" w:rsidP="00E552C1">
      <w:pPr>
        <w:spacing w:line="480" w:lineRule="auto"/>
        <w:ind w:left="851" w:firstLine="720"/>
        <w:contextualSpacing/>
        <w:jc w:val="both"/>
        <w:rPr>
          <w:rFonts w:eastAsia="Times New Roman" w:cs="Times New Roman"/>
          <w:i/>
          <w:iCs/>
          <w:szCs w:val="24"/>
        </w:rPr>
      </w:pPr>
      <w:r w:rsidRPr="008D6358">
        <w:rPr>
          <w:rFonts w:eastAsia="Times New Roman" w:cs="Times New Roman"/>
          <w:i/>
          <w:iCs/>
          <w:szCs w:val="24"/>
        </w:rPr>
        <w:lastRenderedPageBreak/>
        <w:t>“The right to development must be fulfilled so as to equitably meet developmental and environmental needs of present and future generations.”</w:t>
      </w:r>
      <w:r w:rsidRPr="008D6358">
        <w:rPr>
          <w:rFonts w:eastAsia="Times New Roman" w:cs="Times New Roman"/>
          <w:i/>
          <w:iCs/>
          <w:szCs w:val="24"/>
          <w:vertAlign w:val="superscript"/>
        </w:rPr>
        <w:footnoteReference w:id="241"/>
      </w:r>
    </w:p>
    <w:p w14:paraId="510BBEAC" w14:textId="77777777" w:rsidR="00BB5A64" w:rsidRPr="008D6358" w:rsidRDefault="00BB5A64" w:rsidP="00E552C1">
      <w:pPr>
        <w:spacing w:line="480" w:lineRule="auto"/>
        <w:ind w:left="851"/>
        <w:contextualSpacing/>
        <w:jc w:val="both"/>
        <w:rPr>
          <w:rFonts w:eastAsia="Times New Roman" w:cs="Times New Roman"/>
          <w:szCs w:val="24"/>
        </w:rPr>
      </w:pPr>
      <w:r w:rsidRPr="008D6358">
        <w:rPr>
          <w:rFonts w:eastAsia="Times New Roman" w:cs="Times New Roman"/>
          <w:szCs w:val="24"/>
        </w:rPr>
        <w:t xml:space="preserve">Pasal 3 ayat (1) </w:t>
      </w:r>
      <w:r w:rsidRPr="008D6358">
        <w:rPr>
          <w:rFonts w:eastAsia="Times New Roman" w:cs="Times New Roman"/>
          <w:i/>
          <w:iCs/>
          <w:szCs w:val="24"/>
        </w:rPr>
        <w:t>United Nations Fremework Convention on Climate Change</w:t>
      </w:r>
      <w:r w:rsidRPr="008D6358">
        <w:rPr>
          <w:rFonts w:eastAsia="Times New Roman" w:cs="Times New Roman"/>
          <w:szCs w:val="24"/>
        </w:rPr>
        <w:t>:</w:t>
      </w:r>
    </w:p>
    <w:p w14:paraId="4A9EBF20" w14:textId="77777777" w:rsidR="00BB5A64" w:rsidRPr="008D6358" w:rsidRDefault="00BB5A64" w:rsidP="00E552C1">
      <w:pPr>
        <w:spacing w:line="480" w:lineRule="auto"/>
        <w:ind w:left="851" w:firstLine="720"/>
        <w:contextualSpacing/>
        <w:jc w:val="both"/>
        <w:rPr>
          <w:rFonts w:eastAsia="Times New Roman" w:cs="Times New Roman"/>
          <w:szCs w:val="24"/>
        </w:rPr>
      </w:pPr>
      <w:r w:rsidRPr="008D6358">
        <w:rPr>
          <w:rFonts w:eastAsia="Times New Roman" w:cs="Times New Roman"/>
          <w:i/>
          <w:iCs/>
          <w:szCs w:val="24"/>
        </w:rPr>
        <w:t>“The Parties should protect the climate system for the benefit of present and future generation of humankind.”</w:t>
      </w:r>
      <w:r w:rsidRPr="008D6358">
        <w:rPr>
          <w:rFonts w:eastAsia="Times New Roman" w:cs="Times New Roman"/>
          <w:i/>
          <w:iCs/>
          <w:szCs w:val="24"/>
          <w:vertAlign w:val="superscript"/>
        </w:rPr>
        <w:footnoteReference w:id="242"/>
      </w:r>
    </w:p>
    <w:p w14:paraId="47170504" w14:textId="77777777" w:rsidR="00BB5A64" w:rsidRPr="008D6358" w:rsidRDefault="00BB5A64" w:rsidP="00E552C1">
      <w:pPr>
        <w:spacing w:line="480" w:lineRule="auto"/>
        <w:ind w:left="142" w:firstLine="720"/>
        <w:jc w:val="both"/>
        <w:rPr>
          <w:rFonts w:eastAsia="Times New Roman" w:cs="Times New Roman"/>
          <w:szCs w:val="24"/>
        </w:rPr>
      </w:pPr>
      <w:r w:rsidRPr="008D6358">
        <w:rPr>
          <w:rFonts w:eastAsia="Times New Roman" w:cs="Times New Roman"/>
          <w:szCs w:val="24"/>
        </w:rPr>
        <w:t xml:space="preserve">Bagian </w:t>
      </w:r>
      <w:r w:rsidRPr="008D6358">
        <w:rPr>
          <w:rFonts w:eastAsia="Times New Roman" w:cs="Times New Roman"/>
          <w:i/>
          <w:iCs/>
          <w:szCs w:val="24"/>
        </w:rPr>
        <w:t>Preamble Convention on Biological Diversity</w:t>
      </w:r>
      <w:r w:rsidRPr="008D6358">
        <w:rPr>
          <w:rFonts w:eastAsia="Times New Roman" w:cs="Times New Roman"/>
          <w:szCs w:val="24"/>
        </w:rPr>
        <w:t>:</w:t>
      </w:r>
    </w:p>
    <w:p w14:paraId="592854DA" w14:textId="77777777" w:rsidR="00BB5A64" w:rsidRPr="008D6358" w:rsidRDefault="00BB5A64" w:rsidP="00E552C1">
      <w:pPr>
        <w:spacing w:line="480" w:lineRule="auto"/>
        <w:ind w:left="851" w:firstLine="720"/>
        <w:contextualSpacing/>
        <w:jc w:val="both"/>
        <w:rPr>
          <w:rFonts w:eastAsia="Times New Roman" w:cs="Times New Roman"/>
          <w:szCs w:val="24"/>
          <w:lang w:val="en-US"/>
        </w:rPr>
      </w:pPr>
      <w:r w:rsidRPr="008D6358">
        <w:rPr>
          <w:rFonts w:eastAsia="Times New Roman" w:cs="Times New Roman"/>
          <w:i/>
          <w:iCs/>
          <w:szCs w:val="24"/>
          <w:lang w:val="en-US"/>
        </w:rPr>
        <w:t>“</w:t>
      </w:r>
      <w:r w:rsidRPr="008D6358">
        <w:rPr>
          <w:rFonts w:eastAsia="Times New Roman" w:cs="Times New Roman"/>
          <w:i/>
          <w:iCs/>
          <w:szCs w:val="24"/>
        </w:rPr>
        <w:t>Determined to conserve and sustainably use biological diversity for the benefit of present and future generations.</w:t>
      </w:r>
      <w:r w:rsidRPr="008D6358">
        <w:rPr>
          <w:rFonts w:eastAsia="Times New Roman" w:cs="Times New Roman"/>
          <w:i/>
          <w:iCs/>
          <w:szCs w:val="24"/>
          <w:lang w:val="en-US"/>
        </w:rPr>
        <w:t>”</w:t>
      </w:r>
      <w:r w:rsidRPr="008D6358">
        <w:rPr>
          <w:rFonts w:eastAsia="Times New Roman" w:cs="Times New Roman"/>
          <w:i/>
          <w:iCs/>
          <w:szCs w:val="24"/>
          <w:vertAlign w:val="superscript"/>
          <w:lang w:val="en-US"/>
        </w:rPr>
        <w:footnoteReference w:id="243"/>
      </w:r>
    </w:p>
    <w:p w14:paraId="7B4C0655" w14:textId="77777777" w:rsidR="00BB5A64" w:rsidRPr="008D6358" w:rsidRDefault="00BB5A64" w:rsidP="00E552C1">
      <w:pPr>
        <w:spacing w:line="480" w:lineRule="auto"/>
        <w:ind w:left="851"/>
        <w:contextualSpacing/>
        <w:jc w:val="both"/>
        <w:rPr>
          <w:rFonts w:eastAsia="Times New Roman" w:cs="Times New Roman"/>
          <w:szCs w:val="24"/>
          <w:lang w:val="en-US"/>
        </w:rPr>
      </w:pPr>
      <w:r w:rsidRPr="008D6358">
        <w:rPr>
          <w:rFonts w:eastAsia="Times New Roman" w:cs="Times New Roman"/>
          <w:szCs w:val="24"/>
        </w:rPr>
        <w:t xml:space="preserve">Bagian </w:t>
      </w:r>
      <w:r w:rsidRPr="008D6358">
        <w:rPr>
          <w:rFonts w:eastAsia="Times New Roman" w:cs="Times New Roman"/>
          <w:i/>
          <w:iCs/>
          <w:szCs w:val="24"/>
        </w:rPr>
        <w:t>Preamble Agreement on the Conservation of Nature and Natural Resources 1985</w:t>
      </w:r>
      <w:r w:rsidRPr="008D6358">
        <w:rPr>
          <w:rFonts w:eastAsia="Times New Roman" w:cs="Times New Roman"/>
          <w:szCs w:val="24"/>
          <w:lang w:val="en-US"/>
        </w:rPr>
        <w:t>:</w:t>
      </w:r>
    </w:p>
    <w:p w14:paraId="2E9BF499" w14:textId="77777777" w:rsidR="00BB5A64" w:rsidRPr="008D6358" w:rsidRDefault="00BB5A64" w:rsidP="00E552C1">
      <w:pPr>
        <w:spacing w:line="480" w:lineRule="auto"/>
        <w:ind w:left="851" w:firstLine="720"/>
        <w:contextualSpacing/>
        <w:jc w:val="both"/>
        <w:rPr>
          <w:rFonts w:eastAsia="Times New Roman" w:cs="Times New Roman"/>
          <w:i/>
          <w:iCs/>
          <w:szCs w:val="24"/>
          <w:lang w:val="en-US"/>
        </w:rPr>
      </w:pPr>
      <w:r w:rsidRPr="008D6358">
        <w:rPr>
          <w:rFonts w:eastAsia="Times New Roman" w:cs="Times New Roman"/>
          <w:i/>
          <w:iCs/>
          <w:szCs w:val="24"/>
        </w:rPr>
        <w:t>“Recognizing the importance of natural resources for the present and future generations</w:t>
      </w:r>
      <w:r w:rsidRPr="008D6358">
        <w:rPr>
          <w:rFonts w:eastAsia="Times New Roman" w:cs="Times New Roman"/>
          <w:i/>
          <w:iCs/>
          <w:szCs w:val="24"/>
          <w:lang w:val="en-US"/>
        </w:rPr>
        <w:t>”</w:t>
      </w:r>
      <w:r w:rsidRPr="008D6358">
        <w:rPr>
          <w:rFonts w:eastAsia="Times New Roman" w:cs="Times New Roman"/>
          <w:szCs w:val="24"/>
          <w:vertAlign w:val="superscript"/>
          <w:lang w:val="en-US"/>
        </w:rPr>
        <w:footnoteReference w:id="244"/>
      </w:r>
    </w:p>
    <w:p w14:paraId="30036607" w14:textId="77777777" w:rsidR="00BB5A64" w:rsidRPr="008D6358" w:rsidRDefault="00BB5A64" w:rsidP="00E552C1">
      <w:pPr>
        <w:spacing w:line="480" w:lineRule="auto"/>
        <w:ind w:left="851" w:firstLine="680"/>
        <w:contextualSpacing/>
        <w:jc w:val="both"/>
        <w:rPr>
          <w:rFonts w:eastAsia="Times New Roman" w:cs="Times New Roman"/>
          <w:szCs w:val="24"/>
        </w:rPr>
      </w:pPr>
      <w:r w:rsidRPr="008D6358">
        <w:rPr>
          <w:rFonts w:eastAsia="Times New Roman" w:cs="Times New Roman"/>
          <w:szCs w:val="24"/>
        </w:rPr>
        <w:t xml:space="preserve">Seringnya pengakuan terhadap hak-hak generasi masa depan yang demikian adalah langkah penting terhadap pembangunan dan lingkungan. Selanjutnya, dari tinjauan hukum secara teliti membutuhkan penjelasan lebih lanjut yang berhubungan dengan tiga hal, yaitu tentang apa yang </w:t>
      </w:r>
      <w:r w:rsidRPr="008D6358">
        <w:rPr>
          <w:rFonts w:eastAsia="Times New Roman" w:cs="Times New Roman"/>
          <w:szCs w:val="24"/>
        </w:rPr>
        <w:lastRenderedPageBreak/>
        <w:t>dimaksud dengan generasi, substansi hak-hak untuk generasi masa depan dan terakhir bagaimana penerapan hak-hak tersebut.</w:t>
      </w:r>
      <w:r w:rsidRPr="008D6358">
        <w:rPr>
          <w:rFonts w:eastAsia="Times New Roman" w:cs="Times New Roman"/>
          <w:szCs w:val="24"/>
          <w:vertAlign w:val="superscript"/>
        </w:rPr>
        <w:footnoteReference w:id="245"/>
      </w:r>
    </w:p>
    <w:p w14:paraId="0D6DE939" w14:textId="3C202AA8" w:rsidR="00BB5A64" w:rsidRPr="008D6358" w:rsidRDefault="00BB5A64" w:rsidP="00E552C1">
      <w:pPr>
        <w:spacing w:line="480" w:lineRule="auto"/>
        <w:ind w:left="851" w:firstLine="680"/>
        <w:contextualSpacing/>
        <w:jc w:val="both"/>
        <w:rPr>
          <w:rFonts w:eastAsia="Times New Roman" w:cs="Times New Roman"/>
          <w:szCs w:val="24"/>
        </w:rPr>
      </w:pPr>
      <w:r w:rsidRPr="008D6358">
        <w:rPr>
          <w:rFonts w:eastAsia="Times New Roman" w:cs="Times New Roman"/>
          <w:szCs w:val="24"/>
        </w:rPr>
        <w:t xml:space="preserve">Pertama, apa yang dimaksud dengan konsep generasi adalah sangat tidak jelas. Meskipun sering disebut dalam berbagai instrumen internasional, namun tidak pernah diberikan penjelasan tentang makna generasi itu sendiri. Kedua, juga tidak ada penjelasan tentang apa yang menjadi substansi hak-hak generasi masa </w:t>
      </w:r>
      <w:r w:rsidR="00425F54">
        <w:rPr>
          <w:rFonts w:eastAsia="Times New Roman" w:cs="Times New Roman"/>
          <w:szCs w:val="24"/>
        </w:rPr>
        <w:t>depan</w:t>
      </w:r>
      <w:r w:rsidRPr="008D6358">
        <w:rPr>
          <w:rFonts w:eastAsia="Times New Roman" w:cs="Times New Roman"/>
          <w:szCs w:val="24"/>
        </w:rPr>
        <w:t>. Ketiga, instrumen-instrumen internasional sedikit sekali memberikan arah petunjuk terhadap bagaimana penerapan hak-hak umat manusia di masa mendatang.</w:t>
      </w:r>
      <w:r w:rsidRPr="008D6358">
        <w:rPr>
          <w:rFonts w:eastAsia="Times New Roman" w:cs="Times New Roman"/>
          <w:szCs w:val="24"/>
          <w:vertAlign w:val="superscript"/>
        </w:rPr>
        <w:footnoteReference w:id="246"/>
      </w:r>
    </w:p>
    <w:p w14:paraId="4C98D88B" w14:textId="77777777" w:rsidR="00BB5A64" w:rsidRPr="008D6358" w:rsidRDefault="00BB5A64" w:rsidP="00E552C1">
      <w:pPr>
        <w:spacing w:line="480" w:lineRule="auto"/>
        <w:ind w:left="851" w:firstLine="680"/>
        <w:contextualSpacing/>
        <w:jc w:val="both"/>
        <w:rPr>
          <w:rFonts w:eastAsia="Times New Roman" w:cs="Times New Roman"/>
          <w:szCs w:val="24"/>
        </w:rPr>
      </w:pPr>
      <w:r w:rsidRPr="008D6358">
        <w:rPr>
          <w:rFonts w:eastAsia="Times New Roman" w:cs="Times New Roman"/>
          <w:szCs w:val="24"/>
        </w:rPr>
        <w:t xml:space="preserve">Beberapa petunjuk dapat ditemukan dalam praktik hukum nasional negara tertentu, misalnya adalah putusan Mahkamah Agung Filipina dalam kasus </w:t>
      </w:r>
      <w:r w:rsidRPr="008D6358">
        <w:rPr>
          <w:rFonts w:eastAsia="Times New Roman" w:cs="Times New Roman"/>
          <w:i/>
          <w:iCs/>
          <w:szCs w:val="24"/>
        </w:rPr>
        <w:t>Minor Oposa V. Secretary of the Departement of Environment and Natural Resources</w:t>
      </w:r>
      <w:r w:rsidRPr="008D6358">
        <w:rPr>
          <w:rFonts w:eastAsia="Times New Roman" w:cs="Times New Roman"/>
          <w:szCs w:val="24"/>
        </w:rPr>
        <w:t xml:space="preserve">. Dalam kasus ini tiga puluh lima anak yang diwakili oleh orang tua mereka sekaligus mewakili generasi yang akan datang mengajukan gugatan kepada pemerintah untuk tidak melanjutkan pemberian izin penebangan hutan dan menahan untuk mengeluarkan izin baru. Permohonan mereka didasarkan pernyataan bahwa penebangan hutan akan mengakibatkan kerusakan ling-kungan </w:t>
      </w:r>
      <w:r w:rsidRPr="008D6358">
        <w:rPr>
          <w:rFonts w:eastAsia="Times New Roman" w:cs="Times New Roman"/>
          <w:szCs w:val="24"/>
        </w:rPr>
        <w:lastRenderedPageBreak/>
        <w:t>yang akan merugikan generasi sekarang dan generasi masa depan.</w:t>
      </w:r>
      <w:r w:rsidRPr="008D6358">
        <w:rPr>
          <w:rFonts w:eastAsia="Times New Roman" w:cs="Times New Roman"/>
          <w:szCs w:val="24"/>
          <w:vertAlign w:val="superscript"/>
        </w:rPr>
        <w:footnoteReference w:id="247"/>
      </w:r>
      <w:r w:rsidRPr="008D6358">
        <w:rPr>
          <w:rFonts w:eastAsia="Times New Roman" w:cs="Times New Roman"/>
          <w:szCs w:val="24"/>
        </w:rPr>
        <w:t xml:space="preserve"> Sedangkan, menurut Edith Brown Weiss, keadilan antargenerasi yaitu: </w:t>
      </w:r>
    </w:p>
    <w:p w14:paraId="1EB8261D" w14:textId="77777777" w:rsidR="00BB5A64" w:rsidRPr="008D6358" w:rsidRDefault="00BB5A64" w:rsidP="00E552C1">
      <w:pPr>
        <w:spacing w:line="240" w:lineRule="auto"/>
        <w:ind w:left="851" w:firstLine="720"/>
        <w:contextualSpacing/>
        <w:jc w:val="both"/>
        <w:rPr>
          <w:rFonts w:eastAsia="Times New Roman" w:cs="Times New Roman"/>
          <w:szCs w:val="24"/>
        </w:rPr>
      </w:pPr>
      <w:r w:rsidRPr="008D6358">
        <w:rPr>
          <w:rFonts w:eastAsia="Times New Roman" w:cs="Times New Roman"/>
          <w:szCs w:val="24"/>
        </w:rPr>
        <w:t>“</w:t>
      </w:r>
      <w:r w:rsidRPr="008D6358">
        <w:rPr>
          <w:rFonts w:eastAsia="Times New Roman" w:cs="Times New Roman"/>
          <w:i/>
          <w:iCs/>
          <w:szCs w:val="24"/>
        </w:rPr>
        <w:t>Each generation has an obligation to future generations to pass on the natural and cultural resources of the planet in no worse condition than received and to provide reason-able access to the legacy for future generations”</w:t>
      </w:r>
      <w:r w:rsidRPr="008D6358">
        <w:rPr>
          <w:rFonts w:eastAsia="Times New Roman" w:cs="Times New Roman"/>
          <w:szCs w:val="24"/>
        </w:rPr>
        <w:t>.</w:t>
      </w:r>
      <w:r w:rsidRPr="008D6358">
        <w:rPr>
          <w:rFonts w:eastAsia="Times New Roman" w:cs="Times New Roman"/>
          <w:szCs w:val="24"/>
          <w:vertAlign w:val="superscript"/>
        </w:rPr>
        <w:footnoteReference w:id="248"/>
      </w:r>
    </w:p>
    <w:p w14:paraId="199AE34E" w14:textId="77777777" w:rsidR="00BB5A64" w:rsidRPr="008D6358" w:rsidRDefault="00BB5A64" w:rsidP="00BB5A64">
      <w:pPr>
        <w:spacing w:line="240" w:lineRule="auto"/>
        <w:ind w:left="720" w:firstLine="720"/>
        <w:contextualSpacing/>
        <w:jc w:val="both"/>
        <w:rPr>
          <w:rFonts w:eastAsia="Times New Roman" w:cs="Times New Roman"/>
          <w:szCs w:val="24"/>
        </w:rPr>
      </w:pPr>
    </w:p>
    <w:p w14:paraId="660EE6B9" w14:textId="77777777" w:rsidR="00BB5A64" w:rsidRPr="008D6358" w:rsidRDefault="00BB5A64" w:rsidP="00E552C1">
      <w:pPr>
        <w:spacing w:line="480" w:lineRule="auto"/>
        <w:ind w:left="851" w:firstLine="680"/>
        <w:contextualSpacing/>
        <w:jc w:val="both"/>
        <w:rPr>
          <w:rFonts w:eastAsia="Times New Roman" w:cs="Times New Roman"/>
          <w:szCs w:val="24"/>
        </w:rPr>
      </w:pPr>
      <w:r w:rsidRPr="008D6358">
        <w:rPr>
          <w:rFonts w:eastAsia="Times New Roman" w:cs="Times New Roman"/>
          <w:szCs w:val="24"/>
        </w:rPr>
        <w:t>Setiap generasi diartikan memiliki tanggung jawab moral kepada generasi yang akan datang untuk menjaga kelestarian sumber daya alam dan warisan budaya planet ini, serta untuk memberikan akses yang adil terhadap warisan tersebut. Ini berarti bahwa setiap generasi harus mewariskan lingkungan dan budaya dalam kondisi yang tidak lebih buruk dari yang diterima, serta memberikan kesempatan yang setara bagi generasi mendatang untuk mengakses warisan tersebut.</w:t>
      </w:r>
    </w:p>
    <w:p w14:paraId="64B63AAB" w14:textId="77777777" w:rsidR="00BB5A64" w:rsidRPr="008D6358" w:rsidRDefault="00BB5A64" w:rsidP="00E552C1">
      <w:pPr>
        <w:spacing w:line="480" w:lineRule="auto"/>
        <w:ind w:left="851" w:firstLine="680"/>
        <w:contextualSpacing/>
        <w:jc w:val="both"/>
        <w:rPr>
          <w:rFonts w:eastAsia="Times New Roman" w:cs="Times New Roman"/>
          <w:szCs w:val="24"/>
        </w:rPr>
      </w:pPr>
      <w:r w:rsidRPr="008D6358">
        <w:rPr>
          <w:rFonts w:eastAsia="Times New Roman" w:cs="Times New Roman"/>
          <w:szCs w:val="24"/>
        </w:rPr>
        <w:t>Pengertian lain dari prinsip ini yaitu “setiap generasi umat manusia di dunia memiliki hak untuk menerima dan menempati bumi bukan dalam kondisi yang buruk akibat perbuatan generasi sebelumnya”.</w:t>
      </w:r>
      <w:r w:rsidRPr="008D6358">
        <w:rPr>
          <w:rFonts w:eastAsia="Times New Roman" w:cs="Times New Roman"/>
          <w:szCs w:val="24"/>
          <w:vertAlign w:val="superscript"/>
        </w:rPr>
        <w:footnoteReference w:id="249"/>
      </w:r>
      <w:r w:rsidRPr="008D6358">
        <w:rPr>
          <w:rFonts w:eastAsia="Times New Roman" w:cs="Times New Roman"/>
          <w:szCs w:val="24"/>
        </w:rPr>
        <w:t xml:space="preserve"> Dari konsep tersebut, dapat disimpulkan bahwa setiap generasi berhak untuk menikmati kehidupan yang layak dan damai tanpa gangguan fisik maupun mental. Oleh karena itu, tidak seharusnya generasi-generasi berikutnya mewarisi beban masalah yang diakibatkan </w:t>
      </w:r>
      <w:r w:rsidRPr="008D6358">
        <w:rPr>
          <w:rFonts w:eastAsia="Times New Roman" w:cs="Times New Roman"/>
          <w:szCs w:val="24"/>
        </w:rPr>
        <w:lastRenderedPageBreak/>
        <w:t>oleh tindakan generasi sebelumnya, seperti kerusakan lingkungan akibat kebakaran hutan, polusi, perubahan iklim, dan lainnya.</w:t>
      </w:r>
    </w:p>
    <w:p w14:paraId="3DF5AECD" w14:textId="77777777" w:rsidR="00BB5A64" w:rsidRPr="008D6358" w:rsidRDefault="00BB5A64" w:rsidP="00BB5A64">
      <w:pPr>
        <w:spacing w:line="480" w:lineRule="auto"/>
        <w:ind w:left="720" w:firstLine="720"/>
        <w:contextualSpacing/>
        <w:jc w:val="both"/>
        <w:rPr>
          <w:rFonts w:eastAsia="Times New Roman" w:cs="Times New Roman"/>
          <w:szCs w:val="24"/>
        </w:rPr>
      </w:pPr>
      <w:r w:rsidRPr="008D6358">
        <w:rPr>
          <w:rFonts w:eastAsia="Times New Roman" w:cs="Times New Roman"/>
          <w:szCs w:val="24"/>
        </w:rPr>
        <w:t xml:space="preserve">Hal ini sejalan dengan pendapat Edith Brown Weiss: </w:t>
      </w:r>
    </w:p>
    <w:p w14:paraId="153FD1E8" w14:textId="77777777" w:rsidR="00BB5A64" w:rsidRPr="008D6358" w:rsidRDefault="00BB5A64" w:rsidP="00DE13B9">
      <w:pPr>
        <w:spacing w:line="240" w:lineRule="auto"/>
        <w:ind w:left="1360" w:firstLine="211"/>
        <w:contextualSpacing/>
        <w:jc w:val="both"/>
        <w:rPr>
          <w:rFonts w:eastAsia="Times New Roman" w:cs="Times New Roman"/>
          <w:i/>
          <w:iCs/>
          <w:szCs w:val="24"/>
        </w:rPr>
      </w:pPr>
      <w:r w:rsidRPr="008D6358">
        <w:rPr>
          <w:rFonts w:eastAsia="Times New Roman" w:cs="Times New Roman"/>
          <w:i/>
          <w:iCs/>
          <w:szCs w:val="24"/>
        </w:rPr>
        <w:t>“The theory of intergenerational equity states that we, the human species, hold the natural environment of our planet in common with other species, other people, and with past, present and future generations. As members of the present generation, we are both trustees, responsible for the robustness and integrity of our planet, and beneficiaries, with the right to use and benefit from it for ourselves.”</w:t>
      </w:r>
      <w:r w:rsidRPr="008D6358">
        <w:rPr>
          <w:rFonts w:eastAsia="Times New Roman" w:cs="Times New Roman"/>
          <w:i/>
          <w:iCs/>
          <w:szCs w:val="24"/>
          <w:vertAlign w:val="superscript"/>
        </w:rPr>
        <w:footnoteReference w:id="250"/>
      </w:r>
    </w:p>
    <w:p w14:paraId="4C64662E" w14:textId="77777777" w:rsidR="00BB5A64" w:rsidRPr="008D6358" w:rsidRDefault="00BB5A64" w:rsidP="00BB5A64">
      <w:pPr>
        <w:spacing w:line="240" w:lineRule="auto"/>
        <w:jc w:val="both"/>
        <w:rPr>
          <w:rFonts w:eastAsia="Times New Roman" w:cs="Times New Roman"/>
          <w:i/>
          <w:iCs/>
          <w:szCs w:val="24"/>
        </w:rPr>
      </w:pPr>
    </w:p>
    <w:p w14:paraId="42B0D5B1" w14:textId="77777777" w:rsidR="00BB5A64" w:rsidRPr="008D6358" w:rsidRDefault="00BB5A64" w:rsidP="00E552C1">
      <w:pPr>
        <w:spacing w:line="480" w:lineRule="auto"/>
        <w:ind w:left="851" w:firstLine="720"/>
        <w:contextualSpacing/>
        <w:jc w:val="both"/>
        <w:rPr>
          <w:rFonts w:eastAsia="Times New Roman" w:cs="Times New Roman"/>
          <w:szCs w:val="24"/>
        </w:rPr>
      </w:pPr>
      <w:r w:rsidRPr="008D6358">
        <w:rPr>
          <w:rFonts w:eastAsia="Times New Roman" w:cs="Times New Roman"/>
          <w:szCs w:val="24"/>
        </w:rPr>
        <w:t>Edith Brown Weiss menekankan bahwa teori keadilan antar generasi menegaskan bahwa kita sebagai spesies manusia memiliki tanggung jawab bersama terhadap lingkungan alam planet ini, baik terhadap spesies lain, manusia lainnya, maupun generasi masa lalu, sekarang, dan mendatang. Sebagai anggota generasi saat ini, kita memiliki peran ganda, yaitu sebagai penjaga keberlanjutan dan integritas planet kita (</w:t>
      </w:r>
      <w:r w:rsidRPr="008D6358">
        <w:rPr>
          <w:rFonts w:eastAsia="Times New Roman" w:cs="Times New Roman"/>
          <w:i/>
          <w:iCs/>
          <w:szCs w:val="24"/>
        </w:rPr>
        <w:t>trustees</w:t>
      </w:r>
      <w:r w:rsidRPr="008D6358">
        <w:rPr>
          <w:rFonts w:eastAsia="Times New Roman" w:cs="Times New Roman"/>
          <w:szCs w:val="24"/>
        </w:rPr>
        <w:t>), serta sebagai penerima manfaat dengan hak untuk menggunakan dan memanfaatkannya untuk diri kita sendiri (</w:t>
      </w:r>
      <w:r w:rsidRPr="008D6358">
        <w:rPr>
          <w:rFonts w:eastAsia="Times New Roman" w:cs="Times New Roman"/>
          <w:i/>
          <w:iCs/>
          <w:szCs w:val="24"/>
        </w:rPr>
        <w:t>beneficiaries</w:t>
      </w:r>
      <w:r w:rsidRPr="008D6358">
        <w:rPr>
          <w:rFonts w:eastAsia="Times New Roman" w:cs="Times New Roman"/>
          <w:szCs w:val="24"/>
        </w:rPr>
        <w:t>).</w:t>
      </w:r>
    </w:p>
    <w:p w14:paraId="1502BF1F" w14:textId="77777777" w:rsidR="00BB5A64" w:rsidRPr="008D6358" w:rsidRDefault="00BB5A64" w:rsidP="00E552C1">
      <w:pPr>
        <w:spacing w:line="480" w:lineRule="auto"/>
        <w:ind w:left="851" w:firstLine="680"/>
        <w:contextualSpacing/>
        <w:jc w:val="both"/>
        <w:rPr>
          <w:rFonts w:eastAsia="Times New Roman" w:cs="Times New Roman"/>
          <w:szCs w:val="24"/>
        </w:rPr>
      </w:pPr>
      <w:r w:rsidRPr="008D6358">
        <w:rPr>
          <w:rFonts w:eastAsia="Times New Roman" w:cs="Times New Roman"/>
          <w:szCs w:val="24"/>
        </w:rPr>
        <w:t xml:space="preserve">Edith Brown Weiss juga menguraikan tiga prinsip normatif dari keadilan antar generasi. Pertama, setiap generasi harus mempertahankan beragam pilihan bagi generasi mendatang dengan menjaga keanekaragaman sumber daya alam dan budaya. Kedua, setiap generasi harus menjaga kualitas planet ini sehingga tidak memburuk dari kondisi </w:t>
      </w:r>
      <w:r w:rsidRPr="008D6358">
        <w:rPr>
          <w:rFonts w:eastAsia="Times New Roman" w:cs="Times New Roman"/>
          <w:szCs w:val="24"/>
        </w:rPr>
        <w:lastRenderedPageBreak/>
        <w:t>yang ada sebelumnya. Ketiga, setiap generasi harus memberikan akses yang setara kepada warisan generasi sebelumnya dan menjaganya untuk generasi mendatang.</w:t>
      </w:r>
      <w:r w:rsidRPr="008D6358">
        <w:rPr>
          <w:rFonts w:eastAsia="Times New Roman" w:cs="Times New Roman"/>
          <w:szCs w:val="24"/>
          <w:vertAlign w:val="superscript"/>
        </w:rPr>
        <w:footnoteReference w:id="251"/>
      </w:r>
      <w:r w:rsidRPr="008D6358">
        <w:rPr>
          <w:rFonts w:eastAsia="Times New Roman" w:cs="Times New Roman"/>
          <w:szCs w:val="24"/>
        </w:rPr>
        <w:t xml:space="preserve"> Oleh karena itu, berdasarkan pandangan Edith Brown Weiss, kita dapat menarik kesimpulan bahwa negara bertanggung jawab dalam melindungi kepentingan generasi yang akan datang dalam pemanfaatan atas opsi, kualitas, dan akses dari lingkungan terhadap sumber daya alam.</w:t>
      </w:r>
    </w:p>
    <w:p w14:paraId="602AD267" w14:textId="66722F56" w:rsidR="006573FF" w:rsidRPr="008D6358" w:rsidRDefault="006573FF" w:rsidP="006573FF">
      <w:pPr>
        <w:spacing w:line="480" w:lineRule="auto"/>
        <w:ind w:left="851" w:firstLine="680"/>
        <w:contextualSpacing/>
        <w:jc w:val="both"/>
        <w:rPr>
          <w:rFonts w:eastAsia="Times New Roman" w:cs="Times New Roman"/>
          <w:szCs w:val="24"/>
        </w:rPr>
      </w:pPr>
      <w:r w:rsidRPr="008D6358">
        <w:rPr>
          <w:rFonts w:eastAsia="Times New Roman" w:cs="Times New Roman"/>
          <w:szCs w:val="24"/>
        </w:rPr>
        <w:t xml:space="preserve">Prinsip Keadilan Antargenerasi juga menjadi kunci dalam konteks </w:t>
      </w:r>
      <w:r w:rsidRPr="008D6358">
        <w:rPr>
          <w:rFonts w:eastAsia="Times New Roman" w:cs="Times New Roman"/>
          <w:i/>
          <w:iCs/>
          <w:szCs w:val="24"/>
        </w:rPr>
        <w:t>NDC</w:t>
      </w:r>
      <w:r w:rsidRPr="008D6358">
        <w:rPr>
          <w:rFonts w:eastAsia="Times New Roman" w:cs="Times New Roman"/>
          <w:szCs w:val="24"/>
        </w:rPr>
        <w:t xml:space="preserve"> dan Perjanjian Paris terkait perubahan iklim. Prinsip ini menyoroti tanggung jawab moral kita untuk mempertimbangkan kepentingan generasi masa depan dalam tindakan kita saat ini terkait perubahan iklim. Dalam konteks </w:t>
      </w:r>
      <w:r w:rsidRPr="008D6358">
        <w:rPr>
          <w:rFonts w:eastAsia="Times New Roman" w:cs="Times New Roman"/>
          <w:i/>
          <w:iCs/>
          <w:szCs w:val="24"/>
        </w:rPr>
        <w:t>NDC</w:t>
      </w:r>
      <w:r w:rsidRPr="008D6358">
        <w:rPr>
          <w:rFonts w:eastAsia="Times New Roman" w:cs="Times New Roman"/>
          <w:szCs w:val="24"/>
        </w:rPr>
        <w:t>, Prinsip Keadilan Antargenerasi mendorong negara-negara untuk merancang dan melaksanakan kontribusi nasional mereka dengan mempertimbangkan dampak jangka panjang bagi generasi mendatang. Hal ini berarti tidak hanya mengurangi emisi gas rumah kaca untuk mengurangi dampak perubahan iklim saat ini, tetapi juga membangun fondasi untuk keberlanjutan lingkungan yang dapat dinikmati oleh generasi mendatang.</w:t>
      </w:r>
    </w:p>
    <w:p w14:paraId="76A7DC71" w14:textId="458EDEFE" w:rsidR="006573FF" w:rsidRPr="008D6358" w:rsidRDefault="006573FF" w:rsidP="006573FF">
      <w:pPr>
        <w:spacing w:line="480" w:lineRule="auto"/>
        <w:ind w:left="851" w:firstLine="680"/>
        <w:contextualSpacing/>
        <w:jc w:val="both"/>
        <w:rPr>
          <w:rFonts w:eastAsia="Times New Roman" w:cs="Times New Roman"/>
          <w:szCs w:val="24"/>
        </w:rPr>
      </w:pPr>
      <w:r w:rsidRPr="008D6358">
        <w:rPr>
          <w:rFonts w:eastAsia="Times New Roman" w:cs="Times New Roman"/>
          <w:szCs w:val="24"/>
        </w:rPr>
        <w:t xml:space="preserve">Di sisi lain, Prinsip Keadilan Antargenerasi juga memengaruhi implementasi Perjanjian Paris. Perjanjian ini menekankan pentingnya kerja sama global dalam mengurangi emisi dan menyesuaikan diri terhadap dampak perubahan iklim, sambil mempertimbangkan keadilan </w:t>
      </w:r>
      <w:r w:rsidRPr="008D6358">
        <w:rPr>
          <w:rFonts w:eastAsia="Times New Roman" w:cs="Times New Roman"/>
          <w:szCs w:val="24"/>
        </w:rPr>
        <w:lastRenderedPageBreak/>
        <w:t>antara negara-negara yang berbeda tingkat pembangunan. Dengan memperhatikan prinsip ini, negara-negara maju diharapkan untuk memberikan dukungan finansial dan teknologi kepada negara-negara berkembang untuk membantu mereka menghadapi tantangan iklim, sekaligus membantu menciptakan kesetaraan dalam akses terhadap sumber daya dan teknologi yang diperlukan untuk beradaptasi.</w:t>
      </w:r>
    </w:p>
    <w:p w14:paraId="0E665198" w14:textId="20C0E479" w:rsidR="006573FF" w:rsidRPr="008D6358" w:rsidRDefault="006573FF" w:rsidP="006573FF">
      <w:pPr>
        <w:spacing w:line="480" w:lineRule="auto"/>
        <w:ind w:left="851" w:firstLine="680"/>
        <w:contextualSpacing/>
        <w:jc w:val="both"/>
        <w:rPr>
          <w:rFonts w:eastAsia="Times New Roman" w:cs="Times New Roman"/>
          <w:szCs w:val="24"/>
        </w:rPr>
      </w:pPr>
      <w:r w:rsidRPr="008D6358">
        <w:rPr>
          <w:rFonts w:eastAsia="Times New Roman" w:cs="Times New Roman"/>
          <w:szCs w:val="24"/>
        </w:rPr>
        <w:t xml:space="preserve">Secara keseluruhan, Prinsip Keadilan Antargenerasi memberikan landasan moral dan etika yang kuat bagi tindakan global dalam mengatasi perubahan iklim, baik melalui </w:t>
      </w:r>
      <w:r w:rsidRPr="008D6358">
        <w:rPr>
          <w:rFonts w:eastAsia="Times New Roman" w:cs="Times New Roman"/>
          <w:i/>
          <w:iCs/>
          <w:szCs w:val="24"/>
        </w:rPr>
        <w:t>NDC</w:t>
      </w:r>
      <w:r w:rsidRPr="008D6358">
        <w:rPr>
          <w:rFonts w:eastAsia="Times New Roman" w:cs="Times New Roman"/>
          <w:szCs w:val="24"/>
        </w:rPr>
        <w:t xml:space="preserve"> maupun Perjanjian Paris. Dengan memperhatikan kepentingan generasi masa depan dalam setiap langkah yang diambil, kita berusaha untuk menciptakan masa depan yang berkelanjutan dan adil bagi seluruh umat manusia.</w:t>
      </w:r>
    </w:p>
    <w:p w14:paraId="256AB73E" w14:textId="306B59D7" w:rsidR="00BB5A64" w:rsidRPr="008D6358" w:rsidRDefault="00BB5A64" w:rsidP="00D8646C">
      <w:pPr>
        <w:pStyle w:val="Heading3"/>
        <w:numPr>
          <w:ilvl w:val="0"/>
          <w:numId w:val="41"/>
        </w:numPr>
        <w:ind w:left="851"/>
        <w:rPr>
          <w:rFonts w:cs="Times New Roman"/>
          <w:lang w:val="en-ID"/>
        </w:rPr>
      </w:pPr>
      <w:bookmarkStart w:id="152" w:name="_Toc169291763"/>
      <w:proofErr w:type="spellStart"/>
      <w:r w:rsidRPr="008D6358">
        <w:rPr>
          <w:rFonts w:cs="Times New Roman"/>
          <w:lang w:val="en-ID"/>
        </w:rPr>
        <w:t>Prinsip</w:t>
      </w:r>
      <w:proofErr w:type="spellEnd"/>
      <w:r w:rsidRPr="008D6358">
        <w:rPr>
          <w:rFonts w:cs="Times New Roman"/>
          <w:lang w:val="en-ID"/>
        </w:rPr>
        <w:t xml:space="preserve"> </w:t>
      </w:r>
      <w:proofErr w:type="spellStart"/>
      <w:r w:rsidRPr="008D6358">
        <w:rPr>
          <w:rFonts w:cs="Times New Roman"/>
          <w:lang w:val="en-ID"/>
        </w:rPr>
        <w:t>Pelestarian</w:t>
      </w:r>
      <w:proofErr w:type="spellEnd"/>
      <w:r w:rsidRPr="008D6358">
        <w:rPr>
          <w:rFonts w:cs="Times New Roman"/>
          <w:lang w:val="en-ID"/>
        </w:rPr>
        <w:t xml:space="preserve"> dan </w:t>
      </w:r>
      <w:proofErr w:type="spellStart"/>
      <w:r w:rsidRPr="008D6358">
        <w:rPr>
          <w:rFonts w:cs="Times New Roman"/>
          <w:lang w:val="en-ID"/>
        </w:rPr>
        <w:t>Perlindungan</w:t>
      </w:r>
      <w:proofErr w:type="spellEnd"/>
      <w:r w:rsidRPr="008D6358">
        <w:rPr>
          <w:rFonts w:cs="Times New Roman"/>
          <w:lang w:val="en-ID"/>
        </w:rPr>
        <w:t xml:space="preserve"> </w:t>
      </w:r>
      <w:proofErr w:type="spellStart"/>
      <w:r w:rsidRPr="008D6358">
        <w:rPr>
          <w:rFonts w:cs="Times New Roman"/>
          <w:lang w:val="en-ID"/>
        </w:rPr>
        <w:t>Lingkungan</w:t>
      </w:r>
      <w:proofErr w:type="spellEnd"/>
      <w:r w:rsidRPr="008D6358">
        <w:rPr>
          <w:rFonts w:cs="Times New Roman"/>
          <w:lang w:val="en-ID"/>
        </w:rPr>
        <w:t xml:space="preserve"> (</w:t>
      </w:r>
      <w:r w:rsidRPr="008D6358">
        <w:rPr>
          <w:rFonts w:cs="Times New Roman"/>
          <w:i/>
          <w:iCs/>
          <w:lang w:val="en-ID"/>
        </w:rPr>
        <w:t>Preservation and Protection of the Environment Principle</w:t>
      </w:r>
      <w:r w:rsidRPr="008D6358">
        <w:rPr>
          <w:rFonts w:cs="Times New Roman"/>
          <w:lang w:val="en-ID"/>
        </w:rPr>
        <w:t>)</w:t>
      </w:r>
      <w:bookmarkEnd w:id="152"/>
      <w:r w:rsidRPr="008D6358">
        <w:rPr>
          <w:rFonts w:cs="Times New Roman"/>
          <w:lang w:val="en-ID"/>
        </w:rPr>
        <w:t xml:space="preserve"> </w:t>
      </w:r>
    </w:p>
    <w:p w14:paraId="0A049B18" w14:textId="77777777" w:rsidR="00BB5A64" w:rsidRPr="008D6358" w:rsidRDefault="00BB5A64" w:rsidP="00E552C1">
      <w:pPr>
        <w:spacing w:line="480" w:lineRule="auto"/>
        <w:ind w:left="851" w:firstLine="680"/>
        <w:contextualSpacing/>
        <w:jc w:val="both"/>
        <w:rPr>
          <w:rFonts w:eastAsia="Times New Roman" w:cs="Times New Roman"/>
          <w:szCs w:val="24"/>
        </w:rPr>
      </w:pPr>
      <w:r w:rsidRPr="008D6358">
        <w:rPr>
          <w:rFonts w:eastAsia="Times New Roman" w:cs="Times New Roman"/>
          <w:szCs w:val="24"/>
        </w:rPr>
        <w:t>Prinsip pelestarian dan perlindungan lingkungan (</w:t>
      </w:r>
      <w:r w:rsidRPr="008D6358">
        <w:rPr>
          <w:rFonts w:eastAsia="Times New Roman" w:cs="Times New Roman"/>
          <w:i/>
          <w:iCs/>
          <w:szCs w:val="24"/>
        </w:rPr>
        <w:t>preservation and protection of the environment</w:t>
      </w:r>
      <w:r w:rsidRPr="008D6358">
        <w:rPr>
          <w:rFonts w:eastAsia="Times New Roman" w:cs="Times New Roman"/>
          <w:szCs w:val="24"/>
        </w:rPr>
        <w:t xml:space="preserve">) adalah prinsip dasar lainnya dalam hukum lingkungan internasional. Prinsip pelestarian dan perlindungan lingkungan antara lain ter-tuang dalam Pasal 192 </w:t>
      </w:r>
      <w:r w:rsidRPr="008D6358">
        <w:rPr>
          <w:rFonts w:eastAsia="Times New Roman" w:cs="Times New Roman"/>
          <w:i/>
          <w:iCs/>
          <w:szCs w:val="24"/>
        </w:rPr>
        <w:t>UNCLOS</w:t>
      </w:r>
      <w:r w:rsidRPr="008D6358">
        <w:rPr>
          <w:rFonts w:eastAsia="Times New Roman" w:cs="Times New Roman"/>
          <w:szCs w:val="24"/>
        </w:rPr>
        <w:t xml:space="preserve"> 1982 yang menetapkan: </w:t>
      </w:r>
      <w:r w:rsidRPr="008D6358">
        <w:rPr>
          <w:rFonts w:eastAsia="Times New Roman" w:cs="Times New Roman"/>
          <w:i/>
          <w:iCs/>
          <w:szCs w:val="24"/>
        </w:rPr>
        <w:t>States have the obligation to protect and preserve the marine environment</w:t>
      </w:r>
      <w:r w:rsidRPr="008D6358">
        <w:rPr>
          <w:rFonts w:eastAsia="Times New Roman" w:cs="Times New Roman"/>
          <w:szCs w:val="24"/>
        </w:rPr>
        <w:t>.</w:t>
      </w:r>
      <w:r w:rsidRPr="008D6358">
        <w:rPr>
          <w:rFonts w:eastAsia="Times New Roman" w:cs="Times New Roman"/>
          <w:szCs w:val="24"/>
          <w:vertAlign w:val="superscript"/>
        </w:rPr>
        <w:footnoteReference w:id="252"/>
      </w:r>
    </w:p>
    <w:p w14:paraId="6DBEABD3" w14:textId="3CD5CE93" w:rsidR="00BB5A64" w:rsidRPr="008D6358" w:rsidRDefault="00BB5A64" w:rsidP="00E552C1">
      <w:pPr>
        <w:spacing w:line="480" w:lineRule="auto"/>
        <w:ind w:left="851" w:firstLine="680"/>
        <w:contextualSpacing/>
        <w:jc w:val="both"/>
        <w:rPr>
          <w:rFonts w:eastAsia="Times New Roman" w:cs="Times New Roman"/>
          <w:szCs w:val="24"/>
        </w:rPr>
      </w:pPr>
      <w:r w:rsidRPr="008D6358">
        <w:rPr>
          <w:rFonts w:eastAsia="Times New Roman" w:cs="Times New Roman"/>
          <w:szCs w:val="24"/>
        </w:rPr>
        <w:lastRenderedPageBreak/>
        <w:t xml:space="preserve">Ketentuan Pasal 192 </w:t>
      </w:r>
      <w:r w:rsidRPr="008D6358">
        <w:rPr>
          <w:rFonts w:eastAsia="Times New Roman" w:cs="Times New Roman"/>
          <w:i/>
          <w:iCs/>
          <w:szCs w:val="24"/>
        </w:rPr>
        <w:t>UNCLOS</w:t>
      </w:r>
      <w:r w:rsidRPr="008D6358">
        <w:rPr>
          <w:rFonts w:eastAsia="Times New Roman" w:cs="Times New Roman"/>
          <w:szCs w:val="24"/>
        </w:rPr>
        <w:t xml:space="preserve"> 1982 di atas hanya mengatur kewajiban negara-negara untuk melindungi dan melestarikan lingkungan sektor kelautan saja. Namun demikian, pengertian lingkungan laut tersebut di dalamnya mencakup laut yang berada dalam wilayah yurisdiksi negara maupun yang dinyatakan sebagai milik bersama, misalnya laut bebas atau bahkan dinyatakan sebagai warisan bersama umat manusia, seperti sumber daya mineral yang ada bawah dasar laut.</w:t>
      </w:r>
      <w:r w:rsidRPr="008D6358">
        <w:rPr>
          <w:rFonts w:eastAsia="Times New Roman" w:cs="Times New Roman"/>
          <w:szCs w:val="24"/>
          <w:vertAlign w:val="superscript"/>
        </w:rPr>
        <w:footnoteReference w:id="253"/>
      </w:r>
    </w:p>
    <w:p w14:paraId="46D2C220" w14:textId="77777777" w:rsidR="00BB5A64" w:rsidRPr="008D6358" w:rsidRDefault="00BB5A64" w:rsidP="00E552C1">
      <w:pPr>
        <w:spacing w:line="480" w:lineRule="auto"/>
        <w:ind w:left="851" w:firstLine="680"/>
        <w:contextualSpacing/>
        <w:jc w:val="both"/>
        <w:rPr>
          <w:rFonts w:eastAsia="Times New Roman" w:cs="Times New Roman"/>
          <w:szCs w:val="24"/>
          <w:lang w:val="en-US"/>
        </w:rPr>
      </w:pPr>
      <w:r w:rsidRPr="008D6358">
        <w:rPr>
          <w:rFonts w:eastAsia="Times New Roman" w:cs="Times New Roman"/>
          <w:szCs w:val="24"/>
        </w:rPr>
        <w:t xml:space="preserve">Pasal 20 dan 23 </w:t>
      </w:r>
      <w:r w:rsidRPr="008D6358">
        <w:rPr>
          <w:rFonts w:eastAsia="Times New Roman" w:cs="Times New Roman"/>
          <w:i/>
          <w:iCs/>
          <w:szCs w:val="24"/>
        </w:rPr>
        <w:t>Convention on the Law of the Non-navigational Uses of International Watercourses</w:t>
      </w:r>
      <w:r w:rsidRPr="008D6358">
        <w:rPr>
          <w:rFonts w:eastAsia="Times New Roman" w:cs="Times New Roman"/>
          <w:szCs w:val="24"/>
        </w:rPr>
        <w:t xml:space="preserve"> 1997 menetapkan prinsip pelestarian dan perlin-dungan lingkungan sebagai berikut</w:t>
      </w:r>
      <w:r w:rsidRPr="008D6358">
        <w:rPr>
          <w:rFonts w:eastAsia="Times New Roman" w:cs="Times New Roman"/>
          <w:szCs w:val="24"/>
          <w:lang w:val="en-US"/>
        </w:rPr>
        <w:t>:</w:t>
      </w:r>
    </w:p>
    <w:p w14:paraId="1E6E24DC" w14:textId="77777777" w:rsidR="00BB5A64" w:rsidRPr="008D6358" w:rsidRDefault="00BB5A64" w:rsidP="00560AAF">
      <w:pPr>
        <w:spacing w:line="480" w:lineRule="auto"/>
        <w:ind w:left="720" w:firstLine="640"/>
        <w:contextualSpacing/>
        <w:jc w:val="both"/>
        <w:rPr>
          <w:rFonts w:eastAsia="Times New Roman" w:cs="Times New Roman"/>
          <w:szCs w:val="24"/>
        </w:rPr>
      </w:pPr>
      <w:r w:rsidRPr="008D6358">
        <w:rPr>
          <w:rFonts w:eastAsia="Times New Roman" w:cs="Times New Roman"/>
          <w:szCs w:val="24"/>
        </w:rPr>
        <w:t>Pasal 20:</w:t>
      </w:r>
    </w:p>
    <w:p w14:paraId="0288E098" w14:textId="77777777" w:rsidR="00BB5A64" w:rsidRPr="008D6358" w:rsidRDefault="00BB5A64" w:rsidP="00E552C1">
      <w:pPr>
        <w:spacing w:line="480" w:lineRule="auto"/>
        <w:ind w:left="851" w:firstLine="680"/>
        <w:contextualSpacing/>
        <w:jc w:val="both"/>
        <w:rPr>
          <w:rFonts w:eastAsia="Times New Roman" w:cs="Times New Roman"/>
          <w:szCs w:val="24"/>
        </w:rPr>
      </w:pPr>
      <w:r w:rsidRPr="008D6358">
        <w:rPr>
          <w:rFonts w:eastAsia="Times New Roman" w:cs="Times New Roman"/>
          <w:i/>
          <w:iCs/>
          <w:szCs w:val="24"/>
        </w:rPr>
        <w:t>“Watercourse States shall, individually and, where appropriate, jointly, protect and preserve the ecosystems of international watercourses.”</w:t>
      </w:r>
      <w:r w:rsidRPr="008D6358">
        <w:rPr>
          <w:rFonts w:eastAsia="Times New Roman" w:cs="Times New Roman"/>
          <w:i/>
          <w:iCs/>
          <w:szCs w:val="24"/>
          <w:vertAlign w:val="superscript"/>
        </w:rPr>
        <w:footnoteReference w:id="254"/>
      </w:r>
    </w:p>
    <w:p w14:paraId="581CE46F" w14:textId="77777777" w:rsidR="00BB5A64" w:rsidRPr="008D6358" w:rsidRDefault="00BB5A64" w:rsidP="00560AAF">
      <w:pPr>
        <w:spacing w:line="480" w:lineRule="auto"/>
        <w:ind w:left="851" w:firstLine="509"/>
        <w:contextualSpacing/>
        <w:jc w:val="both"/>
        <w:rPr>
          <w:rFonts w:eastAsia="Times New Roman" w:cs="Times New Roman"/>
          <w:szCs w:val="24"/>
        </w:rPr>
      </w:pPr>
      <w:r w:rsidRPr="008D6358">
        <w:rPr>
          <w:rFonts w:eastAsia="Times New Roman" w:cs="Times New Roman"/>
          <w:szCs w:val="24"/>
        </w:rPr>
        <w:t>Pasal 23:</w:t>
      </w:r>
    </w:p>
    <w:p w14:paraId="67745F86" w14:textId="77777777" w:rsidR="00BB5A64" w:rsidRPr="008D6358" w:rsidRDefault="00BB5A64" w:rsidP="00E552C1">
      <w:pPr>
        <w:spacing w:line="240" w:lineRule="auto"/>
        <w:ind w:left="851" w:firstLine="680"/>
        <w:contextualSpacing/>
        <w:jc w:val="both"/>
        <w:rPr>
          <w:rFonts w:eastAsia="Times New Roman" w:cs="Times New Roman"/>
          <w:i/>
          <w:iCs/>
          <w:szCs w:val="24"/>
        </w:rPr>
      </w:pPr>
      <w:r w:rsidRPr="008D6358">
        <w:rPr>
          <w:rFonts w:eastAsia="Times New Roman" w:cs="Times New Roman"/>
          <w:i/>
          <w:iCs/>
          <w:szCs w:val="24"/>
        </w:rPr>
        <w:t>“Watercourse States shall, individually and, where appropriate, in cooperation with other States, take all measures with respect to an international watercourse that are necessary to protect and preserve the marine environment, including estuaries, taking into account generally accepted international rules and standards.”</w:t>
      </w:r>
      <w:r w:rsidRPr="008D6358">
        <w:rPr>
          <w:rFonts w:eastAsia="Times New Roman" w:cs="Times New Roman"/>
          <w:szCs w:val="24"/>
          <w:vertAlign w:val="superscript"/>
        </w:rPr>
        <w:footnoteReference w:id="255"/>
      </w:r>
    </w:p>
    <w:p w14:paraId="7681896B" w14:textId="77777777" w:rsidR="00BB5A64" w:rsidRPr="008D6358" w:rsidRDefault="00BB5A64" w:rsidP="00BB5A64">
      <w:pPr>
        <w:spacing w:line="240" w:lineRule="auto"/>
        <w:ind w:left="720" w:firstLine="720"/>
        <w:contextualSpacing/>
        <w:jc w:val="both"/>
        <w:rPr>
          <w:rFonts w:eastAsia="Times New Roman" w:cs="Times New Roman"/>
          <w:szCs w:val="24"/>
        </w:rPr>
      </w:pPr>
    </w:p>
    <w:p w14:paraId="6281C3BB" w14:textId="77777777" w:rsidR="00BB5A64" w:rsidRPr="008D6358" w:rsidRDefault="00BB5A64" w:rsidP="008D6358">
      <w:pPr>
        <w:spacing w:line="480" w:lineRule="auto"/>
        <w:ind w:left="851" w:firstLine="509"/>
        <w:contextualSpacing/>
        <w:jc w:val="both"/>
        <w:rPr>
          <w:rFonts w:eastAsia="Times New Roman" w:cs="Times New Roman"/>
          <w:szCs w:val="24"/>
          <w:lang w:val="en-US"/>
        </w:rPr>
      </w:pPr>
      <w:r w:rsidRPr="008D6358">
        <w:rPr>
          <w:rFonts w:eastAsia="Times New Roman" w:cs="Times New Roman"/>
          <w:szCs w:val="24"/>
        </w:rPr>
        <w:t xml:space="preserve">Pasal 174 ayat (1) the </w:t>
      </w:r>
      <w:r w:rsidRPr="008D6358">
        <w:rPr>
          <w:rFonts w:eastAsia="Times New Roman" w:cs="Times New Roman"/>
          <w:i/>
          <w:iCs/>
          <w:szCs w:val="24"/>
        </w:rPr>
        <w:t>Treaty Establishing the European Community</w:t>
      </w:r>
      <w:r w:rsidRPr="008D6358">
        <w:rPr>
          <w:rFonts w:eastAsia="Times New Roman" w:cs="Times New Roman"/>
          <w:szCs w:val="24"/>
        </w:rPr>
        <w:t xml:space="preserve"> menetapkan prinsip pelestarian dan perlindungan lingkungan sebagai </w:t>
      </w:r>
      <w:r w:rsidRPr="008D6358">
        <w:rPr>
          <w:rFonts w:eastAsia="Times New Roman" w:cs="Times New Roman"/>
          <w:szCs w:val="24"/>
        </w:rPr>
        <w:lastRenderedPageBreak/>
        <w:t>berikut</w:t>
      </w:r>
      <w:r w:rsidRPr="008D6358">
        <w:rPr>
          <w:rFonts w:eastAsia="Times New Roman" w:cs="Times New Roman"/>
          <w:szCs w:val="24"/>
          <w:lang w:val="en-US"/>
        </w:rPr>
        <w:t>: “</w:t>
      </w:r>
      <w:r w:rsidRPr="008D6358">
        <w:rPr>
          <w:rFonts w:eastAsia="Times New Roman" w:cs="Times New Roman"/>
          <w:i/>
          <w:iCs/>
          <w:szCs w:val="24"/>
        </w:rPr>
        <w:t>Community policy on the environment shall contribute to pursuit of the following objectives: preserving, protecting and improving the quality of the</w:t>
      </w:r>
      <w:r w:rsidRPr="008D6358">
        <w:rPr>
          <w:rFonts w:eastAsia="Times New Roman" w:cs="Times New Roman"/>
          <w:i/>
          <w:iCs/>
          <w:szCs w:val="24"/>
          <w:lang w:val="en-US"/>
        </w:rPr>
        <w:t xml:space="preserve"> </w:t>
      </w:r>
      <w:r w:rsidRPr="008D6358">
        <w:rPr>
          <w:rFonts w:eastAsia="Times New Roman" w:cs="Times New Roman"/>
          <w:i/>
          <w:iCs/>
          <w:szCs w:val="24"/>
        </w:rPr>
        <w:t>environment.”</w:t>
      </w:r>
      <w:r w:rsidRPr="008D6358">
        <w:rPr>
          <w:rFonts w:eastAsia="Times New Roman" w:cs="Times New Roman"/>
          <w:i/>
          <w:iCs/>
          <w:szCs w:val="24"/>
          <w:vertAlign w:val="superscript"/>
        </w:rPr>
        <w:footnoteReference w:id="256"/>
      </w:r>
    </w:p>
    <w:p w14:paraId="273ED27F" w14:textId="77777777" w:rsidR="00BB5A64" w:rsidRPr="008D6358" w:rsidRDefault="00BB5A64" w:rsidP="00E552C1">
      <w:pPr>
        <w:spacing w:line="480" w:lineRule="auto"/>
        <w:ind w:left="851" w:firstLine="680"/>
        <w:contextualSpacing/>
        <w:jc w:val="both"/>
        <w:rPr>
          <w:rFonts w:eastAsia="Times New Roman" w:cs="Times New Roman"/>
          <w:szCs w:val="24"/>
        </w:rPr>
      </w:pPr>
      <w:r w:rsidRPr="008D6358">
        <w:rPr>
          <w:rFonts w:eastAsia="Times New Roman" w:cs="Times New Roman"/>
          <w:szCs w:val="24"/>
        </w:rPr>
        <w:t xml:space="preserve">Pasal 2 the 1968 </w:t>
      </w:r>
      <w:r w:rsidRPr="008D6358">
        <w:rPr>
          <w:rFonts w:eastAsia="Times New Roman" w:cs="Times New Roman"/>
          <w:i/>
          <w:iCs/>
          <w:szCs w:val="24"/>
        </w:rPr>
        <w:t>African Convention on the Conservation of Natural</w:t>
      </w:r>
      <w:r w:rsidRPr="008D6358">
        <w:rPr>
          <w:rFonts w:eastAsia="Times New Roman" w:cs="Times New Roman"/>
          <w:szCs w:val="24"/>
        </w:rPr>
        <w:t xml:space="preserve"> Resources menetapkan: </w:t>
      </w:r>
    </w:p>
    <w:p w14:paraId="301E2BC1" w14:textId="77777777" w:rsidR="00BB5A64" w:rsidRPr="008D6358" w:rsidRDefault="00BB5A64" w:rsidP="00E552C1">
      <w:pPr>
        <w:spacing w:line="480" w:lineRule="auto"/>
        <w:ind w:left="851" w:firstLine="680"/>
        <w:contextualSpacing/>
        <w:jc w:val="both"/>
        <w:rPr>
          <w:rFonts w:eastAsia="Times New Roman" w:cs="Times New Roman"/>
          <w:szCs w:val="24"/>
          <w:lang w:val="en-US"/>
        </w:rPr>
      </w:pPr>
      <w:r w:rsidRPr="008D6358">
        <w:rPr>
          <w:rFonts w:eastAsia="Times New Roman" w:cs="Times New Roman"/>
          <w:szCs w:val="24"/>
        </w:rPr>
        <w:t>“</w:t>
      </w:r>
      <w:r w:rsidRPr="008D6358">
        <w:rPr>
          <w:rFonts w:eastAsia="Times New Roman" w:cs="Times New Roman"/>
          <w:i/>
          <w:iCs/>
          <w:szCs w:val="24"/>
        </w:rPr>
        <w:t>The contraacting States shall undertake to adopt the measures necessay t</w:t>
      </w:r>
      <w:r w:rsidRPr="008D6358">
        <w:rPr>
          <w:rFonts w:eastAsia="Times New Roman" w:cs="Times New Roman"/>
          <w:i/>
          <w:iCs/>
          <w:szCs w:val="24"/>
          <w:lang w:val="en-US"/>
        </w:rPr>
        <w:t xml:space="preserve">o </w:t>
      </w:r>
      <w:proofErr w:type="spellStart"/>
      <w:r w:rsidRPr="008D6358">
        <w:rPr>
          <w:rFonts w:eastAsia="Times New Roman" w:cs="Times New Roman"/>
          <w:i/>
          <w:iCs/>
          <w:szCs w:val="24"/>
          <w:lang w:val="en-US"/>
        </w:rPr>
        <w:t>ensureconservation</w:t>
      </w:r>
      <w:proofErr w:type="spellEnd"/>
      <w:r w:rsidRPr="008D6358">
        <w:rPr>
          <w:rFonts w:eastAsia="Times New Roman" w:cs="Times New Roman"/>
          <w:i/>
          <w:iCs/>
          <w:szCs w:val="24"/>
          <w:lang w:val="en-US"/>
        </w:rPr>
        <w:t xml:space="preserve">, utilization and </w:t>
      </w:r>
      <w:proofErr w:type="spellStart"/>
      <w:r w:rsidRPr="008D6358">
        <w:rPr>
          <w:rFonts w:eastAsia="Times New Roman" w:cs="Times New Roman"/>
          <w:i/>
          <w:iCs/>
          <w:szCs w:val="24"/>
          <w:lang w:val="en-US"/>
        </w:rPr>
        <w:t>ddevelpment</w:t>
      </w:r>
      <w:proofErr w:type="spellEnd"/>
      <w:r w:rsidRPr="008D6358">
        <w:rPr>
          <w:rFonts w:eastAsia="Times New Roman" w:cs="Times New Roman"/>
          <w:i/>
          <w:iCs/>
          <w:szCs w:val="24"/>
          <w:lang w:val="en-US"/>
        </w:rPr>
        <w:t xml:space="preserve"> of  soil, </w:t>
      </w:r>
      <w:proofErr w:type="spellStart"/>
      <w:r w:rsidRPr="008D6358">
        <w:rPr>
          <w:rFonts w:eastAsia="Times New Roman" w:cs="Times New Roman"/>
          <w:i/>
          <w:iCs/>
          <w:szCs w:val="24"/>
          <w:lang w:val="en-US"/>
        </w:rPr>
        <w:t>ater</w:t>
      </w:r>
      <w:proofErr w:type="spellEnd"/>
      <w:r w:rsidRPr="008D6358">
        <w:rPr>
          <w:rFonts w:eastAsia="Times New Roman" w:cs="Times New Roman"/>
          <w:i/>
          <w:iCs/>
          <w:szCs w:val="24"/>
          <w:lang w:val="en-US"/>
        </w:rPr>
        <w:t xml:space="preserve">, </w:t>
      </w:r>
      <w:proofErr w:type="spellStart"/>
      <w:r w:rsidRPr="008D6358">
        <w:rPr>
          <w:rFonts w:eastAsia="Times New Roman" w:cs="Times New Roman"/>
          <w:i/>
          <w:iCs/>
          <w:szCs w:val="24"/>
          <w:lang w:val="en-US"/>
        </w:rPr>
        <w:t>floa</w:t>
      </w:r>
      <w:proofErr w:type="spellEnd"/>
      <w:r w:rsidRPr="008D6358">
        <w:rPr>
          <w:rFonts w:eastAsia="Times New Roman" w:cs="Times New Roman"/>
          <w:i/>
          <w:iCs/>
          <w:szCs w:val="24"/>
          <w:lang w:val="en-US"/>
        </w:rPr>
        <w:t>, and faunal resources with scientific principles and with due regard to the best interest of the people.”</w:t>
      </w:r>
      <w:r w:rsidRPr="008D6358">
        <w:rPr>
          <w:rFonts w:eastAsia="Times New Roman" w:cs="Times New Roman"/>
          <w:i/>
          <w:iCs/>
          <w:szCs w:val="24"/>
          <w:vertAlign w:val="superscript"/>
          <w:lang w:val="en-US"/>
        </w:rPr>
        <w:footnoteReference w:id="257"/>
      </w:r>
    </w:p>
    <w:p w14:paraId="108147E2" w14:textId="77777777" w:rsidR="00BB5A64" w:rsidRPr="008D6358" w:rsidRDefault="00BB5A64" w:rsidP="00554CB0">
      <w:pPr>
        <w:spacing w:line="480" w:lineRule="auto"/>
        <w:ind w:left="851" w:firstLine="680"/>
        <w:contextualSpacing/>
        <w:jc w:val="both"/>
        <w:rPr>
          <w:rFonts w:eastAsia="Times New Roman" w:cs="Times New Roman"/>
          <w:szCs w:val="24"/>
        </w:rPr>
      </w:pPr>
      <w:r w:rsidRPr="008D6358">
        <w:rPr>
          <w:rFonts w:eastAsia="Times New Roman" w:cs="Times New Roman"/>
          <w:szCs w:val="24"/>
        </w:rPr>
        <w:t>Memang biasanya pengaturan prinsip pelestarian dan perlindungan ling-kungan dalam instrumen internasional hanya untuk pelestarian dan perlindungan lingkungan sektor tertentu saja. Penciptaan instrumen internasional yang mengatur prinsip pelestarian dan perlindungan lingkungan spcara umum adalah pengecualian. Alexandre Kiss menyatakan “...</w:t>
      </w:r>
      <w:r w:rsidRPr="008D6358">
        <w:rPr>
          <w:rFonts w:eastAsia="Times New Roman" w:cs="Times New Roman"/>
          <w:i/>
          <w:iCs/>
          <w:szCs w:val="24"/>
        </w:rPr>
        <w:t>however, although all the international instruments concerning the protection and the preservation of the environment aim at</w:t>
      </w:r>
      <w:r w:rsidRPr="008D6358">
        <w:rPr>
          <w:rFonts w:eastAsia="Times New Roman" w:cs="Times New Roman"/>
          <w:szCs w:val="24"/>
        </w:rPr>
        <w:t xml:space="preserve"> </w:t>
      </w:r>
      <w:r w:rsidRPr="008D6358">
        <w:rPr>
          <w:rFonts w:eastAsia="Times New Roman" w:cs="Times New Roman"/>
          <w:i/>
          <w:iCs/>
          <w:szCs w:val="24"/>
        </w:rPr>
        <w:t>this objective in specific fields, the formulation of a general principle creating an overall obligation is exceptional</w:t>
      </w:r>
      <w:r w:rsidRPr="008D6358">
        <w:rPr>
          <w:rFonts w:eastAsia="Times New Roman" w:cs="Times New Roman"/>
          <w:szCs w:val="24"/>
        </w:rPr>
        <w:t>.</w:t>
      </w:r>
      <w:r w:rsidRPr="008D6358">
        <w:rPr>
          <w:rFonts w:eastAsia="Times New Roman" w:cs="Times New Roman"/>
          <w:szCs w:val="24"/>
          <w:vertAlign w:val="superscript"/>
        </w:rPr>
        <w:footnoteReference w:id="258"/>
      </w:r>
    </w:p>
    <w:p w14:paraId="4AAF687E" w14:textId="77777777" w:rsidR="00BB5A64" w:rsidRPr="008D6358" w:rsidRDefault="00BB5A64" w:rsidP="00554CB0">
      <w:pPr>
        <w:spacing w:line="480" w:lineRule="auto"/>
        <w:ind w:left="851" w:firstLine="680"/>
        <w:contextualSpacing/>
        <w:jc w:val="both"/>
        <w:rPr>
          <w:rFonts w:eastAsia="Times New Roman" w:cs="Times New Roman"/>
          <w:szCs w:val="24"/>
        </w:rPr>
      </w:pPr>
      <w:r w:rsidRPr="008D6358">
        <w:rPr>
          <w:rFonts w:eastAsia="Times New Roman" w:cs="Times New Roman"/>
          <w:szCs w:val="24"/>
        </w:rPr>
        <w:t>Meskipun istilah melindungi (</w:t>
      </w:r>
      <w:r w:rsidRPr="008D6358">
        <w:rPr>
          <w:rFonts w:eastAsia="Times New Roman" w:cs="Times New Roman"/>
          <w:i/>
          <w:iCs/>
          <w:szCs w:val="24"/>
        </w:rPr>
        <w:t>protect</w:t>
      </w:r>
      <w:r w:rsidRPr="008D6358">
        <w:rPr>
          <w:rFonts w:eastAsia="Times New Roman" w:cs="Times New Roman"/>
          <w:szCs w:val="24"/>
        </w:rPr>
        <w:t>) dan melestarikan (</w:t>
      </w:r>
      <w:r w:rsidRPr="008D6358">
        <w:rPr>
          <w:rFonts w:eastAsia="Times New Roman" w:cs="Times New Roman"/>
          <w:i/>
          <w:iCs/>
          <w:szCs w:val="24"/>
        </w:rPr>
        <w:t>preserve</w:t>
      </w:r>
      <w:r w:rsidRPr="008D6358">
        <w:rPr>
          <w:rFonts w:eastAsia="Times New Roman" w:cs="Times New Roman"/>
          <w:szCs w:val="24"/>
        </w:rPr>
        <w:t xml:space="preserve">) digunakan dalam </w:t>
      </w:r>
      <w:r w:rsidRPr="008D6358">
        <w:rPr>
          <w:rFonts w:eastAsia="Times New Roman" w:cs="Times New Roman"/>
          <w:i/>
          <w:iCs/>
          <w:szCs w:val="24"/>
        </w:rPr>
        <w:t>UNCLOS</w:t>
      </w:r>
      <w:r w:rsidRPr="008D6358">
        <w:rPr>
          <w:rFonts w:eastAsia="Times New Roman" w:cs="Times New Roman"/>
          <w:szCs w:val="24"/>
        </w:rPr>
        <w:t xml:space="preserve">, namun dalam ketentuan umumnya tidak </w:t>
      </w:r>
      <w:r w:rsidRPr="008D6358">
        <w:rPr>
          <w:rFonts w:eastAsia="Times New Roman" w:cs="Times New Roman"/>
          <w:szCs w:val="24"/>
        </w:rPr>
        <w:lastRenderedPageBreak/>
        <w:t>terdapat penjelasan tentang arti keduanya. Menurut Alexandre kiss, yang jelas kedua istilah tersebut memiliki pengertian yang berbeda. Selanjutnya Alexandre Kiss menyatakan sebagai berikut.</w:t>
      </w:r>
    </w:p>
    <w:p w14:paraId="464876E0" w14:textId="77777777" w:rsidR="00BB5A64" w:rsidRPr="008D6358" w:rsidRDefault="00BB5A64" w:rsidP="00554CB0">
      <w:pPr>
        <w:spacing w:line="240" w:lineRule="auto"/>
        <w:ind w:left="851" w:firstLine="680"/>
        <w:contextualSpacing/>
        <w:jc w:val="both"/>
        <w:rPr>
          <w:rFonts w:eastAsia="Times New Roman" w:cs="Times New Roman"/>
          <w:i/>
          <w:iCs/>
          <w:szCs w:val="24"/>
        </w:rPr>
      </w:pPr>
      <w:r w:rsidRPr="008D6358">
        <w:rPr>
          <w:rFonts w:eastAsia="Times New Roman" w:cs="Times New Roman"/>
          <w:i/>
          <w:iCs/>
          <w:szCs w:val="24"/>
        </w:rPr>
        <w:t>"Protection can be seen as a general principle which includes both abstaining from harmful activities and taking affirmative measures to ensure that</w:t>
      </w:r>
      <w:r w:rsidRPr="008D6358">
        <w:rPr>
          <w:rFonts w:cs="Times New Roman"/>
          <w:i/>
          <w:iCs/>
          <w:szCs w:val="24"/>
        </w:rPr>
        <w:t xml:space="preserve"> </w:t>
      </w:r>
      <w:r w:rsidRPr="008D6358">
        <w:rPr>
          <w:rFonts w:eastAsia="Times New Roman" w:cs="Times New Roman"/>
          <w:i/>
          <w:iCs/>
          <w:szCs w:val="24"/>
        </w:rPr>
        <w:t>environmental deterioration does not occur. Increasingly, the concept of protection includes comprehensive ecological planning and management, including substantive regulations, procedures, and institutions on a national</w:t>
      </w:r>
      <w:r w:rsidRPr="008D6358">
        <w:rPr>
          <w:rFonts w:eastAsia="Times New Roman" w:cs="Times New Roman"/>
          <w:i/>
          <w:iCs/>
          <w:szCs w:val="24"/>
          <w:lang w:val="en-US"/>
        </w:rPr>
        <w:t xml:space="preserve"> </w:t>
      </w:r>
      <w:r w:rsidRPr="008D6358">
        <w:rPr>
          <w:rFonts w:eastAsia="Times New Roman" w:cs="Times New Roman"/>
          <w:i/>
          <w:iCs/>
          <w:szCs w:val="24"/>
        </w:rPr>
        <w:t>scale."</w:t>
      </w:r>
      <w:r w:rsidRPr="008D6358">
        <w:rPr>
          <w:rFonts w:eastAsia="Times New Roman" w:cs="Times New Roman"/>
          <w:i/>
          <w:iCs/>
          <w:szCs w:val="24"/>
          <w:vertAlign w:val="superscript"/>
        </w:rPr>
        <w:footnoteReference w:id="259"/>
      </w:r>
    </w:p>
    <w:p w14:paraId="650545B1" w14:textId="77777777" w:rsidR="00BB5A64" w:rsidRPr="008D6358" w:rsidRDefault="00BB5A64" w:rsidP="00BB5A64">
      <w:pPr>
        <w:spacing w:line="240" w:lineRule="auto"/>
        <w:ind w:left="720" w:firstLine="720"/>
        <w:contextualSpacing/>
        <w:jc w:val="both"/>
        <w:rPr>
          <w:rFonts w:eastAsia="Times New Roman" w:cs="Times New Roman"/>
          <w:szCs w:val="24"/>
        </w:rPr>
      </w:pPr>
    </w:p>
    <w:p w14:paraId="164F7ABC" w14:textId="77777777" w:rsidR="00BB5A64" w:rsidRPr="008D6358" w:rsidRDefault="00BB5A64" w:rsidP="00554CB0">
      <w:pPr>
        <w:spacing w:line="480" w:lineRule="auto"/>
        <w:ind w:left="851" w:firstLine="680"/>
        <w:contextualSpacing/>
        <w:jc w:val="both"/>
        <w:rPr>
          <w:rFonts w:eastAsia="Times New Roman" w:cs="Times New Roman"/>
          <w:szCs w:val="24"/>
        </w:rPr>
      </w:pPr>
      <w:r w:rsidRPr="008D6358">
        <w:rPr>
          <w:rFonts w:eastAsia="Times New Roman" w:cs="Times New Roman"/>
          <w:szCs w:val="24"/>
        </w:rPr>
        <w:t>Perlindungan adalah prinsip umum yang mencakup keduanya (perlindungan dan pelestarian) yang berpantang dari aktivitas yang membahayakan dan menyetujui untuk mengambil tindakan yang menjamin tidak terjadinya kemerosotan kualitas lingkungan. Lebih lanjut, konsep perlindungan mencakup keseluruhan perencanaan dan pengelolaan lingkungan, termasuk peraturan-peraturan tentang lingkungan, prosedur, dan institusi tingkat nasional.</w:t>
      </w:r>
    </w:p>
    <w:p w14:paraId="02243333" w14:textId="77777777" w:rsidR="00BB5A64" w:rsidRPr="008D6358" w:rsidRDefault="00BB5A64" w:rsidP="00554CB0">
      <w:pPr>
        <w:spacing w:line="480" w:lineRule="auto"/>
        <w:ind w:left="851" w:firstLine="680"/>
        <w:contextualSpacing/>
        <w:jc w:val="both"/>
        <w:rPr>
          <w:rFonts w:eastAsia="Times New Roman" w:cs="Times New Roman"/>
          <w:szCs w:val="24"/>
        </w:rPr>
      </w:pPr>
      <w:r w:rsidRPr="008D6358">
        <w:rPr>
          <w:rFonts w:eastAsia="Times New Roman" w:cs="Times New Roman"/>
          <w:szCs w:val="24"/>
        </w:rPr>
        <w:t>Mengenai istilah pelestarian (</w:t>
      </w:r>
      <w:r w:rsidRPr="008D6358">
        <w:rPr>
          <w:rFonts w:eastAsia="Times New Roman" w:cs="Times New Roman"/>
          <w:i/>
          <w:iCs/>
          <w:szCs w:val="24"/>
        </w:rPr>
        <w:t>preservation</w:t>
      </w:r>
      <w:r w:rsidRPr="008D6358">
        <w:rPr>
          <w:rFonts w:eastAsia="Times New Roman" w:cs="Times New Roman"/>
          <w:szCs w:val="24"/>
        </w:rPr>
        <w:t xml:space="preserve">), Alexandre Kiss menyatakan bahwa </w:t>
      </w:r>
      <w:r w:rsidRPr="008D6358">
        <w:rPr>
          <w:rFonts w:eastAsia="Times New Roman" w:cs="Times New Roman"/>
          <w:i/>
          <w:iCs/>
          <w:szCs w:val="24"/>
        </w:rPr>
        <w:t>preservation could be considered as including long-time perspectives which take into account the rights and interests of future generations for whom nutural resources should be safeguarded</w:t>
      </w:r>
      <w:r w:rsidRPr="008D6358">
        <w:rPr>
          <w:rFonts w:eastAsia="Times New Roman" w:cs="Times New Roman"/>
          <w:szCs w:val="24"/>
        </w:rPr>
        <w:t>. Pelestarian dapat dipertimbangkan sebagai perspektif jangka panjang yang menyangkut terjaganya sumber daya alam yang merupakan atau untuk kepentingan dan hak bagi generasi di masa mendatang.</w:t>
      </w:r>
      <w:r w:rsidRPr="008D6358">
        <w:rPr>
          <w:rFonts w:eastAsia="Times New Roman" w:cs="Times New Roman"/>
          <w:szCs w:val="24"/>
          <w:vertAlign w:val="superscript"/>
        </w:rPr>
        <w:footnoteReference w:id="260"/>
      </w:r>
    </w:p>
    <w:p w14:paraId="41CCE825" w14:textId="77777777" w:rsidR="00BB5A64" w:rsidRPr="008D6358" w:rsidRDefault="00BB5A64" w:rsidP="00554CB0">
      <w:pPr>
        <w:spacing w:line="480" w:lineRule="auto"/>
        <w:ind w:left="851" w:firstLine="680"/>
        <w:contextualSpacing/>
        <w:jc w:val="both"/>
        <w:rPr>
          <w:rFonts w:eastAsia="Times New Roman" w:cs="Times New Roman"/>
          <w:szCs w:val="24"/>
        </w:rPr>
      </w:pPr>
      <w:r w:rsidRPr="008D6358">
        <w:rPr>
          <w:rFonts w:eastAsia="Times New Roman" w:cs="Times New Roman"/>
          <w:szCs w:val="24"/>
        </w:rPr>
        <w:lastRenderedPageBreak/>
        <w:t xml:space="preserve">Di samping istilah </w:t>
      </w:r>
      <w:r w:rsidRPr="008D6358">
        <w:rPr>
          <w:rFonts w:eastAsia="Times New Roman" w:cs="Times New Roman"/>
          <w:i/>
          <w:iCs/>
          <w:szCs w:val="24"/>
        </w:rPr>
        <w:t>protection</w:t>
      </w:r>
      <w:r w:rsidRPr="008D6358">
        <w:rPr>
          <w:rFonts w:eastAsia="Times New Roman" w:cs="Times New Roman"/>
          <w:szCs w:val="24"/>
        </w:rPr>
        <w:t xml:space="preserve"> dan </w:t>
      </w:r>
      <w:r w:rsidRPr="008D6358">
        <w:rPr>
          <w:rFonts w:eastAsia="Times New Roman" w:cs="Times New Roman"/>
          <w:i/>
          <w:iCs/>
          <w:szCs w:val="24"/>
        </w:rPr>
        <w:t>preservation</w:t>
      </w:r>
      <w:r w:rsidRPr="008D6358">
        <w:rPr>
          <w:rFonts w:eastAsia="Times New Roman" w:cs="Times New Roman"/>
          <w:szCs w:val="24"/>
        </w:rPr>
        <w:t xml:space="preserve"> dikenal juga istilah con-servation. Istilah conservation memiliki ruang lingkup yang sempit dan merupakan bagian dari istilah protection. Pengertian </w:t>
      </w:r>
      <w:r w:rsidRPr="008D6358">
        <w:rPr>
          <w:rFonts w:eastAsia="Times New Roman" w:cs="Times New Roman"/>
          <w:i/>
          <w:iCs/>
          <w:szCs w:val="24"/>
        </w:rPr>
        <w:t>conservation</w:t>
      </w:r>
      <w:r w:rsidRPr="008D6358">
        <w:rPr>
          <w:rFonts w:eastAsia="Times New Roman" w:cs="Times New Roman"/>
          <w:szCs w:val="24"/>
        </w:rPr>
        <w:t xml:space="preserve"> dijelaskan oleh Alexandre Kiss, yaitu </w:t>
      </w:r>
      <w:r w:rsidRPr="008D6358">
        <w:rPr>
          <w:rFonts w:eastAsia="Times New Roman" w:cs="Times New Roman"/>
          <w:i/>
          <w:iCs/>
          <w:szCs w:val="24"/>
        </w:rPr>
        <w:t>it is generally used in the field of living resources and is based upon the status quo, mainly demanding maintenance of the conditions necessary for continued resource existence</w:t>
      </w:r>
      <w:r w:rsidRPr="008D6358">
        <w:rPr>
          <w:rFonts w:eastAsia="Times New Roman" w:cs="Times New Roman"/>
          <w:szCs w:val="24"/>
        </w:rPr>
        <w:t>.</w:t>
      </w:r>
      <w:r w:rsidRPr="008D6358">
        <w:rPr>
          <w:rFonts w:eastAsia="Times New Roman" w:cs="Times New Roman"/>
          <w:szCs w:val="24"/>
          <w:vertAlign w:val="superscript"/>
        </w:rPr>
        <w:footnoteReference w:id="261"/>
      </w:r>
    </w:p>
    <w:p w14:paraId="6CF2AB42" w14:textId="77777777" w:rsidR="00BB5A64" w:rsidRPr="008D6358" w:rsidRDefault="00BB5A64" w:rsidP="00554CB0">
      <w:pPr>
        <w:spacing w:line="480" w:lineRule="auto"/>
        <w:ind w:left="851" w:firstLine="680"/>
        <w:contextualSpacing/>
        <w:jc w:val="both"/>
        <w:rPr>
          <w:rFonts w:eastAsia="Times New Roman" w:cs="Times New Roman"/>
          <w:szCs w:val="24"/>
        </w:rPr>
      </w:pPr>
      <w:r w:rsidRPr="008D6358">
        <w:rPr>
          <w:rFonts w:eastAsia="Times New Roman" w:cs="Times New Roman"/>
          <w:i/>
          <w:iCs/>
          <w:szCs w:val="24"/>
        </w:rPr>
        <w:t>The World Conservation Strategy</w:t>
      </w:r>
      <w:r w:rsidRPr="008D6358">
        <w:rPr>
          <w:rFonts w:eastAsia="Times New Roman" w:cs="Times New Roman"/>
          <w:szCs w:val="24"/>
        </w:rPr>
        <w:t xml:space="preserve"> yang dibentuk oleh </w:t>
      </w:r>
      <w:r w:rsidRPr="008D6358">
        <w:rPr>
          <w:rFonts w:eastAsia="Times New Roman" w:cs="Times New Roman"/>
          <w:i/>
          <w:iCs/>
          <w:szCs w:val="24"/>
        </w:rPr>
        <w:t>World Conservation Union</w:t>
      </w:r>
      <w:r w:rsidRPr="008D6358">
        <w:rPr>
          <w:rFonts w:eastAsia="Times New Roman" w:cs="Times New Roman"/>
          <w:szCs w:val="24"/>
        </w:rPr>
        <w:t xml:space="preserve"> (</w:t>
      </w:r>
      <w:r w:rsidRPr="008D6358">
        <w:rPr>
          <w:rFonts w:eastAsia="Times New Roman" w:cs="Times New Roman"/>
          <w:i/>
          <w:iCs/>
          <w:szCs w:val="24"/>
        </w:rPr>
        <w:t>IUCN</w:t>
      </w:r>
      <w:r w:rsidRPr="008D6358">
        <w:rPr>
          <w:rFonts w:eastAsia="Times New Roman" w:cs="Times New Roman"/>
          <w:szCs w:val="24"/>
        </w:rPr>
        <w:t>) pada tahun 1980 yang merupakan rekomendasi rencana aksi bagi negara-negara, menetapkan tujuan prinsip conservation sebagai berikut:</w:t>
      </w:r>
    </w:p>
    <w:p w14:paraId="34A0EF53" w14:textId="77777777" w:rsidR="00BB5A64" w:rsidRPr="008D6358" w:rsidRDefault="00BB5A64">
      <w:pPr>
        <w:numPr>
          <w:ilvl w:val="0"/>
          <w:numId w:val="11"/>
        </w:numPr>
        <w:spacing w:line="480" w:lineRule="auto"/>
        <w:ind w:left="1276"/>
        <w:contextualSpacing/>
        <w:jc w:val="both"/>
        <w:rPr>
          <w:rFonts w:eastAsia="Times New Roman" w:cs="Times New Roman"/>
          <w:i/>
          <w:iCs/>
          <w:szCs w:val="24"/>
        </w:rPr>
      </w:pPr>
      <w:r w:rsidRPr="008D6358">
        <w:rPr>
          <w:rFonts w:eastAsia="Times New Roman" w:cs="Times New Roman"/>
          <w:i/>
          <w:iCs/>
          <w:szCs w:val="24"/>
        </w:rPr>
        <w:t>maintaining essential ecological processes and life-supporting systems;</w:t>
      </w:r>
    </w:p>
    <w:p w14:paraId="1D0A0FCE" w14:textId="77777777" w:rsidR="00BB5A64" w:rsidRPr="008D6358" w:rsidRDefault="00BB5A64">
      <w:pPr>
        <w:numPr>
          <w:ilvl w:val="0"/>
          <w:numId w:val="11"/>
        </w:numPr>
        <w:spacing w:line="480" w:lineRule="auto"/>
        <w:ind w:left="1276"/>
        <w:contextualSpacing/>
        <w:jc w:val="both"/>
        <w:rPr>
          <w:rFonts w:eastAsia="Times New Roman" w:cs="Times New Roman"/>
          <w:i/>
          <w:iCs/>
          <w:szCs w:val="24"/>
        </w:rPr>
      </w:pPr>
      <w:r w:rsidRPr="008D6358">
        <w:rPr>
          <w:rFonts w:eastAsia="Times New Roman" w:cs="Times New Roman"/>
          <w:i/>
          <w:iCs/>
          <w:szCs w:val="24"/>
        </w:rPr>
        <w:t>preserving genetic diversity; and</w:t>
      </w:r>
    </w:p>
    <w:p w14:paraId="260D24B5" w14:textId="77777777" w:rsidR="00BB5A64" w:rsidRPr="008D6358" w:rsidRDefault="00BB5A64">
      <w:pPr>
        <w:numPr>
          <w:ilvl w:val="0"/>
          <w:numId w:val="11"/>
        </w:numPr>
        <w:spacing w:line="480" w:lineRule="auto"/>
        <w:ind w:left="1276"/>
        <w:contextualSpacing/>
        <w:jc w:val="both"/>
        <w:rPr>
          <w:rFonts w:eastAsia="Times New Roman" w:cs="Times New Roman"/>
          <w:szCs w:val="24"/>
        </w:rPr>
      </w:pPr>
      <w:r w:rsidRPr="008D6358">
        <w:rPr>
          <w:rFonts w:eastAsia="Times New Roman" w:cs="Times New Roman"/>
          <w:i/>
          <w:iCs/>
          <w:szCs w:val="24"/>
        </w:rPr>
        <w:t>achieving sustainable utilization of species and ecosystems</w:t>
      </w:r>
      <w:r w:rsidRPr="008D6358">
        <w:rPr>
          <w:rFonts w:eastAsia="Times New Roman" w:cs="Times New Roman"/>
          <w:szCs w:val="24"/>
          <w:vertAlign w:val="superscript"/>
        </w:rPr>
        <w:footnoteReference w:id="262"/>
      </w:r>
    </w:p>
    <w:p w14:paraId="6146098C" w14:textId="77777777" w:rsidR="00BB5A64" w:rsidRPr="008D6358" w:rsidRDefault="00BB5A64" w:rsidP="00554CB0">
      <w:pPr>
        <w:spacing w:line="480" w:lineRule="auto"/>
        <w:ind w:left="851" w:firstLine="680"/>
        <w:jc w:val="both"/>
        <w:rPr>
          <w:rFonts w:eastAsia="Times New Roman" w:cs="Times New Roman"/>
          <w:szCs w:val="24"/>
        </w:rPr>
      </w:pPr>
      <w:r w:rsidRPr="008D6358">
        <w:rPr>
          <w:rFonts w:eastAsia="Times New Roman" w:cs="Times New Roman"/>
          <w:szCs w:val="24"/>
        </w:rPr>
        <w:t xml:space="preserve">Dokumen tersebut pada intinya menguraikan prinsip-prinsip utama yang terkait dengan konservasi, yang mencakup pemeliharaan proses-proses ekologis yang esensial dan sistem-sistem pendukung kehidupan. Selain itu, strategi ini menekankan pentingnya menjaga keanekaragaman genetik sebagai elemen kunci dalam usaha konservasi. Strategi ini mengadvokasi pencapaian pemanfaatan berkelanjutan dari </w:t>
      </w:r>
      <w:r w:rsidRPr="008D6358">
        <w:rPr>
          <w:rFonts w:eastAsia="Times New Roman" w:cs="Times New Roman"/>
          <w:szCs w:val="24"/>
        </w:rPr>
        <w:lastRenderedPageBreak/>
        <w:t xml:space="preserve">spesies dan ekosistem. Dengan demikian, </w:t>
      </w:r>
      <w:r w:rsidRPr="008D6358">
        <w:rPr>
          <w:rFonts w:eastAsia="Times New Roman" w:cs="Times New Roman"/>
          <w:i/>
          <w:iCs/>
          <w:szCs w:val="24"/>
        </w:rPr>
        <w:t xml:space="preserve">World Conservation Strategy </w:t>
      </w:r>
      <w:r w:rsidRPr="008D6358">
        <w:rPr>
          <w:rFonts w:eastAsia="Times New Roman" w:cs="Times New Roman"/>
          <w:szCs w:val="24"/>
        </w:rPr>
        <w:t>menetapkan dasar bagi pendekatan holistik terhadap konservasi alam, menekankan pada perlunya mempertahankan ekologi, keragaman genetik, dan penggunaan sumber daya yang berkelanjutan.</w:t>
      </w:r>
    </w:p>
    <w:p w14:paraId="04F8F5BF" w14:textId="29998102" w:rsidR="006573FF" w:rsidRPr="008D6358" w:rsidRDefault="006573FF" w:rsidP="006573FF">
      <w:pPr>
        <w:spacing w:line="480" w:lineRule="auto"/>
        <w:ind w:left="851" w:firstLine="680"/>
        <w:jc w:val="both"/>
        <w:rPr>
          <w:rFonts w:eastAsia="Times New Roman" w:cs="Times New Roman"/>
          <w:szCs w:val="24"/>
        </w:rPr>
      </w:pPr>
      <w:r w:rsidRPr="008D6358">
        <w:rPr>
          <w:rFonts w:eastAsia="Times New Roman" w:cs="Times New Roman"/>
          <w:szCs w:val="24"/>
        </w:rPr>
        <w:t>Prinsip Pelestarian dan Perlindungan Lingkungan (</w:t>
      </w:r>
      <w:r w:rsidRPr="008D6358">
        <w:rPr>
          <w:rFonts w:eastAsia="Times New Roman" w:cs="Times New Roman"/>
          <w:i/>
          <w:iCs/>
          <w:szCs w:val="24"/>
        </w:rPr>
        <w:t>Preservation and Protection of the Environment Principle</w:t>
      </w:r>
      <w:r w:rsidRPr="008D6358">
        <w:rPr>
          <w:rFonts w:eastAsia="Times New Roman" w:cs="Times New Roman"/>
          <w:szCs w:val="24"/>
        </w:rPr>
        <w:t xml:space="preserve">) menjadi sangat relevan dalam konteks </w:t>
      </w:r>
      <w:r w:rsidRPr="008D6358">
        <w:rPr>
          <w:rFonts w:eastAsia="Times New Roman" w:cs="Times New Roman"/>
          <w:i/>
          <w:iCs/>
          <w:szCs w:val="24"/>
        </w:rPr>
        <w:t>NDC</w:t>
      </w:r>
      <w:r w:rsidRPr="008D6358">
        <w:rPr>
          <w:rFonts w:eastAsia="Times New Roman" w:cs="Times New Roman"/>
          <w:szCs w:val="24"/>
        </w:rPr>
        <w:t xml:space="preserve"> dan Perjanjian Paris terkait perubahan iklim. Prinsip ini menekankan pentingnya menjaga integritas lingkungan alamiah dan melindungi ekosistem bumi agar tetap berkelanjutan. Dalam kaitannya dengan </w:t>
      </w:r>
      <w:r w:rsidRPr="008D6358">
        <w:rPr>
          <w:rFonts w:eastAsia="Times New Roman" w:cs="Times New Roman"/>
          <w:i/>
          <w:iCs/>
          <w:szCs w:val="24"/>
        </w:rPr>
        <w:t>NDC</w:t>
      </w:r>
      <w:r w:rsidRPr="008D6358">
        <w:rPr>
          <w:rFonts w:eastAsia="Times New Roman" w:cs="Times New Roman"/>
          <w:szCs w:val="24"/>
        </w:rPr>
        <w:t>, prinsip ini mendorong negara-negara untuk merancang dan melaksanakan kontribusi nasional mereka dengan mempertimbangkan dampaknya terhadap lingkungan hidup secara keseluruhan. Hal ini mencakup upaya untuk mengurangi emisi gas rumah kaca, memperkuat ketahanan terhadap dampak perubahan iklim, dan mempromosikan praktik-praktik berkelanjutan yang berkontribusi pada pelestarian lingkungan.</w:t>
      </w:r>
    </w:p>
    <w:p w14:paraId="1C90619F" w14:textId="00F7042B" w:rsidR="006573FF" w:rsidRPr="008D6358" w:rsidRDefault="006573FF" w:rsidP="006573FF">
      <w:pPr>
        <w:spacing w:line="480" w:lineRule="auto"/>
        <w:ind w:left="851" w:firstLine="680"/>
        <w:jc w:val="both"/>
        <w:rPr>
          <w:rFonts w:eastAsia="Times New Roman" w:cs="Times New Roman"/>
          <w:szCs w:val="24"/>
        </w:rPr>
      </w:pPr>
      <w:r w:rsidRPr="008D6358">
        <w:rPr>
          <w:rFonts w:eastAsia="Times New Roman" w:cs="Times New Roman"/>
          <w:szCs w:val="24"/>
        </w:rPr>
        <w:t xml:space="preserve">Sementara dalam konteks Perjanjian Paris, Prinsip Pelestarian dan Perlindungan Lingkungan juga menjadi landasan utama. Perjanjian ini bertujuan untuk menciptakan kerangka kerja global yang kuat untuk mengurangi emisi gas rumah kaca dan memperkuat upaya perlindungan lingkungan secara keseluruhan. Dengan mengadopsi pendekatan berbasis prinsip ini, negara-negara peserta Perjanjian Paris diharapkan untuk </w:t>
      </w:r>
      <w:r w:rsidRPr="008D6358">
        <w:rPr>
          <w:rFonts w:eastAsia="Times New Roman" w:cs="Times New Roman"/>
          <w:szCs w:val="24"/>
        </w:rPr>
        <w:lastRenderedPageBreak/>
        <w:t>mengambil langkah-langkah konkret untuk menjaga keberlanjutan lingkungan dan mengurangi dampak negatif perubahan iklim.</w:t>
      </w:r>
    </w:p>
    <w:p w14:paraId="52290C5C" w14:textId="69FDCE5A" w:rsidR="006573FF" w:rsidRPr="008D6358" w:rsidRDefault="006573FF" w:rsidP="006573FF">
      <w:pPr>
        <w:spacing w:line="480" w:lineRule="auto"/>
        <w:ind w:left="851" w:firstLine="680"/>
        <w:jc w:val="both"/>
        <w:rPr>
          <w:rFonts w:eastAsia="Times New Roman" w:cs="Times New Roman"/>
          <w:szCs w:val="24"/>
        </w:rPr>
      </w:pPr>
      <w:r w:rsidRPr="008D6358">
        <w:rPr>
          <w:rFonts w:eastAsia="Times New Roman" w:cs="Times New Roman"/>
          <w:szCs w:val="24"/>
        </w:rPr>
        <w:t xml:space="preserve">Dengan demikian, Prinsip Pelestarian dan Perlindungan Lingkungan memainkan peran penting dalam membimbing upaya global untuk mengatasi perubahan iklim melalui </w:t>
      </w:r>
      <w:r w:rsidRPr="008D6358">
        <w:rPr>
          <w:rFonts w:eastAsia="Times New Roman" w:cs="Times New Roman"/>
          <w:i/>
          <w:iCs/>
          <w:szCs w:val="24"/>
        </w:rPr>
        <w:t>NDC</w:t>
      </w:r>
      <w:r w:rsidRPr="008D6358">
        <w:rPr>
          <w:rFonts w:eastAsia="Times New Roman" w:cs="Times New Roman"/>
          <w:szCs w:val="24"/>
        </w:rPr>
        <w:t xml:space="preserve"> dan Perjanjian Paris. Dengan menjaga keselarasan dengan prinsip ini, negara-negara di seluruh dunia berusaha untuk melindungi dan memelihara lingkungan alamiah kita untuk generasi masa kini dan masa depan.</w:t>
      </w:r>
    </w:p>
    <w:p w14:paraId="56E918E0" w14:textId="24D222FF" w:rsidR="00BB5A64" w:rsidRPr="00D8646C" w:rsidRDefault="00BB5A64" w:rsidP="00D8646C">
      <w:pPr>
        <w:pStyle w:val="Heading3"/>
        <w:numPr>
          <w:ilvl w:val="0"/>
          <w:numId w:val="41"/>
        </w:numPr>
        <w:rPr>
          <w:rFonts w:eastAsia="Times New Roman"/>
          <w:b w:val="0"/>
          <w:bCs w:val="0"/>
        </w:rPr>
      </w:pPr>
      <w:bookmarkStart w:id="154" w:name="_Toc169291764"/>
      <w:proofErr w:type="spellStart"/>
      <w:r w:rsidRPr="00D8646C">
        <w:rPr>
          <w:rStyle w:val="Heading3Char"/>
          <w:rFonts w:cs="Times New Roman"/>
          <w:b/>
          <w:bCs/>
          <w:szCs w:val="24"/>
          <w:lang w:val="en-ID"/>
        </w:rPr>
        <w:t>Prinsip</w:t>
      </w:r>
      <w:proofErr w:type="spellEnd"/>
      <w:r w:rsidRPr="00D8646C">
        <w:rPr>
          <w:rStyle w:val="Heading3Char"/>
          <w:rFonts w:cs="Times New Roman"/>
          <w:b/>
          <w:bCs/>
          <w:szCs w:val="24"/>
          <w:lang w:val="en-ID"/>
        </w:rPr>
        <w:t xml:space="preserve"> Proses Pembangunan </w:t>
      </w:r>
      <w:proofErr w:type="spellStart"/>
      <w:r w:rsidRPr="00D8646C">
        <w:rPr>
          <w:rStyle w:val="Heading3Char"/>
          <w:rFonts w:cs="Times New Roman"/>
          <w:b/>
          <w:bCs/>
          <w:szCs w:val="24"/>
          <w:lang w:val="en-ID"/>
        </w:rPr>
        <w:t>Terintegasi</w:t>
      </w:r>
      <w:proofErr w:type="spellEnd"/>
      <w:r w:rsidRPr="00D8646C">
        <w:rPr>
          <w:rStyle w:val="Heading3Char"/>
          <w:rFonts w:cs="Times New Roman"/>
          <w:b/>
          <w:bCs/>
          <w:szCs w:val="24"/>
          <w:lang w:val="en-ID"/>
        </w:rPr>
        <w:t xml:space="preserve"> (</w:t>
      </w:r>
      <w:r w:rsidRPr="00D8646C">
        <w:rPr>
          <w:rStyle w:val="Heading3Char"/>
          <w:rFonts w:cs="Times New Roman"/>
          <w:b/>
          <w:bCs/>
          <w:i/>
          <w:iCs/>
          <w:szCs w:val="24"/>
          <w:lang w:val="en-ID"/>
        </w:rPr>
        <w:t>Integral Development Process Principle</w:t>
      </w:r>
      <w:r w:rsidRPr="00D8646C">
        <w:rPr>
          <w:rStyle w:val="Heading3Char"/>
          <w:rFonts w:cs="Times New Roman"/>
          <w:b/>
          <w:bCs/>
          <w:szCs w:val="24"/>
          <w:lang w:val="en-ID"/>
        </w:rPr>
        <w:t>)</w:t>
      </w:r>
      <w:bookmarkEnd w:id="154"/>
    </w:p>
    <w:p w14:paraId="476C1B1F" w14:textId="3002113A" w:rsidR="00BB5A64" w:rsidRPr="008D6358" w:rsidRDefault="00BB5A64" w:rsidP="00554CB0">
      <w:pPr>
        <w:spacing w:line="480" w:lineRule="auto"/>
        <w:ind w:left="851" w:firstLine="680"/>
        <w:contextualSpacing/>
        <w:jc w:val="both"/>
        <w:rPr>
          <w:rFonts w:eastAsia="Times New Roman" w:cs="Times New Roman"/>
          <w:szCs w:val="24"/>
        </w:rPr>
      </w:pPr>
      <w:r w:rsidRPr="008D6358">
        <w:rPr>
          <w:rFonts w:eastAsia="Times New Roman" w:cs="Times New Roman"/>
          <w:szCs w:val="24"/>
        </w:rPr>
        <w:t>Prinsip ini pada intinya berbicara mengenai pembangunan yang berkelanjutan harus masuk ke dalam kebijakan nasional, dan tidak boleh terpisah</w:t>
      </w:r>
      <w:r w:rsidR="00DE4996">
        <w:rPr>
          <w:rFonts w:eastAsia="Times New Roman" w:cs="Times New Roman"/>
          <w:szCs w:val="24"/>
        </w:rPr>
        <w:t xml:space="preserve"> dari kebijakan nasional itu sendiri</w:t>
      </w:r>
      <w:r w:rsidRPr="008D6358">
        <w:rPr>
          <w:rFonts w:eastAsia="Times New Roman" w:cs="Times New Roman"/>
          <w:szCs w:val="24"/>
        </w:rPr>
        <w:t>.</w:t>
      </w:r>
      <w:r w:rsidRPr="008D6358">
        <w:rPr>
          <w:rFonts w:cs="Times New Roman"/>
          <w:szCs w:val="24"/>
          <w:vertAlign w:val="superscript"/>
        </w:rPr>
        <w:footnoteReference w:id="263"/>
      </w:r>
      <w:r w:rsidRPr="008D6358">
        <w:rPr>
          <w:rFonts w:eastAsia="Times New Roman" w:cs="Times New Roman"/>
          <w:szCs w:val="24"/>
        </w:rPr>
        <w:t xml:space="preserve"> </w:t>
      </w:r>
      <w:r w:rsidRPr="00DE4996">
        <w:rPr>
          <w:rFonts w:eastAsia="Times New Roman" w:cs="Times New Roman"/>
          <w:szCs w:val="24"/>
        </w:rPr>
        <w:t xml:space="preserve">Pasal 4 Deklarasi Rio menjelaskan: </w:t>
      </w:r>
    </w:p>
    <w:p w14:paraId="1959549F" w14:textId="77777777" w:rsidR="00BB5A64" w:rsidRPr="008D6358" w:rsidRDefault="00BB5A64" w:rsidP="00554CB0">
      <w:pPr>
        <w:spacing w:line="480" w:lineRule="auto"/>
        <w:ind w:left="851" w:firstLine="680"/>
        <w:jc w:val="both"/>
        <w:rPr>
          <w:rFonts w:eastAsia="Times New Roman" w:cs="Times New Roman"/>
          <w:b/>
          <w:bCs/>
          <w:szCs w:val="24"/>
        </w:rPr>
      </w:pPr>
      <w:r w:rsidRPr="008D6358">
        <w:rPr>
          <w:rFonts w:eastAsia="Times New Roman" w:cs="Times New Roman"/>
          <w:i/>
          <w:szCs w:val="24"/>
        </w:rPr>
        <w:t>“In order to achieve sustainable development, environmental protection shall constitute an integral part of the development process and cannot be considered in isolation from it.”</w:t>
      </w:r>
      <w:r w:rsidRPr="008D6358">
        <w:rPr>
          <w:rFonts w:eastAsia="Times New Roman" w:cs="Times New Roman"/>
          <w:i/>
          <w:szCs w:val="24"/>
          <w:vertAlign w:val="superscript"/>
        </w:rPr>
        <w:footnoteReference w:id="264"/>
      </w:r>
    </w:p>
    <w:p w14:paraId="131021DE" w14:textId="77777777" w:rsidR="00BB5A64" w:rsidRPr="008D6358" w:rsidRDefault="00BB5A64" w:rsidP="00554CB0">
      <w:pPr>
        <w:spacing w:line="480" w:lineRule="auto"/>
        <w:ind w:left="851" w:firstLine="680"/>
        <w:jc w:val="both"/>
        <w:rPr>
          <w:rFonts w:eastAsia="Times New Roman" w:cs="Times New Roman"/>
          <w:szCs w:val="24"/>
        </w:rPr>
      </w:pPr>
      <w:r w:rsidRPr="008D6358">
        <w:rPr>
          <w:rFonts w:eastAsia="Times New Roman" w:cs="Times New Roman"/>
          <w:szCs w:val="24"/>
        </w:rPr>
        <w:t xml:space="preserve">Prinsip proses pembangunan yang terintegrasi ini juga sangat relevan dengan </w:t>
      </w:r>
      <w:r w:rsidRPr="008D6358">
        <w:rPr>
          <w:rFonts w:eastAsia="Times New Roman" w:cs="Times New Roman"/>
          <w:i/>
          <w:iCs/>
          <w:szCs w:val="24"/>
        </w:rPr>
        <w:t>NDC</w:t>
      </w:r>
      <w:r w:rsidRPr="008D6358">
        <w:rPr>
          <w:rFonts w:eastAsia="Times New Roman" w:cs="Times New Roman"/>
          <w:szCs w:val="24"/>
        </w:rPr>
        <w:t xml:space="preserve"> di bawah Perjanjian Paris, yang menekankan perlunya menyelaraskan agenda iklim dan pembangunan, mulai dari </w:t>
      </w:r>
      <w:r w:rsidRPr="008D6358">
        <w:rPr>
          <w:rFonts w:eastAsia="Times New Roman" w:cs="Times New Roman"/>
          <w:szCs w:val="24"/>
        </w:rPr>
        <w:lastRenderedPageBreak/>
        <w:t xml:space="preserve">perumusan, pelaksanaan, dan pemantauan </w:t>
      </w:r>
      <w:r w:rsidRPr="008D6358">
        <w:rPr>
          <w:rFonts w:eastAsia="Times New Roman" w:cs="Times New Roman"/>
          <w:i/>
          <w:iCs/>
          <w:szCs w:val="24"/>
        </w:rPr>
        <w:t>NDC</w:t>
      </w:r>
      <w:r w:rsidRPr="008D6358">
        <w:rPr>
          <w:rFonts w:eastAsia="Times New Roman" w:cs="Times New Roman"/>
          <w:szCs w:val="24"/>
        </w:rPr>
        <w:t xml:space="preserve">. </w:t>
      </w:r>
      <w:r w:rsidRPr="008D6358">
        <w:rPr>
          <w:rFonts w:eastAsia="Times New Roman" w:cs="Times New Roman"/>
          <w:i/>
          <w:iCs/>
          <w:szCs w:val="24"/>
        </w:rPr>
        <w:t>NDC</w:t>
      </w:r>
      <w:r w:rsidRPr="008D6358">
        <w:rPr>
          <w:rFonts w:eastAsia="Times New Roman" w:cs="Times New Roman"/>
          <w:szCs w:val="24"/>
        </w:rPr>
        <w:t xml:space="preserve"> membutuhkan peningkatan kapasitas untuk merumuskan kebijakan, mengintegrasikan mitigasi dan adaptasi ke dalam proses perencanaan sektoral, mengakses pendanaan, serta menyediakan kerangka kerja kelembagaan dan hukum yang diperlukan. Oleh karena itu, prinsip proses pembangunan yang terintegrasi sangat penting untuk implementasi </w:t>
      </w:r>
      <w:r w:rsidRPr="008D6358">
        <w:rPr>
          <w:rFonts w:eastAsia="Times New Roman" w:cs="Times New Roman"/>
          <w:i/>
          <w:iCs/>
          <w:szCs w:val="24"/>
        </w:rPr>
        <w:t>NDC</w:t>
      </w:r>
      <w:r w:rsidRPr="008D6358">
        <w:rPr>
          <w:rFonts w:eastAsia="Times New Roman" w:cs="Times New Roman"/>
          <w:szCs w:val="24"/>
        </w:rPr>
        <w:t xml:space="preserve"> yang efektif dan mendorong pembangunan berkelanjutan.</w:t>
      </w:r>
    </w:p>
    <w:p w14:paraId="43F3EE14" w14:textId="478C1DAE" w:rsidR="006573FF" w:rsidRPr="008D6358" w:rsidRDefault="006573FF" w:rsidP="006573FF">
      <w:pPr>
        <w:spacing w:line="480" w:lineRule="auto"/>
        <w:ind w:left="851" w:firstLine="680"/>
        <w:jc w:val="both"/>
        <w:rPr>
          <w:rFonts w:eastAsia="Times New Roman" w:cs="Times New Roman"/>
          <w:szCs w:val="24"/>
        </w:rPr>
      </w:pPr>
      <w:r w:rsidRPr="008D6358">
        <w:rPr>
          <w:rFonts w:eastAsia="Times New Roman" w:cs="Times New Roman"/>
          <w:szCs w:val="24"/>
        </w:rPr>
        <w:t>Prinsip Proses Pembangunan Terintegasi (</w:t>
      </w:r>
      <w:r w:rsidRPr="008D6358">
        <w:rPr>
          <w:rFonts w:eastAsia="Times New Roman" w:cs="Times New Roman"/>
          <w:i/>
          <w:iCs/>
          <w:szCs w:val="24"/>
        </w:rPr>
        <w:t>Integral Development Process Principle</w:t>
      </w:r>
      <w:r w:rsidRPr="008D6358">
        <w:rPr>
          <w:rFonts w:eastAsia="Times New Roman" w:cs="Times New Roman"/>
          <w:szCs w:val="24"/>
        </w:rPr>
        <w:t xml:space="preserve">) memperkuat hubungan antara </w:t>
      </w:r>
      <w:r w:rsidRPr="008D6358">
        <w:rPr>
          <w:rFonts w:eastAsia="Times New Roman" w:cs="Times New Roman"/>
          <w:i/>
          <w:iCs/>
          <w:szCs w:val="24"/>
        </w:rPr>
        <w:t>NDC</w:t>
      </w:r>
      <w:r w:rsidRPr="008D6358">
        <w:rPr>
          <w:rFonts w:eastAsia="Times New Roman" w:cs="Times New Roman"/>
          <w:szCs w:val="24"/>
        </w:rPr>
        <w:t xml:space="preserve"> (</w:t>
      </w:r>
      <w:r w:rsidRPr="008D6358">
        <w:rPr>
          <w:rFonts w:eastAsia="Times New Roman" w:cs="Times New Roman"/>
          <w:i/>
          <w:iCs/>
          <w:szCs w:val="24"/>
        </w:rPr>
        <w:t>Nationally Determined Contributions</w:t>
      </w:r>
      <w:r w:rsidRPr="008D6358">
        <w:rPr>
          <w:rFonts w:eastAsia="Times New Roman" w:cs="Times New Roman"/>
          <w:szCs w:val="24"/>
        </w:rPr>
        <w:t>) dan Perjanjian Paris dengan mengedepankan pendekatan yang holistik dalam pembangunan berkelanjutan. Prinsip ini menekankan perlunya mengintegrasikan aspek-aspek ekonomi, sosial, dan lingkungan dalam upaya untuk mencapai pembangunan yang berkelanjutan.</w:t>
      </w:r>
    </w:p>
    <w:p w14:paraId="4EB47FED" w14:textId="655B80C3" w:rsidR="006573FF" w:rsidRPr="008D6358" w:rsidRDefault="006573FF" w:rsidP="006573FF">
      <w:pPr>
        <w:spacing w:line="480" w:lineRule="auto"/>
        <w:ind w:left="851" w:firstLine="680"/>
        <w:jc w:val="both"/>
        <w:rPr>
          <w:rFonts w:eastAsia="Times New Roman" w:cs="Times New Roman"/>
          <w:szCs w:val="24"/>
        </w:rPr>
      </w:pPr>
      <w:r w:rsidRPr="008D6358">
        <w:rPr>
          <w:rFonts w:eastAsia="Times New Roman" w:cs="Times New Roman"/>
          <w:szCs w:val="24"/>
        </w:rPr>
        <w:t xml:space="preserve">Dalam konteks </w:t>
      </w:r>
      <w:r w:rsidRPr="008D6358">
        <w:rPr>
          <w:rFonts w:eastAsia="Times New Roman" w:cs="Times New Roman"/>
          <w:i/>
          <w:iCs/>
          <w:szCs w:val="24"/>
        </w:rPr>
        <w:t>NDC</w:t>
      </w:r>
      <w:r w:rsidRPr="008D6358">
        <w:rPr>
          <w:rFonts w:eastAsia="Times New Roman" w:cs="Times New Roman"/>
          <w:szCs w:val="24"/>
        </w:rPr>
        <w:t>, prinsip ini mendorong negara-negara untuk mempertimbangkan aspek ekonomi, sosial, dan lingkungan dalam perencanaan dan implementasi kontribusi nasional mereka terhadap pengurangan emisi gas rumah kaca. Hal ini berarti bahwa tindakan mitigasi yang diambil harus sejalan dengan tujuan pembangunan ekonomi dan sosial yang berkelanjutan, serta memperhitungkan dampaknya terhadap lingkungan.</w:t>
      </w:r>
    </w:p>
    <w:p w14:paraId="796A06F1" w14:textId="0267AFE8" w:rsidR="006573FF" w:rsidRPr="008D6358" w:rsidRDefault="006573FF" w:rsidP="006573FF">
      <w:pPr>
        <w:spacing w:line="480" w:lineRule="auto"/>
        <w:ind w:left="851" w:firstLine="680"/>
        <w:jc w:val="both"/>
        <w:rPr>
          <w:rFonts w:eastAsia="Times New Roman" w:cs="Times New Roman"/>
          <w:szCs w:val="24"/>
        </w:rPr>
      </w:pPr>
      <w:r w:rsidRPr="008D6358">
        <w:rPr>
          <w:rFonts w:eastAsia="Times New Roman" w:cs="Times New Roman"/>
          <w:szCs w:val="24"/>
        </w:rPr>
        <w:lastRenderedPageBreak/>
        <w:t>Sementara dalam Perjanjian Paris, Prinsip Proses Pembangunan Terintegasi juga memainkan peran penting. Perjanjian ini mengakui bahwa upaya untuk mengatasi perubahan iklim tidak boleh terlepas dari tujuan pembangunan berkelanjutan yang lebih luas. Oleh karena itu, prinsip ini mendorong negara-negara untuk menyusun dan melaksanakan kebijakan iklim mereka dengan memperhatikan keseimbangan antara aspek-aspek ekonomi, sosial, dan lingkungan.</w:t>
      </w:r>
    </w:p>
    <w:p w14:paraId="2CAF228F" w14:textId="0F3FDACC" w:rsidR="006573FF" w:rsidRPr="008D6358" w:rsidRDefault="006573FF" w:rsidP="006573FF">
      <w:pPr>
        <w:spacing w:line="480" w:lineRule="auto"/>
        <w:ind w:left="851" w:firstLine="680"/>
        <w:jc w:val="both"/>
        <w:rPr>
          <w:rFonts w:eastAsia="Times New Roman" w:cs="Times New Roman"/>
          <w:szCs w:val="24"/>
        </w:rPr>
      </w:pPr>
      <w:r w:rsidRPr="008D6358">
        <w:rPr>
          <w:rFonts w:eastAsia="Times New Roman" w:cs="Times New Roman"/>
          <w:szCs w:val="24"/>
        </w:rPr>
        <w:t xml:space="preserve">Dengan mengadopsi pendekatan berbasis prinsip ini, </w:t>
      </w:r>
      <w:r w:rsidRPr="008D6358">
        <w:rPr>
          <w:rFonts w:eastAsia="Times New Roman" w:cs="Times New Roman"/>
          <w:i/>
          <w:iCs/>
          <w:szCs w:val="24"/>
        </w:rPr>
        <w:t>NDC</w:t>
      </w:r>
      <w:r w:rsidRPr="008D6358">
        <w:rPr>
          <w:rFonts w:eastAsia="Times New Roman" w:cs="Times New Roman"/>
          <w:szCs w:val="24"/>
        </w:rPr>
        <w:t xml:space="preserve"> dan Perjanjian Paris menjadi lebih efektif dalam mendukung pembangunan yang berkelanjutan secara menyeluruh. Upaya-upaya untuk mengurangi emisi gas rumah kaca dan mengatasi perubahan iklim diintegrasikan dengan tujuan pembangunan ekonomi dan sosial, serta menjaga keselarasan dengan perlindungan lingkungan alamiah. Dengan demikian, Prinsip Proses Pembangunan Terintegasi menjadi landasan penting bagi upaya global dalam menghadapi tantangan perubahan iklim.</w:t>
      </w:r>
    </w:p>
    <w:p w14:paraId="6CF00DC6" w14:textId="717242A3" w:rsidR="00BB5A64" w:rsidRPr="008D6358" w:rsidRDefault="00D11DA5" w:rsidP="005473E2">
      <w:pPr>
        <w:pStyle w:val="Heading2"/>
        <w:rPr>
          <w:rFonts w:cs="Times New Roman"/>
        </w:rPr>
      </w:pPr>
      <w:bookmarkStart w:id="155" w:name="_Toc169291765"/>
      <w:r w:rsidRPr="008D6358">
        <w:rPr>
          <w:rFonts w:cs="Times New Roman"/>
        </w:rPr>
        <w:t xml:space="preserve">E. </w:t>
      </w:r>
      <w:r w:rsidR="00E655A5" w:rsidRPr="008D6358">
        <w:rPr>
          <w:rFonts w:cs="Times New Roman"/>
        </w:rPr>
        <w:t xml:space="preserve">  </w:t>
      </w:r>
      <w:r w:rsidR="00D220DB">
        <w:rPr>
          <w:rFonts w:cs="Times New Roman"/>
        </w:rPr>
        <w:t>Komparasi</w:t>
      </w:r>
      <w:r w:rsidR="00BB5A64" w:rsidRPr="008D6358">
        <w:rPr>
          <w:rFonts w:cs="Times New Roman"/>
        </w:rPr>
        <w:t xml:space="preserve"> </w:t>
      </w:r>
      <w:r w:rsidR="00663860">
        <w:rPr>
          <w:rFonts w:cs="Times New Roman"/>
        </w:rPr>
        <w:t xml:space="preserve">Pelaksanaan </w:t>
      </w:r>
      <w:r w:rsidR="00663860" w:rsidRPr="00663860">
        <w:rPr>
          <w:rFonts w:cs="Times New Roman"/>
          <w:i/>
          <w:iCs/>
        </w:rPr>
        <w:t>NDC</w:t>
      </w:r>
      <w:r w:rsidR="00663860">
        <w:rPr>
          <w:rFonts w:cs="Times New Roman"/>
        </w:rPr>
        <w:t xml:space="preserve"> di</w:t>
      </w:r>
      <w:r w:rsidR="00BB5A64" w:rsidRPr="008D6358">
        <w:rPr>
          <w:rFonts w:cs="Times New Roman"/>
        </w:rPr>
        <w:t xml:space="preserve"> Norwegia dan Cina</w:t>
      </w:r>
      <w:bookmarkEnd w:id="155"/>
    </w:p>
    <w:p w14:paraId="504D53BF" w14:textId="0A51C89D" w:rsidR="00BB5A64" w:rsidRPr="008D6358" w:rsidRDefault="00BB5A64" w:rsidP="00E655A5">
      <w:pPr>
        <w:spacing w:line="480" w:lineRule="auto"/>
        <w:ind w:left="425" w:firstLine="680"/>
        <w:contextualSpacing/>
        <w:jc w:val="both"/>
        <w:rPr>
          <w:rFonts w:cs="Times New Roman"/>
          <w:szCs w:val="24"/>
        </w:rPr>
      </w:pPr>
      <w:r w:rsidRPr="008D6358">
        <w:rPr>
          <w:rFonts w:cs="Times New Roman"/>
          <w:szCs w:val="24"/>
        </w:rPr>
        <w:t>Pada sub</w:t>
      </w:r>
      <w:r w:rsidR="006D2F82" w:rsidRPr="008D6358">
        <w:rPr>
          <w:rFonts w:cs="Times New Roman"/>
          <w:szCs w:val="24"/>
        </w:rPr>
        <w:t>-</w:t>
      </w:r>
      <w:r w:rsidRPr="008D6358">
        <w:rPr>
          <w:rFonts w:cs="Times New Roman"/>
          <w:szCs w:val="24"/>
        </w:rPr>
        <w:t xml:space="preserve">bab ini, akan dibahas perbandingan </w:t>
      </w:r>
      <w:r w:rsidRPr="008D6358">
        <w:rPr>
          <w:rFonts w:cs="Times New Roman"/>
          <w:i/>
          <w:iCs/>
          <w:szCs w:val="24"/>
        </w:rPr>
        <w:t>Nationally Determined Contributions</w:t>
      </w:r>
      <w:r w:rsidRPr="008D6358">
        <w:rPr>
          <w:rFonts w:cs="Times New Roman"/>
          <w:szCs w:val="24"/>
        </w:rPr>
        <w:t xml:space="preserve"> (</w:t>
      </w:r>
      <w:r w:rsidRPr="008D6358">
        <w:rPr>
          <w:rFonts w:cs="Times New Roman"/>
          <w:i/>
          <w:iCs/>
          <w:szCs w:val="24"/>
        </w:rPr>
        <w:t>NDC</w:t>
      </w:r>
      <w:r w:rsidRPr="008D6358">
        <w:rPr>
          <w:rFonts w:cs="Times New Roman"/>
          <w:szCs w:val="24"/>
        </w:rPr>
        <w:t xml:space="preserve">) dari Norwegia sebagai salah satu negara </w:t>
      </w:r>
      <w:r w:rsidRPr="008D6358">
        <w:rPr>
          <w:rFonts w:cs="Times New Roman"/>
          <w:i/>
          <w:iCs/>
          <w:szCs w:val="24"/>
        </w:rPr>
        <w:t>state parties</w:t>
      </w:r>
      <w:r w:rsidRPr="008D6358">
        <w:rPr>
          <w:rFonts w:cs="Times New Roman"/>
          <w:szCs w:val="24"/>
        </w:rPr>
        <w:t xml:space="preserve"> dari Perjanjian Paris yang mendapat pujian akan komitmen tingginya dalam menanggulangi perubahan iklim dan ambisi kuatnya yang tertuang dalam </w:t>
      </w:r>
      <w:r w:rsidRPr="007B52D2">
        <w:rPr>
          <w:rFonts w:cs="Times New Roman"/>
          <w:i/>
          <w:iCs/>
          <w:szCs w:val="24"/>
        </w:rPr>
        <w:lastRenderedPageBreak/>
        <w:t>NDC</w:t>
      </w:r>
      <w:r w:rsidRPr="008D6358">
        <w:rPr>
          <w:rFonts w:cs="Times New Roman"/>
          <w:szCs w:val="24"/>
          <w:vertAlign w:val="superscript"/>
        </w:rPr>
        <w:footnoteReference w:id="265"/>
      </w:r>
      <w:r w:rsidRPr="008D6358">
        <w:rPr>
          <w:rFonts w:cs="Times New Roman"/>
          <w:szCs w:val="24"/>
        </w:rPr>
        <w:t>, dengan negara Cina/Tiongkok yang cukup banyak mendapatkan kritikan dan catatan akan kurangnya ambisi penanganan perubahan iklim dan komitmennya terhadap Perjanjian Paris.</w:t>
      </w:r>
      <w:r w:rsidRPr="008D6358">
        <w:rPr>
          <w:rFonts w:cs="Times New Roman"/>
          <w:szCs w:val="24"/>
          <w:vertAlign w:val="superscript"/>
        </w:rPr>
        <w:footnoteReference w:id="266"/>
      </w:r>
      <w:r w:rsidRPr="008D6358">
        <w:rPr>
          <w:rFonts w:cs="Times New Roman"/>
          <w:szCs w:val="24"/>
        </w:rPr>
        <w:t xml:space="preserve"> Negara Cina/Tiongkok sendiri menduduki peringkat pertama negara dengan produksi karbon terbesar di dunia, emisi yang disumbangkan sebesar 32.88%,  lalu disusul oleh Amerika Serikat sebesar 12.6%, India sebesar 6.99%, Rusia sebesar 4.96%, Jepang sebesar 2.81%, Indonesia sebesar 1.80%, Iran sebesar 1.78%, Jerman sebesar 1.75%, Korea Selatan sebesar 1.65%, dan Arab Saudi sebesar 1.58%.</w:t>
      </w:r>
      <w:r w:rsidRPr="008D6358">
        <w:rPr>
          <w:rFonts w:cs="Times New Roman"/>
          <w:vertAlign w:val="superscript"/>
        </w:rPr>
        <w:footnoteReference w:id="267"/>
      </w:r>
      <w:r w:rsidRPr="008D6358">
        <w:rPr>
          <w:rFonts w:cs="Times New Roman"/>
          <w:szCs w:val="24"/>
        </w:rPr>
        <w:t xml:space="preserve"> Perbandingan ini didasarkan langsung pada </w:t>
      </w:r>
      <w:r w:rsidRPr="008D6358">
        <w:rPr>
          <w:rFonts w:cs="Times New Roman"/>
          <w:i/>
          <w:iCs/>
          <w:szCs w:val="24"/>
        </w:rPr>
        <w:t>NDC</w:t>
      </w:r>
      <w:r w:rsidRPr="008D6358">
        <w:rPr>
          <w:rFonts w:cs="Times New Roman"/>
          <w:szCs w:val="24"/>
        </w:rPr>
        <w:t xml:space="preserve"> masing-masing negara dan </w:t>
      </w:r>
      <w:r w:rsidRPr="008D6358">
        <w:rPr>
          <w:rFonts w:cs="Times New Roman"/>
          <w:i/>
          <w:iCs/>
          <w:szCs w:val="24"/>
        </w:rPr>
        <w:t>NDC</w:t>
      </w:r>
      <w:r w:rsidRPr="008D6358">
        <w:rPr>
          <w:rFonts w:cs="Times New Roman"/>
          <w:szCs w:val="24"/>
        </w:rPr>
        <w:t xml:space="preserve"> </w:t>
      </w:r>
      <w:r w:rsidRPr="008D6358">
        <w:rPr>
          <w:rFonts w:cs="Times New Roman"/>
          <w:i/>
          <w:iCs/>
          <w:szCs w:val="24"/>
        </w:rPr>
        <w:t>Comparison</w:t>
      </w:r>
      <w:r w:rsidRPr="008D6358">
        <w:rPr>
          <w:rFonts w:cs="Times New Roman"/>
          <w:szCs w:val="24"/>
        </w:rPr>
        <w:t xml:space="preserve"> oleh </w:t>
      </w:r>
      <w:r w:rsidRPr="008D6358">
        <w:rPr>
          <w:rFonts w:cs="Times New Roman"/>
          <w:i/>
          <w:iCs/>
          <w:szCs w:val="24"/>
        </w:rPr>
        <w:t>Climate Watch</w:t>
      </w:r>
      <w:r w:rsidRPr="008D6358">
        <w:rPr>
          <w:rFonts w:cs="Times New Roman"/>
          <w:szCs w:val="24"/>
        </w:rPr>
        <w:t xml:space="preserve"> serta </w:t>
      </w:r>
      <w:r w:rsidRPr="008D6358">
        <w:rPr>
          <w:rFonts w:cs="Times New Roman"/>
          <w:i/>
          <w:iCs/>
          <w:szCs w:val="24"/>
        </w:rPr>
        <w:t>Climate Analytics</w:t>
      </w:r>
      <w:r w:rsidRPr="008D6358">
        <w:rPr>
          <w:rFonts w:cs="Times New Roman"/>
          <w:szCs w:val="24"/>
        </w:rPr>
        <w:t>, lembaga yang selau meng-</w:t>
      </w:r>
      <w:r w:rsidRPr="008D6358">
        <w:rPr>
          <w:rFonts w:cs="Times New Roman"/>
          <w:i/>
          <w:iCs/>
          <w:szCs w:val="24"/>
        </w:rPr>
        <w:t>update</w:t>
      </w:r>
      <w:r w:rsidRPr="008D6358">
        <w:rPr>
          <w:rFonts w:cs="Times New Roman"/>
          <w:szCs w:val="24"/>
        </w:rPr>
        <w:t xml:space="preserve"> perkembangan </w:t>
      </w:r>
      <w:r w:rsidRPr="008D6358">
        <w:rPr>
          <w:rFonts w:cs="Times New Roman"/>
          <w:i/>
          <w:iCs/>
          <w:szCs w:val="24"/>
        </w:rPr>
        <w:t>NDC</w:t>
      </w:r>
      <w:r w:rsidRPr="008D6358">
        <w:rPr>
          <w:rFonts w:cs="Times New Roman"/>
          <w:szCs w:val="24"/>
        </w:rPr>
        <w:t xml:space="preserve"> negara-negara di seluruh dunia. Analisis ini akan memberikan wawasan tentang gambaran umum dari kebijakan iklim yang diusulkan oleh negara-negara tersebut dalam menghadapi perubahan iklim global. </w:t>
      </w:r>
    </w:p>
    <w:p w14:paraId="3D33B826" w14:textId="68F8473E" w:rsidR="00934766" w:rsidRPr="008D6358" w:rsidRDefault="00AB4ED6" w:rsidP="00AC15E4">
      <w:pPr>
        <w:spacing w:line="480" w:lineRule="auto"/>
        <w:ind w:left="851" w:hanging="425"/>
        <w:contextualSpacing/>
        <w:jc w:val="both"/>
        <w:rPr>
          <w:rFonts w:eastAsia="Times New Roman" w:cs="Times New Roman"/>
          <w:b/>
          <w:bCs/>
          <w:szCs w:val="24"/>
        </w:rPr>
      </w:pPr>
      <w:r w:rsidRPr="008D6358">
        <w:rPr>
          <w:rFonts w:eastAsia="Times New Roman" w:cs="Times New Roman"/>
          <w:b/>
          <w:bCs/>
          <w:szCs w:val="24"/>
        </w:rPr>
        <w:t xml:space="preserve">1.   </w:t>
      </w:r>
      <w:r w:rsidR="00BB5A64" w:rsidRPr="008D6358">
        <w:rPr>
          <w:rFonts w:eastAsia="Times New Roman" w:cs="Times New Roman"/>
          <w:b/>
          <w:bCs/>
          <w:szCs w:val="24"/>
        </w:rPr>
        <w:t>Menilik Janji Iklim Norwegia</w:t>
      </w:r>
    </w:p>
    <w:p w14:paraId="34D3F7CF" w14:textId="2BC69011" w:rsidR="00BB5A64" w:rsidRPr="008D6358" w:rsidRDefault="00AB4ED6" w:rsidP="00AC15E4">
      <w:pPr>
        <w:spacing w:line="480" w:lineRule="auto"/>
        <w:ind w:left="1276" w:hanging="425"/>
        <w:contextualSpacing/>
        <w:jc w:val="both"/>
        <w:rPr>
          <w:rFonts w:eastAsia="Times New Roman" w:cs="Times New Roman"/>
          <w:b/>
          <w:bCs/>
          <w:szCs w:val="24"/>
        </w:rPr>
      </w:pPr>
      <w:r w:rsidRPr="008D6358">
        <w:rPr>
          <w:rFonts w:eastAsia="Times New Roman" w:cs="Times New Roman"/>
          <w:b/>
          <w:bCs/>
          <w:szCs w:val="24"/>
        </w:rPr>
        <w:t xml:space="preserve">a.   </w:t>
      </w:r>
      <w:r w:rsidR="00BB5A64" w:rsidRPr="008D6358">
        <w:rPr>
          <w:rFonts w:eastAsia="Times New Roman" w:cs="Times New Roman"/>
          <w:b/>
          <w:bCs/>
          <w:szCs w:val="24"/>
        </w:rPr>
        <w:t>Kebijakan Perubahan Iklim</w:t>
      </w:r>
      <w:r w:rsidR="0016018F">
        <w:rPr>
          <w:rFonts w:eastAsia="Times New Roman" w:cs="Times New Roman"/>
          <w:b/>
          <w:bCs/>
          <w:szCs w:val="24"/>
        </w:rPr>
        <w:t xml:space="preserve"> Norwegia</w:t>
      </w:r>
    </w:p>
    <w:p w14:paraId="42D6801D" w14:textId="77777777" w:rsidR="00BB5A64" w:rsidRPr="008D6358" w:rsidRDefault="00BB5A64" w:rsidP="00AC15E4">
      <w:pPr>
        <w:spacing w:line="480" w:lineRule="auto"/>
        <w:ind w:left="1276" w:firstLine="680"/>
        <w:contextualSpacing/>
        <w:jc w:val="both"/>
        <w:rPr>
          <w:rFonts w:eastAsia="Times New Roman" w:cs="Times New Roman"/>
          <w:szCs w:val="24"/>
        </w:rPr>
      </w:pPr>
      <w:r w:rsidRPr="008D6358">
        <w:rPr>
          <w:rFonts w:eastAsia="Times New Roman" w:cs="Times New Roman"/>
          <w:szCs w:val="24"/>
        </w:rPr>
        <w:lastRenderedPageBreak/>
        <w:t>Norwegia menandatangani dan meratifikasi Perjanjian Paris pada tanggal 20 Juni 2016.</w:t>
      </w:r>
      <w:r w:rsidRPr="008D6358">
        <w:rPr>
          <w:rFonts w:eastAsia="Times New Roman" w:cs="Times New Roman"/>
          <w:szCs w:val="24"/>
          <w:vertAlign w:val="superscript"/>
        </w:rPr>
        <w:footnoteReference w:id="268"/>
      </w:r>
      <w:r w:rsidRPr="008D6358">
        <w:rPr>
          <w:rFonts w:eastAsia="Times New Roman" w:cs="Times New Roman"/>
          <w:szCs w:val="24"/>
        </w:rPr>
        <w:t xml:space="preserve"> Norwegia, melalui </w:t>
      </w:r>
      <w:r w:rsidRPr="008D6358">
        <w:rPr>
          <w:rFonts w:eastAsia="Times New Roman" w:cs="Times New Roman"/>
          <w:i/>
          <w:iCs/>
          <w:szCs w:val="24"/>
        </w:rPr>
        <w:t>Nationally Determined Contributions</w:t>
      </w:r>
      <w:r w:rsidRPr="008D6358">
        <w:rPr>
          <w:rFonts w:eastAsia="Times New Roman" w:cs="Times New Roman"/>
          <w:szCs w:val="24"/>
        </w:rPr>
        <w:t xml:space="preserve"> atau peningkatan kontribusi yang ditentukan secara nasional (</w:t>
      </w:r>
      <w:r w:rsidRPr="008D6358">
        <w:rPr>
          <w:rFonts w:eastAsia="Times New Roman" w:cs="Times New Roman"/>
          <w:i/>
          <w:iCs/>
          <w:szCs w:val="24"/>
        </w:rPr>
        <w:t>NDC</w:t>
      </w:r>
      <w:r w:rsidRPr="008D6358">
        <w:rPr>
          <w:rFonts w:eastAsia="Times New Roman" w:cs="Times New Roman"/>
          <w:szCs w:val="24"/>
        </w:rPr>
        <w:t>) berdasarkan Perjanjian Paris, berkomitmen untuk mengurangi emisi setidaknya 50% dan menuju 55% pada tahun 2030 dibandingkan dengan tingkat emisi tahun 1990.</w:t>
      </w:r>
      <w:r w:rsidRPr="008D6358">
        <w:rPr>
          <w:rFonts w:eastAsia="Times New Roman" w:cs="Times New Roman"/>
          <w:szCs w:val="24"/>
          <w:vertAlign w:val="superscript"/>
        </w:rPr>
        <w:footnoteReference w:id="269"/>
      </w:r>
      <w:r w:rsidRPr="008D6358">
        <w:rPr>
          <w:rFonts w:eastAsia="Times New Roman" w:cs="Times New Roman"/>
          <w:szCs w:val="24"/>
        </w:rPr>
        <w:t xml:space="preserve"> Pada bulan Juni 2017, parlemen Norwegia mengadopsi Undang-Undang Perubahan Iklim, yang menetapkan target </w:t>
      </w:r>
      <w:r w:rsidRPr="008D6358">
        <w:rPr>
          <w:rFonts w:eastAsia="Times New Roman" w:cs="Times New Roman"/>
          <w:i/>
          <w:iCs/>
          <w:szCs w:val="24"/>
        </w:rPr>
        <w:t>NDC</w:t>
      </w:r>
      <w:r w:rsidRPr="008D6358">
        <w:rPr>
          <w:rFonts w:eastAsia="Times New Roman" w:cs="Times New Roman"/>
          <w:szCs w:val="24"/>
        </w:rPr>
        <w:t xml:space="preserve"> Norwegia serta target untuk menjadi masyarakat rendah emisi pada tahun 2050. Target tersebut setara dengan pengurangan emisi sekitar 90-95% dari tingkat tahun 1990.</w:t>
      </w:r>
      <w:r w:rsidRPr="008D6358">
        <w:rPr>
          <w:rFonts w:eastAsia="Times New Roman" w:cs="Times New Roman"/>
          <w:szCs w:val="24"/>
          <w:vertAlign w:val="superscript"/>
        </w:rPr>
        <w:footnoteReference w:id="270"/>
      </w:r>
      <w:r w:rsidRPr="008D6358">
        <w:rPr>
          <w:rFonts w:eastAsia="Times New Roman" w:cs="Times New Roman"/>
          <w:szCs w:val="24"/>
        </w:rPr>
        <w:t xml:space="preserve"> Bahkan, Norwegia merupakan salah satu parlemen pertama di dunia yang membahas netralitas iklim.</w:t>
      </w:r>
      <w:r w:rsidRPr="008D6358">
        <w:rPr>
          <w:rFonts w:eastAsia="Times New Roman" w:cs="Times New Roman"/>
          <w:szCs w:val="24"/>
          <w:vertAlign w:val="superscript"/>
        </w:rPr>
        <w:footnoteReference w:id="271"/>
      </w:r>
    </w:p>
    <w:p w14:paraId="39FDB00D" w14:textId="77777777" w:rsidR="00BB5A64" w:rsidRPr="008D6358" w:rsidRDefault="00BB5A64" w:rsidP="00AC15E4">
      <w:pPr>
        <w:spacing w:line="480" w:lineRule="auto"/>
        <w:ind w:left="1276" w:firstLine="680"/>
        <w:contextualSpacing/>
        <w:jc w:val="both"/>
        <w:rPr>
          <w:rFonts w:eastAsia="Times New Roman" w:cs="Times New Roman"/>
          <w:szCs w:val="24"/>
        </w:rPr>
      </w:pPr>
      <w:r w:rsidRPr="008D6358">
        <w:rPr>
          <w:rFonts w:eastAsia="Times New Roman" w:cs="Times New Roman"/>
          <w:szCs w:val="24"/>
        </w:rPr>
        <w:t xml:space="preserve">Sebagai bagian dari </w:t>
      </w:r>
      <w:r w:rsidRPr="008D6358">
        <w:rPr>
          <w:rFonts w:eastAsia="Times New Roman" w:cs="Times New Roman"/>
          <w:i/>
          <w:iCs/>
          <w:szCs w:val="24"/>
        </w:rPr>
        <w:t>Agreement on the European Economic Area</w:t>
      </w:r>
      <w:r w:rsidRPr="008D6358">
        <w:rPr>
          <w:rFonts w:eastAsia="Times New Roman" w:cs="Times New Roman"/>
          <w:szCs w:val="24"/>
        </w:rPr>
        <w:t xml:space="preserve"> atau Perjanjian mengenai Kawasan Ekonomi Eropa, Norwegia juga berpartisipasi dalam pasar energi internal Uni Eropa (</w:t>
      </w:r>
      <w:r w:rsidRPr="008D6358">
        <w:rPr>
          <w:rFonts w:eastAsia="Times New Roman" w:cs="Times New Roman"/>
          <w:i/>
          <w:iCs/>
          <w:szCs w:val="24"/>
        </w:rPr>
        <w:t>UE</w:t>
      </w:r>
      <w:r w:rsidRPr="008D6358">
        <w:rPr>
          <w:rFonts w:eastAsia="Times New Roman" w:cs="Times New Roman"/>
          <w:szCs w:val="24"/>
        </w:rPr>
        <w:t xml:space="preserve">) dan, oleh karena itu, bekerja sama erat dengan </w:t>
      </w:r>
      <w:r w:rsidRPr="008D6358">
        <w:rPr>
          <w:rFonts w:eastAsia="Times New Roman" w:cs="Times New Roman"/>
          <w:i/>
          <w:iCs/>
          <w:szCs w:val="24"/>
        </w:rPr>
        <w:t>UE</w:t>
      </w:r>
      <w:r w:rsidRPr="008D6358">
        <w:rPr>
          <w:rFonts w:eastAsia="Times New Roman" w:cs="Times New Roman"/>
          <w:szCs w:val="24"/>
        </w:rPr>
        <w:t xml:space="preserve"> dalam masalah energi </w:t>
      </w:r>
      <w:r w:rsidRPr="008D6358">
        <w:rPr>
          <w:rFonts w:eastAsia="Times New Roman" w:cs="Times New Roman"/>
          <w:szCs w:val="24"/>
        </w:rPr>
        <w:lastRenderedPageBreak/>
        <w:t xml:space="preserve">dan iklim. Norwegia bahkan memiliki perjanjian dengan </w:t>
      </w:r>
      <w:r w:rsidRPr="008D6358">
        <w:rPr>
          <w:rFonts w:eastAsia="Times New Roman" w:cs="Times New Roman"/>
          <w:i/>
          <w:iCs/>
          <w:szCs w:val="24"/>
        </w:rPr>
        <w:t>UE</w:t>
      </w:r>
      <w:r w:rsidRPr="008D6358">
        <w:rPr>
          <w:rFonts w:eastAsia="Times New Roman" w:cs="Times New Roman"/>
          <w:szCs w:val="24"/>
        </w:rPr>
        <w:t xml:space="preserve"> untuk berpartisipasi dalam undang-undang iklim </w:t>
      </w:r>
      <w:r w:rsidRPr="008D6358">
        <w:rPr>
          <w:rFonts w:eastAsia="Times New Roman" w:cs="Times New Roman"/>
          <w:i/>
          <w:iCs/>
          <w:szCs w:val="24"/>
        </w:rPr>
        <w:t>UE</w:t>
      </w:r>
      <w:r w:rsidRPr="008D6358">
        <w:rPr>
          <w:rFonts w:eastAsia="Times New Roman" w:cs="Times New Roman"/>
          <w:szCs w:val="24"/>
        </w:rPr>
        <w:t xml:space="preserve"> untuk periode 2021-2030, yang mencakup Sistem Perdagangan Emisi </w:t>
      </w:r>
      <w:r w:rsidRPr="008D6358">
        <w:rPr>
          <w:rFonts w:eastAsia="Times New Roman" w:cs="Times New Roman"/>
          <w:i/>
          <w:iCs/>
          <w:szCs w:val="24"/>
        </w:rPr>
        <w:t>UE</w:t>
      </w:r>
      <w:r w:rsidRPr="008D6358">
        <w:rPr>
          <w:rFonts w:eastAsia="Times New Roman" w:cs="Times New Roman"/>
          <w:szCs w:val="24"/>
        </w:rPr>
        <w:t xml:space="preserve"> (</w:t>
      </w:r>
      <w:r w:rsidRPr="008D6358">
        <w:rPr>
          <w:rFonts w:eastAsia="Times New Roman" w:cs="Times New Roman"/>
          <w:i/>
          <w:iCs/>
          <w:szCs w:val="24"/>
        </w:rPr>
        <w:t>EU ETS</w:t>
      </w:r>
      <w:r w:rsidRPr="008D6358">
        <w:rPr>
          <w:rFonts w:eastAsia="Times New Roman" w:cs="Times New Roman"/>
          <w:szCs w:val="24"/>
        </w:rPr>
        <w:t>); Peraturan Pembagian Upaya (</w:t>
      </w:r>
      <w:r w:rsidRPr="008D6358">
        <w:rPr>
          <w:rFonts w:eastAsia="Times New Roman" w:cs="Times New Roman"/>
          <w:i/>
          <w:iCs/>
          <w:szCs w:val="24"/>
        </w:rPr>
        <w:t>ESR</w:t>
      </w:r>
      <w:r w:rsidRPr="008D6358">
        <w:rPr>
          <w:rFonts w:eastAsia="Times New Roman" w:cs="Times New Roman"/>
          <w:szCs w:val="24"/>
        </w:rPr>
        <w:t>) untuk emisi non-ETS; dan peraturan penggunaan lahan, perubahan penggunaan lahan dan kehutanan (</w:t>
      </w:r>
      <w:r w:rsidRPr="008D6358">
        <w:rPr>
          <w:rFonts w:eastAsia="Times New Roman" w:cs="Times New Roman"/>
          <w:i/>
          <w:iCs/>
          <w:szCs w:val="24"/>
        </w:rPr>
        <w:t>LULUCF</w:t>
      </w:r>
      <w:r w:rsidRPr="008D6358">
        <w:rPr>
          <w:rFonts w:eastAsia="Times New Roman" w:cs="Times New Roman"/>
          <w:szCs w:val="24"/>
        </w:rPr>
        <w:t xml:space="preserve">). Berdasarkan perjanjian saat ini dengan </w:t>
      </w:r>
      <w:r w:rsidRPr="008D6358">
        <w:rPr>
          <w:rFonts w:eastAsia="Times New Roman" w:cs="Times New Roman"/>
          <w:i/>
          <w:iCs/>
          <w:szCs w:val="24"/>
        </w:rPr>
        <w:t>UE</w:t>
      </w:r>
      <w:r w:rsidRPr="008D6358">
        <w:rPr>
          <w:rFonts w:eastAsia="Times New Roman" w:cs="Times New Roman"/>
          <w:szCs w:val="24"/>
        </w:rPr>
        <w:t xml:space="preserve">, </w:t>
      </w:r>
      <w:r w:rsidRPr="008D6358">
        <w:rPr>
          <w:rFonts w:eastAsia="Times New Roman" w:cs="Times New Roman"/>
          <w:i/>
          <w:iCs/>
          <w:szCs w:val="24"/>
        </w:rPr>
        <w:t>The EU’s Fit for 55 Package</w:t>
      </w:r>
      <w:r w:rsidRPr="008D6358">
        <w:rPr>
          <w:rFonts w:eastAsia="Times New Roman" w:cs="Times New Roman"/>
          <w:szCs w:val="24"/>
        </w:rPr>
        <w:t xml:space="preserve"> akan memperbarui ketiga peraturan tersebut, yang rencananya akan terus dipatuhi oleh Norwegia di dalam negeri.</w:t>
      </w:r>
      <w:r w:rsidRPr="008D6358">
        <w:rPr>
          <w:rFonts w:eastAsia="Times New Roman" w:cs="Times New Roman"/>
          <w:szCs w:val="24"/>
          <w:vertAlign w:val="superscript"/>
        </w:rPr>
        <w:footnoteReference w:id="272"/>
      </w:r>
    </w:p>
    <w:p w14:paraId="5457C28E" w14:textId="26493900" w:rsidR="00BB5A64" w:rsidRPr="008D6358" w:rsidRDefault="00BB5A64" w:rsidP="00AC15E4">
      <w:pPr>
        <w:spacing w:line="480" w:lineRule="auto"/>
        <w:ind w:left="1276" w:firstLine="680"/>
        <w:contextualSpacing/>
        <w:jc w:val="both"/>
        <w:rPr>
          <w:rFonts w:eastAsia="Times New Roman" w:cs="Times New Roman"/>
          <w:szCs w:val="24"/>
        </w:rPr>
      </w:pPr>
      <w:r w:rsidRPr="008D6358">
        <w:rPr>
          <w:rFonts w:eastAsia="Times New Roman" w:cs="Times New Roman"/>
          <w:szCs w:val="24"/>
        </w:rPr>
        <w:t>Landasan kebijakan iklim yang digunakan oleh Norwegia adalah prinsip pencemar membayar (</w:t>
      </w:r>
      <w:r w:rsidRPr="008D6358">
        <w:rPr>
          <w:rFonts w:eastAsia="Times New Roman" w:cs="Times New Roman"/>
          <w:i/>
          <w:iCs/>
          <w:szCs w:val="24"/>
        </w:rPr>
        <w:t>polutters pay principle</w:t>
      </w:r>
      <w:r w:rsidRPr="008D6358">
        <w:rPr>
          <w:rFonts w:eastAsia="Times New Roman" w:cs="Times New Roman"/>
          <w:szCs w:val="24"/>
        </w:rPr>
        <w:t>).</w:t>
      </w:r>
      <w:r w:rsidRPr="008D6358">
        <w:rPr>
          <w:rFonts w:eastAsia="Times New Roman" w:cs="Times New Roman"/>
          <w:szCs w:val="24"/>
          <w:vertAlign w:val="superscript"/>
        </w:rPr>
        <w:footnoteReference w:id="273"/>
      </w:r>
      <w:r w:rsidRPr="008D6358">
        <w:rPr>
          <w:rFonts w:eastAsia="Times New Roman" w:cs="Times New Roman"/>
          <w:szCs w:val="24"/>
        </w:rPr>
        <w:t xml:space="preserve"> Tidak hanya itu, demi menjalankan komitmennya terhadap mitigasi perubahan iklim, Norwegia menjadi negara pertama di dunia yang menerapkan pajak karbon pada tahun 1991, yang mencakup pembakaran bahan bakar fosil dan sektor minyak bumi. Saat ini, sekitar 85% emisi GRK dalam negeri tercakup dalam EU ETS atau dikenakan pajak </w:t>
      </w:r>
      <w:r w:rsidRPr="008D6358">
        <w:rPr>
          <w:rFonts w:eastAsia="Times New Roman" w:cs="Times New Roman"/>
          <w:i/>
          <w:iCs/>
          <w:szCs w:val="24"/>
        </w:rPr>
        <w:t>CO2</w:t>
      </w:r>
      <w:r w:rsidRPr="008D6358">
        <w:rPr>
          <w:rFonts w:eastAsia="Times New Roman" w:cs="Times New Roman"/>
          <w:szCs w:val="24"/>
        </w:rPr>
        <w:t xml:space="preserve"> (atau pajak GRK lainnya), atau keduanya. Pajak </w:t>
      </w:r>
      <w:r w:rsidRPr="008D6358">
        <w:rPr>
          <w:rFonts w:eastAsia="Times New Roman" w:cs="Times New Roman"/>
          <w:i/>
          <w:iCs/>
          <w:szCs w:val="24"/>
        </w:rPr>
        <w:t>CO2</w:t>
      </w:r>
      <w:r w:rsidRPr="008D6358">
        <w:rPr>
          <w:rFonts w:eastAsia="Times New Roman" w:cs="Times New Roman"/>
          <w:szCs w:val="24"/>
        </w:rPr>
        <w:t xml:space="preserve"> nasional saat ini sekitar 766 krone Norwegia per ton </w:t>
      </w:r>
      <w:r w:rsidRPr="008D6358">
        <w:rPr>
          <w:rFonts w:eastAsia="Times New Roman" w:cs="Times New Roman"/>
          <w:szCs w:val="24"/>
        </w:rPr>
        <w:lastRenderedPageBreak/>
        <w:t xml:space="preserve">setara </w:t>
      </w:r>
      <w:r w:rsidRPr="008D6358">
        <w:rPr>
          <w:rFonts w:eastAsia="Times New Roman" w:cs="Times New Roman"/>
          <w:i/>
          <w:iCs/>
          <w:szCs w:val="24"/>
        </w:rPr>
        <w:t>CO2</w:t>
      </w:r>
      <w:r w:rsidRPr="008D6358">
        <w:rPr>
          <w:rFonts w:eastAsia="Times New Roman" w:cs="Times New Roman"/>
          <w:szCs w:val="24"/>
        </w:rPr>
        <w:t xml:space="preserve"> (NOK/t CO 2 -eq) (76 EUR/t CO 2 -eq) untuk emisi di luar </w:t>
      </w:r>
      <w:r w:rsidRPr="008D6358">
        <w:rPr>
          <w:rFonts w:eastAsia="Times New Roman" w:cs="Times New Roman"/>
          <w:i/>
          <w:iCs/>
          <w:szCs w:val="24"/>
        </w:rPr>
        <w:t>EU ETS</w:t>
      </w:r>
      <w:r w:rsidRPr="008D6358">
        <w:rPr>
          <w:rFonts w:eastAsia="Times New Roman" w:cs="Times New Roman"/>
          <w:szCs w:val="24"/>
        </w:rPr>
        <w:t>.</w:t>
      </w:r>
      <w:r w:rsidRPr="008D6358">
        <w:rPr>
          <w:rFonts w:eastAsia="Times New Roman" w:cs="Times New Roman"/>
          <w:szCs w:val="24"/>
          <w:vertAlign w:val="superscript"/>
        </w:rPr>
        <w:footnoteReference w:id="274"/>
      </w:r>
    </w:p>
    <w:p w14:paraId="45CFA7A3" w14:textId="77777777" w:rsidR="00BB5A64" w:rsidRPr="008D6358" w:rsidRDefault="00BB5A64" w:rsidP="00AC15E4">
      <w:pPr>
        <w:spacing w:line="480" w:lineRule="auto"/>
        <w:ind w:left="1276" w:firstLine="680"/>
        <w:contextualSpacing/>
        <w:jc w:val="both"/>
        <w:rPr>
          <w:rFonts w:eastAsia="Times New Roman" w:cs="Times New Roman"/>
          <w:szCs w:val="24"/>
        </w:rPr>
      </w:pPr>
      <w:r w:rsidRPr="008D6358">
        <w:rPr>
          <w:rFonts w:eastAsia="Times New Roman" w:cs="Times New Roman"/>
          <w:szCs w:val="24"/>
        </w:rPr>
        <w:t xml:space="preserve">Pada bulan Januari 2021, pemerintahan sebelumnya di Norwegia menyampaikan buku putih kepada parlemen yang menjelaskan Rencana Aksi Perubahan Iklim secara ekonomi pada tahun 2021-2030 untuk mengurangi emisi setidaknya sebesar 50% dan menuju angka 55% pada tahun 2030. Penekanan utama dari rencana aksi ini adalah pada emisi dari sektor-sektor tidak tercakup dalam </w:t>
      </w:r>
      <w:r w:rsidRPr="008D6358">
        <w:rPr>
          <w:rFonts w:eastAsia="Times New Roman" w:cs="Times New Roman"/>
          <w:i/>
          <w:iCs/>
          <w:szCs w:val="24"/>
        </w:rPr>
        <w:t>EU ETS</w:t>
      </w:r>
      <w:r w:rsidRPr="008D6358">
        <w:rPr>
          <w:rFonts w:eastAsia="Times New Roman" w:cs="Times New Roman"/>
          <w:szCs w:val="24"/>
        </w:rPr>
        <w:t>, termasuk dari transportasi, bangunan, limbah dan pertanian. Rencana tersebut mencakup kebijakan dan langkah-langkah yang bertujuan untuk mengurangi emisi dari sektor non-</w:t>
      </w:r>
      <w:r w:rsidRPr="008D6358">
        <w:rPr>
          <w:rFonts w:eastAsia="Times New Roman" w:cs="Times New Roman"/>
          <w:i/>
          <w:iCs/>
          <w:szCs w:val="24"/>
        </w:rPr>
        <w:t>ETS</w:t>
      </w:r>
      <w:r w:rsidRPr="008D6358">
        <w:rPr>
          <w:rFonts w:eastAsia="Times New Roman" w:cs="Times New Roman"/>
          <w:szCs w:val="24"/>
        </w:rPr>
        <w:t xml:space="preserve">, yang menyumbang sekitar setengah dari total emisi Norwegia, sebesar 45% pada tahun 2030 dari tingkat emisi tahun 2005. Hal ini juga membahas emisi </w:t>
      </w:r>
      <w:r w:rsidRPr="008D6358">
        <w:rPr>
          <w:rFonts w:eastAsia="Times New Roman" w:cs="Times New Roman"/>
          <w:i/>
          <w:iCs/>
          <w:szCs w:val="24"/>
        </w:rPr>
        <w:t>EU ETS</w:t>
      </w:r>
      <w:r w:rsidRPr="008D6358">
        <w:rPr>
          <w:rFonts w:eastAsia="Times New Roman" w:cs="Times New Roman"/>
          <w:szCs w:val="24"/>
        </w:rPr>
        <w:t xml:space="preserve"> serta emisi dan serapan CO2 dari </w:t>
      </w:r>
      <w:r w:rsidRPr="008D6358">
        <w:rPr>
          <w:rFonts w:eastAsia="Times New Roman" w:cs="Times New Roman"/>
          <w:i/>
          <w:iCs/>
          <w:szCs w:val="24"/>
        </w:rPr>
        <w:t>LULUCF</w:t>
      </w:r>
      <w:r w:rsidRPr="008D6358">
        <w:rPr>
          <w:rFonts w:eastAsia="Times New Roman" w:cs="Times New Roman"/>
          <w:szCs w:val="24"/>
        </w:rPr>
        <w:t>.</w:t>
      </w:r>
      <w:r w:rsidRPr="008D6358">
        <w:rPr>
          <w:rFonts w:eastAsia="Times New Roman" w:cs="Times New Roman"/>
          <w:szCs w:val="24"/>
          <w:vertAlign w:val="superscript"/>
        </w:rPr>
        <w:footnoteReference w:id="275"/>
      </w:r>
    </w:p>
    <w:p w14:paraId="4A5F0130" w14:textId="77777777" w:rsidR="00BB5A64" w:rsidRPr="008D6358" w:rsidRDefault="00BB5A64" w:rsidP="00AC15E4">
      <w:pPr>
        <w:spacing w:line="480" w:lineRule="auto"/>
        <w:ind w:left="1276" w:firstLine="680"/>
        <w:contextualSpacing/>
        <w:jc w:val="both"/>
        <w:rPr>
          <w:rFonts w:eastAsia="Times New Roman" w:cs="Times New Roman"/>
          <w:szCs w:val="24"/>
        </w:rPr>
      </w:pPr>
      <w:r w:rsidRPr="008D6358">
        <w:rPr>
          <w:rFonts w:eastAsia="Times New Roman" w:cs="Times New Roman"/>
          <w:szCs w:val="24"/>
        </w:rPr>
        <w:t xml:space="preserve">Instrumen kebijakan utama dalam Rencana Aksi Iklim adalah perpajakan GRK, langkah-langkah regulasi, persyaratan terkait perubahan iklim dalam proses pengadaan publik, informasi kepada publik mengenai pilihan-pilihan ramah iklim, dukungan finansial untuk pengembangan teknologi baru, dan inisiatif untuk mendorong penelitian dan inovasi. Buku putih tersebut mengumumkan </w:t>
      </w:r>
      <w:r w:rsidRPr="008D6358">
        <w:rPr>
          <w:rFonts w:eastAsia="Times New Roman" w:cs="Times New Roman"/>
          <w:szCs w:val="24"/>
        </w:rPr>
        <w:lastRenderedPageBreak/>
        <w:t xml:space="preserve">peningkatan bertahap dalam tarif pajak karbon nasional menjadi 2.000 NOK/t CO 2 ‑eq (196 EUR/t CO 2 -eq) pada tahun 2030, yang akan menjadi salah satu tingkat tertinggi di </w:t>
      </w:r>
      <w:r w:rsidRPr="008D6358">
        <w:rPr>
          <w:rFonts w:eastAsia="Times New Roman" w:cs="Times New Roman"/>
          <w:i/>
          <w:iCs/>
          <w:szCs w:val="24"/>
        </w:rPr>
        <w:t>OECD</w:t>
      </w:r>
      <w:r w:rsidRPr="008D6358">
        <w:rPr>
          <w:rFonts w:eastAsia="Times New Roman" w:cs="Times New Roman"/>
          <w:szCs w:val="24"/>
        </w:rPr>
        <w:t>.</w:t>
      </w:r>
      <w:r w:rsidRPr="008D6358">
        <w:rPr>
          <w:rFonts w:eastAsia="Times New Roman" w:cs="Times New Roman"/>
          <w:szCs w:val="24"/>
          <w:vertAlign w:val="superscript"/>
        </w:rPr>
        <w:footnoteReference w:id="276"/>
      </w:r>
    </w:p>
    <w:p w14:paraId="39BD7AA2" w14:textId="2C3AD05F" w:rsidR="00BB5A64" w:rsidRPr="008D6358" w:rsidRDefault="00BB5A64" w:rsidP="00AC15E4">
      <w:pPr>
        <w:spacing w:line="480" w:lineRule="auto"/>
        <w:ind w:left="1276" w:firstLine="680"/>
        <w:contextualSpacing/>
        <w:jc w:val="both"/>
        <w:rPr>
          <w:rFonts w:eastAsia="Times New Roman" w:cs="Times New Roman"/>
          <w:szCs w:val="24"/>
        </w:rPr>
      </w:pPr>
      <w:r w:rsidRPr="008D6358">
        <w:rPr>
          <w:rFonts w:eastAsia="Times New Roman" w:cs="Times New Roman"/>
          <w:szCs w:val="24"/>
        </w:rPr>
        <w:t xml:space="preserve">Norwegia juga merupakan negara pertama yang mengumumkan </w:t>
      </w:r>
      <w:r w:rsidR="00F52715" w:rsidRPr="008D6358">
        <w:rPr>
          <w:rFonts w:eastAsia="Times New Roman" w:cs="Times New Roman"/>
          <w:i/>
          <w:iCs/>
          <w:szCs w:val="24"/>
        </w:rPr>
        <w:t>Updated NDC</w:t>
      </w:r>
      <w:r w:rsidRPr="008D6358">
        <w:rPr>
          <w:rFonts w:eastAsia="Times New Roman" w:cs="Times New Roman"/>
          <w:szCs w:val="24"/>
        </w:rPr>
        <w:t xml:space="preserve"> </w:t>
      </w:r>
      <w:r w:rsidR="00F52715" w:rsidRPr="008D6358">
        <w:rPr>
          <w:rFonts w:eastAsia="Times New Roman" w:cs="Times New Roman"/>
          <w:szCs w:val="24"/>
        </w:rPr>
        <w:t xml:space="preserve">atau penguatan </w:t>
      </w:r>
      <w:r w:rsidR="00F52715" w:rsidRPr="008D6358">
        <w:rPr>
          <w:rFonts w:eastAsia="Times New Roman" w:cs="Times New Roman"/>
          <w:i/>
          <w:iCs/>
          <w:szCs w:val="24"/>
        </w:rPr>
        <w:t>NDC</w:t>
      </w:r>
      <w:r w:rsidRPr="008D6358">
        <w:rPr>
          <w:rFonts w:eastAsia="Times New Roman" w:cs="Times New Roman"/>
          <w:szCs w:val="24"/>
        </w:rPr>
        <w:t xml:space="preserve"> pada bulan Februari 2020, menargetkan setidaknya pengurangan emisi sebesar 50% dan menuju 55% dibandingkan dengan tingkat tahun 1990 pada tahun. Norwegia dalam hal ini menunjukkan kepemimpinan dalam mitigasi perubahan iklim yang penting untuk membantu menempatkan dunia pada jalur emisi yang dibutuhkan, Norwegia harus mencapai target 55%. Norwegia telah lama menjadi pelopor dalam ekonomi berkelanjutan, dan menunjukkan bahwa pertumbuhan ekonomi yang ramah lingkungan adalah hal yang dapat dicapai. Bahkan harga karbon di Norwegia merupakan salah satu yang tertinggi di dunia, saat ini hampir $60 per ton. Sejak penerapan harga karbon pada tahun 1991, PDB Norwegia telah meningkat lebih dari tiga kali lipat. Norwegia juga menjadi pemimpin global dalam penjualan kendaraan listrik. Kendaraan listrik sepenuhnya menyumbang lebih dari 40% dari seluruh penjualan mobil di negara ini pada tahun 2019, yang dapat membantu mempercepat pencapaian target pengurangan emisi negara tersebut.</w:t>
      </w:r>
      <w:r w:rsidRPr="008D6358">
        <w:rPr>
          <w:rFonts w:eastAsia="Times New Roman" w:cs="Times New Roman"/>
          <w:szCs w:val="24"/>
          <w:vertAlign w:val="superscript"/>
        </w:rPr>
        <w:footnoteReference w:id="277"/>
      </w:r>
    </w:p>
    <w:p w14:paraId="35167DC8" w14:textId="1B310DE6" w:rsidR="00BB5A64" w:rsidRPr="008D6358" w:rsidRDefault="00AB4ED6" w:rsidP="00AC15E4">
      <w:pPr>
        <w:spacing w:line="480" w:lineRule="auto"/>
        <w:ind w:left="1276" w:hanging="425"/>
        <w:contextualSpacing/>
        <w:jc w:val="both"/>
        <w:rPr>
          <w:rFonts w:eastAsia="Times New Roman" w:cs="Times New Roman"/>
          <w:b/>
          <w:bCs/>
          <w:szCs w:val="24"/>
        </w:rPr>
      </w:pPr>
      <w:r w:rsidRPr="008D6358">
        <w:rPr>
          <w:rFonts w:eastAsia="Times New Roman" w:cs="Times New Roman"/>
          <w:b/>
          <w:bCs/>
          <w:szCs w:val="24"/>
        </w:rPr>
        <w:lastRenderedPageBreak/>
        <w:t xml:space="preserve">b.   </w:t>
      </w:r>
      <w:r w:rsidR="00BB5A64" w:rsidRPr="008D6358">
        <w:rPr>
          <w:rFonts w:eastAsia="Times New Roman" w:cs="Times New Roman"/>
          <w:b/>
          <w:bCs/>
          <w:szCs w:val="24"/>
        </w:rPr>
        <w:t>Profil Emisi dan Efisiensi Energi</w:t>
      </w:r>
    </w:p>
    <w:p w14:paraId="3AE42ED5" w14:textId="77777777" w:rsidR="00BB5A64" w:rsidRPr="008D6358" w:rsidRDefault="00BB5A64" w:rsidP="00AC15E4">
      <w:pPr>
        <w:spacing w:line="480" w:lineRule="auto"/>
        <w:ind w:left="1276" w:firstLine="680"/>
        <w:jc w:val="both"/>
        <w:rPr>
          <w:rFonts w:eastAsia="Times New Roman" w:cs="Times New Roman"/>
          <w:szCs w:val="24"/>
        </w:rPr>
      </w:pPr>
      <w:r w:rsidRPr="008D6358">
        <w:rPr>
          <w:rFonts w:eastAsia="Times New Roman" w:cs="Times New Roman"/>
          <w:szCs w:val="24"/>
        </w:rPr>
        <w:t xml:space="preserve">Emisi GRK Norwegia relatif konstan (antara 54 dan 58 MtCO₂e/tahun) sejak pergantian abad. Sejak tahun 1990, emisi industri minyak dan gas di Norwegia telah melampaui emisi dari sektor manufaktur dan pertambangan, dengan emisi sektor manufaktur dan pertambangan meningkat dua kali lipat sejak tahun 1990, kini mencapai lebih dari seperempat total emisi, sedangkan emisi sektor pertambangan telah berkurang hampir setengahnya dalam periode yang sama. Hal ini terjadi meskipun sektor minyak dan gas Norwegia tunduk pada skema perdagangan emisi </w:t>
      </w:r>
      <w:r w:rsidRPr="008D6358">
        <w:rPr>
          <w:rFonts w:eastAsia="Times New Roman" w:cs="Times New Roman"/>
          <w:i/>
          <w:iCs/>
          <w:szCs w:val="24"/>
        </w:rPr>
        <w:t>UE</w:t>
      </w:r>
      <w:r w:rsidRPr="008D6358">
        <w:rPr>
          <w:rFonts w:eastAsia="Times New Roman" w:cs="Times New Roman"/>
          <w:szCs w:val="24"/>
        </w:rPr>
        <w:t xml:space="preserve"> (</w:t>
      </w:r>
      <w:r w:rsidRPr="008D6358">
        <w:rPr>
          <w:rFonts w:eastAsia="Times New Roman" w:cs="Times New Roman"/>
          <w:i/>
          <w:iCs/>
          <w:szCs w:val="24"/>
        </w:rPr>
        <w:t>EU</w:t>
      </w:r>
      <w:r w:rsidRPr="008D6358">
        <w:rPr>
          <w:rFonts w:eastAsia="Times New Roman" w:cs="Times New Roman"/>
          <w:szCs w:val="24"/>
        </w:rPr>
        <w:t xml:space="preserve"> </w:t>
      </w:r>
      <w:r w:rsidRPr="008D6358">
        <w:rPr>
          <w:rFonts w:eastAsia="Times New Roman" w:cs="Times New Roman"/>
          <w:i/>
          <w:iCs/>
          <w:szCs w:val="24"/>
        </w:rPr>
        <w:t>ETS</w:t>
      </w:r>
      <w:r w:rsidRPr="008D6358">
        <w:rPr>
          <w:rFonts w:eastAsia="Times New Roman" w:cs="Times New Roman"/>
          <w:szCs w:val="24"/>
        </w:rPr>
        <w:t>) dan pajak karbon dalam negeri yang telah diberlakukan sejak tahun 1991. Namun, kebijakan-kebijakan ini telah membantu menjaga intensitas emisi ekstraksi minyak dan gasnya jauh di bawah rata-rata global.</w:t>
      </w:r>
      <w:r w:rsidRPr="008D6358">
        <w:rPr>
          <w:rFonts w:eastAsia="Times New Roman" w:cs="Times New Roman"/>
          <w:szCs w:val="24"/>
          <w:vertAlign w:val="superscript"/>
        </w:rPr>
        <w:footnoteReference w:id="278"/>
      </w:r>
    </w:p>
    <w:p w14:paraId="5EE57EAA" w14:textId="77777777" w:rsidR="00BB5A64" w:rsidRPr="008D6358" w:rsidRDefault="00BB5A64" w:rsidP="00AC15E4">
      <w:pPr>
        <w:spacing w:line="480" w:lineRule="auto"/>
        <w:ind w:left="1276" w:firstLine="1145"/>
        <w:jc w:val="both"/>
        <w:rPr>
          <w:rFonts w:eastAsia="Times New Roman" w:cs="Times New Roman"/>
          <w:szCs w:val="24"/>
        </w:rPr>
      </w:pPr>
      <w:r w:rsidRPr="008D6358">
        <w:rPr>
          <w:rFonts w:eastAsia="Times New Roman" w:cs="Times New Roman"/>
          <w:szCs w:val="24"/>
        </w:rPr>
        <w:t xml:space="preserve">Emisi sektor transportasi di Norwegia juga telah menurun sejak tahun 2014, namun tetap menjadi sumber emisi GRK terkait energi terbesar kedua, yang menyumbang sekitar seperempat dari total emisi. Penggunaan energi industri, bangunan, dan emisi lepasan masing-masing menyumbang sekitar 5-6% dari keseluruhan emisi, sementara emisi terkait proses industri menyumbang sekitar 18%. Pertanian dan limbah masing-masing menyumbang 9% dan 2% </w:t>
      </w:r>
      <w:r w:rsidRPr="008D6358">
        <w:rPr>
          <w:rFonts w:eastAsia="Times New Roman" w:cs="Times New Roman"/>
          <w:szCs w:val="24"/>
        </w:rPr>
        <w:lastRenderedPageBreak/>
        <w:t>dari total emisi. Kemudian, sebagaimana halnya di semua negara, efisiensi energi mempunyai peran penting di Norwegia. Dalam dekade terakhir, pertumbuhan ekonomi tidak lagi bergantung pada konsumsi energi. Pemerintah telah menetapkan target untuk menurunkan intensitas energi perekonomian secara keseluruhan sebesar 30% pada tahun 2030 dibandingkan tahun 2015. Namun, dari tahun 2015 hingga 2019, intensitas energi hanya turun sebesar 4%.</w:t>
      </w:r>
      <w:r w:rsidRPr="008D6358">
        <w:rPr>
          <w:rFonts w:eastAsia="Times New Roman" w:cs="Times New Roman"/>
          <w:szCs w:val="24"/>
          <w:vertAlign w:val="superscript"/>
        </w:rPr>
        <w:footnoteReference w:id="279"/>
      </w:r>
    </w:p>
    <w:p w14:paraId="25391F12" w14:textId="44BCA65E" w:rsidR="00BB5A64" w:rsidRPr="008D6358" w:rsidRDefault="00BB5A64" w:rsidP="00AC15E4">
      <w:pPr>
        <w:spacing w:line="480" w:lineRule="auto"/>
        <w:ind w:left="1276" w:firstLine="680"/>
        <w:contextualSpacing/>
        <w:jc w:val="both"/>
        <w:rPr>
          <w:rFonts w:eastAsia="Times New Roman" w:cs="Times New Roman"/>
          <w:b/>
          <w:bCs/>
          <w:szCs w:val="24"/>
        </w:rPr>
      </w:pPr>
      <w:r w:rsidRPr="008D6358">
        <w:rPr>
          <w:rFonts w:eastAsia="Times New Roman" w:cs="Times New Roman"/>
          <w:szCs w:val="24"/>
        </w:rPr>
        <w:t>Enova SF merupakan sebuah badan usaha milik negara Norwegia yang bertugas untuk memajukan produksi dan konsumsi energi yang berkelanjutan. Fokusnya adalah untuk mengeksplorasi sumber energi baru yang ramah lingkungan, mengurangi konsumsi energi secara keseluruhan, dan menyediakan pendidikan masyarakat tentang praktik hemat energi. Berdiri sejak tahun 2001, Enova SF didanai melalui dana pemerintah serta tarif sebesar 1 øre per kWh listrik yang dibebankan kepada konsumen. Perusahaan ini dimiliki oleh Kementerian Perminyakan dan Energi Norwegia dan bermarkas di Trondheim.</w:t>
      </w:r>
      <w:r w:rsidRPr="008D6358">
        <w:rPr>
          <w:rFonts w:eastAsia="Times New Roman" w:cs="Times New Roman"/>
          <w:szCs w:val="24"/>
          <w:vertAlign w:val="superscript"/>
        </w:rPr>
        <w:footnoteReference w:id="280"/>
      </w:r>
      <w:r w:rsidRPr="008D6358">
        <w:rPr>
          <w:rFonts w:eastAsia="Times New Roman" w:cs="Times New Roman"/>
          <w:szCs w:val="24"/>
        </w:rPr>
        <w:t xml:space="preserve"> Kedudukannya merupakan penyedia dukungan keuangan utama di Norwegia untuk proyek efisiensi energi di </w:t>
      </w:r>
      <w:r w:rsidRPr="008D6358">
        <w:rPr>
          <w:rFonts w:eastAsia="Times New Roman" w:cs="Times New Roman"/>
          <w:szCs w:val="24"/>
        </w:rPr>
        <w:lastRenderedPageBreak/>
        <w:t>berbagai sektor, serta proyek yang ditargetkan untuk rumah tangga dan konsumen.</w:t>
      </w:r>
      <w:r w:rsidRPr="008D6358">
        <w:rPr>
          <w:rFonts w:eastAsia="Times New Roman" w:cs="Times New Roman"/>
          <w:b/>
          <w:bCs/>
          <w:szCs w:val="24"/>
        </w:rPr>
        <w:t xml:space="preserve"> </w:t>
      </w:r>
      <w:r w:rsidRPr="008D6358">
        <w:rPr>
          <w:rFonts w:eastAsia="Times New Roman" w:cs="Times New Roman"/>
          <w:szCs w:val="24"/>
        </w:rPr>
        <w:t>Di sektor industri yang memiliki pangsa</w:t>
      </w:r>
      <w:r w:rsidR="00F52715" w:rsidRPr="008D6358">
        <w:rPr>
          <w:rFonts w:eastAsia="Times New Roman" w:cs="Times New Roman"/>
          <w:i/>
          <w:iCs/>
          <w:szCs w:val="24"/>
        </w:rPr>
        <w:t xml:space="preserve"> Total Final Consumption</w:t>
      </w:r>
      <w:r w:rsidR="00F52715" w:rsidRPr="008D6358">
        <w:rPr>
          <w:rFonts w:eastAsia="Times New Roman" w:cs="Times New Roman"/>
          <w:szCs w:val="24"/>
        </w:rPr>
        <w:t> (</w:t>
      </w:r>
      <w:r w:rsidRPr="008D6358">
        <w:rPr>
          <w:rFonts w:eastAsia="Times New Roman" w:cs="Times New Roman"/>
          <w:i/>
          <w:iCs/>
          <w:szCs w:val="24"/>
        </w:rPr>
        <w:t>TFC</w:t>
      </w:r>
      <w:r w:rsidR="00F52715" w:rsidRPr="008D6358">
        <w:rPr>
          <w:rFonts w:eastAsia="Times New Roman" w:cs="Times New Roman"/>
          <w:i/>
          <w:iCs/>
          <w:szCs w:val="24"/>
        </w:rPr>
        <w:t>)</w:t>
      </w:r>
      <w:r w:rsidRPr="008D6358">
        <w:rPr>
          <w:rFonts w:eastAsia="Times New Roman" w:cs="Times New Roman"/>
          <w:szCs w:val="24"/>
        </w:rPr>
        <w:t xml:space="preserve"> tertinggi, dari tahun 2003 hingga 2018, Enova memberikan dukungan pada proyek efisiensi energi dan penggantian bahan bakar fosil dengan energi terbarukan. Pada tahun 2018, fokus Enova berubah menjadi langkah-langkah inovatif yang lebih spesifik menargetkan pengurangan emisi dan peralihan ke masyarakat rendah emisi. Oleh karena itu, sejak tahun 2019, mandat Enova tidak lagi secara langsung menargetkan efisiensi energi di industri.</w:t>
      </w:r>
      <w:r w:rsidRPr="008D6358">
        <w:rPr>
          <w:rFonts w:eastAsia="Times New Roman" w:cs="Times New Roman"/>
          <w:szCs w:val="24"/>
          <w:vertAlign w:val="superscript"/>
          <w:lang w:val="de-AT"/>
        </w:rPr>
        <w:footnoteReference w:id="281"/>
      </w:r>
    </w:p>
    <w:p w14:paraId="1B69AAD1" w14:textId="77777777" w:rsidR="00BB5A64" w:rsidRPr="008D6358" w:rsidRDefault="00BB5A64" w:rsidP="00AC15E4">
      <w:pPr>
        <w:spacing w:line="480" w:lineRule="auto"/>
        <w:ind w:left="1276" w:firstLine="680"/>
        <w:contextualSpacing/>
        <w:jc w:val="both"/>
        <w:rPr>
          <w:rFonts w:eastAsia="Times New Roman" w:cs="Times New Roman"/>
          <w:szCs w:val="24"/>
          <w:lang w:val="de-AT"/>
        </w:rPr>
      </w:pPr>
      <w:r w:rsidRPr="008D6358">
        <w:rPr>
          <w:rFonts w:eastAsia="Times New Roman" w:cs="Times New Roman"/>
          <w:szCs w:val="24"/>
        </w:rPr>
        <w:t xml:space="preserve">Di sektor bangunan, yang menyumbang 34% dari </w:t>
      </w:r>
      <w:r w:rsidRPr="008D6358">
        <w:rPr>
          <w:rFonts w:eastAsia="Times New Roman" w:cs="Times New Roman"/>
          <w:i/>
          <w:iCs/>
          <w:szCs w:val="24"/>
        </w:rPr>
        <w:t>Total Final Consumption</w:t>
      </w:r>
      <w:r w:rsidRPr="008D6358">
        <w:rPr>
          <w:rFonts w:eastAsia="Times New Roman" w:cs="Times New Roman"/>
          <w:szCs w:val="24"/>
        </w:rPr>
        <w:t>  (</w:t>
      </w:r>
      <w:r w:rsidRPr="008D6358">
        <w:rPr>
          <w:rFonts w:eastAsia="Times New Roman" w:cs="Times New Roman"/>
          <w:i/>
          <w:iCs/>
          <w:szCs w:val="24"/>
        </w:rPr>
        <w:t>TFC</w:t>
      </w:r>
      <w:r w:rsidRPr="008D6358">
        <w:rPr>
          <w:rFonts w:eastAsia="Times New Roman" w:cs="Times New Roman"/>
          <w:szCs w:val="24"/>
        </w:rPr>
        <w:t xml:space="preserve">), Norwegia memiliki target untuk mengurangi penggunaan energi pada bangunan yang ada sebesar 10 terawatt jam (TWh) pada tahun 2030 dibandingkan dengan tingkat pada tahun 2015. </w:t>
      </w:r>
      <w:r w:rsidRPr="008D6358">
        <w:rPr>
          <w:rFonts w:eastAsia="Times New Roman" w:cs="Times New Roman"/>
          <w:szCs w:val="24"/>
          <w:lang w:val="de-AT"/>
        </w:rPr>
        <w:t>Langkah efisiensi energi utama di sektor bangunan adalah penerapan peraturan bangunan. Sejak tahun 2010, sertifikat kinerja energi diperlukan ketika bangunan dibangun, disewakan atau dijual. Pemerintah juga melarang pemasangan sistem pemanas berbahan bakar fosil sejak tahun 2016 dan penggunaan minyak pemanas sejak tahun 2020. Sebagian besar bangunan saat ini memiliki sistem pemanas listrik.</w:t>
      </w:r>
      <w:r w:rsidRPr="008D6358">
        <w:rPr>
          <w:rFonts w:eastAsia="Times New Roman" w:cs="Times New Roman"/>
          <w:szCs w:val="24"/>
          <w:vertAlign w:val="superscript"/>
          <w:lang w:val="de-AT"/>
        </w:rPr>
        <w:footnoteReference w:id="282"/>
      </w:r>
    </w:p>
    <w:p w14:paraId="3FCACD05" w14:textId="77777777" w:rsidR="00BB5A64" w:rsidRPr="008D6358" w:rsidRDefault="00BB5A64" w:rsidP="00AC15E4">
      <w:pPr>
        <w:spacing w:line="480" w:lineRule="auto"/>
        <w:ind w:left="1276" w:firstLine="680"/>
        <w:contextualSpacing/>
        <w:jc w:val="both"/>
        <w:rPr>
          <w:rFonts w:eastAsia="Times New Roman" w:cs="Times New Roman"/>
          <w:szCs w:val="24"/>
          <w:lang w:val="de-AT"/>
        </w:rPr>
      </w:pPr>
      <w:r w:rsidRPr="008D6358">
        <w:rPr>
          <w:rFonts w:eastAsia="Times New Roman" w:cs="Times New Roman"/>
          <w:szCs w:val="24"/>
          <w:lang w:val="de-AT"/>
        </w:rPr>
        <w:lastRenderedPageBreak/>
        <w:t xml:space="preserve">Pada sektor transportasi, yang menyumbang 21% dari total permintaan, Norwegia menerapkan kebijakan ambisius mengenai kendaraan listrik. Mobil berbahan bakar fosil dikenakan pajak registrasi pembelian yang tinggi serta pajak </w:t>
      </w:r>
      <w:r w:rsidRPr="008D6358">
        <w:rPr>
          <w:rFonts w:eastAsia="Times New Roman" w:cs="Times New Roman"/>
          <w:i/>
          <w:iCs/>
          <w:szCs w:val="24"/>
          <w:lang w:val="de-AT"/>
        </w:rPr>
        <w:t>CO</w:t>
      </w:r>
      <w:r w:rsidRPr="008D6358">
        <w:rPr>
          <w:rFonts w:eastAsia="Times New Roman" w:cs="Times New Roman"/>
          <w:i/>
          <w:iCs/>
          <w:szCs w:val="24"/>
          <w:vertAlign w:val="subscript"/>
          <w:lang w:val="de-AT"/>
        </w:rPr>
        <w:t>2</w:t>
      </w:r>
      <w:r w:rsidRPr="008D6358">
        <w:rPr>
          <w:rFonts w:eastAsia="Times New Roman" w:cs="Times New Roman"/>
          <w:szCs w:val="24"/>
          <w:lang w:val="de-AT"/>
        </w:rPr>
        <w:t> dan pajak penggunaan jalan raya atas bensin dan solar. Sementara itu, kendaraan tanpa emisi mendapat subsidi besar. Dukungan tersebut mencakup tidak adanya pajak pertambahan nilai (PPN), pembebasan pajak pendaftaran satu kali, serta pengurangan biaya jalan tol, feri, dan parkir. Dengan demikian, Norwegia memiliki pangsa kendaraan tanpa emisi tertinggi dalam stok mobil (16%) dan penjualan mobil (64,5%) pada tahun 2021.</w:t>
      </w:r>
      <w:r w:rsidRPr="008D6358">
        <w:rPr>
          <w:rFonts w:eastAsia="Times New Roman" w:cs="Times New Roman"/>
          <w:szCs w:val="24"/>
        </w:rPr>
        <w:t> </w:t>
      </w:r>
      <w:r w:rsidRPr="008D6358">
        <w:rPr>
          <w:rFonts w:eastAsia="Times New Roman" w:cs="Times New Roman"/>
          <w:szCs w:val="24"/>
          <w:vertAlign w:val="superscript"/>
        </w:rPr>
        <w:footnoteReference w:id="283"/>
      </w:r>
    </w:p>
    <w:p w14:paraId="62282263" w14:textId="0563D1EF" w:rsidR="00BB5A64" w:rsidRPr="008D6358" w:rsidRDefault="00AB4ED6" w:rsidP="00AC15E4">
      <w:pPr>
        <w:spacing w:line="480" w:lineRule="auto"/>
        <w:ind w:left="993"/>
        <w:jc w:val="both"/>
        <w:rPr>
          <w:rFonts w:eastAsia="Times New Roman" w:cs="Times New Roman"/>
          <w:b/>
          <w:bCs/>
          <w:szCs w:val="24"/>
        </w:rPr>
      </w:pPr>
      <w:r w:rsidRPr="008D6358">
        <w:rPr>
          <w:rFonts w:eastAsia="Times New Roman" w:cs="Times New Roman"/>
          <w:b/>
          <w:bCs/>
          <w:szCs w:val="24"/>
        </w:rPr>
        <w:t>c.</w:t>
      </w:r>
      <w:r w:rsidR="00BB5A64" w:rsidRPr="008D6358">
        <w:rPr>
          <w:rFonts w:eastAsia="Times New Roman" w:cs="Times New Roman"/>
          <w:b/>
          <w:bCs/>
          <w:szCs w:val="24"/>
        </w:rPr>
        <w:t xml:space="preserve"> </w:t>
      </w:r>
      <w:r w:rsidR="0072541F" w:rsidRPr="008D6358">
        <w:rPr>
          <w:rFonts w:eastAsia="Times New Roman" w:cs="Times New Roman"/>
          <w:b/>
          <w:bCs/>
          <w:szCs w:val="24"/>
        </w:rPr>
        <w:t xml:space="preserve"> </w:t>
      </w:r>
      <w:r w:rsidR="00BB5A64" w:rsidRPr="008D6358">
        <w:rPr>
          <w:rFonts w:eastAsia="Times New Roman" w:cs="Times New Roman"/>
          <w:b/>
          <w:bCs/>
          <w:szCs w:val="24"/>
        </w:rPr>
        <w:t xml:space="preserve">Sistem Energi </w:t>
      </w:r>
    </w:p>
    <w:p w14:paraId="38BC2D8C" w14:textId="77777777" w:rsidR="00BB5A64" w:rsidRPr="008D6358" w:rsidRDefault="00BB5A64" w:rsidP="00AC15E4">
      <w:pPr>
        <w:spacing w:line="480" w:lineRule="auto"/>
        <w:ind w:left="1276" w:firstLine="680"/>
        <w:contextualSpacing/>
        <w:jc w:val="both"/>
        <w:rPr>
          <w:rFonts w:eastAsia="Times New Roman" w:cs="Times New Roman"/>
          <w:szCs w:val="24"/>
        </w:rPr>
      </w:pPr>
      <w:r w:rsidRPr="008D6358">
        <w:rPr>
          <w:rFonts w:eastAsia="Times New Roman" w:cs="Times New Roman"/>
          <w:szCs w:val="24"/>
        </w:rPr>
        <w:t xml:space="preserve">Penggunaan batu bara dan gas alam sangat terbatas dalam sektor ketenagalistrikan di Norwegia, mayoritas pemakaian bahan bakar fosil di Norwegia berasal dari gas alam yang dibakar dalam proses ekstraksi minyak dan gas, serta dari permintaan minyak dalam sektor transportasi. Pembangkit listrik tenaga panas lainnya sebagian besar terdapat dalam instalasi industri dan dikenakan pajak </w:t>
      </w:r>
      <w:r w:rsidRPr="008D6358">
        <w:rPr>
          <w:rFonts w:eastAsia="Times New Roman" w:cs="Times New Roman"/>
          <w:i/>
          <w:iCs/>
          <w:szCs w:val="24"/>
        </w:rPr>
        <w:t>CO₂</w:t>
      </w:r>
      <w:r w:rsidRPr="008D6358">
        <w:rPr>
          <w:rFonts w:eastAsia="Times New Roman" w:cs="Times New Roman"/>
          <w:szCs w:val="24"/>
        </w:rPr>
        <w:t xml:space="preserve"> serta masuk dalam sistem perdagangan emisi Uni Eropa (</w:t>
      </w:r>
      <w:r w:rsidRPr="008D6358">
        <w:rPr>
          <w:rFonts w:eastAsia="Times New Roman" w:cs="Times New Roman"/>
          <w:i/>
          <w:iCs/>
          <w:szCs w:val="24"/>
        </w:rPr>
        <w:t>EU ETS</w:t>
      </w:r>
      <w:r w:rsidRPr="008D6358">
        <w:rPr>
          <w:rFonts w:eastAsia="Times New Roman" w:cs="Times New Roman"/>
          <w:szCs w:val="24"/>
        </w:rPr>
        <w:t>).</w:t>
      </w:r>
      <w:r w:rsidRPr="008D6358">
        <w:rPr>
          <w:rFonts w:eastAsia="Times New Roman" w:cs="Times New Roman"/>
          <w:szCs w:val="24"/>
          <w:vertAlign w:val="superscript"/>
        </w:rPr>
        <w:footnoteReference w:id="284"/>
      </w:r>
      <w:r w:rsidRPr="008D6358">
        <w:rPr>
          <w:rFonts w:eastAsia="Times New Roman" w:cs="Times New Roman"/>
          <w:szCs w:val="24"/>
        </w:rPr>
        <w:t xml:space="preserve"> </w:t>
      </w:r>
    </w:p>
    <w:p w14:paraId="262C17D2" w14:textId="77777777" w:rsidR="00BB5A64" w:rsidRPr="008D6358" w:rsidRDefault="00BB5A64" w:rsidP="00AC15E4">
      <w:pPr>
        <w:spacing w:line="480" w:lineRule="auto"/>
        <w:ind w:left="1276" w:firstLine="680"/>
        <w:contextualSpacing/>
        <w:jc w:val="both"/>
        <w:rPr>
          <w:rFonts w:eastAsia="Times New Roman" w:cs="Times New Roman"/>
          <w:szCs w:val="24"/>
        </w:rPr>
      </w:pPr>
      <w:r w:rsidRPr="008D6358">
        <w:rPr>
          <w:rFonts w:eastAsia="Times New Roman" w:cs="Times New Roman"/>
          <w:szCs w:val="24"/>
        </w:rPr>
        <w:lastRenderedPageBreak/>
        <w:t>Norwegia juga telah menerapkan kebijakan kendaraan listrik (</w:t>
      </w:r>
      <w:r w:rsidRPr="008D6358">
        <w:rPr>
          <w:rFonts w:eastAsia="Times New Roman" w:cs="Times New Roman"/>
          <w:i/>
          <w:iCs/>
          <w:szCs w:val="24"/>
        </w:rPr>
        <w:t>EV</w:t>
      </w:r>
      <w:r w:rsidRPr="008D6358">
        <w:rPr>
          <w:rFonts w:eastAsia="Times New Roman" w:cs="Times New Roman"/>
          <w:szCs w:val="24"/>
        </w:rPr>
        <w:t xml:space="preserve">) yang terkemuka di dunia, yang menghasilkan pangsa penjualan kendaraan penumpang </w:t>
      </w:r>
      <w:r w:rsidRPr="008D6358">
        <w:rPr>
          <w:rFonts w:eastAsia="Times New Roman" w:cs="Times New Roman"/>
          <w:i/>
          <w:iCs/>
          <w:szCs w:val="24"/>
        </w:rPr>
        <w:t>EV</w:t>
      </w:r>
      <w:r w:rsidRPr="008D6358">
        <w:rPr>
          <w:rFonts w:eastAsia="Times New Roman" w:cs="Times New Roman"/>
          <w:szCs w:val="24"/>
        </w:rPr>
        <w:t xml:space="preserve"> tertinggi di dunia pada tahun 2020, mencapai 54% dari total penjualan kendaraan penumpang dan mencapai 16% dari total stok kendaraan. Sebagai hasilnya, permintaan minyak dalam sektor transportasi telah mengalami penurunan dalam beberapa tahun terakhir dan diperkirakan akan terus menurun. Dalam rencana aksi iklim terbaru, pemerintah Norwegia mengumumkan rencana untuk mengurangi emisi dari beberapa bentuk transportasi, namun tidak semuanya, termasuk feri dan bus. Rencana Aksi Iklim tersebut mencakup kenaikan pajak karbon hingga tiga kali lipat menjadi USD 220/MtCO₂, yang akan memberikan tekanan finansial tambahan pada ekstraksi minyak dan gas serta pada sisa pembakaran bahan bakar fosil di sektor ketenagalistrikan. Namun, saat ini belum ada rencana yang disusun untuk secara bertahap menghapuskan sektor-sektor ekonomi yang berkontribusi pada polusi.</w:t>
      </w:r>
      <w:r w:rsidRPr="008D6358">
        <w:rPr>
          <w:rFonts w:eastAsia="Times New Roman" w:cs="Times New Roman"/>
          <w:szCs w:val="24"/>
          <w:vertAlign w:val="superscript"/>
        </w:rPr>
        <w:footnoteReference w:id="285"/>
      </w:r>
    </w:p>
    <w:p w14:paraId="049AA377" w14:textId="77777777" w:rsidR="00BB5A64" w:rsidRPr="008D6358" w:rsidRDefault="00BB5A64" w:rsidP="00AC15E4">
      <w:pPr>
        <w:spacing w:line="480" w:lineRule="auto"/>
        <w:ind w:left="1276" w:firstLine="680"/>
        <w:contextualSpacing/>
        <w:jc w:val="both"/>
        <w:rPr>
          <w:rFonts w:eastAsia="Times New Roman" w:cs="Times New Roman"/>
          <w:szCs w:val="24"/>
        </w:rPr>
      </w:pPr>
      <w:r w:rsidRPr="008D6358">
        <w:rPr>
          <w:rFonts w:eastAsia="Times New Roman" w:cs="Times New Roman"/>
          <w:szCs w:val="24"/>
        </w:rPr>
        <w:t xml:space="preserve">Norwegia hampir seluruhnya memiliki sistem kelistrikan berbasis energi terbarukan, dengan sumber daya terbarukan mencakup 98% pembangkitan pada tahun 2020, dimana tenaga air merupakan sumber dominan sebesar 92%. Norwegia juga secara historis merupakan eksportir bersih listrik ke negara-negara tetangga, </w:t>
      </w:r>
      <w:r w:rsidRPr="008D6358">
        <w:rPr>
          <w:rFonts w:eastAsia="Times New Roman" w:cs="Times New Roman"/>
          <w:szCs w:val="24"/>
        </w:rPr>
        <w:lastRenderedPageBreak/>
        <w:t>mencapai rekor ekspor bersih sebesar 20,5 TWh pada tahun 2020, menjadikannya salah satu eksportir terbesar di Eropa. Oleh karena itu, Norwegia terintegrasi dengan baik di pasar listrik Nordik dan Eropa</w:t>
      </w:r>
      <w:r w:rsidRPr="008D6358">
        <w:rPr>
          <w:rFonts w:eastAsia="Times New Roman" w:cs="Times New Roman"/>
          <w:szCs w:val="24"/>
          <w:vertAlign w:val="superscript"/>
        </w:rPr>
        <w:footnoteReference w:id="286"/>
      </w:r>
      <w:r w:rsidRPr="008D6358">
        <w:rPr>
          <w:rFonts w:eastAsia="Times New Roman" w:cs="Times New Roman"/>
          <w:szCs w:val="24"/>
        </w:rPr>
        <w:t xml:space="preserve"> </w:t>
      </w:r>
    </w:p>
    <w:p w14:paraId="3B7DCD58" w14:textId="77777777" w:rsidR="00BB5A64" w:rsidRPr="008D6358" w:rsidRDefault="00BB5A64" w:rsidP="00AC15E4">
      <w:pPr>
        <w:spacing w:line="480" w:lineRule="auto"/>
        <w:ind w:left="1276" w:firstLine="680"/>
        <w:contextualSpacing/>
        <w:jc w:val="both"/>
        <w:rPr>
          <w:rFonts w:eastAsia="Times New Roman" w:cs="Times New Roman"/>
          <w:szCs w:val="24"/>
        </w:rPr>
      </w:pPr>
      <w:r w:rsidRPr="008D6358">
        <w:rPr>
          <w:rFonts w:eastAsia="Times New Roman" w:cs="Times New Roman"/>
          <w:szCs w:val="24"/>
        </w:rPr>
        <w:t xml:space="preserve">Selain itu, karena elektrifikasi merupakan bagian penting dari transisi energi di negara mana pun, Norwegia berada pada posisi tinggi yang patut ditiru. Permintaan energi di negara ini sudah sangat bergantung pada listrik: pada tahun 2019, listrik memenuhi hampir separuh </w:t>
      </w:r>
      <w:r w:rsidRPr="008D6358">
        <w:rPr>
          <w:rFonts w:eastAsia="Times New Roman" w:cs="Times New Roman"/>
          <w:i/>
          <w:iCs/>
          <w:szCs w:val="24"/>
        </w:rPr>
        <w:t>TFC</w:t>
      </w:r>
      <w:r w:rsidRPr="008D6358">
        <w:rPr>
          <w:rFonts w:eastAsia="Times New Roman" w:cs="Times New Roman"/>
          <w:szCs w:val="24"/>
        </w:rPr>
        <w:t xml:space="preserve"> negara tersebut, yang merupakan porsi tertinggi di antara negara-negara anggota </w:t>
      </w:r>
      <w:r w:rsidRPr="008D6358">
        <w:rPr>
          <w:rFonts w:eastAsia="Times New Roman" w:cs="Times New Roman"/>
          <w:i/>
          <w:iCs/>
          <w:szCs w:val="24"/>
        </w:rPr>
        <w:t>International Energy Agency</w:t>
      </w:r>
      <w:r w:rsidRPr="008D6358">
        <w:rPr>
          <w:rFonts w:eastAsia="Times New Roman" w:cs="Times New Roman"/>
          <w:szCs w:val="24"/>
        </w:rPr>
        <w:t xml:space="preserve"> (</w:t>
      </w:r>
      <w:r w:rsidRPr="008D6358">
        <w:rPr>
          <w:rFonts w:eastAsia="Times New Roman" w:cs="Times New Roman"/>
          <w:i/>
          <w:iCs/>
          <w:szCs w:val="24"/>
        </w:rPr>
        <w:t>IEA)</w:t>
      </w:r>
      <w:r w:rsidRPr="008D6358">
        <w:rPr>
          <w:rFonts w:eastAsia="Times New Roman" w:cs="Times New Roman"/>
          <w:szCs w:val="24"/>
        </w:rPr>
        <w:t>.</w:t>
      </w:r>
      <w:r w:rsidRPr="008D6358">
        <w:rPr>
          <w:rFonts w:eastAsia="Times New Roman" w:cs="Times New Roman"/>
          <w:szCs w:val="24"/>
          <w:vertAlign w:val="superscript"/>
        </w:rPr>
        <w:footnoteReference w:id="287"/>
      </w:r>
      <w:r w:rsidRPr="008D6358">
        <w:rPr>
          <w:rFonts w:eastAsia="Times New Roman" w:cs="Times New Roman"/>
          <w:szCs w:val="24"/>
        </w:rPr>
        <w:t xml:space="preserve"> Namun, tentu sebagaimana tantangan </w:t>
      </w:r>
      <w:r w:rsidRPr="008D6358">
        <w:rPr>
          <w:rFonts w:eastAsia="Times New Roman" w:cs="Times New Roman"/>
          <w:i/>
          <w:iCs/>
          <w:szCs w:val="24"/>
        </w:rPr>
        <w:t>state parties</w:t>
      </w:r>
      <w:r w:rsidRPr="008D6358">
        <w:rPr>
          <w:rFonts w:eastAsia="Times New Roman" w:cs="Times New Roman"/>
          <w:szCs w:val="24"/>
        </w:rPr>
        <w:t xml:space="preserve"> lain dalam Perjanjian Paris, masih diperlukan lebih banyak elektrifikasi di berbagai sektor untuk memenuhi target iklim Norwegia, yang memerlukan tambahan kapasitas pembangkit listrik terbarukan, seperti perluasan berkelanjutan kapasitas pembangkit listrik tenaga air (termasuk peningkatan pembangkit listrik yang sudah ada).</w:t>
      </w:r>
    </w:p>
    <w:p w14:paraId="643B7CE3" w14:textId="77777777" w:rsidR="00BB5A64" w:rsidRPr="008D6358" w:rsidRDefault="00BB5A64" w:rsidP="00AC15E4">
      <w:pPr>
        <w:spacing w:line="480" w:lineRule="auto"/>
        <w:ind w:left="1276" w:firstLine="680"/>
        <w:contextualSpacing/>
        <w:jc w:val="both"/>
        <w:rPr>
          <w:rFonts w:eastAsia="Times New Roman" w:cs="Times New Roman"/>
          <w:szCs w:val="24"/>
        </w:rPr>
      </w:pPr>
      <w:r w:rsidRPr="008D6358">
        <w:rPr>
          <w:rFonts w:eastAsia="Times New Roman" w:cs="Times New Roman"/>
          <w:szCs w:val="24"/>
        </w:rPr>
        <w:t xml:space="preserve">Penggunaan tenaga angin dalam sistem kelistrikan juga Norwegia telah meningkat sepuluh kali lipat dalam dekade terakhir, menyumbang 6,5% dari total pembangkitan listrik pada tahun 2020, menjadikannya sumber pembangkit listrik terbesar kedua di negara tersebut. Namun, Norwegia menghadapi penolakan lokal terhadap </w:t>
      </w:r>
      <w:r w:rsidRPr="008D6358">
        <w:rPr>
          <w:rFonts w:eastAsia="Times New Roman" w:cs="Times New Roman"/>
          <w:szCs w:val="24"/>
        </w:rPr>
        <w:lastRenderedPageBreak/>
        <w:t>proyek pembangkit listrik tenaga angin di darat, berdasarkan persepsi dampaknya terhadap lanskap dan ekologi. Setelah penghentian izin baru untuk pembangkit listrik tenaga angin darat pada tahun 2019, pemerintah mengumumkan pada bulan April 2022 bahwa mereka akan melanjutkan izin untuk proyek-proyek baru yang didukung oleh pemerintah kota setempat.</w:t>
      </w:r>
      <w:r w:rsidRPr="008D6358">
        <w:rPr>
          <w:rFonts w:eastAsia="Times New Roman" w:cs="Times New Roman"/>
          <w:szCs w:val="24"/>
          <w:vertAlign w:val="superscript"/>
        </w:rPr>
        <w:footnoteReference w:id="288"/>
      </w:r>
    </w:p>
    <w:p w14:paraId="5932FB16" w14:textId="77777777" w:rsidR="00BB5A64" w:rsidRPr="008D6358" w:rsidRDefault="00BB5A64" w:rsidP="00AC15E4">
      <w:pPr>
        <w:spacing w:line="480" w:lineRule="auto"/>
        <w:ind w:left="1276" w:firstLine="680"/>
        <w:contextualSpacing/>
        <w:jc w:val="both"/>
        <w:rPr>
          <w:rFonts w:eastAsia="Times New Roman" w:cs="Times New Roman"/>
          <w:szCs w:val="24"/>
        </w:rPr>
      </w:pPr>
      <w:r w:rsidRPr="008D6358">
        <w:rPr>
          <w:rFonts w:eastAsia="Times New Roman" w:cs="Times New Roman"/>
          <w:szCs w:val="24"/>
        </w:rPr>
        <w:t>Pemerintah Norwegia juga mempunyai ambisi untuk membangun kapasitas pembangkit listrik tenaga angin lepas pantai dan rantai pasokan. Norwegia saat ini sedang membangun pembangkit listrik tenaga angin terapung lepas pantai (</w:t>
      </w:r>
      <w:r w:rsidRPr="008D6358">
        <w:rPr>
          <w:rFonts w:eastAsia="Times New Roman" w:cs="Times New Roman"/>
          <w:i/>
          <w:iCs/>
          <w:szCs w:val="24"/>
        </w:rPr>
        <w:t>Hywind Tampen</w:t>
      </w:r>
      <w:r w:rsidRPr="008D6358">
        <w:rPr>
          <w:rFonts w:eastAsia="Times New Roman" w:cs="Times New Roman"/>
          <w:szCs w:val="24"/>
        </w:rPr>
        <w:t xml:space="preserve">) terbesar di dunia, berdasarkan teknologi angin terapung Equinor, dengan total kapasitas terpasang 88 megawatt (MW). Di luar proyek ini, hingga saat ini, dua area telah ditugaskan untuk pengembangan tenaga angin lepas pantai, satu di perairan dalam dengan teknologi terapung berbiaya tinggi dan satu lagi dengan solusi </w:t>
      </w:r>
      <w:r w:rsidRPr="008D6358">
        <w:rPr>
          <w:rFonts w:eastAsia="Times New Roman" w:cs="Times New Roman"/>
          <w:i/>
          <w:iCs/>
          <w:szCs w:val="24"/>
        </w:rPr>
        <w:t>bottom-fix</w:t>
      </w:r>
      <w:r w:rsidRPr="008D6358">
        <w:rPr>
          <w:rFonts w:eastAsia="Times New Roman" w:cs="Times New Roman"/>
          <w:szCs w:val="24"/>
        </w:rPr>
        <w:t xml:space="preserve">. Namun, pemerintah masih dalam proses membuat kerangka perizinan pembangkit listrik tenaga angin lepas pantai. Mereka berupaya membuat proses perizinan lebih efisien, untuk memfasilitasi proyek pembangkit listrik tenaga angin lepas pantai yang beroperasi sebelum tahun 2030. Dengan demikian, pembangkit </w:t>
      </w:r>
      <w:r w:rsidRPr="008D6358">
        <w:rPr>
          <w:rFonts w:eastAsia="Times New Roman" w:cs="Times New Roman"/>
          <w:szCs w:val="24"/>
        </w:rPr>
        <w:lastRenderedPageBreak/>
        <w:t>listrik tenaga angin lepas pantai tidak akan memberikan banyak kontribusi terhadap bauran energi Norwegia pada dekade ini.</w:t>
      </w:r>
      <w:r w:rsidRPr="008D6358">
        <w:rPr>
          <w:rFonts w:eastAsia="Times New Roman" w:cs="Times New Roman"/>
          <w:szCs w:val="24"/>
          <w:vertAlign w:val="superscript"/>
        </w:rPr>
        <w:footnoteReference w:id="289"/>
      </w:r>
    </w:p>
    <w:p w14:paraId="21B4B26A" w14:textId="38906D70" w:rsidR="00CE51BC" w:rsidRPr="008D6358" w:rsidRDefault="00BB5A64" w:rsidP="0016018F">
      <w:pPr>
        <w:spacing w:line="480" w:lineRule="auto"/>
        <w:ind w:left="1276" w:firstLine="680"/>
        <w:contextualSpacing/>
        <w:jc w:val="both"/>
        <w:rPr>
          <w:rFonts w:eastAsia="Times New Roman" w:cs="Times New Roman"/>
          <w:szCs w:val="24"/>
        </w:rPr>
      </w:pPr>
      <w:r w:rsidRPr="008D6358">
        <w:rPr>
          <w:rFonts w:eastAsia="Times New Roman" w:cs="Times New Roman"/>
          <w:szCs w:val="24"/>
        </w:rPr>
        <w:t>Negara ini juga akan mendapat manfaat dari perluasan jaringan listrik nasional (atau membantu Swedia dalam menerapkan jaringan listriknya) untuk memastikan bahwa surplus pembangkit listrik di wilayah utara negara tersebut dapat lebih mudah mengalir ke wilayah selatan. Peningkatan penggunaan mekanisme fleksibilitas untuk menyeimbangkan jaringan listrik juga akan diperlukan, dan kapasitas penyimpanan air yang ada dapat menjadi landasan yang baik. Norwegia juga berkomitmen bahwa energi yang berasal dari bahan bakar fosil yang tersisa dalam jumlah terbatas perlu segera dihentikan agar sesuai dengan tujuan 1,5°C, dan pembangkitan gas alam akan dihentikan paling lambat pada tahun 2023.</w:t>
      </w:r>
      <w:r w:rsidRPr="008D6358">
        <w:rPr>
          <w:rFonts w:eastAsia="Times New Roman" w:cs="Times New Roman"/>
          <w:szCs w:val="24"/>
          <w:vertAlign w:val="superscript"/>
        </w:rPr>
        <w:footnoteReference w:id="290"/>
      </w:r>
    </w:p>
    <w:p w14:paraId="17E7AFA6" w14:textId="77777777" w:rsidR="00EA787E" w:rsidRDefault="00934766">
      <w:pPr>
        <w:pStyle w:val="ListParagraph"/>
        <w:numPr>
          <w:ilvl w:val="1"/>
          <w:numId w:val="7"/>
        </w:numPr>
        <w:spacing w:line="480" w:lineRule="auto"/>
        <w:jc w:val="both"/>
        <w:rPr>
          <w:rFonts w:eastAsia="Times New Roman" w:cs="Times New Roman"/>
          <w:b/>
          <w:bCs/>
          <w:szCs w:val="24"/>
        </w:rPr>
      </w:pPr>
      <w:r w:rsidRPr="008D6358">
        <w:rPr>
          <w:rFonts w:eastAsia="Times New Roman" w:cs="Times New Roman"/>
          <w:b/>
          <w:bCs/>
          <w:szCs w:val="24"/>
        </w:rPr>
        <w:t xml:space="preserve">Perbandingan </w:t>
      </w:r>
      <w:r w:rsidRPr="0016018F">
        <w:rPr>
          <w:rFonts w:eastAsia="Times New Roman" w:cs="Times New Roman"/>
          <w:b/>
          <w:bCs/>
          <w:i/>
          <w:iCs/>
          <w:szCs w:val="24"/>
        </w:rPr>
        <w:t>NDC</w:t>
      </w:r>
      <w:r w:rsidRPr="008D6358">
        <w:rPr>
          <w:rFonts w:eastAsia="Times New Roman" w:cs="Times New Roman"/>
          <w:b/>
          <w:bCs/>
          <w:szCs w:val="24"/>
        </w:rPr>
        <w:t xml:space="preserve"> Norwegia dan Target</w:t>
      </w:r>
      <w:r w:rsidR="007773A9">
        <w:rPr>
          <w:rFonts w:eastAsia="Times New Roman" w:cs="Times New Roman"/>
          <w:b/>
          <w:bCs/>
          <w:szCs w:val="24"/>
        </w:rPr>
        <w:t xml:space="preserve"> Iklimnya</w:t>
      </w:r>
    </w:p>
    <w:p w14:paraId="2DD771B8" w14:textId="22C298BF" w:rsidR="00EA787E" w:rsidRDefault="00EA787E" w:rsidP="00EA787E">
      <w:pPr>
        <w:pStyle w:val="ListParagraph"/>
        <w:spacing w:line="480" w:lineRule="auto"/>
        <w:ind w:left="1440" w:firstLine="516"/>
        <w:jc w:val="both"/>
        <w:rPr>
          <w:rFonts w:eastAsia="Times New Roman" w:cs="Times New Roman"/>
          <w:szCs w:val="24"/>
        </w:rPr>
      </w:pPr>
      <w:r w:rsidRPr="00EA787E">
        <w:rPr>
          <w:rFonts w:eastAsia="Times New Roman" w:cs="Times New Roman"/>
          <w:szCs w:val="24"/>
        </w:rPr>
        <w:t xml:space="preserve">Norwegia merupakan salah satu negara yang menonjol dalam komitmennya terhadap mitigasi perubahan iklim, sesuai dengan Perjanjian Paris. Dalam sub bab ini, kita akan membandingkan </w:t>
      </w:r>
      <w:r w:rsidRPr="00EA787E">
        <w:rPr>
          <w:rFonts w:eastAsia="Times New Roman" w:cs="Times New Roman"/>
          <w:i/>
          <w:iCs/>
          <w:szCs w:val="24"/>
        </w:rPr>
        <w:t>NDC</w:t>
      </w:r>
      <w:r w:rsidRPr="00EA787E">
        <w:rPr>
          <w:rFonts w:eastAsia="Times New Roman" w:cs="Times New Roman"/>
          <w:szCs w:val="24"/>
        </w:rPr>
        <w:t xml:space="preserve"> Norwegia dengan target iklim yang telah ditetapkan, serta mengevaluasi efektivitas dan tantangan dalam implementasinya. Analisis ini akan memberikan gambaran tentang strategi iklim </w:t>
      </w:r>
      <w:r w:rsidRPr="00EA787E">
        <w:rPr>
          <w:rFonts w:eastAsia="Times New Roman" w:cs="Times New Roman"/>
          <w:szCs w:val="24"/>
        </w:rPr>
        <w:lastRenderedPageBreak/>
        <w:t>Norwegia, kontribusinya terhadap tujuan iklim global, dan pelajaran yang dapat diambil untuk memperkuat kebijakan iklim di negara lain.</w:t>
      </w:r>
    </w:p>
    <w:p w14:paraId="60171FEB" w14:textId="17BA3BE4" w:rsidR="00691B22" w:rsidRPr="00691B22" w:rsidRDefault="00691B22" w:rsidP="00691B22">
      <w:pPr>
        <w:pStyle w:val="ListParagraph"/>
        <w:spacing w:line="480" w:lineRule="auto"/>
        <w:ind w:left="1440" w:firstLine="516"/>
        <w:jc w:val="both"/>
        <w:rPr>
          <w:rFonts w:eastAsia="Times New Roman" w:cs="Times New Roman"/>
          <w:szCs w:val="24"/>
        </w:rPr>
      </w:pPr>
      <w:r w:rsidRPr="00691B22">
        <w:rPr>
          <w:rFonts w:eastAsia="Times New Roman" w:cs="Times New Roman"/>
          <w:szCs w:val="24"/>
        </w:rPr>
        <w:t xml:space="preserve">Perbandingan antara </w:t>
      </w:r>
      <w:r w:rsidRPr="00691B22">
        <w:rPr>
          <w:rFonts w:eastAsia="Times New Roman" w:cs="Times New Roman"/>
          <w:i/>
          <w:iCs/>
          <w:szCs w:val="24"/>
        </w:rPr>
        <w:t>NDC</w:t>
      </w:r>
      <w:r w:rsidRPr="00691B22">
        <w:rPr>
          <w:rFonts w:eastAsia="Times New Roman" w:cs="Times New Roman"/>
          <w:szCs w:val="24"/>
        </w:rPr>
        <w:t xml:space="preserve"> Indonesia dengan Norwegia penting dilakukan karena kedua negara memiliki peran yang berbeda dalam konteks perubahan iklim. Norwegia, sebagai negara maju, memiliki sumber daya dan teknologi yang lebih besar untuk mengurangi emisi gas rumah kaca dan mendukung upaya mitigasi dan adaptasi perubahan iklim. Sementara itu, Indonesia, sebagai negara berkembang, memiliki tantangan unik dalam mengurangi emisi dan melindungi sumber daya alam yang penting bagi keberlangsungan hidup masyarakatnya.</w:t>
      </w:r>
    </w:p>
    <w:p w14:paraId="0FA482A6" w14:textId="5FA90201" w:rsidR="00934766" w:rsidRPr="008D6358" w:rsidRDefault="00691B22" w:rsidP="00691B22">
      <w:pPr>
        <w:spacing w:line="276" w:lineRule="auto"/>
        <w:contextualSpacing/>
        <w:jc w:val="center"/>
        <w:rPr>
          <w:rFonts w:eastAsia="Times New Roman" w:cs="Times New Roman"/>
          <w:szCs w:val="24"/>
        </w:rPr>
      </w:pPr>
      <w:r w:rsidRPr="008D6358">
        <w:rPr>
          <w:rFonts w:eastAsia="Times New Roman" w:cs="Times New Roman"/>
          <w:noProof/>
          <w:szCs w:val="24"/>
        </w:rPr>
        <w:lastRenderedPageBreak/>
        <w:drawing>
          <wp:anchor distT="0" distB="0" distL="114300" distR="114300" simplePos="0" relativeHeight="251650560" behindDoc="0" locked="0" layoutInCell="1" allowOverlap="1" wp14:anchorId="4D60AB2D" wp14:editId="46760700">
            <wp:simplePos x="0" y="0"/>
            <wp:positionH relativeFrom="margin">
              <wp:posOffset>-1182</wp:posOffset>
            </wp:positionH>
            <wp:positionV relativeFrom="margin">
              <wp:posOffset>296061</wp:posOffset>
            </wp:positionV>
            <wp:extent cx="5205730" cy="6247765"/>
            <wp:effectExtent l="0" t="0" r="0" b="0"/>
            <wp:wrapTopAndBottom/>
            <wp:docPr id="20802239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22397" name="Picture 1" descr="A screenshot of a computer&#10;&#10;Description automatically generated"/>
                    <pic:cNvPicPr/>
                  </pic:nvPicPr>
                  <pic:blipFill rotWithShape="1">
                    <a:blip r:embed="rId25" cstate="print">
                      <a:extLst>
                        <a:ext uri="{BEBA8EAE-BF5A-486C-A8C5-ECC9F3942E4B}">
                          <a14:imgProps xmlns:a14="http://schemas.microsoft.com/office/drawing/2010/main">
                            <a14:imgLayer r:embed="rId26">
                              <a14:imgEffect>
                                <a14:sharpenSoften amount="25000"/>
                              </a14:imgEffect>
                            </a14:imgLayer>
                          </a14:imgProps>
                        </a:ext>
                        <a:ext uri="{28A0092B-C50C-407E-A947-70E740481C1C}">
                          <a14:useLocalDpi xmlns:a14="http://schemas.microsoft.com/office/drawing/2010/main" val="0"/>
                        </a:ext>
                      </a:extLst>
                    </a:blip>
                    <a:srcRect t="4475"/>
                    <a:stretch/>
                  </pic:blipFill>
                  <pic:spPr bwMode="auto">
                    <a:xfrm>
                      <a:off x="0" y="0"/>
                      <a:ext cx="5205730" cy="62477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34766" w:rsidRPr="008D6358">
        <w:rPr>
          <w:rFonts w:eastAsia="Times New Roman" w:cs="Times New Roman"/>
          <w:szCs w:val="24"/>
        </w:rPr>
        <w:t>Gambar</w:t>
      </w:r>
      <w:r w:rsidR="00355F5B" w:rsidRPr="008D6358">
        <w:rPr>
          <w:rFonts w:eastAsia="Times New Roman" w:cs="Times New Roman"/>
          <w:szCs w:val="24"/>
        </w:rPr>
        <w:t xml:space="preserve"> </w:t>
      </w:r>
      <w:r w:rsidR="00E45476" w:rsidRPr="008D6358">
        <w:rPr>
          <w:rFonts w:eastAsia="Times New Roman" w:cs="Times New Roman"/>
          <w:szCs w:val="24"/>
        </w:rPr>
        <w:t>2</w:t>
      </w:r>
      <w:r w:rsidR="00475979">
        <w:rPr>
          <w:rFonts w:eastAsia="Times New Roman" w:cs="Times New Roman"/>
          <w:szCs w:val="24"/>
        </w:rPr>
        <w:t>.</w:t>
      </w:r>
      <w:r w:rsidR="00934766" w:rsidRPr="008D6358">
        <w:rPr>
          <w:rFonts w:eastAsia="Times New Roman" w:cs="Times New Roman"/>
          <w:szCs w:val="24"/>
        </w:rPr>
        <w:t xml:space="preserve"> Perbandingan </w:t>
      </w:r>
      <w:r w:rsidR="00934766" w:rsidRPr="0016018F">
        <w:rPr>
          <w:rFonts w:eastAsia="Times New Roman" w:cs="Times New Roman"/>
          <w:i/>
          <w:iCs/>
          <w:szCs w:val="24"/>
        </w:rPr>
        <w:t>NDC</w:t>
      </w:r>
      <w:r w:rsidR="00934766" w:rsidRPr="008D6358">
        <w:rPr>
          <w:rFonts w:eastAsia="Times New Roman" w:cs="Times New Roman"/>
          <w:szCs w:val="24"/>
        </w:rPr>
        <w:t xml:space="preserve"> Norwegia</w:t>
      </w:r>
      <w:r w:rsidR="00934766" w:rsidRPr="008D6358">
        <w:rPr>
          <w:rFonts w:eastAsia="Times New Roman" w:cs="Times New Roman"/>
          <w:szCs w:val="24"/>
          <w:vertAlign w:val="superscript"/>
        </w:rPr>
        <w:footnoteReference w:id="291"/>
      </w:r>
    </w:p>
    <w:p w14:paraId="28FA359A" w14:textId="3F81550F" w:rsidR="00AB4ED6" w:rsidRPr="008D6358" w:rsidRDefault="00AB4ED6" w:rsidP="00AC15E4">
      <w:pPr>
        <w:spacing w:line="360" w:lineRule="auto"/>
        <w:contextualSpacing/>
        <w:jc w:val="both"/>
        <w:rPr>
          <w:rFonts w:eastAsia="Times New Roman" w:cs="Times New Roman"/>
          <w:szCs w:val="24"/>
        </w:rPr>
      </w:pPr>
    </w:p>
    <w:p w14:paraId="7D769DF6" w14:textId="77777777" w:rsidR="00691B22" w:rsidRDefault="00691B22" w:rsidP="001465A0">
      <w:pPr>
        <w:spacing w:line="480" w:lineRule="auto"/>
        <w:ind w:left="1276" w:firstLine="680"/>
        <w:contextualSpacing/>
        <w:jc w:val="both"/>
        <w:rPr>
          <w:rFonts w:eastAsia="Times New Roman" w:cs="Times New Roman"/>
          <w:szCs w:val="24"/>
        </w:rPr>
      </w:pPr>
    </w:p>
    <w:p w14:paraId="533663B1" w14:textId="48F516C0" w:rsidR="00934766" w:rsidRPr="008D6358" w:rsidRDefault="00934766" w:rsidP="001465A0">
      <w:pPr>
        <w:spacing w:line="480" w:lineRule="auto"/>
        <w:ind w:left="1276" w:firstLine="680"/>
        <w:contextualSpacing/>
        <w:jc w:val="both"/>
        <w:rPr>
          <w:rFonts w:eastAsia="Times New Roman" w:cs="Times New Roman"/>
          <w:szCs w:val="24"/>
        </w:rPr>
      </w:pPr>
      <w:r w:rsidRPr="008D6358">
        <w:rPr>
          <w:rFonts w:eastAsia="Times New Roman" w:cs="Times New Roman"/>
          <w:szCs w:val="24"/>
        </w:rPr>
        <w:t xml:space="preserve">Berdasarkan gambar tabel di atas, pembaruan </w:t>
      </w:r>
      <w:r w:rsidRPr="008D6358">
        <w:rPr>
          <w:rFonts w:eastAsia="Times New Roman" w:cs="Times New Roman"/>
          <w:i/>
          <w:iCs/>
          <w:szCs w:val="24"/>
        </w:rPr>
        <w:t>Nationally Determined Contribution</w:t>
      </w:r>
      <w:r w:rsidRPr="008D6358">
        <w:rPr>
          <w:rFonts w:eastAsia="Times New Roman" w:cs="Times New Roman"/>
          <w:szCs w:val="24"/>
        </w:rPr>
        <w:t xml:space="preserve"> (</w:t>
      </w:r>
      <w:r w:rsidRPr="008D6358">
        <w:rPr>
          <w:rFonts w:eastAsia="Times New Roman" w:cs="Times New Roman"/>
          <w:i/>
          <w:iCs/>
          <w:szCs w:val="24"/>
        </w:rPr>
        <w:t>NDC</w:t>
      </w:r>
      <w:r w:rsidRPr="008D6358">
        <w:rPr>
          <w:rFonts w:eastAsia="Times New Roman" w:cs="Times New Roman"/>
          <w:szCs w:val="24"/>
        </w:rPr>
        <w:t xml:space="preserve">) Norwegia menunjukkan kemajuan yang signifikan dibandingkan dengan tahun sebelumnya, meskipun masih belum sepenuhnya sesuai dengan target 1,5°C yang diatur dalam Perjanjian Paris. Dalam </w:t>
      </w:r>
      <w:r w:rsidRPr="007B52D2">
        <w:rPr>
          <w:rFonts w:eastAsia="Times New Roman" w:cs="Times New Roman"/>
          <w:i/>
          <w:iCs/>
          <w:szCs w:val="24"/>
        </w:rPr>
        <w:t>NDC</w:t>
      </w:r>
      <w:r w:rsidRPr="008D6358">
        <w:rPr>
          <w:rFonts w:eastAsia="Times New Roman" w:cs="Times New Roman"/>
          <w:szCs w:val="24"/>
        </w:rPr>
        <w:t xml:space="preserve"> yang diperbarui, Norwegia berkomitmen untuk mengurangi emisi setidaknya 50% pada tahun 2030, dengan target ambisius 55% di bawah tingkat emisi tahun 1990, meningkat dari target sebelumnya 'setidaknya 40%' pada tahun 2030.</w:t>
      </w:r>
    </w:p>
    <w:p w14:paraId="72BCE7CC" w14:textId="6284B0E1" w:rsidR="00934766" w:rsidRPr="008D6358" w:rsidRDefault="00934766" w:rsidP="001465A0">
      <w:pPr>
        <w:spacing w:line="480" w:lineRule="auto"/>
        <w:ind w:left="1276" w:firstLine="680"/>
        <w:contextualSpacing/>
        <w:jc w:val="both"/>
        <w:rPr>
          <w:rFonts w:eastAsia="Times New Roman" w:cs="Times New Roman"/>
          <w:szCs w:val="24"/>
        </w:rPr>
      </w:pPr>
      <w:r w:rsidRPr="008D6358">
        <w:rPr>
          <w:rFonts w:eastAsia="Times New Roman" w:cs="Times New Roman"/>
          <w:szCs w:val="24"/>
        </w:rPr>
        <w:t xml:space="preserve">Norwegia akan melaksanakan </w:t>
      </w:r>
      <w:r w:rsidRPr="008D6358">
        <w:rPr>
          <w:rFonts w:eastAsia="Times New Roman" w:cs="Times New Roman"/>
          <w:i/>
          <w:iCs/>
          <w:szCs w:val="24"/>
        </w:rPr>
        <w:t>NDC</w:t>
      </w:r>
      <w:r w:rsidRPr="008D6358">
        <w:rPr>
          <w:rFonts w:eastAsia="Times New Roman" w:cs="Times New Roman"/>
          <w:szCs w:val="24"/>
        </w:rPr>
        <w:t xml:space="preserve"> ini bersama Uni Eropa dan Islandia. Sebagai bagian dari kesepakatan tersebut, Norwegia berkomitmen mencapai emisi nol bersih dari sektor pertanahannya pada tahun 2030, sesuai dengan regulasi sektor pertanahan Uni Eropa. Namun, Norwegia diizinkan menggunakan hingga 1,6 MtCO2e dari serapan bersih sektor lahan untuk memenuhi </w:t>
      </w:r>
      <w:r w:rsidRPr="008D6358">
        <w:rPr>
          <w:rFonts w:eastAsia="Times New Roman" w:cs="Times New Roman"/>
          <w:i/>
          <w:iCs/>
          <w:szCs w:val="24"/>
        </w:rPr>
        <w:t>NDC</w:t>
      </w:r>
      <w:r w:rsidRPr="008D6358">
        <w:rPr>
          <w:rFonts w:eastAsia="Times New Roman" w:cs="Times New Roman"/>
          <w:szCs w:val="24"/>
        </w:rPr>
        <w:t xml:space="preserve"> awalnya. Jika asumsi ini tetap dalam pembaruan </w:t>
      </w:r>
      <w:r w:rsidRPr="008D6358">
        <w:rPr>
          <w:rFonts w:eastAsia="Times New Roman" w:cs="Times New Roman"/>
          <w:i/>
          <w:iCs/>
          <w:szCs w:val="24"/>
        </w:rPr>
        <w:t>NDC</w:t>
      </w:r>
      <w:r w:rsidRPr="008D6358">
        <w:rPr>
          <w:rFonts w:eastAsia="Times New Roman" w:cs="Times New Roman"/>
          <w:szCs w:val="24"/>
        </w:rPr>
        <w:t>, target pengurangan emisi Norwegia akan setara dengan 47-52% di bawah tingkat emisi tahun 1990 pada tahun 2030 setelah mengecualikan serapan bersih ini.</w:t>
      </w:r>
      <w:r w:rsidRPr="008D6358">
        <w:rPr>
          <w:rStyle w:val="FootnoteReference"/>
          <w:rFonts w:eastAsia="Times New Roman" w:cs="Times New Roman"/>
          <w:szCs w:val="24"/>
        </w:rPr>
        <w:footnoteReference w:id="292"/>
      </w:r>
    </w:p>
    <w:p w14:paraId="1739ED4C" w14:textId="529EAC4C" w:rsidR="00934766" w:rsidRPr="008D6358" w:rsidRDefault="00934766" w:rsidP="001465A0">
      <w:pPr>
        <w:spacing w:line="480" w:lineRule="auto"/>
        <w:ind w:left="1276" w:firstLine="680"/>
        <w:contextualSpacing/>
        <w:jc w:val="both"/>
        <w:rPr>
          <w:rFonts w:eastAsia="Times New Roman" w:cs="Times New Roman"/>
          <w:szCs w:val="24"/>
        </w:rPr>
      </w:pPr>
      <w:r w:rsidRPr="008D6358">
        <w:rPr>
          <w:rFonts w:eastAsia="Times New Roman" w:cs="Times New Roman"/>
          <w:szCs w:val="24"/>
        </w:rPr>
        <w:t xml:space="preserve">Secara absolut, pembaruan </w:t>
      </w:r>
      <w:r w:rsidRPr="008D6358">
        <w:rPr>
          <w:rFonts w:eastAsia="Times New Roman" w:cs="Times New Roman"/>
          <w:i/>
          <w:iCs/>
          <w:szCs w:val="24"/>
        </w:rPr>
        <w:t>NDC</w:t>
      </w:r>
      <w:r w:rsidRPr="008D6358">
        <w:rPr>
          <w:rFonts w:eastAsia="Times New Roman" w:cs="Times New Roman"/>
          <w:szCs w:val="24"/>
        </w:rPr>
        <w:t xml:space="preserve"> Norwegia akan menghasilkan penurunan emisi yang lebih besar. Target </w:t>
      </w:r>
      <w:r w:rsidRPr="008D6358">
        <w:rPr>
          <w:rFonts w:eastAsia="Times New Roman" w:cs="Times New Roman"/>
          <w:szCs w:val="24"/>
        </w:rPr>
        <w:lastRenderedPageBreak/>
        <w:t xml:space="preserve">pengurangan ini akan menghasilkan emisi antara 24,6 dan 27,2 MtCO2e pada tahun 2030, dibandingkan dengan 32,2 MtCO2e berdasarkan </w:t>
      </w:r>
      <w:r w:rsidRPr="008D6358">
        <w:rPr>
          <w:rFonts w:eastAsia="Times New Roman" w:cs="Times New Roman"/>
          <w:i/>
          <w:iCs/>
          <w:szCs w:val="24"/>
        </w:rPr>
        <w:t>NDC</w:t>
      </w:r>
      <w:r w:rsidRPr="008D6358">
        <w:rPr>
          <w:rFonts w:eastAsia="Times New Roman" w:cs="Times New Roman"/>
          <w:szCs w:val="24"/>
        </w:rPr>
        <w:t xml:space="preserve"> awal (tidak termasuk serapan bersih </w:t>
      </w:r>
      <w:r w:rsidRPr="008D6358">
        <w:rPr>
          <w:rFonts w:eastAsia="Times New Roman" w:cs="Times New Roman"/>
          <w:i/>
          <w:iCs/>
          <w:szCs w:val="24"/>
        </w:rPr>
        <w:t>LULUCF</w:t>
      </w:r>
      <w:r w:rsidRPr="008D6358">
        <w:rPr>
          <w:rFonts w:eastAsia="Times New Roman" w:cs="Times New Roman"/>
          <w:szCs w:val="24"/>
        </w:rPr>
        <w:t xml:space="preserve">). Namun, perubahan ini tetap dinilai </w:t>
      </w:r>
      <w:r w:rsidR="009F7154" w:rsidRPr="008D6358">
        <w:rPr>
          <w:rFonts w:eastAsia="Times New Roman" w:cs="Times New Roman"/>
          <w:szCs w:val="24"/>
        </w:rPr>
        <w:t>kurang</w:t>
      </w:r>
      <w:r w:rsidRPr="008D6358">
        <w:rPr>
          <w:rFonts w:eastAsia="Times New Roman" w:cs="Times New Roman"/>
          <w:szCs w:val="24"/>
        </w:rPr>
        <w:t xml:space="preserve"> signifikan untuk meningkatkan peringkat </w:t>
      </w:r>
      <w:r w:rsidRPr="008D6358">
        <w:rPr>
          <w:rFonts w:eastAsia="Times New Roman" w:cs="Times New Roman"/>
          <w:i/>
          <w:iCs/>
          <w:szCs w:val="24"/>
        </w:rPr>
        <w:t xml:space="preserve">Climate Action Tracker </w:t>
      </w:r>
      <w:r w:rsidRPr="008D6358">
        <w:rPr>
          <w:rFonts w:eastAsia="Times New Roman" w:cs="Times New Roman"/>
          <w:szCs w:val="24"/>
        </w:rPr>
        <w:t>(</w:t>
      </w:r>
      <w:r w:rsidRPr="008D6358">
        <w:rPr>
          <w:rFonts w:eastAsia="Times New Roman" w:cs="Times New Roman"/>
          <w:i/>
          <w:iCs/>
          <w:szCs w:val="24"/>
        </w:rPr>
        <w:t>CAT</w:t>
      </w:r>
      <w:r w:rsidRPr="008D6358">
        <w:rPr>
          <w:rFonts w:eastAsia="Times New Roman" w:cs="Times New Roman"/>
          <w:szCs w:val="24"/>
        </w:rPr>
        <w:t xml:space="preserve">) negara tersebut. Baik </w:t>
      </w:r>
      <w:r w:rsidRPr="008D6358">
        <w:rPr>
          <w:rFonts w:eastAsia="Times New Roman" w:cs="Times New Roman"/>
          <w:i/>
          <w:iCs/>
          <w:szCs w:val="24"/>
        </w:rPr>
        <w:t>NDC</w:t>
      </w:r>
      <w:r w:rsidRPr="008D6358">
        <w:rPr>
          <w:rFonts w:eastAsia="Times New Roman" w:cs="Times New Roman"/>
          <w:szCs w:val="24"/>
        </w:rPr>
        <w:t xml:space="preserve"> asli maupun yang diperbarui masih berada dalam kategori "Tidak Memadai".</w:t>
      </w:r>
      <w:r w:rsidR="009F7154" w:rsidRPr="008D6358">
        <w:rPr>
          <w:rFonts w:eastAsia="Times New Roman" w:cs="Times New Roman"/>
          <w:szCs w:val="24"/>
        </w:rPr>
        <w:t xml:space="preserve"> </w:t>
      </w:r>
      <w:r w:rsidRPr="008D6358">
        <w:rPr>
          <w:rFonts w:eastAsia="Times New Roman" w:cs="Times New Roman"/>
          <w:szCs w:val="24"/>
        </w:rPr>
        <w:t>Peringkat "Tidak Memadai" menunjukkan bahwa komitmen iklim Norwegia tidak sejalan dengan upaya untuk menahan pemanasan di bawah 2°C, apalagi mencapai 1,5°C seperti yang ditetapkan dalam Perjanjian Paris.</w:t>
      </w:r>
      <w:r w:rsidR="009F7154" w:rsidRPr="008D6358">
        <w:rPr>
          <w:rStyle w:val="FootnoteReference"/>
          <w:rFonts w:eastAsia="Times New Roman" w:cs="Times New Roman"/>
          <w:szCs w:val="24"/>
        </w:rPr>
        <w:footnoteReference w:id="293"/>
      </w:r>
    </w:p>
    <w:p w14:paraId="40247122" w14:textId="02222FEE" w:rsidR="008472BA" w:rsidRDefault="00934766" w:rsidP="00FC7A0D">
      <w:pPr>
        <w:spacing w:line="480" w:lineRule="auto"/>
        <w:ind w:left="1276" w:firstLine="680"/>
        <w:contextualSpacing/>
        <w:jc w:val="both"/>
        <w:rPr>
          <w:rFonts w:eastAsia="Times New Roman" w:cs="Times New Roman"/>
          <w:szCs w:val="24"/>
        </w:rPr>
      </w:pPr>
      <w:r w:rsidRPr="008D6358">
        <w:rPr>
          <w:rFonts w:eastAsia="Times New Roman" w:cs="Times New Roman"/>
          <w:szCs w:val="24"/>
        </w:rPr>
        <w:t xml:space="preserve">Norwegia di sisi yang lain telah meningkatkan transparansi </w:t>
      </w:r>
      <w:r w:rsidRPr="008D6358">
        <w:rPr>
          <w:rFonts w:eastAsia="Times New Roman" w:cs="Times New Roman"/>
          <w:i/>
          <w:iCs/>
          <w:szCs w:val="24"/>
        </w:rPr>
        <w:t>NDC</w:t>
      </w:r>
      <w:r w:rsidRPr="008D6358">
        <w:rPr>
          <w:rFonts w:eastAsia="Times New Roman" w:cs="Times New Roman"/>
          <w:szCs w:val="24"/>
        </w:rPr>
        <w:t xml:space="preserve">-nya dengan mengikuti panduan dalam Keputusan 4/CMA.1. Norwegia juga mengindikasikan bahwa jika targetnya melampaui </w:t>
      </w:r>
      <w:r w:rsidRPr="008D6358">
        <w:rPr>
          <w:rFonts w:eastAsia="Times New Roman" w:cs="Times New Roman"/>
          <w:i/>
          <w:iCs/>
          <w:szCs w:val="24"/>
        </w:rPr>
        <w:t>NDC</w:t>
      </w:r>
      <w:r w:rsidRPr="008D6358">
        <w:rPr>
          <w:rFonts w:eastAsia="Times New Roman" w:cs="Times New Roman"/>
          <w:szCs w:val="24"/>
        </w:rPr>
        <w:t xml:space="preserve"> Uni Eropa yang diperbarui, negara ini akan menggunakan mekanisme pasar yang tersedia berdasarkan Perjanjian Paris </w:t>
      </w:r>
      <w:r w:rsidR="008472BA">
        <w:rPr>
          <w:rFonts w:eastAsia="Times New Roman" w:cs="Times New Roman"/>
          <w:szCs w:val="24"/>
        </w:rPr>
        <w:t xml:space="preserve">dalam Pasal 6, </w:t>
      </w:r>
      <w:r w:rsidRPr="008D6358">
        <w:rPr>
          <w:rFonts w:eastAsia="Times New Roman" w:cs="Times New Roman"/>
          <w:szCs w:val="24"/>
        </w:rPr>
        <w:t xml:space="preserve">untuk memenuhi selisih tersebut. Norwegia patut dipuji karena telah menyerahkan </w:t>
      </w:r>
      <w:r w:rsidRPr="008D6358">
        <w:rPr>
          <w:rFonts w:eastAsia="Times New Roman" w:cs="Times New Roman"/>
          <w:i/>
          <w:iCs/>
          <w:szCs w:val="24"/>
        </w:rPr>
        <w:t>NDC</w:t>
      </w:r>
      <w:r w:rsidRPr="008D6358">
        <w:rPr>
          <w:rFonts w:eastAsia="Times New Roman" w:cs="Times New Roman"/>
          <w:szCs w:val="24"/>
        </w:rPr>
        <w:t xml:space="preserve">-nya tepat waktu, sembilan bulan sebelum </w:t>
      </w:r>
      <w:r w:rsidRPr="008472BA">
        <w:rPr>
          <w:rFonts w:eastAsia="Times New Roman" w:cs="Times New Roman"/>
          <w:i/>
          <w:iCs/>
          <w:szCs w:val="24"/>
        </w:rPr>
        <w:t>COP</w:t>
      </w:r>
      <w:r w:rsidRPr="008D6358">
        <w:rPr>
          <w:rFonts w:eastAsia="Times New Roman" w:cs="Times New Roman"/>
          <w:szCs w:val="24"/>
        </w:rPr>
        <w:t>, menjadi salah satu dari sedikit negara yang melakukannya. Namun, masih ada banyak hal yang perlu dilakukan untuk mencapai ambisi tertinggi dan kesesuaian dengan Perjanjian Paris.</w:t>
      </w:r>
    </w:p>
    <w:p w14:paraId="5EDB0E06" w14:textId="77777777" w:rsidR="00691B22" w:rsidRPr="008D6358" w:rsidRDefault="00691B22" w:rsidP="00FC7A0D">
      <w:pPr>
        <w:spacing w:line="480" w:lineRule="auto"/>
        <w:ind w:left="1276" w:firstLine="680"/>
        <w:contextualSpacing/>
        <w:jc w:val="both"/>
        <w:rPr>
          <w:rFonts w:eastAsia="Times New Roman" w:cs="Times New Roman"/>
          <w:szCs w:val="24"/>
        </w:rPr>
      </w:pPr>
    </w:p>
    <w:p w14:paraId="065FD32D" w14:textId="39018F82" w:rsidR="00B0396A" w:rsidRPr="007773A9" w:rsidRDefault="00934766" w:rsidP="001465A0">
      <w:pPr>
        <w:spacing w:line="480" w:lineRule="auto"/>
        <w:ind w:left="3240" w:firstLine="360"/>
        <w:contextualSpacing/>
        <w:rPr>
          <w:rFonts w:eastAsia="Times New Roman" w:cs="Times New Roman"/>
          <w:szCs w:val="24"/>
        </w:rPr>
      </w:pPr>
      <w:r w:rsidRPr="007773A9">
        <w:rPr>
          <w:rFonts w:eastAsia="Times New Roman" w:cs="Times New Roman"/>
          <w:szCs w:val="24"/>
        </w:rPr>
        <w:lastRenderedPageBreak/>
        <w:t>Tabel.</w:t>
      </w:r>
      <w:r w:rsidR="00E45476" w:rsidRPr="007773A9">
        <w:rPr>
          <w:rFonts w:eastAsia="Times New Roman" w:cs="Times New Roman"/>
          <w:szCs w:val="24"/>
        </w:rPr>
        <w:t xml:space="preserve"> 2.1</w:t>
      </w:r>
    </w:p>
    <w:p w14:paraId="3E5F894E" w14:textId="74F8A210" w:rsidR="00934766" w:rsidRPr="007773A9" w:rsidRDefault="00934766" w:rsidP="001465A0">
      <w:pPr>
        <w:spacing w:line="480" w:lineRule="auto"/>
        <w:ind w:left="1800" w:firstLine="360"/>
        <w:contextualSpacing/>
        <w:rPr>
          <w:rFonts w:eastAsia="Times New Roman" w:cs="Times New Roman"/>
          <w:szCs w:val="24"/>
        </w:rPr>
      </w:pPr>
      <w:r w:rsidRPr="007773A9">
        <w:rPr>
          <w:rFonts w:eastAsia="Times New Roman" w:cs="Times New Roman"/>
          <w:szCs w:val="24"/>
        </w:rPr>
        <w:t>Target dan Komitmen NDC Norwegia</w:t>
      </w:r>
      <w:r w:rsidR="009F7154" w:rsidRPr="007773A9">
        <w:rPr>
          <w:rStyle w:val="FootnoteReference"/>
          <w:rFonts w:eastAsia="Times New Roman" w:cs="Times New Roman"/>
          <w:szCs w:val="24"/>
        </w:rPr>
        <w:footnoteReference w:id="294"/>
      </w:r>
    </w:p>
    <w:tbl>
      <w:tblPr>
        <w:tblStyle w:val="TableGrid"/>
        <w:tblW w:w="0" w:type="auto"/>
        <w:tblLook w:val="04A0" w:firstRow="1" w:lastRow="0" w:firstColumn="1" w:lastColumn="0" w:noHBand="0" w:noVBand="1"/>
      </w:tblPr>
      <w:tblGrid>
        <w:gridCol w:w="7927"/>
      </w:tblGrid>
      <w:tr w:rsidR="00B0396A" w:rsidRPr="008D6358" w14:paraId="3E0EB242" w14:textId="77777777" w:rsidTr="000A6816">
        <w:tc>
          <w:tcPr>
            <w:tcW w:w="7927" w:type="dxa"/>
          </w:tcPr>
          <w:p w14:paraId="7CA76D07" w14:textId="77777777" w:rsidR="00BB5A64" w:rsidRPr="008D6358" w:rsidRDefault="00BB5A64" w:rsidP="00462691">
            <w:pPr>
              <w:shd w:val="clear" w:color="auto" w:fill="FFFFFF"/>
              <w:spacing w:after="100" w:afterAutospacing="1"/>
              <w:jc w:val="both"/>
              <w:textAlignment w:val="baseline"/>
              <w:outlineLvl w:val="1"/>
              <w:rPr>
                <w:rFonts w:eastAsia="Times New Roman" w:cs="Times New Roman"/>
                <w:b/>
                <w:bCs/>
                <w:sz w:val="36"/>
                <w:szCs w:val="36"/>
                <w:lang w:val="de-AT"/>
              </w:rPr>
            </w:pPr>
            <w:bookmarkStart w:id="157" w:name="_Toc167525165"/>
            <w:bookmarkStart w:id="158" w:name="_Toc167525993"/>
            <w:bookmarkStart w:id="159" w:name="_Toc167566723"/>
            <w:bookmarkStart w:id="160" w:name="_Toc167569840"/>
            <w:bookmarkStart w:id="161" w:name="_Toc167677287"/>
            <w:bookmarkStart w:id="162" w:name="_Toc169291766"/>
            <w:r w:rsidRPr="008D6358">
              <w:rPr>
                <w:rFonts w:eastAsia="Times New Roman" w:cs="Times New Roman"/>
                <w:b/>
                <w:bCs/>
                <w:sz w:val="36"/>
                <w:szCs w:val="36"/>
                <w:lang w:val="de-AT"/>
              </w:rPr>
              <w:t xml:space="preserve">Target dan Komitmen </w:t>
            </w:r>
            <w:r w:rsidRPr="008D6358">
              <w:rPr>
                <w:rFonts w:eastAsia="Times New Roman" w:cs="Times New Roman"/>
                <w:b/>
                <w:bCs/>
                <w:i/>
                <w:iCs/>
                <w:sz w:val="36"/>
                <w:szCs w:val="36"/>
                <w:lang w:val="de-AT"/>
              </w:rPr>
              <w:t>NDC</w:t>
            </w:r>
            <w:r w:rsidRPr="008D6358">
              <w:rPr>
                <w:rFonts w:eastAsia="Times New Roman" w:cs="Times New Roman"/>
                <w:b/>
                <w:bCs/>
                <w:sz w:val="36"/>
                <w:szCs w:val="36"/>
                <w:lang w:val="de-AT"/>
              </w:rPr>
              <w:t xml:space="preserve"> Norwegia</w:t>
            </w:r>
            <w:bookmarkEnd w:id="157"/>
            <w:bookmarkEnd w:id="158"/>
            <w:bookmarkEnd w:id="159"/>
            <w:bookmarkEnd w:id="160"/>
            <w:bookmarkEnd w:id="161"/>
            <w:bookmarkEnd w:id="162"/>
          </w:p>
        </w:tc>
      </w:tr>
      <w:tr w:rsidR="00B0396A" w:rsidRPr="008D6358" w14:paraId="016CFEF2" w14:textId="77777777" w:rsidTr="000A6816">
        <w:tc>
          <w:tcPr>
            <w:tcW w:w="7927" w:type="dxa"/>
          </w:tcPr>
          <w:p w14:paraId="11B5D5FA" w14:textId="26F46CD7" w:rsidR="00BB5A64" w:rsidRPr="008D6358" w:rsidRDefault="00BB5A64" w:rsidP="00462691">
            <w:pPr>
              <w:shd w:val="clear" w:color="auto" w:fill="FFFFFF"/>
              <w:spacing w:after="100" w:afterAutospacing="1"/>
              <w:jc w:val="both"/>
              <w:textAlignment w:val="baseline"/>
              <w:outlineLvl w:val="3"/>
              <w:rPr>
                <w:rFonts w:eastAsia="Times New Roman" w:cs="Times New Roman"/>
                <w:b/>
                <w:bCs/>
                <w:sz w:val="24"/>
                <w:szCs w:val="24"/>
                <w:lang w:val="en-ID"/>
              </w:rPr>
            </w:pPr>
            <w:r w:rsidRPr="008D6358">
              <w:rPr>
                <w:rFonts w:eastAsia="Times New Roman" w:cs="Times New Roman"/>
                <w:b/>
                <w:bCs/>
                <w:sz w:val="24"/>
                <w:szCs w:val="24"/>
                <w:lang w:val="en-ID"/>
              </w:rPr>
              <w:t xml:space="preserve">Jenis </w:t>
            </w:r>
            <w:proofErr w:type="spellStart"/>
            <w:r w:rsidR="000A6816" w:rsidRPr="008D6358">
              <w:rPr>
                <w:rFonts w:eastAsia="Times New Roman" w:cs="Times New Roman"/>
                <w:b/>
                <w:bCs/>
                <w:sz w:val="24"/>
                <w:szCs w:val="24"/>
                <w:lang w:val="en-ID"/>
              </w:rPr>
              <w:t>Sasaran</w:t>
            </w:r>
            <w:proofErr w:type="spellEnd"/>
          </w:p>
          <w:p w14:paraId="631FC1D8" w14:textId="77777777" w:rsidR="00BB5A64" w:rsidRPr="008D6358" w:rsidRDefault="00BB5A64" w:rsidP="00462691">
            <w:pPr>
              <w:numPr>
                <w:ilvl w:val="0"/>
                <w:numId w:val="17"/>
              </w:numPr>
              <w:shd w:val="clear" w:color="auto" w:fill="FFFFFF"/>
              <w:spacing w:after="100" w:afterAutospacing="1"/>
              <w:contextualSpacing/>
              <w:jc w:val="both"/>
              <w:textAlignment w:val="baseline"/>
              <w:outlineLvl w:val="3"/>
              <w:rPr>
                <w:rFonts w:eastAsia="Times New Roman" w:cs="Times New Roman"/>
                <w:b/>
                <w:bCs/>
                <w:sz w:val="24"/>
                <w:szCs w:val="24"/>
                <w:lang w:val="en-ID"/>
              </w:rPr>
            </w:pPr>
            <w:r w:rsidRPr="008D6358">
              <w:rPr>
                <w:rFonts w:eastAsia="Times New Roman" w:cs="Times New Roman"/>
                <w:b/>
                <w:bCs/>
                <w:sz w:val="24"/>
                <w:szCs w:val="24"/>
                <w:lang w:val="en-ID"/>
              </w:rPr>
              <w:t xml:space="preserve">Target </w:t>
            </w:r>
            <w:proofErr w:type="spellStart"/>
            <w:r w:rsidRPr="008D6358">
              <w:rPr>
                <w:rFonts w:eastAsia="Times New Roman" w:cs="Times New Roman"/>
                <w:b/>
                <w:bCs/>
                <w:sz w:val="24"/>
                <w:szCs w:val="24"/>
                <w:lang w:val="en-ID"/>
              </w:rPr>
              <w:t>emisi</w:t>
            </w:r>
            <w:proofErr w:type="spellEnd"/>
            <w:r w:rsidRPr="008D6358">
              <w:rPr>
                <w:rFonts w:eastAsia="Times New Roman" w:cs="Times New Roman"/>
                <w:b/>
                <w:bCs/>
                <w:sz w:val="24"/>
                <w:szCs w:val="24"/>
                <w:lang w:val="en-ID"/>
              </w:rPr>
              <w:t xml:space="preserve"> </w:t>
            </w:r>
            <w:proofErr w:type="spellStart"/>
            <w:r w:rsidRPr="008D6358">
              <w:rPr>
                <w:rFonts w:eastAsia="Times New Roman" w:cs="Times New Roman"/>
                <w:b/>
                <w:bCs/>
                <w:sz w:val="24"/>
                <w:szCs w:val="24"/>
                <w:lang w:val="en-ID"/>
              </w:rPr>
              <w:t>tahun</w:t>
            </w:r>
            <w:proofErr w:type="spellEnd"/>
            <w:r w:rsidRPr="008D6358">
              <w:rPr>
                <w:rFonts w:eastAsia="Times New Roman" w:cs="Times New Roman"/>
                <w:b/>
                <w:bCs/>
                <w:sz w:val="24"/>
                <w:szCs w:val="24"/>
                <w:lang w:val="en-ID"/>
              </w:rPr>
              <w:t xml:space="preserve"> </w:t>
            </w:r>
            <w:proofErr w:type="spellStart"/>
            <w:r w:rsidRPr="008D6358">
              <w:rPr>
                <w:rFonts w:eastAsia="Times New Roman" w:cs="Times New Roman"/>
                <w:b/>
                <w:bCs/>
                <w:sz w:val="24"/>
                <w:szCs w:val="24"/>
                <w:lang w:val="en-ID"/>
              </w:rPr>
              <w:t>dasar</w:t>
            </w:r>
            <w:proofErr w:type="spellEnd"/>
          </w:p>
          <w:p w14:paraId="4426435A" w14:textId="77777777" w:rsidR="00F52715" w:rsidRPr="008D6358" w:rsidRDefault="00F52715" w:rsidP="00462691">
            <w:pPr>
              <w:shd w:val="clear" w:color="auto" w:fill="FFFFFF"/>
              <w:spacing w:after="100" w:afterAutospacing="1"/>
              <w:ind w:left="720"/>
              <w:contextualSpacing/>
              <w:jc w:val="both"/>
              <w:textAlignment w:val="baseline"/>
              <w:outlineLvl w:val="3"/>
              <w:rPr>
                <w:rFonts w:eastAsia="Times New Roman" w:cs="Times New Roman"/>
                <w:sz w:val="24"/>
                <w:szCs w:val="24"/>
              </w:rPr>
            </w:pPr>
            <w:r w:rsidRPr="008D6358">
              <w:rPr>
                <w:rFonts w:eastAsia="Times New Roman" w:cs="Times New Roman"/>
                <w:sz w:val="24"/>
                <w:szCs w:val="24"/>
              </w:rPr>
              <w:t>Target emisi tahun dasar merujuk pada tingkat emisi gas rumah kaca yang dijadikan patokan awal untuk perbandingan dengan target-target emisi di masa depan</w:t>
            </w:r>
            <w:r w:rsidR="00B0396A" w:rsidRPr="008D6358">
              <w:rPr>
                <w:rFonts w:eastAsia="Times New Roman" w:cs="Times New Roman"/>
                <w:sz w:val="24"/>
                <w:szCs w:val="24"/>
              </w:rPr>
              <w:t>.</w:t>
            </w:r>
          </w:p>
          <w:p w14:paraId="07DE97AA" w14:textId="2425D8A9" w:rsidR="000A6816" w:rsidRPr="008D6358" w:rsidRDefault="000A6816" w:rsidP="00462691">
            <w:pPr>
              <w:shd w:val="clear" w:color="auto" w:fill="FFFFFF"/>
              <w:spacing w:after="100" w:afterAutospacing="1"/>
              <w:ind w:left="720"/>
              <w:contextualSpacing/>
              <w:jc w:val="both"/>
              <w:textAlignment w:val="baseline"/>
              <w:outlineLvl w:val="3"/>
              <w:rPr>
                <w:rFonts w:eastAsia="Times New Roman" w:cs="Times New Roman"/>
                <w:sz w:val="24"/>
                <w:szCs w:val="24"/>
              </w:rPr>
            </w:pPr>
          </w:p>
        </w:tc>
      </w:tr>
      <w:tr w:rsidR="00B0396A" w:rsidRPr="008D6358" w14:paraId="39F7A624" w14:textId="77777777" w:rsidTr="000A6816">
        <w:tc>
          <w:tcPr>
            <w:tcW w:w="7927" w:type="dxa"/>
          </w:tcPr>
          <w:p w14:paraId="4D7D4781" w14:textId="5478B33A" w:rsidR="00BB5A64" w:rsidRPr="008D6358" w:rsidRDefault="00BB5A64" w:rsidP="00462691">
            <w:pPr>
              <w:shd w:val="clear" w:color="auto" w:fill="FFFFFF"/>
              <w:spacing w:after="100" w:afterAutospacing="1"/>
              <w:jc w:val="both"/>
              <w:textAlignment w:val="baseline"/>
              <w:outlineLvl w:val="3"/>
              <w:rPr>
                <w:rFonts w:eastAsia="Times New Roman" w:cs="Times New Roman"/>
                <w:b/>
                <w:bCs/>
                <w:sz w:val="24"/>
                <w:szCs w:val="24"/>
                <w:lang w:val="en-ID"/>
              </w:rPr>
            </w:pPr>
            <w:proofErr w:type="spellStart"/>
            <w:r w:rsidRPr="008D6358">
              <w:rPr>
                <w:rFonts w:eastAsia="Times New Roman" w:cs="Times New Roman"/>
                <w:b/>
                <w:bCs/>
                <w:sz w:val="24"/>
                <w:szCs w:val="24"/>
                <w:lang w:val="en-ID"/>
              </w:rPr>
              <w:t>Sasaran</w:t>
            </w:r>
            <w:proofErr w:type="spellEnd"/>
            <w:r w:rsidRPr="008D6358">
              <w:rPr>
                <w:rFonts w:eastAsia="Times New Roman" w:cs="Times New Roman"/>
                <w:b/>
                <w:bCs/>
                <w:sz w:val="24"/>
                <w:szCs w:val="24"/>
                <w:lang w:val="en-ID"/>
              </w:rPr>
              <w:t xml:space="preserve"> </w:t>
            </w:r>
            <w:r w:rsidR="00B0396A" w:rsidRPr="008D6358">
              <w:rPr>
                <w:rFonts w:eastAsia="Times New Roman" w:cs="Times New Roman"/>
                <w:b/>
                <w:bCs/>
                <w:sz w:val="24"/>
                <w:szCs w:val="24"/>
                <w:lang w:val="en-ID"/>
              </w:rPr>
              <w:t>N</w:t>
            </w:r>
            <w:r w:rsidRPr="008D6358">
              <w:rPr>
                <w:rFonts w:eastAsia="Times New Roman" w:cs="Times New Roman"/>
                <w:b/>
                <w:bCs/>
                <w:sz w:val="24"/>
                <w:szCs w:val="24"/>
                <w:lang w:val="en-ID"/>
              </w:rPr>
              <w:t>asional</w:t>
            </w:r>
          </w:p>
          <w:p w14:paraId="5A2D058A" w14:textId="77777777" w:rsidR="00BB5A64" w:rsidRPr="008D6358" w:rsidRDefault="00BB5A64" w:rsidP="00462691">
            <w:pPr>
              <w:shd w:val="clear" w:color="auto" w:fill="FFFFFF"/>
              <w:spacing w:after="100" w:afterAutospacing="1"/>
              <w:jc w:val="both"/>
              <w:textAlignment w:val="baseline"/>
              <w:outlineLvl w:val="3"/>
              <w:rPr>
                <w:rFonts w:eastAsia="Times New Roman" w:cs="Times New Roman"/>
                <w:b/>
                <w:bCs/>
                <w:sz w:val="24"/>
                <w:szCs w:val="24"/>
                <w:bdr w:val="none" w:sz="0" w:space="0" w:color="auto" w:frame="1"/>
                <w:lang w:val="en-ID"/>
              </w:rPr>
            </w:pPr>
            <w:r w:rsidRPr="008D6358">
              <w:rPr>
                <w:rFonts w:eastAsia="Times New Roman" w:cs="Times New Roman"/>
                <w:b/>
                <w:bCs/>
                <w:sz w:val="24"/>
                <w:szCs w:val="24"/>
                <w:bdr w:val="none" w:sz="0" w:space="0" w:color="auto" w:frame="1"/>
                <w:lang w:val="en-ID"/>
              </w:rPr>
              <w:t xml:space="preserve">Target </w:t>
            </w:r>
            <w:proofErr w:type="spellStart"/>
            <w:r w:rsidRPr="008D6358">
              <w:rPr>
                <w:rFonts w:eastAsia="Times New Roman" w:cs="Times New Roman"/>
                <w:b/>
                <w:bCs/>
                <w:sz w:val="24"/>
                <w:szCs w:val="24"/>
                <w:bdr w:val="none" w:sz="0" w:space="0" w:color="auto" w:frame="1"/>
                <w:lang w:val="en-ID"/>
              </w:rPr>
              <w:t>Penurunan</w:t>
            </w:r>
            <w:proofErr w:type="spellEnd"/>
            <w:r w:rsidRPr="008D6358">
              <w:rPr>
                <w:rFonts w:eastAsia="Times New Roman" w:cs="Times New Roman"/>
                <w:b/>
                <w:bCs/>
                <w:sz w:val="24"/>
                <w:szCs w:val="24"/>
                <w:bdr w:val="none" w:sz="0" w:space="0" w:color="auto" w:frame="1"/>
                <w:lang w:val="en-ID"/>
              </w:rPr>
              <w:t xml:space="preserve"> </w:t>
            </w:r>
            <w:proofErr w:type="spellStart"/>
            <w:r w:rsidRPr="008D6358">
              <w:rPr>
                <w:rFonts w:eastAsia="Times New Roman" w:cs="Times New Roman"/>
                <w:b/>
                <w:bCs/>
                <w:sz w:val="24"/>
                <w:szCs w:val="24"/>
                <w:bdr w:val="none" w:sz="0" w:space="0" w:color="auto" w:frame="1"/>
                <w:lang w:val="en-ID"/>
              </w:rPr>
              <w:t>Emisi</w:t>
            </w:r>
            <w:proofErr w:type="spellEnd"/>
            <w:r w:rsidRPr="008D6358">
              <w:rPr>
                <w:rFonts w:eastAsia="Times New Roman" w:cs="Times New Roman"/>
                <w:b/>
                <w:bCs/>
                <w:sz w:val="24"/>
                <w:szCs w:val="24"/>
                <w:bdr w:val="none" w:sz="0" w:space="0" w:color="auto" w:frame="1"/>
                <w:lang w:val="en-ID"/>
              </w:rPr>
              <w:t xml:space="preserve"> </w:t>
            </w:r>
            <w:proofErr w:type="spellStart"/>
            <w:r w:rsidRPr="008D6358">
              <w:rPr>
                <w:rFonts w:eastAsia="Times New Roman" w:cs="Times New Roman"/>
                <w:b/>
                <w:bCs/>
                <w:sz w:val="24"/>
                <w:szCs w:val="24"/>
                <w:bdr w:val="none" w:sz="0" w:space="0" w:color="auto" w:frame="1"/>
                <w:lang w:val="en-ID"/>
              </w:rPr>
              <w:t>Tahun</w:t>
            </w:r>
            <w:proofErr w:type="spellEnd"/>
            <w:r w:rsidRPr="008D6358">
              <w:rPr>
                <w:rFonts w:eastAsia="Times New Roman" w:cs="Times New Roman"/>
                <w:b/>
                <w:bCs/>
                <w:sz w:val="24"/>
                <w:szCs w:val="24"/>
                <w:bdr w:val="none" w:sz="0" w:space="0" w:color="auto" w:frame="1"/>
                <w:lang w:val="en-ID"/>
              </w:rPr>
              <w:t xml:space="preserve"> 2030:</w:t>
            </w:r>
          </w:p>
          <w:p w14:paraId="5C2379BD" w14:textId="553BD3E9" w:rsidR="00BB5A64" w:rsidRPr="008D6358" w:rsidRDefault="00BB5A64" w:rsidP="00462691">
            <w:pPr>
              <w:numPr>
                <w:ilvl w:val="0"/>
                <w:numId w:val="17"/>
              </w:numPr>
              <w:shd w:val="clear" w:color="auto" w:fill="FFFFFF"/>
              <w:spacing w:after="100" w:afterAutospacing="1"/>
              <w:contextualSpacing/>
              <w:jc w:val="both"/>
              <w:textAlignment w:val="baseline"/>
              <w:outlineLvl w:val="3"/>
              <w:rPr>
                <w:rFonts w:eastAsia="Times New Roman" w:cs="Times New Roman"/>
                <w:b/>
                <w:bCs/>
                <w:sz w:val="24"/>
                <w:szCs w:val="24"/>
                <w:lang w:val="en-ID"/>
              </w:rPr>
            </w:pPr>
            <w:proofErr w:type="spellStart"/>
            <w:r w:rsidRPr="008D6358">
              <w:rPr>
                <w:rFonts w:eastAsia="Times New Roman" w:cs="Times New Roman"/>
                <w:sz w:val="24"/>
                <w:szCs w:val="24"/>
                <w:lang w:val="en-ID"/>
              </w:rPr>
              <w:t>Setidaknya</w:t>
            </w:r>
            <w:proofErr w:type="spellEnd"/>
            <w:r w:rsidRPr="008D6358">
              <w:rPr>
                <w:rFonts w:eastAsia="Times New Roman" w:cs="Times New Roman"/>
                <w:sz w:val="24"/>
                <w:szCs w:val="24"/>
                <w:lang w:val="en-ID"/>
              </w:rPr>
              <w:t xml:space="preserve"> 55% di </w:t>
            </w:r>
            <w:proofErr w:type="spellStart"/>
            <w:r w:rsidRPr="008D6358">
              <w:rPr>
                <w:rFonts w:eastAsia="Times New Roman" w:cs="Times New Roman"/>
                <w:sz w:val="24"/>
                <w:szCs w:val="24"/>
                <w:lang w:val="en-ID"/>
              </w:rPr>
              <w:t>bawah</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tahun</w:t>
            </w:r>
            <w:proofErr w:type="spellEnd"/>
            <w:r w:rsidRPr="008D6358">
              <w:rPr>
                <w:rFonts w:eastAsia="Times New Roman" w:cs="Times New Roman"/>
                <w:sz w:val="24"/>
                <w:szCs w:val="24"/>
                <w:lang w:val="en-ID"/>
              </w:rPr>
              <w:t xml:space="preserve"> 1990 pada </w:t>
            </w:r>
            <w:proofErr w:type="spellStart"/>
            <w:r w:rsidRPr="008D6358">
              <w:rPr>
                <w:rFonts w:eastAsia="Times New Roman" w:cs="Times New Roman"/>
                <w:sz w:val="24"/>
                <w:szCs w:val="24"/>
                <w:lang w:val="en-ID"/>
              </w:rPr>
              <w:t>tahun</w:t>
            </w:r>
            <w:proofErr w:type="spellEnd"/>
            <w:r w:rsidRPr="008D6358">
              <w:rPr>
                <w:rFonts w:eastAsia="Times New Roman" w:cs="Times New Roman"/>
                <w:sz w:val="24"/>
                <w:szCs w:val="24"/>
                <w:lang w:val="en-ID"/>
              </w:rPr>
              <w:t xml:space="preserve"> 2030 (</w:t>
            </w:r>
            <w:proofErr w:type="spellStart"/>
            <w:r w:rsidRPr="008D6358">
              <w:rPr>
                <w:rFonts w:eastAsia="Times New Roman" w:cs="Times New Roman"/>
                <w:sz w:val="24"/>
                <w:szCs w:val="24"/>
                <w:lang w:val="en-ID"/>
              </w:rPr>
              <w:t>tidak</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termasuk</w:t>
            </w:r>
            <w:proofErr w:type="spellEnd"/>
            <w:r w:rsidRPr="008D6358">
              <w:rPr>
                <w:rFonts w:eastAsia="Times New Roman" w:cs="Times New Roman"/>
                <w:sz w:val="24"/>
                <w:szCs w:val="24"/>
                <w:lang w:val="en-ID"/>
              </w:rPr>
              <w:t> </w:t>
            </w:r>
            <w:proofErr w:type="gramStart"/>
            <w:r w:rsidRPr="008D6358">
              <w:rPr>
                <w:rFonts w:eastAsia="Times New Roman" w:cs="Times New Roman"/>
                <w:i/>
                <w:iCs/>
                <w:sz w:val="24"/>
                <w:szCs w:val="24"/>
                <w:bdr w:val="none" w:sz="0" w:space="0" w:color="auto" w:frame="1"/>
                <w:lang w:val="en-ID"/>
              </w:rPr>
              <w:t>LULUCF</w:t>
            </w:r>
            <w:r w:rsidRPr="008D6358">
              <w:rPr>
                <w:rFonts w:eastAsia="Times New Roman" w:cs="Times New Roman"/>
                <w:sz w:val="24"/>
                <w:szCs w:val="24"/>
                <w:lang w:val="en-ID"/>
              </w:rPr>
              <w:t> )</w:t>
            </w:r>
            <w:proofErr w:type="gramEnd"/>
            <w:r w:rsidRPr="008D6358">
              <w:rPr>
                <w:rFonts w:eastAsia="Times New Roman" w:cs="Times New Roman"/>
                <w:sz w:val="24"/>
                <w:szCs w:val="24"/>
                <w:lang w:val="en-ID"/>
              </w:rPr>
              <w:t>.</w:t>
            </w:r>
          </w:p>
          <w:p w14:paraId="0C3A7719" w14:textId="5AF57F2B" w:rsidR="00B0396A" w:rsidRPr="008D6358" w:rsidRDefault="00B0396A" w:rsidP="00462691">
            <w:pPr>
              <w:shd w:val="clear" w:color="auto" w:fill="FFFFFF"/>
              <w:spacing w:after="100" w:afterAutospacing="1"/>
              <w:ind w:left="720"/>
              <w:contextualSpacing/>
              <w:jc w:val="both"/>
              <w:textAlignment w:val="baseline"/>
              <w:outlineLvl w:val="3"/>
              <w:rPr>
                <w:rFonts w:eastAsia="Times New Roman" w:cs="Times New Roman"/>
                <w:b/>
                <w:bCs/>
                <w:sz w:val="24"/>
                <w:szCs w:val="24"/>
                <w:lang w:val="en-ID"/>
              </w:rPr>
            </w:pPr>
          </w:p>
        </w:tc>
      </w:tr>
      <w:tr w:rsidR="00B0396A" w:rsidRPr="008D6358" w14:paraId="71F55377" w14:textId="77777777" w:rsidTr="000A6816">
        <w:tc>
          <w:tcPr>
            <w:tcW w:w="7927" w:type="dxa"/>
          </w:tcPr>
          <w:p w14:paraId="6CAD856C" w14:textId="237B2603" w:rsidR="00BB5A64" w:rsidRPr="008D6358" w:rsidRDefault="00BB5A64" w:rsidP="00462691">
            <w:pPr>
              <w:shd w:val="clear" w:color="auto" w:fill="FFFFFF"/>
              <w:spacing w:after="100" w:afterAutospacing="1"/>
              <w:jc w:val="both"/>
              <w:textAlignment w:val="baseline"/>
              <w:outlineLvl w:val="3"/>
              <w:rPr>
                <w:rFonts w:eastAsia="Times New Roman" w:cs="Times New Roman"/>
                <w:b/>
                <w:bCs/>
                <w:sz w:val="24"/>
                <w:szCs w:val="24"/>
                <w:lang w:val="en-ID"/>
              </w:rPr>
            </w:pPr>
            <w:proofErr w:type="spellStart"/>
            <w:r w:rsidRPr="008D6358">
              <w:rPr>
                <w:rFonts w:eastAsia="Times New Roman" w:cs="Times New Roman"/>
                <w:b/>
                <w:bCs/>
                <w:sz w:val="24"/>
                <w:szCs w:val="24"/>
                <w:lang w:val="en-ID"/>
              </w:rPr>
              <w:t>Mekanisme</w:t>
            </w:r>
            <w:proofErr w:type="spellEnd"/>
            <w:r w:rsidRPr="008D6358">
              <w:rPr>
                <w:rFonts w:eastAsia="Times New Roman" w:cs="Times New Roman"/>
                <w:b/>
                <w:bCs/>
                <w:sz w:val="24"/>
                <w:szCs w:val="24"/>
                <w:lang w:val="en-ID"/>
              </w:rPr>
              <w:t xml:space="preserve"> </w:t>
            </w:r>
            <w:r w:rsidR="00B0396A" w:rsidRPr="008D6358">
              <w:rPr>
                <w:rFonts w:eastAsia="Times New Roman" w:cs="Times New Roman"/>
                <w:b/>
                <w:bCs/>
                <w:sz w:val="24"/>
                <w:szCs w:val="24"/>
                <w:lang w:val="en-ID"/>
              </w:rPr>
              <w:t>P</w:t>
            </w:r>
            <w:r w:rsidRPr="008D6358">
              <w:rPr>
                <w:rFonts w:eastAsia="Times New Roman" w:cs="Times New Roman"/>
                <w:b/>
                <w:bCs/>
                <w:sz w:val="24"/>
                <w:szCs w:val="24"/>
                <w:lang w:val="en-ID"/>
              </w:rPr>
              <w:t>asar</w:t>
            </w:r>
          </w:p>
          <w:p w14:paraId="69274AFE" w14:textId="77777777" w:rsidR="00BB5A64" w:rsidRPr="008D6358" w:rsidRDefault="00BB5A64" w:rsidP="00462691">
            <w:pPr>
              <w:numPr>
                <w:ilvl w:val="0"/>
                <w:numId w:val="17"/>
              </w:numPr>
              <w:shd w:val="clear" w:color="auto" w:fill="FFFFFF"/>
              <w:spacing w:after="100" w:afterAutospacing="1"/>
              <w:contextualSpacing/>
              <w:jc w:val="both"/>
              <w:textAlignment w:val="baseline"/>
              <w:outlineLvl w:val="3"/>
              <w:rPr>
                <w:rFonts w:eastAsia="Times New Roman" w:cs="Times New Roman"/>
                <w:b/>
                <w:bCs/>
                <w:sz w:val="24"/>
                <w:szCs w:val="24"/>
                <w:lang w:val="en-ID"/>
              </w:rPr>
            </w:pPr>
            <w:r w:rsidRPr="008D6358">
              <w:rPr>
                <w:rFonts w:eastAsia="Times New Roman" w:cs="Times New Roman"/>
                <w:sz w:val="24"/>
                <w:szCs w:val="24"/>
                <w:lang w:val="en-ID"/>
              </w:rPr>
              <w:t xml:space="preserve">Skema </w:t>
            </w:r>
            <w:proofErr w:type="spellStart"/>
            <w:r w:rsidRPr="008D6358">
              <w:rPr>
                <w:rFonts w:eastAsia="Times New Roman" w:cs="Times New Roman"/>
                <w:sz w:val="24"/>
                <w:szCs w:val="24"/>
                <w:lang w:val="en-ID"/>
              </w:rPr>
              <w:t>perdagangan</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emisi</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Norwegia</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telah</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dikaitkan</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dengan</w:t>
            </w:r>
            <w:proofErr w:type="spellEnd"/>
            <w:r w:rsidRPr="008D6358">
              <w:rPr>
                <w:rFonts w:eastAsia="Times New Roman" w:cs="Times New Roman"/>
                <w:sz w:val="24"/>
                <w:szCs w:val="24"/>
                <w:lang w:val="en-ID"/>
              </w:rPr>
              <w:t xml:space="preserve"> </w:t>
            </w:r>
            <w:r w:rsidRPr="008D6358">
              <w:rPr>
                <w:rFonts w:eastAsia="Times New Roman" w:cs="Times New Roman"/>
                <w:i/>
                <w:iCs/>
                <w:sz w:val="24"/>
                <w:szCs w:val="24"/>
                <w:lang w:val="en-ID"/>
              </w:rPr>
              <w:t>EU </w:t>
            </w:r>
            <w:r w:rsidRPr="008D6358">
              <w:rPr>
                <w:rFonts w:eastAsia="Times New Roman" w:cs="Times New Roman"/>
                <w:i/>
                <w:iCs/>
                <w:sz w:val="24"/>
                <w:szCs w:val="24"/>
                <w:bdr w:val="none" w:sz="0" w:space="0" w:color="auto" w:frame="1"/>
                <w:lang w:val="en-ID"/>
              </w:rPr>
              <w:t>ETS</w:t>
            </w:r>
            <w:r w:rsidRPr="008D6358">
              <w:rPr>
                <w:rFonts w:eastAsia="Times New Roman" w:cs="Times New Roman"/>
                <w:sz w:val="24"/>
                <w:szCs w:val="24"/>
                <w:lang w:val="en-ID"/>
              </w:rPr>
              <w:t> </w:t>
            </w:r>
            <w:proofErr w:type="spellStart"/>
            <w:r w:rsidRPr="008D6358">
              <w:rPr>
                <w:rFonts w:eastAsia="Times New Roman" w:cs="Times New Roman"/>
                <w:sz w:val="24"/>
                <w:szCs w:val="24"/>
                <w:lang w:val="en-ID"/>
              </w:rPr>
              <w:t>sejak</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tahun</w:t>
            </w:r>
            <w:proofErr w:type="spellEnd"/>
            <w:r w:rsidRPr="008D6358">
              <w:rPr>
                <w:rFonts w:eastAsia="Times New Roman" w:cs="Times New Roman"/>
                <w:sz w:val="24"/>
                <w:szCs w:val="24"/>
                <w:lang w:val="en-ID"/>
              </w:rPr>
              <w:t xml:space="preserve"> 2008 dan </w:t>
            </w:r>
            <w:proofErr w:type="spellStart"/>
            <w:r w:rsidRPr="008D6358">
              <w:rPr>
                <w:rFonts w:eastAsia="Times New Roman" w:cs="Times New Roman"/>
                <w:sz w:val="24"/>
                <w:szCs w:val="24"/>
                <w:lang w:val="en-ID"/>
              </w:rPr>
              <w:t>mencakup</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sektor</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minyak</w:t>
            </w:r>
            <w:proofErr w:type="spellEnd"/>
            <w:r w:rsidRPr="008D6358">
              <w:rPr>
                <w:rFonts w:eastAsia="Times New Roman" w:cs="Times New Roman"/>
                <w:sz w:val="24"/>
                <w:szCs w:val="24"/>
                <w:lang w:val="en-ID"/>
              </w:rPr>
              <w:t xml:space="preserve"> dan gas, </w:t>
            </w:r>
            <w:proofErr w:type="spellStart"/>
            <w:r w:rsidRPr="008D6358">
              <w:rPr>
                <w:rFonts w:eastAsia="Times New Roman" w:cs="Times New Roman"/>
                <w:sz w:val="24"/>
                <w:szCs w:val="24"/>
                <w:lang w:val="en-ID"/>
              </w:rPr>
              <w:t>penerbangan</w:t>
            </w:r>
            <w:proofErr w:type="spellEnd"/>
            <w:r w:rsidRPr="008D6358">
              <w:rPr>
                <w:rFonts w:eastAsia="Times New Roman" w:cs="Times New Roman"/>
                <w:sz w:val="24"/>
                <w:szCs w:val="24"/>
                <w:lang w:val="en-ID"/>
              </w:rPr>
              <w:t xml:space="preserve">, dan </w:t>
            </w:r>
            <w:proofErr w:type="spellStart"/>
            <w:r w:rsidRPr="008D6358">
              <w:rPr>
                <w:rFonts w:eastAsia="Times New Roman" w:cs="Times New Roman"/>
                <w:sz w:val="24"/>
                <w:szCs w:val="24"/>
                <w:lang w:val="en-ID"/>
              </w:rPr>
              <w:t>sebagian</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besar</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industri</w:t>
            </w:r>
            <w:proofErr w:type="spellEnd"/>
            <w:r w:rsidRPr="008D6358">
              <w:rPr>
                <w:rFonts w:eastAsia="Times New Roman" w:cs="Times New Roman"/>
                <w:sz w:val="24"/>
                <w:szCs w:val="24"/>
                <w:lang w:val="en-ID"/>
              </w:rPr>
              <w:t>.</w:t>
            </w:r>
          </w:p>
          <w:p w14:paraId="57E471F9" w14:textId="5C97CCC3" w:rsidR="00B0396A" w:rsidRPr="008D6358" w:rsidRDefault="00B0396A" w:rsidP="00462691">
            <w:pPr>
              <w:shd w:val="clear" w:color="auto" w:fill="FFFFFF"/>
              <w:spacing w:after="100" w:afterAutospacing="1"/>
              <w:ind w:left="720"/>
              <w:contextualSpacing/>
              <w:jc w:val="both"/>
              <w:textAlignment w:val="baseline"/>
              <w:outlineLvl w:val="3"/>
              <w:rPr>
                <w:rFonts w:eastAsia="Times New Roman" w:cs="Times New Roman"/>
                <w:b/>
                <w:bCs/>
                <w:sz w:val="24"/>
                <w:szCs w:val="24"/>
                <w:lang w:val="en-ID"/>
              </w:rPr>
            </w:pPr>
          </w:p>
        </w:tc>
      </w:tr>
      <w:tr w:rsidR="00B0396A" w:rsidRPr="008D6358" w14:paraId="1EEA3C25" w14:textId="77777777" w:rsidTr="000A6816">
        <w:tc>
          <w:tcPr>
            <w:tcW w:w="7927" w:type="dxa"/>
          </w:tcPr>
          <w:p w14:paraId="6B8FFFA7" w14:textId="071AA483" w:rsidR="00BB5A64" w:rsidRPr="008D6358" w:rsidRDefault="00BB5A64" w:rsidP="00462691">
            <w:pPr>
              <w:shd w:val="clear" w:color="auto" w:fill="FFFFFF"/>
              <w:spacing w:after="100" w:afterAutospacing="1"/>
              <w:jc w:val="both"/>
              <w:textAlignment w:val="baseline"/>
              <w:outlineLvl w:val="3"/>
              <w:rPr>
                <w:rFonts w:eastAsia="Times New Roman" w:cs="Times New Roman"/>
                <w:b/>
                <w:bCs/>
                <w:sz w:val="24"/>
                <w:szCs w:val="24"/>
                <w:lang w:val="de-AT"/>
              </w:rPr>
            </w:pPr>
            <w:r w:rsidRPr="008D6358">
              <w:rPr>
                <w:rFonts w:eastAsia="Times New Roman" w:cs="Times New Roman"/>
                <w:b/>
                <w:bCs/>
                <w:sz w:val="24"/>
                <w:szCs w:val="24"/>
                <w:lang w:val="de-AT"/>
              </w:rPr>
              <w:t xml:space="preserve">Target </w:t>
            </w:r>
            <w:r w:rsidR="00B0396A" w:rsidRPr="008D6358">
              <w:rPr>
                <w:rFonts w:eastAsia="Times New Roman" w:cs="Times New Roman"/>
                <w:b/>
                <w:bCs/>
                <w:sz w:val="24"/>
                <w:szCs w:val="24"/>
                <w:lang w:val="de-AT"/>
              </w:rPr>
              <w:t>J</w:t>
            </w:r>
            <w:r w:rsidRPr="008D6358">
              <w:rPr>
                <w:rFonts w:eastAsia="Times New Roman" w:cs="Times New Roman"/>
                <w:b/>
                <w:bCs/>
                <w:sz w:val="24"/>
                <w:szCs w:val="24"/>
                <w:lang w:val="de-AT"/>
              </w:rPr>
              <w:t>angka Panjang</w:t>
            </w:r>
          </w:p>
          <w:p w14:paraId="521F98CC" w14:textId="77777777" w:rsidR="00B0396A" w:rsidRPr="008D6358" w:rsidRDefault="00BB5A64" w:rsidP="00462691">
            <w:pPr>
              <w:numPr>
                <w:ilvl w:val="0"/>
                <w:numId w:val="17"/>
              </w:numPr>
              <w:shd w:val="clear" w:color="auto" w:fill="FFFFFF"/>
              <w:spacing w:after="100" w:afterAutospacing="1"/>
              <w:contextualSpacing/>
              <w:jc w:val="both"/>
              <w:textAlignment w:val="baseline"/>
              <w:outlineLvl w:val="3"/>
              <w:rPr>
                <w:rFonts w:eastAsia="Times New Roman" w:cs="Times New Roman"/>
                <w:b/>
                <w:bCs/>
                <w:sz w:val="24"/>
                <w:szCs w:val="24"/>
                <w:lang w:val="de-AT"/>
              </w:rPr>
            </w:pPr>
            <w:r w:rsidRPr="008D6358">
              <w:rPr>
                <w:rFonts w:eastAsia="Times New Roman" w:cs="Times New Roman"/>
                <w:sz w:val="24"/>
                <w:szCs w:val="24"/>
                <w:lang w:val="de-AT"/>
              </w:rPr>
              <w:t>Transformasi menuju masyarakat rendah emisi pada tahun 2050 (dihitung oleh pemerintah sebagai pengurangan 90-95% di bawah tingkat emisi tahun 1990).</w:t>
            </w:r>
            <w:r w:rsidRPr="008D6358">
              <w:rPr>
                <w:rFonts w:eastAsia="Times New Roman" w:cs="Times New Roman"/>
                <w:sz w:val="24"/>
                <w:szCs w:val="24"/>
                <w:vertAlign w:val="superscript"/>
                <w:lang w:val="de-AT"/>
              </w:rPr>
              <w:footnoteReference w:id="295"/>
            </w:r>
          </w:p>
          <w:p w14:paraId="0E4F9A97" w14:textId="633378B3" w:rsidR="008C71A0" w:rsidRPr="008D6358" w:rsidRDefault="008C71A0" w:rsidP="00462691">
            <w:pPr>
              <w:shd w:val="clear" w:color="auto" w:fill="FFFFFF"/>
              <w:spacing w:after="100" w:afterAutospacing="1"/>
              <w:ind w:left="720"/>
              <w:contextualSpacing/>
              <w:jc w:val="both"/>
              <w:textAlignment w:val="baseline"/>
              <w:outlineLvl w:val="3"/>
              <w:rPr>
                <w:rFonts w:eastAsia="Times New Roman" w:cs="Times New Roman"/>
                <w:b/>
                <w:bCs/>
                <w:sz w:val="24"/>
                <w:szCs w:val="24"/>
                <w:lang w:val="de-AT"/>
              </w:rPr>
            </w:pPr>
          </w:p>
        </w:tc>
      </w:tr>
      <w:tr w:rsidR="00B0396A" w:rsidRPr="008D6358" w14:paraId="2B3767B0" w14:textId="77777777" w:rsidTr="000A6816">
        <w:tc>
          <w:tcPr>
            <w:tcW w:w="7927" w:type="dxa"/>
          </w:tcPr>
          <w:p w14:paraId="57F93927" w14:textId="77777777" w:rsidR="00B0396A" w:rsidRPr="008D6358" w:rsidRDefault="00BB5A64" w:rsidP="00462691">
            <w:pPr>
              <w:shd w:val="clear" w:color="auto" w:fill="FFFFFF"/>
              <w:spacing w:after="100" w:afterAutospacing="1"/>
              <w:jc w:val="both"/>
              <w:textAlignment w:val="baseline"/>
              <w:outlineLvl w:val="3"/>
              <w:rPr>
                <w:rFonts w:eastAsia="Times New Roman" w:cs="Times New Roman"/>
                <w:b/>
                <w:bCs/>
                <w:sz w:val="24"/>
                <w:szCs w:val="24"/>
                <w:lang w:val="en-ID"/>
              </w:rPr>
            </w:pPr>
            <w:proofErr w:type="spellStart"/>
            <w:r w:rsidRPr="008D6358">
              <w:rPr>
                <w:rFonts w:eastAsia="Times New Roman" w:cs="Times New Roman"/>
                <w:b/>
                <w:bCs/>
                <w:sz w:val="24"/>
                <w:szCs w:val="24"/>
                <w:lang w:val="en-ID"/>
              </w:rPr>
              <w:t>Cakupan</w:t>
            </w:r>
            <w:proofErr w:type="spellEnd"/>
            <w:r w:rsidRPr="008D6358">
              <w:rPr>
                <w:rFonts w:eastAsia="Times New Roman" w:cs="Times New Roman"/>
                <w:b/>
                <w:bCs/>
                <w:sz w:val="24"/>
                <w:szCs w:val="24"/>
                <w:lang w:val="en-ID"/>
              </w:rPr>
              <w:t xml:space="preserve"> </w:t>
            </w:r>
            <w:proofErr w:type="spellStart"/>
            <w:r w:rsidRPr="008D6358">
              <w:rPr>
                <w:rFonts w:eastAsia="Times New Roman" w:cs="Times New Roman"/>
                <w:b/>
                <w:bCs/>
                <w:sz w:val="24"/>
                <w:szCs w:val="24"/>
                <w:lang w:val="en-ID"/>
              </w:rPr>
              <w:t>sektor</w:t>
            </w:r>
            <w:proofErr w:type="spellEnd"/>
          </w:p>
          <w:p w14:paraId="1EB5457C" w14:textId="76AFF93B" w:rsidR="00BB5A64" w:rsidRPr="008D6358" w:rsidRDefault="00BB5A64" w:rsidP="00462691">
            <w:pPr>
              <w:pStyle w:val="ListParagraph"/>
              <w:numPr>
                <w:ilvl w:val="0"/>
                <w:numId w:val="17"/>
              </w:numPr>
              <w:shd w:val="clear" w:color="auto" w:fill="FFFFFF"/>
              <w:spacing w:after="100" w:afterAutospacing="1"/>
              <w:jc w:val="both"/>
              <w:textAlignment w:val="baseline"/>
              <w:outlineLvl w:val="3"/>
              <w:rPr>
                <w:rFonts w:eastAsia="Times New Roman" w:cs="Times New Roman"/>
                <w:b/>
                <w:bCs/>
                <w:sz w:val="24"/>
                <w:szCs w:val="24"/>
                <w:lang w:val="en-ID"/>
              </w:rPr>
            </w:pPr>
            <w:proofErr w:type="spellStart"/>
            <w:r w:rsidRPr="008D6358">
              <w:rPr>
                <w:rFonts w:eastAsia="Times New Roman" w:cs="Times New Roman"/>
                <w:sz w:val="24"/>
                <w:szCs w:val="24"/>
                <w:bdr w:val="none" w:sz="0" w:space="0" w:color="auto" w:frame="1"/>
                <w:lang w:val="en-ID"/>
              </w:rPr>
              <w:t>Energi</w:t>
            </w:r>
            <w:proofErr w:type="spellEnd"/>
            <w:r w:rsidRPr="008D6358">
              <w:rPr>
                <w:rFonts w:eastAsia="Times New Roman" w:cs="Times New Roman"/>
                <w:sz w:val="24"/>
                <w:szCs w:val="24"/>
                <w:bdr w:val="none" w:sz="0" w:space="0" w:color="auto" w:frame="1"/>
                <w:lang w:val="en-ID"/>
              </w:rPr>
              <w:t xml:space="preserve">; </w:t>
            </w:r>
            <w:proofErr w:type="spellStart"/>
            <w:r w:rsidRPr="008D6358">
              <w:rPr>
                <w:rFonts w:eastAsia="Times New Roman" w:cs="Times New Roman"/>
                <w:sz w:val="24"/>
                <w:szCs w:val="24"/>
                <w:bdr w:val="none" w:sz="0" w:space="0" w:color="auto" w:frame="1"/>
                <w:lang w:val="en-ID"/>
              </w:rPr>
              <w:t>Transportasi</w:t>
            </w:r>
            <w:proofErr w:type="spellEnd"/>
            <w:r w:rsidRPr="008D6358">
              <w:rPr>
                <w:rFonts w:eastAsia="Times New Roman" w:cs="Times New Roman"/>
                <w:sz w:val="24"/>
                <w:szCs w:val="24"/>
                <w:bdr w:val="none" w:sz="0" w:space="0" w:color="auto" w:frame="1"/>
                <w:lang w:val="en-ID"/>
              </w:rPr>
              <w:t xml:space="preserve">; </w:t>
            </w:r>
            <w:proofErr w:type="spellStart"/>
            <w:r w:rsidRPr="008D6358">
              <w:rPr>
                <w:rFonts w:eastAsia="Times New Roman" w:cs="Times New Roman"/>
                <w:sz w:val="24"/>
                <w:szCs w:val="24"/>
                <w:bdr w:val="none" w:sz="0" w:space="0" w:color="auto" w:frame="1"/>
                <w:lang w:val="en-ID"/>
              </w:rPr>
              <w:t>Industri</w:t>
            </w:r>
            <w:proofErr w:type="spellEnd"/>
            <w:r w:rsidRPr="008D6358">
              <w:rPr>
                <w:rFonts w:eastAsia="Times New Roman" w:cs="Times New Roman"/>
                <w:sz w:val="24"/>
                <w:szCs w:val="24"/>
                <w:bdr w:val="none" w:sz="0" w:space="0" w:color="auto" w:frame="1"/>
                <w:lang w:val="en-ID"/>
              </w:rPr>
              <w:t xml:space="preserve">; </w:t>
            </w:r>
            <w:proofErr w:type="spellStart"/>
            <w:r w:rsidRPr="008D6358">
              <w:rPr>
                <w:rFonts w:eastAsia="Times New Roman" w:cs="Times New Roman"/>
                <w:sz w:val="24"/>
                <w:szCs w:val="24"/>
                <w:bdr w:val="none" w:sz="0" w:space="0" w:color="auto" w:frame="1"/>
                <w:lang w:val="en-ID"/>
              </w:rPr>
              <w:t>Limbah</w:t>
            </w:r>
            <w:proofErr w:type="spellEnd"/>
            <w:r w:rsidRPr="008D6358">
              <w:rPr>
                <w:rFonts w:eastAsia="Times New Roman" w:cs="Times New Roman"/>
                <w:sz w:val="24"/>
                <w:szCs w:val="24"/>
                <w:bdr w:val="none" w:sz="0" w:space="0" w:color="auto" w:frame="1"/>
                <w:lang w:val="en-ID"/>
              </w:rPr>
              <w:t xml:space="preserve">; </w:t>
            </w:r>
            <w:proofErr w:type="spellStart"/>
            <w:r w:rsidRPr="008D6358">
              <w:rPr>
                <w:rFonts w:eastAsia="Times New Roman" w:cs="Times New Roman"/>
                <w:sz w:val="24"/>
                <w:szCs w:val="24"/>
                <w:bdr w:val="none" w:sz="0" w:space="0" w:color="auto" w:frame="1"/>
                <w:lang w:val="en-ID"/>
              </w:rPr>
              <w:t>Pertanian</w:t>
            </w:r>
            <w:proofErr w:type="spellEnd"/>
            <w:r w:rsidRPr="008D6358">
              <w:rPr>
                <w:rFonts w:eastAsia="Times New Roman" w:cs="Times New Roman"/>
                <w:sz w:val="24"/>
                <w:szCs w:val="24"/>
                <w:bdr w:val="none" w:sz="0" w:space="0" w:color="auto" w:frame="1"/>
                <w:lang w:val="en-ID"/>
              </w:rPr>
              <w:t xml:space="preserve">; </w:t>
            </w:r>
            <w:r w:rsidRPr="008D6358">
              <w:rPr>
                <w:rFonts w:eastAsia="Times New Roman" w:cs="Times New Roman"/>
                <w:i/>
                <w:iCs/>
                <w:sz w:val="24"/>
                <w:szCs w:val="24"/>
                <w:bdr w:val="none" w:sz="0" w:space="0" w:color="auto" w:frame="1"/>
                <w:lang w:val="en-ID"/>
              </w:rPr>
              <w:t>LULUCF</w:t>
            </w:r>
          </w:p>
        </w:tc>
      </w:tr>
      <w:tr w:rsidR="00B0396A" w:rsidRPr="008D6358" w14:paraId="6CFBE18A" w14:textId="77777777" w:rsidTr="000A6816">
        <w:tc>
          <w:tcPr>
            <w:tcW w:w="7927" w:type="dxa"/>
          </w:tcPr>
          <w:p w14:paraId="079182EA" w14:textId="77777777" w:rsidR="00BB5A64" w:rsidRPr="008D6358" w:rsidRDefault="00BB5A64" w:rsidP="00462691">
            <w:pPr>
              <w:shd w:val="clear" w:color="auto" w:fill="FFFFFF"/>
              <w:spacing w:after="100" w:afterAutospacing="1"/>
              <w:jc w:val="both"/>
              <w:textAlignment w:val="baseline"/>
              <w:outlineLvl w:val="3"/>
              <w:rPr>
                <w:rFonts w:eastAsia="Times New Roman" w:cs="Times New Roman"/>
                <w:b/>
                <w:bCs/>
                <w:sz w:val="24"/>
                <w:szCs w:val="24"/>
                <w:lang w:val="en-ID"/>
              </w:rPr>
            </w:pPr>
            <w:proofErr w:type="spellStart"/>
            <w:r w:rsidRPr="008D6358">
              <w:rPr>
                <w:rFonts w:eastAsia="Times New Roman" w:cs="Times New Roman"/>
                <w:b/>
                <w:bCs/>
                <w:sz w:val="24"/>
                <w:szCs w:val="24"/>
                <w:lang w:val="en-ID"/>
              </w:rPr>
              <w:t>Cakupan</w:t>
            </w:r>
            <w:proofErr w:type="spellEnd"/>
            <w:r w:rsidRPr="008D6358">
              <w:rPr>
                <w:rFonts w:eastAsia="Times New Roman" w:cs="Times New Roman"/>
                <w:b/>
                <w:bCs/>
                <w:sz w:val="24"/>
                <w:szCs w:val="24"/>
                <w:lang w:val="en-ID"/>
              </w:rPr>
              <w:t xml:space="preserve"> gas </w:t>
            </w:r>
            <w:proofErr w:type="spellStart"/>
            <w:r w:rsidRPr="008D6358">
              <w:rPr>
                <w:rFonts w:eastAsia="Times New Roman" w:cs="Times New Roman"/>
                <w:b/>
                <w:bCs/>
                <w:sz w:val="24"/>
                <w:szCs w:val="24"/>
                <w:lang w:val="en-ID"/>
              </w:rPr>
              <w:t>rumah</w:t>
            </w:r>
            <w:proofErr w:type="spellEnd"/>
            <w:r w:rsidRPr="008D6358">
              <w:rPr>
                <w:rFonts w:eastAsia="Times New Roman" w:cs="Times New Roman"/>
                <w:b/>
                <w:bCs/>
                <w:sz w:val="24"/>
                <w:szCs w:val="24"/>
                <w:lang w:val="en-ID"/>
              </w:rPr>
              <w:t xml:space="preserve"> </w:t>
            </w:r>
            <w:proofErr w:type="spellStart"/>
            <w:r w:rsidRPr="008D6358">
              <w:rPr>
                <w:rFonts w:eastAsia="Times New Roman" w:cs="Times New Roman"/>
                <w:b/>
                <w:bCs/>
                <w:sz w:val="24"/>
                <w:szCs w:val="24"/>
                <w:lang w:val="en-ID"/>
              </w:rPr>
              <w:t>kaca</w:t>
            </w:r>
            <w:proofErr w:type="spellEnd"/>
          </w:p>
          <w:p w14:paraId="7457F26B" w14:textId="0D13BC1C" w:rsidR="00B0396A" w:rsidRPr="008D6358" w:rsidRDefault="00BB5A64" w:rsidP="00462691">
            <w:pPr>
              <w:numPr>
                <w:ilvl w:val="0"/>
                <w:numId w:val="17"/>
              </w:numPr>
              <w:shd w:val="clear" w:color="auto" w:fill="FFFFFF"/>
              <w:spacing w:after="100" w:afterAutospacing="1"/>
              <w:contextualSpacing/>
              <w:jc w:val="both"/>
              <w:textAlignment w:val="baseline"/>
              <w:outlineLvl w:val="3"/>
              <w:rPr>
                <w:rFonts w:eastAsia="Times New Roman" w:cs="Times New Roman"/>
                <w:sz w:val="24"/>
                <w:szCs w:val="24"/>
                <w:lang w:val="en-ID"/>
              </w:rPr>
            </w:pPr>
            <w:r w:rsidRPr="008D6358">
              <w:rPr>
                <w:rFonts w:eastAsia="Times New Roman" w:cs="Times New Roman"/>
                <w:sz w:val="24"/>
                <w:szCs w:val="24"/>
                <w:bdr w:val="none" w:sz="0" w:space="0" w:color="auto" w:frame="1"/>
                <w:lang w:val="en-ID"/>
              </w:rPr>
              <w:t>CO₂; CH₄; NF₃; HFCs; SF₆</w:t>
            </w:r>
          </w:p>
        </w:tc>
      </w:tr>
      <w:tr w:rsidR="00B0396A" w:rsidRPr="008D6358" w14:paraId="57EE8352" w14:textId="77777777" w:rsidTr="000A6816">
        <w:tc>
          <w:tcPr>
            <w:tcW w:w="7927" w:type="dxa"/>
          </w:tcPr>
          <w:p w14:paraId="16084FEA" w14:textId="77777777" w:rsidR="00BB5A64" w:rsidRPr="008D6358" w:rsidRDefault="00BB5A64" w:rsidP="00462691">
            <w:pPr>
              <w:shd w:val="clear" w:color="auto" w:fill="FFFFFF"/>
              <w:spacing w:before="100" w:beforeAutospacing="1" w:after="100" w:afterAutospacing="1"/>
              <w:jc w:val="both"/>
              <w:textAlignment w:val="baseline"/>
              <w:outlineLvl w:val="2"/>
              <w:rPr>
                <w:rFonts w:eastAsia="Times New Roman" w:cs="Times New Roman"/>
                <w:b/>
                <w:bCs/>
                <w:sz w:val="27"/>
                <w:szCs w:val="27"/>
                <w:lang w:val="en-ID"/>
              </w:rPr>
            </w:pPr>
            <w:bookmarkStart w:id="163" w:name="_Toc167525167"/>
            <w:bookmarkStart w:id="164" w:name="_Toc167525995"/>
            <w:bookmarkStart w:id="165" w:name="_Toc167566725"/>
            <w:bookmarkStart w:id="166" w:name="_Toc167569842"/>
            <w:bookmarkStart w:id="167" w:name="_Toc167677288"/>
            <w:bookmarkStart w:id="168" w:name="_Toc169291767"/>
            <w:proofErr w:type="spellStart"/>
            <w:r w:rsidRPr="008D6358">
              <w:rPr>
                <w:rFonts w:eastAsia="Times New Roman" w:cs="Times New Roman"/>
                <w:b/>
                <w:bCs/>
                <w:sz w:val="27"/>
                <w:szCs w:val="27"/>
                <w:lang w:val="en-ID"/>
              </w:rPr>
              <w:lastRenderedPageBreak/>
              <w:t>Sasaran</w:t>
            </w:r>
            <w:proofErr w:type="spellEnd"/>
            <w:r w:rsidRPr="008D6358">
              <w:rPr>
                <w:rFonts w:eastAsia="Times New Roman" w:cs="Times New Roman"/>
                <w:b/>
                <w:bCs/>
                <w:sz w:val="27"/>
                <w:szCs w:val="27"/>
                <w:lang w:val="en-ID"/>
              </w:rPr>
              <w:t xml:space="preserve"> </w:t>
            </w:r>
            <w:proofErr w:type="spellStart"/>
            <w:r w:rsidRPr="008D6358">
              <w:rPr>
                <w:rFonts w:eastAsia="Times New Roman" w:cs="Times New Roman"/>
                <w:b/>
                <w:bCs/>
                <w:sz w:val="27"/>
                <w:szCs w:val="27"/>
                <w:lang w:val="en-ID"/>
              </w:rPr>
              <w:t>sektoral</w:t>
            </w:r>
            <w:bookmarkStart w:id="169" w:name="_Hlk164752948"/>
            <w:bookmarkEnd w:id="163"/>
            <w:bookmarkEnd w:id="164"/>
            <w:bookmarkEnd w:id="165"/>
            <w:bookmarkEnd w:id="166"/>
            <w:bookmarkEnd w:id="167"/>
            <w:bookmarkEnd w:id="168"/>
            <w:proofErr w:type="spellEnd"/>
          </w:p>
        </w:tc>
      </w:tr>
      <w:tr w:rsidR="00B0396A" w:rsidRPr="008D6358" w14:paraId="40DE8B1B" w14:textId="77777777" w:rsidTr="000A6816">
        <w:tc>
          <w:tcPr>
            <w:tcW w:w="7927" w:type="dxa"/>
          </w:tcPr>
          <w:p w14:paraId="7430CD48" w14:textId="77777777" w:rsidR="00BB5A64" w:rsidRPr="008D6358" w:rsidRDefault="00BB5A64" w:rsidP="00462691">
            <w:pPr>
              <w:shd w:val="clear" w:color="auto" w:fill="FFFFFF"/>
              <w:spacing w:after="100" w:afterAutospacing="1"/>
              <w:jc w:val="both"/>
              <w:textAlignment w:val="baseline"/>
              <w:outlineLvl w:val="3"/>
              <w:rPr>
                <w:rFonts w:eastAsia="Times New Roman" w:cs="Times New Roman"/>
                <w:b/>
                <w:bCs/>
                <w:sz w:val="24"/>
                <w:szCs w:val="24"/>
                <w:lang w:val="en-ID"/>
              </w:rPr>
            </w:pPr>
            <w:proofErr w:type="spellStart"/>
            <w:r w:rsidRPr="008D6358">
              <w:rPr>
                <w:rFonts w:eastAsia="Times New Roman" w:cs="Times New Roman"/>
                <w:b/>
                <w:bCs/>
                <w:sz w:val="24"/>
                <w:szCs w:val="24"/>
                <w:lang w:val="en-ID"/>
              </w:rPr>
              <w:t>Energi</w:t>
            </w:r>
            <w:proofErr w:type="spellEnd"/>
          </w:p>
          <w:p w14:paraId="0F4043F6" w14:textId="5A5BBC54" w:rsidR="00BB5A64" w:rsidRPr="008D6358" w:rsidRDefault="00BB5A64" w:rsidP="00462691">
            <w:pPr>
              <w:numPr>
                <w:ilvl w:val="0"/>
                <w:numId w:val="17"/>
              </w:numPr>
              <w:shd w:val="clear" w:color="auto" w:fill="FFFFFF"/>
              <w:spacing w:after="100" w:afterAutospacing="1"/>
              <w:contextualSpacing/>
              <w:jc w:val="both"/>
              <w:textAlignment w:val="baseline"/>
              <w:outlineLvl w:val="3"/>
              <w:rPr>
                <w:rFonts w:eastAsia="Times New Roman" w:cs="Times New Roman"/>
                <w:sz w:val="24"/>
                <w:szCs w:val="24"/>
                <w:lang w:val="en-ID"/>
              </w:rPr>
            </w:pPr>
            <w:proofErr w:type="spellStart"/>
            <w:r w:rsidRPr="008D6358">
              <w:rPr>
                <w:rFonts w:eastAsia="Times New Roman" w:cs="Times New Roman"/>
                <w:sz w:val="24"/>
                <w:szCs w:val="24"/>
                <w:lang w:val="en-ID"/>
              </w:rPr>
              <w:t>Sektor</w:t>
            </w:r>
            <w:proofErr w:type="spellEnd"/>
            <w:r w:rsidRPr="008D6358">
              <w:rPr>
                <w:rFonts w:eastAsia="Times New Roman" w:cs="Times New Roman"/>
                <w:sz w:val="24"/>
                <w:szCs w:val="24"/>
                <w:lang w:val="en-ID"/>
              </w:rPr>
              <w:t xml:space="preserve"> Non-</w:t>
            </w:r>
            <w:r w:rsidRPr="008D6358">
              <w:rPr>
                <w:rFonts w:eastAsia="Times New Roman" w:cs="Times New Roman"/>
                <w:sz w:val="24"/>
                <w:szCs w:val="24"/>
                <w:bdr w:val="none" w:sz="0" w:space="0" w:color="auto" w:frame="1"/>
                <w:lang w:val="en-ID"/>
              </w:rPr>
              <w:t>ETS</w:t>
            </w:r>
            <w:r w:rsidRPr="008D6358">
              <w:rPr>
                <w:rFonts w:eastAsia="Times New Roman" w:cs="Times New Roman"/>
                <w:sz w:val="24"/>
                <w:szCs w:val="24"/>
                <w:lang w:val="en-ID"/>
              </w:rPr>
              <w:t> (</w:t>
            </w:r>
            <w:proofErr w:type="spellStart"/>
            <w:r w:rsidRPr="008D6358">
              <w:rPr>
                <w:rFonts w:eastAsia="Times New Roman" w:cs="Times New Roman"/>
                <w:sz w:val="24"/>
                <w:szCs w:val="24"/>
                <w:lang w:val="en-ID"/>
              </w:rPr>
              <w:t>transportasi</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bangunan</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pertanian</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pengelolaan</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limbah</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industri</w:t>
            </w:r>
            <w:proofErr w:type="spellEnd"/>
            <w:r w:rsidRPr="008D6358">
              <w:rPr>
                <w:rFonts w:eastAsia="Times New Roman" w:cs="Times New Roman"/>
                <w:sz w:val="24"/>
                <w:szCs w:val="24"/>
                <w:lang w:val="en-ID"/>
              </w:rPr>
              <w:t xml:space="preserve"> dan </w:t>
            </w:r>
            <w:proofErr w:type="spellStart"/>
            <w:r w:rsidRPr="008D6358">
              <w:rPr>
                <w:rFonts w:eastAsia="Times New Roman" w:cs="Times New Roman"/>
                <w:sz w:val="24"/>
                <w:szCs w:val="24"/>
                <w:lang w:val="en-ID"/>
              </w:rPr>
              <w:t>minyak</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bumi</w:t>
            </w:r>
            <w:proofErr w:type="spellEnd"/>
            <w:r w:rsidRPr="008D6358">
              <w:rPr>
                <w:rFonts w:eastAsia="Times New Roman" w:cs="Times New Roman"/>
                <w:sz w:val="24"/>
                <w:szCs w:val="24"/>
                <w:lang w:val="en-ID"/>
              </w:rPr>
              <w:t xml:space="preserve"> yang </w:t>
            </w:r>
            <w:proofErr w:type="spellStart"/>
            <w:r w:rsidRPr="008D6358">
              <w:rPr>
                <w:rFonts w:eastAsia="Times New Roman" w:cs="Times New Roman"/>
                <w:sz w:val="24"/>
                <w:szCs w:val="24"/>
                <w:lang w:val="en-ID"/>
              </w:rPr>
              <w:t>tidak</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tercakup</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dalam</w:t>
            </w:r>
            <w:proofErr w:type="spellEnd"/>
            <w:r w:rsidRPr="008D6358">
              <w:rPr>
                <w:rFonts w:eastAsia="Times New Roman" w:cs="Times New Roman"/>
                <w:sz w:val="24"/>
                <w:szCs w:val="24"/>
                <w:lang w:val="en-ID"/>
              </w:rPr>
              <w:t xml:space="preserve"> EU </w:t>
            </w:r>
            <w:proofErr w:type="gramStart"/>
            <w:r w:rsidRPr="008D6358">
              <w:rPr>
                <w:rFonts w:eastAsia="Times New Roman" w:cs="Times New Roman"/>
                <w:sz w:val="24"/>
                <w:szCs w:val="24"/>
                <w:bdr w:val="none" w:sz="0" w:space="0" w:color="auto" w:frame="1"/>
                <w:lang w:val="en-ID"/>
              </w:rPr>
              <w:t>ETS</w:t>
            </w:r>
            <w:r w:rsidRPr="008D6358">
              <w:rPr>
                <w:rFonts w:eastAsia="Times New Roman" w:cs="Times New Roman"/>
                <w:sz w:val="24"/>
                <w:szCs w:val="24"/>
                <w:lang w:val="en-ID"/>
              </w:rPr>
              <w:t> )</w:t>
            </w:r>
            <w:proofErr w:type="gramEnd"/>
            <w:r w:rsidRPr="008D6358">
              <w:rPr>
                <w:rFonts w:eastAsia="Times New Roman" w:cs="Times New Roman"/>
                <w:sz w:val="24"/>
                <w:szCs w:val="24"/>
                <w:lang w:val="en-ID"/>
              </w:rPr>
              <w:t>:</w:t>
            </w:r>
          </w:p>
          <w:p w14:paraId="2F7BF123" w14:textId="7668F0AC" w:rsidR="00B0396A" w:rsidRPr="007773A9" w:rsidRDefault="00BB5A64" w:rsidP="00462691">
            <w:pPr>
              <w:numPr>
                <w:ilvl w:val="0"/>
                <w:numId w:val="17"/>
              </w:numPr>
              <w:shd w:val="clear" w:color="auto" w:fill="FFFFFF"/>
              <w:spacing w:after="100" w:afterAutospacing="1"/>
              <w:contextualSpacing/>
              <w:jc w:val="both"/>
              <w:textAlignment w:val="baseline"/>
              <w:outlineLvl w:val="3"/>
              <w:rPr>
                <w:rFonts w:eastAsia="Times New Roman" w:cs="Times New Roman"/>
                <w:b/>
                <w:bCs/>
                <w:sz w:val="24"/>
                <w:szCs w:val="24"/>
                <w:lang w:val="en-ID"/>
              </w:rPr>
            </w:pPr>
            <w:proofErr w:type="spellStart"/>
            <w:r w:rsidRPr="008D6358">
              <w:rPr>
                <w:rFonts w:eastAsia="Times New Roman" w:cs="Times New Roman"/>
                <w:sz w:val="24"/>
                <w:szCs w:val="24"/>
                <w:lang w:val="en-ID"/>
              </w:rPr>
              <w:t>Penurunan</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sebesar</w:t>
            </w:r>
            <w:proofErr w:type="spellEnd"/>
            <w:r w:rsidRPr="008D6358">
              <w:rPr>
                <w:rFonts w:eastAsia="Times New Roman" w:cs="Times New Roman"/>
                <w:sz w:val="24"/>
                <w:szCs w:val="24"/>
                <w:lang w:val="en-ID"/>
              </w:rPr>
              <w:t xml:space="preserve"> 40% pada </w:t>
            </w:r>
            <w:proofErr w:type="spellStart"/>
            <w:r w:rsidRPr="008D6358">
              <w:rPr>
                <w:rFonts w:eastAsia="Times New Roman" w:cs="Times New Roman"/>
                <w:sz w:val="24"/>
                <w:szCs w:val="24"/>
                <w:lang w:val="en-ID"/>
              </w:rPr>
              <w:t>tahun</w:t>
            </w:r>
            <w:proofErr w:type="spellEnd"/>
            <w:r w:rsidRPr="008D6358">
              <w:rPr>
                <w:rFonts w:eastAsia="Times New Roman" w:cs="Times New Roman"/>
                <w:sz w:val="24"/>
                <w:szCs w:val="24"/>
                <w:lang w:val="en-ID"/>
              </w:rPr>
              <w:t xml:space="preserve"> 2030 </w:t>
            </w:r>
            <w:proofErr w:type="spellStart"/>
            <w:r w:rsidRPr="008D6358">
              <w:rPr>
                <w:rFonts w:eastAsia="Times New Roman" w:cs="Times New Roman"/>
                <w:sz w:val="24"/>
                <w:szCs w:val="24"/>
                <w:lang w:val="en-ID"/>
              </w:rPr>
              <w:t>dibandingkan</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dengan</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tingkat</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tahun</w:t>
            </w:r>
            <w:proofErr w:type="spellEnd"/>
            <w:r w:rsidRPr="008D6358">
              <w:rPr>
                <w:rFonts w:eastAsia="Times New Roman" w:cs="Times New Roman"/>
                <w:sz w:val="24"/>
                <w:szCs w:val="24"/>
                <w:lang w:val="en-ID"/>
              </w:rPr>
              <w:t xml:space="preserve"> 2005.</w:t>
            </w:r>
          </w:p>
        </w:tc>
      </w:tr>
      <w:tr w:rsidR="00B0396A" w:rsidRPr="008D6358" w14:paraId="1BACCFCD" w14:textId="77777777" w:rsidTr="000A6816">
        <w:tc>
          <w:tcPr>
            <w:tcW w:w="7927" w:type="dxa"/>
          </w:tcPr>
          <w:p w14:paraId="348B57E9" w14:textId="77777777" w:rsidR="00BB5A64" w:rsidRPr="008D6358" w:rsidRDefault="00BB5A64" w:rsidP="00462691">
            <w:pPr>
              <w:shd w:val="clear" w:color="auto" w:fill="FFFFFF"/>
              <w:spacing w:after="100" w:afterAutospacing="1"/>
              <w:jc w:val="both"/>
              <w:textAlignment w:val="baseline"/>
              <w:outlineLvl w:val="3"/>
              <w:rPr>
                <w:rFonts w:eastAsia="Times New Roman" w:cs="Times New Roman"/>
                <w:b/>
                <w:bCs/>
                <w:sz w:val="24"/>
                <w:szCs w:val="24"/>
                <w:lang w:val="en-ID"/>
              </w:rPr>
            </w:pPr>
            <w:proofErr w:type="spellStart"/>
            <w:r w:rsidRPr="008D6358">
              <w:rPr>
                <w:rFonts w:eastAsia="Times New Roman" w:cs="Times New Roman"/>
                <w:b/>
                <w:bCs/>
                <w:sz w:val="24"/>
                <w:szCs w:val="24"/>
                <w:lang w:val="en-ID"/>
              </w:rPr>
              <w:t>Bangunan</w:t>
            </w:r>
            <w:proofErr w:type="spellEnd"/>
          </w:p>
          <w:p w14:paraId="32072EF1" w14:textId="77777777" w:rsidR="00BB5A64" w:rsidRPr="008D6358" w:rsidRDefault="00BB5A64" w:rsidP="00462691">
            <w:pPr>
              <w:numPr>
                <w:ilvl w:val="0"/>
                <w:numId w:val="18"/>
              </w:numPr>
              <w:shd w:val="clear" w:color="auto" w:fill="FFFFFF"/>
              <w:spacing w:after="100" w:afterAutospacing="1"/>
              <w:contextualSpacing/>
              <w:jc w:val="both"/>
              <w:textAlignment w:val="baseline"/>
              <w:outlineLvl w:val="3"/>
              <w:rPr>
                <w:rFonts w:eastAsia="Times New Roman" w:cs="Times New Roman"/>
                <w:b/>
                <w:bCs/>
                <w:sz w:val="24"/>
                <w:szCs w:val="24"/>
                <w:lang w:val="de-AT"/>
              </w:rPr>
            </w:pPr>
            <w:r w:rsidRPr="008D6358">
              <w:rPr>
                <w:rFonts w:eastAsia="Times New Roman" w:cs="Times New Roman"/>
                <w:sz w:val="24"/>
                <w:szCs w:val="24"/>
                <w:lang w:val="de-AT"/>
              </w:rPr>
              <w:t>Larangan sistem pemanas minyak dan parafin di semua gedung mulai tahun 2020.</w:t>
            </w:r>
            <w:r w:rsidRPr="008D6358">
              <w:rPr>
                <w:rFonts w:eastAsia="Times New Roman" w:cs="Times New Roman"/>
                <w:sz w:val="24"/>
                <w:szCs w:val="24"/>
                <w:vertAlign w:val="superscript"/>
                <w:lang w:val="de-AT"/>
              </w:rPr>
              <w:footnoteReference w:id="296"/>
            </w:r>
          </w:p>
          <w:p w14:paraId="60B85BF6" w14:textId="77777777" w:rsidR="00B0396A" w:rsidRPr="008D6358" w:rsidRDefault="00B0396A" w:rsidP="00462691">
            <w:pPr>
              <w:shd w:val="clear" w:color="auto" w:fill="FFFFFF"/>
              <w:spacing w:after="100" w:afterAutospacing="1"/>
              <w:ind w:left="720"/>
              <w:contextualSpacing/>
              <w:jc w:val="both"/>
              <w:textAlignment w:val="baseline"/>
              <w:outlineLvl w:val="3"/>
              <w:rPr>
                <w:rFonts w:eastAsia="Times New Roman" w:cs="Times New Roman"/>
                <w:b/>
                <w:bCs/>
                <w:sz w:val="24"/>
                <w:szCs w:val="24"/>
                <w:lang w:val="de-AT"/>
              </w:rPr>
            </w:pPr>
          </w:p>
        </w:tc>
      </w:tr>
      <w:tr w:rsidR="00B0396A" w:rsidRPr="008D6358" w14:paraId="5B3D9C97" w14:textId="77777777" w:rsidTr="000A6816">
        <w:tc>
          <w:tcPr>
            <w:tcW w:w="7927" w:type="dxa"/>
          </w:tcPr>
          <w:p w14:paraId="4FACA05F" w14:textId="7E2E1816" w:rsidR="00BB5A64" w:rsidRPr="008D6358" w:rsidRDefault="00B0396A" w:rsidP="00462691">
            <w:pPr>
              <w:shd w:val="clear" w:color="auto" w:fill="FFFFFF"/>
              <w:spacing w:after="100" w:afterAutospacing="1"/>
              <w:jc w:val="both"/>
              <w:textAlignment w:val="baseline"/>
              <w:outlineLvl w:val="3"/>
              <w:rPr>
                <w:rFonts w:eastAsia="Times New Roman" w:cs="Times New Roman"/>
                <w:b/>
                <w:bCs/>
                <w:i/>
                <w:iCs/>
                <w:sz w:val="24"/>
                <w:szCs w:val="24"/>
                <w:lang w:val="en-ID"/>
              </w:rPr>
            </w:pPr>
            <w:r w:rsidRPr="008D6358">
              <w:rPr>
                <w:rFonts w:eastAsia="Times New Roman" w:cs="Times New Roman"/>
                <w:b/>
                <w:bCs/>
                <w:i/>
                <w:iCs/>
                <w:sz w:val="24"/>
                <w:szCs w:val="24"/>
                <w:lang w:val="en-ID"/>
              </w:rPr>
              <w:t>Land Use, Land-Use Change, and Forestry (</w:t>
            </w:r>
            <w:r w:rsidR="00BB5A64" w:rsidRPr="008D6358">
              <w:rPr>
                <w:rFonts w:eastAsia="Times New Roman" w:cs="Times New Roman"/>
                <w:b/>
                <w:bCs/>
                <w:i/>
                <w:iCs/>
                <w:sz w:val="24"/>
                <w:szCs w:val="24"/>
                <w:lang w:val="en-ID"/>
              </w:rPr>
              <w:t>LULUCF</w:t>
            </w:r>
            <w:r w:rsidRPr="008D6358">
              <w:rPr>
                <w:rFonts w:eastAsia="Times New Roman" w:cs="Times New Roman"/>
                <w:b/>
                <w:bCs/>
                <w:i/>
                <w:iCs/>
                <w:sz w:val="24"/>
                <w:szCs w:val="24"/>
                <w:lang w:val="en-ID"/>
              </w:rPr>
              <w:t>)</w:t>
            </w:r>
          </w:p>
          <w:p w14:paraId="186E328C" w14:textId="77777777" w:rsidR="008C71A0" w:rsidRPr="008D6358" w:rsidRDefault="00BB5A64" w:rsidP="00462691">
            <w:pPr>
              <w:numPr>
                <w:ilvl w:val="0"/>
                <w:numId w:val="18"/>
              </w:numPr>
              <w:shd w:val="clear" w:color="auto" w:fill="FFFFFF"/>
              <w:spacing w:after="100" w:afterAutospacing="1"/>
              <w:contextualSpacing/>
              <w:jc w:val="both"/>
              <w:textAlignment w:val="baseline"/>
              <w:outlineLvl w:val="3"/>
              <w:rPr>
                <w:rFonts w:eastAsia="Times New Roman" w:cs="Times New Roman"/>
                <w:sz w:val="24"/>
                <w:szCs w:val="24"/>
                <w:lang w:val="en-ID"/>
              </w:rPr>
            </w:pPr>
            <w:r w:rsidRPr="008D6358">
              <w:rPr>
                <w:rFonts w:eastAsia="Times New Roman" w:cs="Times New Roman"/>
                <w:b/>
                <w:bCs/>
                <w:sz w:val="24"/>
                <w:szCs w:val="24"/>
              </w:rPr>
              <w:t>(</w:t>
            </w:r>
            <w:r w:rsidRPr="008D6358">
              <w:rPr>
                <w:rFonts w:eastAsia="Times New Roman" w:cs="Times New Roman"/>
                <w:b/>
                <w:bCs/>
                <w:i/>
                <w:iCs/>
                <w:sz w:val="24"/>
                <w:szCs w:val="24"/>
              </w:rPr>
              <w:t>Emissions do not exceed removals</w:t>
            </w:r>
            <w:r w:rsidRPr="008D6358">
              <w:rPr>
                <w:rFonts w:eastAsia="Times New Roman" w:cs="Times New Roman"/>
                <w:b/>
                <w:bCs/>
                <w:sz w:val="24"/>
                <w:szCs w:val="24"/>
              </w:rPr>
              <w:t xml:space="preserve">) </w:t>
            </w:r>
            <w:proofErr w:type="spellStart"/>
            <w:r w:rsidRPr="008D6358">
              <w:rPr>
                <w:rFonts w:eastAsia="Times New Roman" w:cs="Times New Roman"/>
                <w:b/>
                <w:bCs/>
                <w:sz w:val="24"/>
                <w:szCs w:val="24"/>
                <w:lang w:val="en-ID"/>
              </w:rPr>
              <w:t>Emisi</w:t>
            </w:r>
            <w:proofErr w:type="spellEnd"/>
            <w:r w:rsidRPr="008D6358">
              <w:rPr>
                <w:rFonts w:eastAsia="Times New Roman" w:cs="Times New Roman"/>
                <w:b/>
                <w:bCs/>
                <w:sz w:val="24"/>
                <w:szCs w:val="24"/>
                <w:lang w:val="en-ID"/>
              </w:rPr>
              <w:t xml:space="preserve"> </w:t>
            </w:r>
            <w:proofErr w:type="spellStart"/>
            <w:r w:rsidRPr="008D6358">
              <w:rPr>
                <w:rFonts w:eastAsia="Times New Roman" w:cs="Times New Roman"/>
                <w:b/>
                <w:bCs/>
                <w:sz w:val="24"/>
                <w:szCs w:val="24"/>
                <w:lang w:val="en-ID"/>
              </w:rPr>
              <w:t>tidak</w:t>
            </w:r>
            <w:proofErr w:type="spellEnd"/>
            <w:r w:rsidRPr="008D6358">
              <w:rPr>
                <w:rFonts w:eastAsia="Times New Roman" w:cs="Times New Roman"/>
                <w:b/>
                <w:bCs/>
                <w:sz w:val="24"/>
                <w:szCs w:val="24"/>
                <w:lang w:val="en-ID"/>
              </w:rPr>
              <w:t xml:space="preserve"> </w:t>
            </w:r>
            <w:proofErr w:type="spellStart"/>
            <w:r w:rsidRPr="008D6358">
              <w:rPr>
                <w:rFonts w:eastAsia="Times New Roman" w:cs="Times New Roman"/>
                <w:b/>
                <w:bCs/>
                <w:sz w:val="24"/>
                <w:szCs w:val="24"/>
                <w:lang w:val="en-ID"/>
              </w:rPr>
              <w:t>melebihi</w:t>
            </w:r>
            <w:proofErr w:type="spellEnd"/>
            <w:r w:rsidRPr="008D6358">
              <w:rPr>
                <w:rFonts w:eastAsia="Times New Roman" w:cs="Times New Roman"/>
                <w:b/>
                <w:bCs/>
                <w:sz w:val="24"/>
                <w:szCs w:val="24"/>
                <w:lang w:val="en-ID"/>
              </w:rPr>
              <w:t xml:space="preserve"> </w:t>
            </w:r>
            <w:proofErr w:type="spellStart"/>
            <w:r w:rsidRPr="008D6358">
              <w:rPr>
                <w:rFonts w:eastAsia="Times New Roman" w:cs="Times New Roman"/>
                <w:b/>
                <w:bCs/>
                <w:sz w:val="24"/>
                <w:szCs w:val="24"/>
                <w:lang w:val="en-ID"/>
              </w:rPr>
              <w:t>pembuangan</w:t>
            </w:r>
            <w:proofErr w:type="spellEnd"/>
            <w:r w:rsidRPr="008D6358">
              <w:rPr>
                <w:rFonts w:eastAsia="Times New Roman" w:cs="Times New Roman"/>
                <w:b/>
                <w:bCs/>
                <w:sz w:val="24"/>
                <w:szCs w:val="24"/>
                <w:lang w:val="en-ID"/>
              </w:rPr>
              <w:t>,</w:t>
            </w:r>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jumlah</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emisi</w:t>
            </w:r>
            <w:proofErr w:type="spellEnd"/>
            <w:r w:rsidRPr="008D6358">
              <w:rPr>
                <w:rFonts w:eastAsia="Times New Roman" w:cs="Times New Roman"/>
                <w:sz w:val="24"/>
                <w:szCs w:val="24"/>
                <w:lang w:val="en-ID"/>
              </w:rPr>
              <w:t xml:space="preserve"> gas </w:t>
            </w:r>
            <w:proofErr w:type="spellStart"/>
            <w:r w:rsidRPr="008D6358">
              <w:rPr>
                <w:rFonts w:eastAsia="Times New Roman" w:cs="Times New Roman"/>
                <w:sz w:val="24"/>
                <w:szCs w:val="24"/>
                <w:lang w:val="en-ID"/>
              </w:rPr>
              <w:t>rumah</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kaca</w:t>
            </w:r>
            <w:proofErr w:type="spellEnd"/>
            <w:r w:rsidRPr="008D6358">
              <w:rPr>
                <w:rFonts w:eastAsia="Times New Roman" w:cs="Times New Roman"/>
                <w:sz w:val="24"/>
                <w:szCs w:val="24"/>
                <w:lang w:val="en-ID"/>
              </w:rPr>
              <w:t xml:space="preserve"> yang </w:t>
            </w:r>
            <w:proofErr w:type="spellStart"/>
            <w:r w:rsidRPr="008D6358">
              <w:rPr>
                <w:rFonts w:eastAsia="Times New Roman" w:cs="Times New Roman"/>
                <w:sz w:val="24"/>
                <w:szCs w:val="24"/>
                <w:lang w:val="en-ID"/>
              </w:rPr>
              <w:t>dilepaskan</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ke</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atmosfer</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tidak</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melebihi</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jumlah</w:t>
            </w:r>
            <w:proofErr w:type="spellEnd"/>
            <w:r w:rsidRPr="008D6358">
              <w:rPr>
                <w:rFonts w:eastAsia="Times New Roman" w:cs="Times New Roman"/>
                <w:sz w:val="24"/>
                <w:szCs w:val="24"/>
                <w:lang w:val="en-ID"/>
              </w:rPr>
              <w:t xml:space="preserve"> gas </w:t>
            </w:r>
            <w:proofErr w:type="spellStart"/>
            <w:r w:rsidRPr="008D6358">
              <w:rPr>
                <w:rFonts w:eastAsia="Times New Roman" w:cs="Times New Roman"/>
                <w:sz w:val="24"/>
                <w:szCs w:val="24"/>
                <w:lang w:val="en-ID"/>
              </w:rPr>
              <w:t>rumah</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kaca</w:t>
            </w:r>
            <w:proofErr w:type="spellEnd"/>
            <w:r w:rsidRPr="008D6358">
              <w:rPr>
                <w:rFonts w:eastAsia="Times New Roman" w:cs="Times New Roman"/>
                <w:sz w:val="24"/>
                <w:szCs w:val="24"/>
                <w:lang w:val="en-ID"/>
              </w:rPr>
              <w:t xml:space="preserve"> yang </w:t>
            </w:r>
            <w:proofErr w:type="spellStart"/>
            <w:r w:rsidRPr="008D6358">
              <w:rPr>
                <w:rFonts w:eastAsia="Times New Roman" w:cs="Times New Roman"/>
                <w:sz w:val="24"/>
                <w:szCs w:val="24"/>
                <w:lang w:val="en-ID"/>
              </w:rPr>
              <w:t>diserap</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atau</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dihilangkan</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dari</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atmosfer</w:t>
            </w:r>
            <w:proofErr w:type="spellEnd"/>
            <w:r w:rsidRPr="008D6358">
              <w:rPr>
                <w:rFonts w:eastAsia="Times New Roman" w:cs="Times New Roman"/>
                <w:sz w:val="24"/>
                <w:szCs w:val="24"/>
                <w:lang w:val="en-ID"/>
              </w:rPr>
              <w:t xml:space="preserve">. </w:t>
            </w:r>
          </w:p>
          <w:p w14:paraId="26B2CC4E" w14:textId="2DD32639" w:rsidR="00BB5A64" w:rsidRPr="008D6358" w:rsidRDefault="00BB5A64" w:rsidP="00462691">
            <w:pPr>
              <w:numPr>
                <w:ilvl w:val="0"/>
                <w:numId w:val="18"/>
              </w:numPr>
              <w:shd w:val="clear" w:color="auto" w:fill="FFFFFF"/>
              <w:spacing w:after="100" w:afterAutospacing="1"/>
              <w:contextualSpacing/>
              <w:jc w:val="both"/>
              <w:textAlignment w:val="baseline"/>
              <w:outlineLvl w:val="3"/>
              <w:rPr>
                <w:rFonts w:eastAsia="Times New Roman" w:cs="Times New Roman"/>
                <w:sz w:val="24"/>
                <w:szCs w:val="24"/>
                <w:lang w:val="en-ID"/>
              </w:rPr>
            </w:pPr>
            <w:proofErr w:type="spellStart"/>
            <w:r w:rsidRPr="008D6358">
              <w:rPr>
                <w:rFonts w:eastAsia="Times New Roman" w:cs="Times New Roman"/>
                <w:sz w:val="24"/>
                <w:szCs w:val="24"/>
                <w:lang w:val="en-ID"/>
              </w:rPr>
              <w:t>Dengan</w:t>
            </w:r>
            <w:proofErr w:type="spellEnd"/>
            <w:r w:rsidRPr="008D6358">
              <w:rPr>
                <w:rFonts w:eastAsia="Times New Roman" w:cs="Times New Roman"/>
                <w:sz w:val="24"/>
                <w:szCs w:val="24"/>
                <w:lang w:val="en-ID"/>
              </w:rPr>
              <w:t xml:space="preserve"> kata lain, </w:t>
            </w:r>
            <w:proofErr w:type="spellStart"/>
            <w:r w:rsidRPr="008D6358">
              <w:rPr>
                <w:rFonts w:eastAsia="Times New Roman" w:cs="Times New Roman"/>
                <w:sz w:val="24"/>
                <w:szCs w:val="24"/>
                <w:lang w:val="en-ID"/>
              </w:rPr>
              <w:t>jumlah</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emisi</w:t>
            </w:r>
            <w:proofErr w:type="spellEnd"/>
            <w:r w:rsidRPr="008D6358">
              <w:rPr>
                <w:rFonts w:eastAsia="Times New Roman" w:cs="Times New Roman"/>
                <w:sz w:val="24"/>
                <w:szCs w:val="24"/>
                <w:lang w:val="en-ID"/>
              </w:rPr>
              <w:t xml:space="preserve"> yang </w:t>
            </w:r>
            <w:proofErr w:type="spellStart"/>
            <w:r w:rsidRPr="008D6358">
              <w:rPr>
                <w:rFonts w:eastAsia="Times New Roman" w:cs="Times New Roman"/>
                <w:sz w:val="24"/>
                <w:szCs w:val="24"/>
                <w:lang w:val="en-ID"/>
              </w:rPr>
              <w:t>dihasilkan</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tidak</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melebihi</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jumlah</w:t>
            </w:r>
            <w:proofErr w:type="spellEnd"/>
            <w:r w:rsidRPr="008D6358">
              <w:rPr>
                <w:rFonts w:eastAsia="Times New Roman" w:cs="Times New Roman"/>
                <w:sz w:val="24"/>
                <w:szCs w:val="24"/>
                <w:lang w:val="en-ID"/>
              </w:rPr>
              <w:t xml:space="preserve"> gas </w:t>
            </w:r>
            <w:proofErr w:type="spellStart"/>
            <w:r w:rsidRPr="008D6358">
              <w:rPr>
                <w:rFonts w:eastAsia="Times New Roman" w:cs="Times New Roman"/>
                <w:sz w:val="24"/>
                <w:szCs w:val="24"/>
                <w:lang w:val="en-ID"/>
              </w:rPr>
              <w:t>rumah</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kaca</w:t>
            </w:r>
            <w:proofErr w:type="spellEnd"/>
            <w:r w:rsidRPr="008D6358">
              <w:rPr>
                <w:rFonts w:eastAsia="Times New Roman" w:cs="Times New Roman"/>
                <w:sz w:val="24"/>
                <w:szCs w:val="24"/>
                <w:lang w:val="en-ID"/>
              </w:rPr>
              <w:t xml:space="preserve"> yang </w:t>
            </w:r>
            <w:proofErr w:type="spellStart"/>
            <w:r w:rsidRPr="008D6358">
              <w:rPr>
                <w:rFonts w:eastAsia="Times New Roman" w:cs="Times New Roman"/>
                <w:sz w:val="24"/>
                <w:szCs w:val="24"/>
                <w:lang w:val="en-ID"/>
              </w:rPr>
              <w:t>dapat</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diserap</w:t>
            </w:r>
            <w:proofErr w:type="spellEnd"/>
            <w:r w:rsidRPr="008D6358">
              <w:rPr>
                <w:rFonts w:eastAsia="Times New Roman" w:cs="Times New Roman"/>
                <w:sz w:val="24"/>
                <w:szCs w:val="24"/>
                <w:lang w:val="en-ID"/>
              </w:rPr>
              <w:t xml:space="preserve"> oleh </w:t>
            </w:r>
            <w:proofErr w:type="spellStart"/>
            <w:r w:rsidRPr="008D6358">
              <w:rPr>
                <w:rFonts w:eastAsia="Times New Roman" w:cs="Times New Roman"/>
                <w:sz w:val="24"/>
                <w:szCs w:val="24"/>
                <w:lang w:val="en-ID"/>
              </w:rPr>
              <w:t>lingkungan</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atau</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dihilangkan</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dari</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atmosfer</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sehingga</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tidak</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ada</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peningkatan</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bersih</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dalam</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konsentrasi</w:t>
            </w:r>
            <w:proofErr w:type="spellEnd"/>
            <w:r w:rsidRPr="008D6358">
              <w:rPr>
                <w:rFonts w:eastAsia="Times New Roman" w:cs="Times New Roman"/>
                <w:sz w:val="24"/>
                <w:szCs w:val="24"/>
                <w:lang w:val="en-ID"/>
              </w:rPr>
              <w:t xml:space="preserve"> gas </w:t>
            </w:r>
            <w:proofErr w:type="spellStart"/>
            <w:r w:rsidRPr="008D6358">
              <w:rPr>
                <w:rFonts w:eastAsia="Times New Roman" w:cs="Times New Roman"/>
                <w:sz w:val="24"/>
                <w:szCs w:val="24"/>
                <w:lang w:val="en-ID"/>
              </w:rPr>
              <w:t>rumah</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kaca</w:t>
            </w:r>
            <w:proofErr w:type="spellEnd"/>
            <w:r w:rsidRPr="008D6358">
              <w:rPr>
                <w:rFonts w:eastAsia="Times New Roman" w:cs="Times New Roman"/>
                <w:sz w:val="24"/>
                <w:szCs w:val="24"/>
                <w:lang w:val="en-ID"/>
              </w:rPr>
              <w:t xml:space="preserve"> di </w:t>
            </w:r>
            <w:proofErr w:type="spellStart"/>
            <w:r w:rsidRPr="008D6358">
              <w:rPr>
                <w:rFonts w:eastAsia="Times New Roman" w:cs="Times New Roman"/>
                <w:sz w:val="24"/>
                <w:szCs w:val="24"/>
                <w:lang w:val="en-ID"/>
              </w:rPr>
              <w:t>atmosfer</w:t>
            </w:r>
            <w:proofErr w:type="spellEnd"/>
            <w:r w:rsidRPr="008D6358">
              <w:rPr>
                <w:rFonts w:eastAsia="Times New Roman" w:cs="Times New Roman"/>
                <w:sz w:val="24"/>
                <w:szCs w:val="24"/>
                <w:lang w:val="en-ID"/>
              </w:rPr>
              <w:t xml:space="preserve">. Hal </w:t>
            </w:r>
            <w:proofErr w:type="spellStart"/>
            <w:r w:rsidRPr="008D6358">
              <w:rPr>
                <w:rFonts w:eastAsia="Times New Roman" w:cs="Times New Roman"/>
                <w:sz w:val="24"/>
                <w:szCs w:val="24"/>
                <w:lang w:val="en-ID"/>
              </w:rPr>
              <w:t>ini</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menunjukkan</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bahwa</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aktivitas</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manusia</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atau</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kegiatan</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alami</w:t>
            </w:r>
            <w:proofErr w:type="spellEnd"/>
            <w:r w:rsidRPr="008D6358">
              <w:rPr>
                <w:rFonts w:eastAsia="Times New Roman" w:cs="Times New Roman"/>
                <w:sz w:val="24"/>
                <w:szCs w:val="24"/>
                <w:lang w:val="en-ID"/>
              </w:rPr>
              <w:t xml:space="preserve"> yang </w:t>
            </w:r>
            <w:proofErr w:type="spellStart"/>
            <w:r w:rsidRPr="008D6358">
              <w:rPr>
                <w:rFonts w:eastAsia="Times New Roman" w:cs="Times New Roman"/>
                <w:sz w:val="24"/>
                <w:szCs w:val="24"/>
                <w:lang w:val="en-ID"/>
              </w:rPr>
              <w:t>menyebabkan</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emisi</w:t>
            </w:r>
            <w:proofErr w:type="spellEnd"/>
            <w:r w:rsidRPr="008D6358">
              <w:rPr>
                <w:rFonts w:eastAsia="Times New Roman" w:cs="Times New Roman"/>
                <w:sz w:val="24"/>
                <w:szCs w:val="24"/>
                <w:lang w:val="en-ID"/>
              </w:rPr>
              <w:t xml:space="preserve"> gas </w:t>
            </w:r>
            <w:proofErr w:type="spellStart"/>
            <w:r w:rsidRPr="008D6358">
              <w:rPr>
                <w:rFonts w:eastAsia="Times New Roman" w:cs="Times New Roman"/>
                <w:sz w:val="24"/>
                <w:szCs w:val="24"/>
                <w:lang w:val="en-ID"/>
              </w:rPr>
              <w:t>rumah</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kaca</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telah</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berhasil</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diimbangi</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atau</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dikompensasi</w:t>
            </w:r>
            <w:proofErr w:type="spellEnd"/>
            <w:r w:rsidRPr="008D6358">
              <w:rPr>
                <w:rFonts w:eastAsia="Times New Roman" w:cs="Times New Roman"/>
                <w:sz w:val="24"/>
                <w:szCs w:val="24"/>
                <w:lang w:val="en-ID"/>
              </w:rPr>
              <w:t xml:space="preserve"> oleh proses </w:t>
            </w:r>
            <w:proofErr w:type="spellStart"/>
            <w:r w:rsidRPr="008D6358">
              <w:rPr>
                <w:rFonts w:eastAsia="Times New Roman" w:cs="Times New Roman"/>
                <w:sz w:val="24"/>
                <w:szCs w:val="24"/>
                <w:lang w:val="en-ID"/>
              </w:rPr>
              <w:t>penyerapan</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atau</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penghilangan</w:t>
            </w:r>
            <w:proofErr w:type="spellEnd"/>
            <w:r w:rsidRPr="008D6358">
              <w:rPr>
                <w:rFonts w:eastAsia="Times New Roman" w:cs="Times New Roman"/>
                <w:sz w:val="24"/>
                <w:szCs w:val="24"/>
                <w:lang w:val="en-ID"/>
              </w:rPr>
              <w:t xml:space="preserve"> gas </w:t>
            </w:r>
            <w:proofErr w:type="spellStart"/>
            <w:r w:rsidRPr="008D6358">
              <w:rPr>
                <w:rFonts w:eastAsia="Times New Roman" w:cs="Times New Roman"/>
                <w:sz w:val="24"/>
                <w:szCs w:val="24"/>
                <w:lang w:val="en-ID"/>
              </w:rPr>
              <w:t>tersebut</w:t>
            </w:r>
            <w:proofErr w:type="spellEnd"/>
            <w:r w:rsidRPr="008D6358">
              <w:rPr>
                <w:rFonts w:eastAsia="Times New Roman" w:cs="Times New Roman"/>
                <w:sz w:val="24"/>
                <w:szCs w:val="24"/>
                <w:lang w:val="en-ID"/>
              </w:rPr>
              <w:t>.</w:t>
            </w:r>
            <w:r w:rsidRPr="008D6358">
              <w:rPr>
                <w:rFonts w:eastAsia="Times New Roman" w:cs="Times New Roman"/>
                <w:sz w:val="24"/>
                <w:szCs w:val="24"/>
                <w:vertAlign w:val="superscript"/>
                <w:lang w:val="en-ID"/>
              </w:rPr>
              <w:footnoteReference w:id="297"/>
            </w:r>
          </w:p>
          <w:p w14:paraId="2C913F7E" w14:textId="77777777" w:rsidR="00B0396A" w:rsidRPr="008D6358" w:rsidRDefault="00B0396A" w:rsidP="00462691">
            <w:pPr>
              <w:shd w:val="clear" w:color="auto" w:fill="FFFFFF"/>
              <w:spacing w:after="100" w:afterAutospacing="1"/>
              <w:ind w:left="720"/>
              <w:contextualSpacing/>
              <w:jc w:val="both"/>
              <w:textAlignment w:val="baseline"/>
              <w:outlineLvl w:val="3"/>
              <w:rPr>
                <w:rFonts w:eastAsia="Times New Roman" w:cs="Times New Roman"/>
                <w:sz w:val="24"/>
                <w:szCs w:val="24"/>
                <w:lang w:val="en-ID"/>
              </w:rPr>
            </w:pPr>
          </w:p>
        </w:tc>
      </w:tr>
      <w:tr w:rsidR="00B0396A" w:rsidRPr="008D6358" w14:paraId="1ED009E2" w14:textId="77777777" w:rsidTr="000A6816">
        <w:tc>
          <w:tcPr>
            <w:tcW w:w="7927" w:type="dxa"/>
          </w:tcPr>
          <w:p w14:paraId="65AD2232" w14:textId="77777777" w:rsidR="00BB5A64" w:rsidRPr="008D6358" w:rsidRDefault="00BB5A64" w:rsidP="00462691">
            <w:pPr>
              <w:shd w:val="clear" w:color="auto" w:fill="FFFFFF"/>
              <w:spacing w:after="100" w:afterAutospacing="1"/>
              <w:jc w:val="both"/>
              <w:textAlignment w:val="baseline"/>
              <w:outlineLvl w:val="3"/>
              <w:rPr>
                <w:rFonts w:eastAsia="Times New Roman" w:cs="Times New Roman"/>
                <w:b/>
                <w:bCs/>
                <w:sz w:val="24"/>
                <w:szCs w:val="24"/>
                <w:lang w:val="en-ID"/>
              </w:rPr>
            </w:pPr>
            <w:proofErr w:type="spellStart"/>
            <w:r w:rsidRPr="008D6358">
              <w:rPr>
                <w:rFonts w:eastAsia="Times New Roman" w:cs="Times New Roman"/>
                <w:b/>
                <w:bCs/>
                <w:sz w:val="24"/>
                <w:szCs w:val="24"/>
                <w:lang w:val="en-ID"/>
              </w:rPr>
              <w:t>Transportasi</w:t>
            </w:r>
            <w:proofErr w:type="spellEnd"/>
          </w:p>
          <w:p w14:paraId="5E3EF7C1" w14:textId="6F4EA875" w:rsidR="00B0396A" w:rsidRPr="008D6358" w:rsidRDefault="00BB5A64" w:rsidP="00462691">
            <w:pPr>
              <w:numPr>
                <w:ilvl w:val="0"/>
                <w:numId w:val="18"/>
              </w:numPr>
              <w:shd w:val="clear" w:color="auto" w:fill="FFFFFF"/>
              <w:spacing w:after="100" w:afterAutospacing="1"/>
              <w:contextualSpacing/>
              <w:jc w:val="both"/>
              <w:textAlignment w:val="baseline"/>
              <w:outlineLvl w:val="3"/>
              <w:rPr>
                <w:rFonts w:eastAsia="Times New Roman" w:cs="Times New Roman"/>
                <w:sz w:val="24"/>
                <w:szCs w:val="24"/>
                <w:lang w:val="pt-BR"/>
              </w:rPr>
            </w:pPr>
            <w:r w:rsidRPr="008D6358">
              <w:rPr>
                <w:rFonts w:eastAsia="Times New Roman" w:cs="Times New Roman"/>
                <w:sz w:val="24"/>
                <w:szCs w:val="24"/>
                <w:lang w:val="pt-BR"/>
              </w:rPr>
              <w:t>Semua mobil baru yang dijual mulai tahun 2025 menjadi nol emisi.</w:t>
            </w:r>
            <w:r w:rsidRPr="008D6358">
              <w:rPr>
                <w:rFonts w:eastAsia="Times New Roman" w:cs="Times New Roman"/>
                <w:sz w:val="24"/>
                <w:szCs w:val="24"/>
                <w:vertAlign w:val="superscript"/>
                <w:lang w:val="en-ID"/>
              </w:rPr>
              <w:footnoteReference w:id="298"/>
            </w:r>
          </w:p>
          <w:p w14:paraId="00A68732" w14:textId="77777777" w:rsidR="00BB5A64" w:rsidRPr="008D6358" w:rsidRDefault="00BB5A64" w:rsidP="00462691">
            <w:pPr>
              <w:numPr>
                <w:ilvl w:val="0"/>
                <w:numId w:val="18"/>
              </w:numPr>
              <w:shd w:val="clear" w:color="auto" w:fill="FFFFFF"/>
              <w:spacing w:after="100" w:afterAutospacing="1"/>
              <w:contextualSpacing/>
              <w:jc w:val="both"/>
              <w:textAlignment w:val="baseline"/>
              <w:outlineLvl w:val="3"/>
              <w:rPr>
                <w:rFonts w:eastAsia="Times New Roman" w:cs="Times New Roman"/>
                <w:sz w:val="24"/>
                <w:szCs w:val="24"/>
                <w:lang w:val="en-ID"/>
              </w:rPr>
            </w:pPr>
            <w:proofErr w:type="spellStart"/>
            <w:r w:rsidRPr="008D6358">
              <w:rPr>
                <w:rFonts w:eastAsia="Times New Roman" w:cs="Times New Roman"/>
                <w:sz w:val="24"/>
                <w:szCs w:val="24"/>
                <w:lang w:val="en-ID"/>
              </w:rPr>
              <w:t>Melistriki</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seluruh</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penerbangan</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domestik</w:t>
            </w:r>
            <w:proofErr w:type="spellEnd"/>
            <w:r w:rsidRPr="008D6358">
              <w:rPr>
                <w:rFonts w:eastAsia="Times New Roman" w:cs="Times New Roman"/>
                <w:sz w:val="24"/>
                <w:szCs w:val="24"/>
                <w:lang w:val="en-ID"/>
              </w:rPr>
              <w:t xml:space="preserve"> pada </w:t>
            </w:r>
            <w:proofErr w:type="spellStart"/>
            <w:r w:rsidRPr="008D6358">
              <w:rPr>
                <w:rFonts w:eastAsia="Times New Roman" w:cs="Times New Roman"/>
                <w:sz w:val="24"/>
                <w:szCs w:val="24"/>
                <w:lang w:val="en-ID"/>
              </w:rPr>
              <w:t>tahun</w:t>
            </w:r>
            <w:proofErr w:type="spellEnd"/>
            <w:r w:rsidRPr="008D6358">
              <w:rPr>
                <w:rFonts w:eastAsia="Times New Roman" w:cs="Times New Roman"/>
                <w:sz w:val="24"/>
                <w:szCs w:val="24"/>
                <w:lang w:val="en-ID"/>
              </w:rPr>
              <w:t xml:space="preserve"> 2040. </w:t>
            </w:r>
          </w:p>
          <w:p w14:paraId="0F9D40EA" w14:textId="77777777" w:rsidR="00BB5A64" w:rsidRPr="008D6358" w:rsidRDefault="00BB5A64" w:rsidP="00462691">
            <w:pPr>
              <w:numPr>
                <w:ilvl w:val="0"/>
                <w:numId w:val="18"/>
              </w:numPr>
              <w:shd w:val="clear" w:color="auto" w:fill="FFFFFF"/>
              <w:spacing w:after="100" w:afterAutospacing="1"/>
              <w:contextualSpacing/>
              <w:jc w:val="both"/>
              <w:textAlignment w:val="baseline"/>
              <w:outlineLvl w:val="3"/>
              <w:rPr>
                <w:rFonts w:eastAsia="Times New Roman" w:cs="Times New Roman"/>
                <w:b/>
                <w:bCs/>
                <w:sz w:val="24"/>
                <w:szCs w:val="24"/>
                <w:lang w:val="en-ID"/>
              </w:rPr>
            </w:pPr>
            <w:proofErr w:type="spellStart"/>
            <w:r w:rsidRPr="008D6358">
              <w:rPr>
                <w:rFonts w:eastAsia="Times New Roman" w:cs="Times New Roman"/>
                <w:sz w:val="24"/>
                <w:szCs w:val="24"/>
                <w:lang w:val="en-ID"/>
              </w:rPr>
              <w:t>Mengubah</w:t>
            </w:r>
            <w:proofErr w:type="spellEnd"/>
            <w:r w:rsidRPr="008D6358">
              <w:rPr>
                <w:rFonts w:eastAsia="Times New Roman" w:cs="Times New Roman"/>
                <w:sz w:val="24"/>
                <w:szCs w:val="24"/>
                <w:lang w:val="en-ID"/>
              </w:rPr>
              <w:t xml:space="preserve"> fjord </w:t>
            </w:r>
            <w:proofErr w:type="spellStart"/>
            <w:r w:rsidRPr="008D6358">
              <w:rPr>
                <w:rFonts w:eastAsia="Times New Roman" w:cs="Times New Roman"/>
                <w:sz w:val="24"/>
                <w:szCs w:val="24"/>
                <w:lang w:val="en-ID"/>
              </w:rPr>
              <w:t>menjadi</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kawasan</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pengendalian</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emisi</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nol</w:t>
            </w:r>
            <w:proofErr w:type="spellEnd"/>
            <w:r w:rsidRPr="008D6358">
              <w:rPr>
                <w:rFonts w:eastAsia="Times New Roman" w:cs="Times New Roman"/>
                <w:sz w:val="24"/>
                <w:szCs w:val="24"/>
                <w:lang w:val="en-ID"/>
              </w:rPr>
              <w:t xml:space="preserve"> pada </w:t>
            </w:r>
            <w:proofErr w:type="spellStart"/>
            <w:r w:rsidRPr="008D6358">
              <w:rPr>
                <w:rFonts w:eastAsia="Times New Roman" w:cs="Times New Roman"/>
                <w:sz w:val="24"/>
                <w:szCs w:val="24"/>
                <w:lang w:val="en-ID"/>
              </w:rPr>
              <w:t>tahun</w:t>
            </w:r>
            <w:proofErr w:type="spellEnd"/>
            <w:r w:rsidRPr="008D6358">
              <w:rPr>
                <w:rFonts w:eastAsia="Times New Roman" w:cs="Times New Roman"/>
                <w:sz w:val="24"/>
                <w:szCs w:val="24"/>
                <w:lang w:val="en-ID"/>
              </w:rPr>
              <w:t xml:space="preserve"> 2026 (</w:t>
            </w:r>
            <w:proofErr w:type="spellStart"/>
            <w:r w:rsidRPr="008D6358">
              <w:rPr>
                <w:rFonts w:eastAsia="Times New Roman" w:cs="Times New Roman"/>
                <w:sz w:val="24"/>
                <w:szCs w:val="24"/>
                <w:lang w:val="en-ID"/>
              </w:rPr>
              <w:t>mendorong</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penggunaan</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feri</w:t>
            </w:r>
            <w:proofErr w:type="spellEnd"/>
            <w:r w:rsidRPr="008D6358">
              <w:rPr>
                <w:rFonts w:eastAsia="Times New Roman" w:cs="Times New Roman"/>
                <w:sz w:val="24"/>
                <w:szCs w:val="24"/>
                <w:lang w:val="en-ID"/>
              </w:rPr>
              <w:t xml:space="preserve"> </w:t>
            </w:r>
            <w:proofErr w:type="spellStart"/>
            <w:r w:rsidRPr="008D6358">
              <w:rPr>
                <w:rFonts w:eastAsia="Times New Roman" w:cs="Times New Roman"/>
                <w:sz w:val="24"/>
                <w:szCs w:val="24"/>
                <w:lang w:val="en-ID"/>
              </w:rPr>
              <w:t>listrik</w:t>
            </w:r>
            <w:proofErr w:type="spellEnd"/>
            <w:r w:rsidRPr="008D6358">
              <w:rPr>
                <w:rFonts w:eastAsia="Times New Roman" w:cs="Times New Roman"/>
                <w:sz w:val="24"/>
                <w:szCs w:val="24"/>
                <w:lang w:val="en-ID"/>
              </w:rPr>
              <w:t>).</w:t>
            </w:r>
            <w:r w:rsidRPr="008D6358">
              <w:rPr>
                <w:rFonts w:eastAsia="Times New Roman" w:cs="Times New Roman"/>
                <w:sz w:val="24"/>
                <w:szCs w:val="24"/>
                <w:vertAlign w:val="superscript"/>
                <w:lang w:val="en-ID"/>
              </w:rPr>
              <w:footnoteReference w:id="299"/>
            </w:r>
          </w:p>
        </w:tc>
      </w:tr>
      <w:tr w:rsidR="00B0396A" w:rsidRPr="008D6358" w14:paraId="02A13ED8" w14:textId="77777777" w:rsidTr="000A6816">
        <w:tc>
          <w:tcPr>
            <w:tcW w:w="7927" w:type="dxa"/>
          </w:tcPr>
          <w:p w14:paraId="2E17DCE9" w14:textId="77777777" w:rsidR="00BB5A64" w:rsidRPr="008D6358" w:rsidRDefault="00BB5A64" w:rsidP="00462691">
            <w:pPr>
              <w:shd w:val="clear" w:color="auto" w:fill="FFFFFF"/>
              <w:spacing w:after="100" w:afterAutospacing="1"/>
              <w:jc w:val="both"/>
              <w:textAlignment w:val="baseline"/>
              <w:outlineLvl w:val="3"/>
              <w:rPr>
                <w:rFonts w:eastAsia="Times New Roman" w:cs="Times New Roman"/>
                <w:b/>
                <w:bCs/>
                <w:sz w:val="24"/>
                <w:szCs w:val="24"/>
              </w:rPr>
            </w:pPr>
            <w:r w:rsidRPr="008D6358">
              <w:rPr>
                <w:rFonts w:eastAsia="Times New Roman" w:cs="Times New Roman"/>
                <w:b/>
                <w:bCs/>
                <w:sz w:val="24"/>
                <w:szCs w:val="24"/>
              </w:rPr>
              <w:lastRenderedPageBreak/>
              <w:t>Ambisi 2050</w:t>
            </w:r>
          </w:p>
          <w:p w14:paraId="6482A282" w14:textId="77777777" w:rsidR="00BB5A64" w:rsidRPr="008D6358" w:rsidRDefault="00BB5A64" w:rsidP="00462691">
            <w:pPr>
              <w:keepNext/>
              <w:shd w:val="clear" w:color="auto" w:fill="FFFFFF"/>
              <w:spacing w:after="100" w:afterAutospacing="1"/>
              <w:jc w:val="both"/>
              <w:textAlignment w:val="baseline"/>
              <w:outlineLvl w:val="3"/>
              <w:rPr>
                <w:rFonts w:eastAsia="Times New Roman" w:cs="Times New Roman"/>
                <w:sz w:val="24"/>
                <w:szCs w:val="24"/>
              </w:rPr>
            </w:pPr>
            <w:r w:rsidRPr="008D6358">
              <w:rPr>
                <w:rFonts w:eastAsia="Times New Roman" w:cs="Times New Roman"/>
                <w:sz w:val="24"/>
                <w:szCs w:val="24"/>
              </w:rPr>
              <w:t xml:space="preserve">Target Norwegia dalam </w:t>
            </w:r>
            <w:r w:rsidRPr="008D6358">
              <w:rPr>
                <w:rFonts w:eastAsia="Times New Roman" w:cs="Times New Roman"/>
                <w:i/>
                <w:iCs/>
                <w:sz w:val="24"/>
                <w:szCs w:val="24"/>
              </w:rPr>
              <w:t>NDC</w:t>
            </w:r>
            <w:r w:rsidRPr="008D6358">
              <w:rPr>
                <w:rFonts w:eastAsia="Times New Roman" w:cs="Times New Roman"/>
                <w:sz w:val="24"/>
                <w:szCs w:val="24"/>
              </w:rPr>
              <w:t xml:space="preserve"> saat ini, pada tahun 2050  menjadi 'masyarakat rendah karbon', yang telah dihitung oleh pemerintah sebagai pengurangan emisi GRK sebesar 80-95% di bawah tingkat emisi tahun 1990. Pemerintah telah mengumumkan rencananya untuk mengubah Undang-Undang Perubahan Iklim untuk memasukkan target yang lebih kuat yaitu 90-95%, namun hal ini belum disetujui oleh parlemen. Hal ini akan selaras dengan jalur yang kompatibel dengan 1,5°C yang mengharuskan tingkat emisi tersisa sebesar 93% di bawah tingkat tahun 1990 (tidak termasuk </w:t>
            </w:r>
            <w:r w:rsidRPr="008D6358">
              <w:rPr>
                <w:rFonts w:eastAsia="Times New Roman" w:cs="Times New Roman"/>
                <w:i/>
                <w:iCs/>
                <w:sz w:val="24"/>
                <w:szCs w:val="24"/>
              </w:rPr>
              <w:t>LULUCF</w:t>
            </w:r>
            <w:r w:rsidRPr="008D6358">
              <w:rPr>
                <w:rFonts w:eastAsia="Times New Roman" w:cs="Times New Roman"/>
                <w:sz w:val="24"/>
                <w:szCs w:val="24"/>
              </w:rPr>
              <w:t xml:space="preserve"> ) pada tahun 2050.18 Norwegia perlu menyeimbangkan sisa emisinya untuk mencapai net-zero GRK pada tahun 2050.</w:t>
            </w:r>
          </w:p>
        </w:tc>
      </w:tr>
    </w:tbl>
    <w:bookmarkEnd w:id="169"/>
    <w:p w14:paraId="2955FA87" w14:textId="492431DF" w:rsidR="006E5FE3" w:rsidRPr="008D6358" w:rsidRDefault="00BB5A64" w:rsidP="00BB5A64">
      <w:pPr>
        <w:spacing w:line="360" w:lineRule="auto"/>
        <w:jc w:val="both"/>
        <w:rPr>
          <w:rFonts w:eastAsia="Times New Roman" w:cs="Times New Roman"/>
          <w:szCs w:val="24"/>
        </w:rPr>
      </w:pPr>
      <w:r w:rsidRPr="008D6358">
        <w:rPr>
          <w:rFonts w:eastAsia="Times New Roman" w:cs="Times New Roman"/>
          <w:szCs w:val="24"/>
        </w:rPr>
        <w:t xml:space="preserve">Sumber: </w:t>
      </w:r>
      <w:r w:rsidRPr="008D6358">
        <w:rPr>
          <w:rFonts w:eastAsia="Times New Roman" w:cs="Times New Roman"/>
          <w:i/>
          <w:iCs/>
          <w:szCs w:val="24"/>
        </w:rPr>
        <w:t>NDC</w:t>
      </w:r>
      <w:r w:rsidRPr="008D6358">
        <w:rPr>
          <w:rFonts w:eastAsia="Times New Roman" w:cs="Times New Roman"/>
          <w:szCs w:val="24"/>
        </w:rPr>
        <w:t xml:space="preserve"> Norwegia</w:t>
      </w:r>
    </w:p>
    <w:p w14:paraId="05B5B047" w14:textId="470C9A28" w:rsidR="00BB5A64" w:rsidRPr="008D6358" w:rsidRDefault="00AC15E4" w:rsidP="00AC15E4">
      <w:pPr>
        <w:spacing w:line="360" w:lineRule="auto"/>
        <w:ind w:left="851" w:hanging="425"/>
        <w:jc w:val="both"/>
        <w:rPr>
          <w:rFonts w:eastAsia="Times New Roman" w:cs="Times New Roman"/>
          <w:b/>
          <w:bCs/>
          <w:szCs w:val="24"/>
        </w:rPr>
      </w:pPr>
      <w:r w:rsidRPr="008D6358">
        <w:rPr>
          <w:rFonts w:eastAsia="Times New Roman" w:cs="Times New Roman"/>
          <w:b/>
          <w:bCs/>
          <w:szCs w:val="24"/>
        </w:rPr>
        <w:t xml:space="preserve">2.   </w:t>
      </w:r>
      <w:r w:rsidR="00BB5A64" w:rsidRPr="008D6358">
        <w:rPr>
          <w:rFonts w:eastAsia="Times New Roman" w:cs="Times New Roman"/>
          <w:b/>
          <w:bCs/>
          <w:szCs w:val="24"/>
        </w:rPr>
        <w:t>Menilik Janji Iklim Cina/Tiongkok</w:t>
      </w:r>
    </w:p>
    <w:p w14:paraId="593BE0CF" w14:textId="584D52FB" w:rsidR="00F710BB" w:rsidRPr="008D6358" w:rsidRDefault="00F710BB" w:rsidP="00462691">
      <w:pPr>
        <w:spacing w:after="100" w:afterAutospacing="1" w:line="240" w:lineRule="auto"/>
        <w:ind w:left="3600"/>
        <w:jc w:val="both"/>
        <w:textAlignment w:val="baseline"/>
        <w:rPr>
          <w:rFonts w:eastAsia="Times New Roman" w:cs="Times New Roman"/>
          <w:szCs w:val="24"/>
          <w:lang w:val="pt-BR"/>
        </w:rPr>
      </w:pPr>
      <w:r w:rsidRPr="008D6358">
        <w:rPr>
          <w:rFonts w:eastAsia="Times New Roman" w:cs="Times New Roman"/>
          <w:szCs w:val="24"/>
          <w:lang w:val="pt-BR"/>
        </w:rPr>
        <w:t>Tabel.2</w:t>
      </w:r>
      <w:r w:rsidR="00E45476" w:rsidRPr="008D6358">
        <w:rPr>
          <w:rFonts w:eastAsia="Times New Roman" w:cs="Times New Roman"/>
          <w:szCs w:val="24"/>
          <w:lang w:val="pt-BR"/>
        </w:rPr>
        <w:t>.2</w:t>
      </w:r>
    </w:p>
    <w:p w14:paraId="692C5BF5" w14:textId="175E15C0" w:rsidR="00F710BB" w:rsidRPr="008D6358" w:rsidRDefault="00F710BB" w:rsidP="00F710BB">
      <w:pPr>
        <w:spacing w:line="360" w:lineRule="auto"/>
        <w:ind w:left="2160" w:firstLine="720"/>
        <w:rPr>
          <w:rFonts w:eastAsia="Times New Roman" w:cs="Times New Roman"/>
          <w:szCs w:val="24"/>
          <w:lang w:val="pt-BR"/>
        </w:rPr>
      </w:pPr>
      <w:r w:rsidRPr="008D6358">
        <w:rPr>
          <w:rFonts w:eastAsia="Times New Roman" w:cs="Times New Roman"/>
          <w:szCs w:val="24"/>
          <w:lang w:val="pt-BR"/>
        </w:rPr>
        <w:t xml:space="preserve">Perbandingan </w:t>
      </w:r>
      <w:r w:rsidRPr="008D6358">
        <w:rPr>
          <w:rFonts w:eastAsia="Times New Roman" w:cs="Times New Roman"/>
          <w:i/>
          <w:iCs/>
          <w:szCs w:val="24"/>
          <w:lang w:val="pt-BR"/>
        </w:rPr>
        <w:t>NDC</w:t>
      </w:r>
      <w:r w:rsidRPr="008D6358">
        <w:rPr>
          <w:rFonts w:eastAsia="Times New Roman" w:cs="Times New Roman"/>
          <w:szCs w:val="24"/>
          <w:lang w:val="pt-BR"/>
        </w:rPr>
        <w:t xml:space="preserve"> Cina</w:t>
      </w:r>
      <w:r w:rsidR="009F7154" w:rsidRPr="008D6358">
        <w:rPr>
          <w:rStyle w:val="FootnoteReference"/>
          <w:rFonts w:eastAsia="Times New Roman" w:cs="Times New Roman"/>
          <w:szCs w:val="24"/>
          <w:lang w:val="pt-BR"/>
        </w:rPr>
        <w:footnoteReference w:id="300"/>
      </w:r>
    </w:p>
    <w:tbl>
      <w:tblPr>
        <w:tblStyle w:val="TableGrid"/>
        <w:tblW w:w="0" w:type="auto"/>
        <w:tblInd w:w="815" w:type="dxa"/>
        <w:tblLook w:val="04A0" w:firstRow="1" w:lastRow="0" w:firstColumn="1" w:lastColumn="0" w:noHBand="0" w:noVBand="1"/>
      </w:tblPr>
      <w:tblGrid>
        <w:gridCol w:w="2237"/>
        <w:gridCol w:w="2238"/>
        <w:gridCol w:w="2263"/>
      </w:tblGrid>
      <w:tr w:rsidR="00F710BB" w:rsidRPr="008D6358" w14:paraId="1F95884C" w14:textId="77777777" w:rsidTr="00C86F0E">
        <w:tc>
          <w:tcPr>
            <w:tcW w:w="2237" w:type="dxa"/>
          </w:tcPr>
          <w:p w14:paraId="65D0C262" w14:textId="77777777" w:rsidR="00F710BB" w:rsidRPr="008D6358" w:rsidRDefault="00F710BB" w:rsidP="00C86F0E">
            <w:pPr>
              <w:spacing w:line="360" w:lineRule="auto"/>
              <w:jc w:val="both"/>
              <w:rPr>
                <w:rFonts w:eastAsia="Times New Roman" w:cs="Times New Roman"/>
                <w:b/>
                <w:bCs/>
                <w:sz w:val="24"/>
                <w:szCs w:val="24"/>
                <w:lang w:val="pt-BR"/>
              </w:rPr>
            </w:pPr>
            <w:r w:rsidRPr="008D6358">
              <w:rPr>
                <w:rFonts w:eastAsia="Times New Roman" w:cs="Times New Roman"/>
                <w:b/>
                <w:bCs/>
                <w:sz w:val="24"/>
                <w:szCs w:val="24"/>
                <w:lang w:val="pt-BR"/>
              </w:rPr>
              <w:t>Cina</w:t>
            </w:r>
          </w:p>
        </w:tc>
        <w:tc>
          <w:tcPr>
            <w:tcW w:w="2238" w:type="dxa"/>
          </w:tcPr>
          <w:p w14:paraId="14BE1786" w14:textId="77777777" w:rsidR="00F710BB" w:rsidRPr="008D6358" w:rsidRDefault="00F710BB" w:rsidP="00C86F0E">
            <w:pPr>
              <w:spacing w:line="360" w:lineRule="auto"/>
              <w:jc w:val="both"/>
              <w:rPr>
                <w:rFonts w:eastAsia="Times New Roman" w:cs="Times New Roman"/>
                <w:b/>
                <w:bCs/>
                <w:sz w:val="24"/>
                <w:szCs w:val="24"/>
                <w:lang w:val="pt-BR"/>
              </w:rPr>
            </w:pPr>
            <w:r w:rsidRPr="008D6358">
              <w:rPr>
                <w:rFonts w:eastAsia="Times New Roman" w:cs="Times New Roman"/>
                <w:b/>
                <w:bCs/>
                <w:i/>
                <w:iCs/>
                <w:sz w:val="24"/>
                <w:szCs w:val="24"/>
                <w:lang w:val="pt-BR"/>
              </w:rPr>
              <w:t>NDC</w:t>
            </w:r>
            <w:r w:rsidRPr="008D6358">
              <w:rPr>
                <w:rFonts w:eastAsia="Times New Roman" w:cs="Times New Roman"/>
                <w:b/>
                <w:bCs/>
                <w:sz w:val="24"/>
                <w:szCs w:val="24"/>
                <w:lang w:val="pt-BR"/>
              </w:rPr>
              <w:t xml:space="preserve"> Pertama</w:t>
            </w:r>
          </w:p>
        </w:tc>
        <w:tc>
          <w:tcPr>
            <w:tcW w:w="2238" w:type="dxa"/>
          </w:tcPr>
          <w:p w14:paraId="5B993510" w14:textId="77777777" w:rsidR="00F710BB" w:rsidRPr="008D6358" w:rsidRDefault="00F710BB" w:rsidP="00C86F0E">
            <w:pPr>
              <w:spacing w:line="360" w:lineRule="auto"/>
              <w:jc w:val="both"/>
              <w:rPr>
                <w:rFonts w:eastAsia="Times New Roman" w:cs="Times New Roman"/>
                <w:b/>
                <w:bCs/>
                <w:sz w:val="24"/>
                <w:szCs w:val="24"/>
                <w:lang w:val="pt-BR"/>
              </w:rPr>
            </w:pPr>
            <w:r w:rsidRPr="008D6358">
              <w:rPr>
                <w:rFonts w:eastAsia="Times New Roman" w:cs="Times New Roman"/>
                <w:b/>
                <w:bCs/>
                <w:i/>
                <w:iCs/>
                <w:sz w:val="24"/>
                <w:szCs w:val="24"/>
                <w:lang w:val="pt-BR"/>
              </w:rPr>
              <w:t>Updated</w:t>
            </w:r>
            <w:r w:rsidRPr="008D6358">
              <w:rPr>
                <w:rFonts w:eastAsia="Times New Roman" w:cs="Times New Roman"/>
                <w:b/>
                <w:bCs/>
                <w:sz w:val="24"/>
                <w:szCs w:val="24"/>
                <w:lang w:val="pt-BR"/>
              </w:rPr>
              <w:t xml:space="preserve"> </w:t>
            </w:r>
            <w:r w:rsidRPr="008D6358">
              <w:rPr>
                <w:rFonts w:eastAsia="Times New Roman" w:cs="Times New Roman"/>
                <w:b/>
                <w:bCs/>
                <w:i/>
                <w:iCs/>
                <w:sz w:val="24"/>
                <w:szCs w:val="24"/>
                <w:lang w:val="pt-BR"/>
              </w:rPr>
              <w:t>NDC</w:t>
            </w:r>
            <w:r w:rsidRPr="008D6358">
              <w:rPr>
                <w:rFonts w:eastAsia="Times New Roman" w:cs="Times New Roman"/>
                <w:b/>
                <w:bCs/>
                <w:sz w:val="24"/>
                <w:szCs w:val="24"/>
                <w:lang w:val="pt-BR"/>
              </w:rPr>
              <w:t xml:space="preserve"> 2021</w:t>
            </w:r>
          </w:p>
        </w:tc>
      </w:tr>
      <w:tr w:rsidR="00F710BB" w:rsidRPr="008D6358" w14:paraId="7CEC9426" w14:textId="77777777" w:rsidTr="00C86F0E">
        <w:tc>
          <w:tcPr>
            <w:tcW w:w="2237" w:type="dxa"/>
          </w:tcPr>
          <w:p w14:paraId="469A8B26" w14:textId="77777777" w:rsidR="00F710BB" w:rsidRPr="008D6358" w:rsidRDefault="00F710BB" w:rsidP="00C86F0E">
            <w:pPr>
              <w:spacing w:line="360" w:lineRule="auto"/>
              <w:jc w:val="both"/>
              <w:rPr>
                <w:rFonts w:eastAsia="Times New Roman" w:cs="Times New Roman"/>
                <w:sz w:val="24"/>
                <w:szCs w:val="24"/>
                <w:lang w:val="pt-BR"/>
              </w:rPr>
            </w:pPr>
            <w:r w:rsidRPr="008D6358">
              <w:rPr>
                <w:rFonts w:eastAsia="Times New Roman" w:cs="Times New Roman"/>
                <w:b/>
                <w:bCs/>
                <w:sz w:val="24"/>
                <w:szCs w:val="24"/>
              </w:rPr>
              <w:t xml:space="preserve">Perumusan target dalam </w:t>
            </w:r>
            <w:r w:rsidRPr="008D6358">
              <w:rPr>
                <w:rFonts w:eastAsia="Times New Roman" w:cs="Times New Roman"/>
                <w:b/>
                <w:bCs/>
                <w:i/>
                <w:iCs/>
                <w:sz w:val="24"/>
                <w:szCs w:val="24"/>
              </w:rPr>
              <w:t>NDC</w:t>
            </w:r>
          </w:p>
        </w:tc>
        <w:tc>
          <w:tcPr>
            <w:tcW w:w="2238" w:type="dxa"/>
          </w:tcPr>
          <w:p w14:paraId="31D90BD8" w14:textId="2D261738" w:rsidR="00F710BB" w:rsidRPr="008D6358" w:rsidRDefault="00F710BB" w:rsidP="00C86F0E">
            <w:pPr>
              <w:spacing w:line="360" w:lineRule="auto"/>
              <w:jc w:val="both"/>
              <w:rPr>
                <w:rFonts w:eastAsia="Times New Roman" w:cs="Times New Roman"/>
                <w:sz w:val="24"/>
                <w:szCs w:val="24"/>
                <w:lang w:val="pt-BR"/>
              </w:rPr>
            </w:pPr>
            <w:r w:rsidRPr="008D6358">
              <w:rPr>
                <w:rFonts w:eastAsia="Times New Roman" w:cs="Times New Roman"/>
                <w:sz w:val="24"/>
                <w:szCs w:val="24"/>
                <w:lang w:val="pt-BR"/>
              </w:rPr>
              <w:t>1. Puncak emisi karbon dioksida “sekitar tahun 2030 dan melakukan upaya untuk mencapai puncaknya lebih awal”.</w:t>
            </w:r>
          </w:p>
          <w:p w14:paraId="6EA82B8B" w14:textId="77777777" w:rsidR="00F710BB" w:rsidRPr="008D6358" w:rsidRDefault="00F710BB" w:rsidP="00C86F0E">
            <w:pPr>
              <w:spacing w:line="360" w:lineRule="auto"/>
              <w:jc w:val="both"/>
              <w:rPr>
                <w:rFonts w:eastAsia="Times New Roman" w:cs="Times New Roman"/>
                <w:sz w:val="24"/>
                <w:szCs w:val="24"/>
                <w:lang w:val="pt-BR"/>
              </w:rPr>
            </w:pPr>
            <w:r w:rsidRPr="008D6358">
              <w:rPr>
                <w:rFonts w:eastAsia="Times New Roman" w:cs="Times New Roman"/>
                <w:sz w:val="24"/>
                <w:szCs w:val="24"/>
                <w:lang w:val="pt-BR"/>
              </w:rPr>
              <w:t xml:space="preserve">2. Menurunkan intensitas karbon “sebesar 60–65%” pada tahun 2030 dibandingkan tingkat pada tahun </w:t>
            </w:r>
            <w:r w:rsidRPr="008D6358">
              <w:rPr>
                <w:rFonts w:eastAsia="Times New Roman" w:cs="Times New Roman"/>
                <w:sz w:val="24"/>
                <w:szCs w:val="24"/>
                <w:lang w:val="pt-BR"/>
              </w:rPr>
              <w:lastRenderedPageBreak/>
              <w:t>2005.</w:t>
            </w:r>
          </w:p>
          <w:p w14:paraId="449B57AD" w14:textId="77777777" w:rsidR="00F710BB" w:rsidRPr="008D6358" w:rsidRDefault="00F710BB" w:rsidP="00C86F0E">
            <w:pPr>
              <w:spacing w:line="360" w:lineRule="auto"/>
              <w:jc w:val="both"/>
              <w:rPr>
                <w:rFonts w:eastAsia="Times New Roman" w:cs="Times New Roman"/>
                <w:sz w:val="24"/>
                <w:szCs w:val="24"/>
                <w:lang w:val="pt-BR"/>
              </w:rPr>
            </w:pPr>
            <w:r w:rsidRPr="008D6358">
              <w:rPr>
                <w:rFonts w:eastAsia="Times New Roman" w:cs="Times New Roman"/>
                <w:sz w:val="24"/>
                <w:szCs w:val="24"/>
                <w:lang w:val="pt-BR"/>
              </w:rPr>
              <w:t>3. Porsi bahan bakar non-fosil dalam konsumsi energi primer meningkat menjadi “sekitar 20%” pada tahun 2030.</w:t>
            </w:r>
          </w:p>
          <w:p w14:paraId="167F5C25" w14:textId="77777777" w:rsidR="00F710BB" w:rsidRPr="008D6358" w:rsidRDefault="00F710BB" w:rsidP="00C86F0E">
            <w:pPr>
              <w:spacing w:line="360" w:lineRule="auto"/>
              <w:jc w:val="both"/>
              <w:rPr>
                <w:rFonts w:eastAsia="Times New Roman" w:cs="Times New Roman"/>
                <w:sz w:val="24"/>
                <w:szCs w:val="24"/>
                <w:lang w:val="pt-BR"/>
              </w:rPr>
            </w:pPr>
            <w:r w:rsidRPr="008D6358">
              <w:rPr>
                <w:rFonts w:eastAsia="Times New Roman" w:cs="Times New Roman"/>
                <w:sz w:val="24"/>
                <w:szCs w:val="24"/>
                <w:lang w:val="pt-BR"/>
              </w:rPr>
              <w:t>4. Meningkatkan volume stok hutan sebesar 4,5 miliar meter kubik pada tahun 2030 dari tingkat pada tahun 2005.</w:t>
            </w:r>
          </w:p>
        </w:tc>
        <w:tc>
          <w:tcPr>
            <w:tcW w:w="2238" w:type="dxa"/>
          </w:tcPr>
          <w:p w14:paraId="2EFEB82E" w14:textId="77777777" w:rsidR="00F710BB" w:rsidRPr="008D6358" w:rsidRDefault="00F710BB" w:rsidP="00C86F0E">
            <w:pPr>
              <w:spacing w:line="360" w:lineRule="auto"/>
              <w:jc w:val="both"/>
              <w:rPr>
                <w:rFonts w:eastAsia="Times New Roman" w:cs="Times New Roman"/>
                <w:sz w:val="24"/>
                <w:szCs w:val="24"/>
              </w:rPr>
            </w:pPr>
            <w:r w:rsidRPr="008D6358">
              <w:rPr>
                <w:rFonts w:eastAsia="Times New Roman" w:cs="Times New Roman"/>
                <w:sz w:val="24"/>
                <w:szCs w:val="24"/>
              </w:rPr>
              <w:lastRenderedPageBreak/>
              <w:t>1. Puncak emisi karbon dioksida “sebelum tahun 2030” dan mencapai netralitas karbon sebelum tahun 2060.</w:t>
            </w:r>
            <w:r w:rsidRPr="008D6358">
              <w:rPr>
                <w:rFonts w:eastAsia="Times New Roman" w:cs="Times New Roman"/>
                <w:sz w:val="24"/>
                <w:szCs w:val="24"/>
              </w:rPr>
              <w:br/>
              <w:t>2. Menurunkan intensitas karbon “lebih dari 65%” pada tahun 2030 dari tingkat tahun 2005.</w:t>
            </w:r>
            <w:r w:rsidRPr="008D6358">
              <w:rPr>
                <w:rFonts w:eastAsia="Times New Roman" w:cs="Times New Roman"/>
                <w:sz w:val="24"/>
                <w:szCs w:val="24"/>
              </w:rPr>
              <w:br/>
              <w:t xml:space="preserve">3. Porsi bahan bakar non-fosil dalam </w:t>
            </w:r>
            <w:r w:rsidRPr="008D6358">
              <w:rPr>
                <w:rFonts w:eastAsia="Times New Roman" w:cs="Times New Roman"/>
                <w:sz w:val="24"/>
                <w:szCs w:val="24"/>
              </w:rPr>
              <w:lastRenderedPageBreak/>
              <w:t>konsumsi energi primer meningkat menjadi “sekitar 25%” pada tahun 2030.</w:t>
            </w:r>
            <w:r w:rsidRPr="008D6358">
              <w:rPr>
                <w:rFonts w:eastAsia="Times New Roman" w:cs="Times New Roman"/>
                <w:sz w:val="24"/>
                <w:szCs w:val="24"/>
              </w:rPr>
              <w:br/>
              <w:t>4. Meningkatkan volume stok hutan sekitar 6 miliar meter kubik pada tahun 2030 dari tingkat pada tahun 2005.</w:t>
            </w:r>
            <w:r w:rsidRPr="008D6358">
              <w:rPr>
                <w:rFonts w:eastAsia="Times New Roman" w:cs="Times New Roman"/>
                <w:sz w:val="24"/>
                <w:szCs w:val="24"/>
              </w:rPr>
              <w:br/>
              <w:t>5. Meningkatkan kapasitas terpasang tenaga angin dan surya hingga lebih dari 1.200 GW pada tahun 2030.</w:t>
            </w:r>
          </w:p>
        </w:tc>
      </w:tr>
      <w:tr w:rsidR="00F710BB" w:rsidRPr="008D6358" w14:paraId="269FDAC9" w14:textId="77777777" w:rsidTr="00C86F0E">
        <w:tc>
          <w:tcPr>
            <w:tcW w:w="2237" w:type="dxa"/>
          </w:tcPr>
          <w:p w14:paraId="1AFC7509" w14:textId="77777777" w:rsidR="00F710BB" w:rsidRPr="008D6358" w:rsidRDefault="00F710BB" w:rsidP="00C86F0E">
            <w:pPr>
              <w:spacing w:line="360" w:lineRule="auto"/>
              <w:jc w:val="both"/>
              <w:rPr>
                <w:rFonts w:eastAsia="Times New Roman" w:cs="Times New Roman"/>
                <w:sz w:val="24"/>
                <w:szCs w:val="24"/>
                <w:lang w:val="pt-BR"/>
              </w:rPr>
            </w:pPr>
            <w:r w:rsidRPr="008D6358">
              <w:rPr>
                <w:rFonts w:eastAsia="Times New Roman" w:cs="Times New Roman"/>
                <w:b/>
                <w:bCs/>
                <w:sz w:val="24"/>
                <w:szCs w:val="24"/>
              </w:rPr>
              <w:lastRenderedPageBreak/>
              <w:t>Tingkat emisi absolut</w:t>
            </w:r>
            <w:r w:rsidRPr="008D6358">
              <w:rPr>
                <w:rFonts w:eastAsia="Times New Roman" w:cs="Times New Roman"/>
                <w:sz w:val="24"/>
                <w:szCs w:val="24"/>
              </w:rPr>
              <w:br/>
              <w:t>tidak termasuk. LULUCF</w:t>
            </w:r>
          </w:p>
        </w:tc>
        <w:tc>
          <w:tcPr>
            <w:tcW w:w="2238" w:type="dxa"/>
          </w:tcPr>
          <w:p w14:paraId="62229E3A" w14:textId="77777777" w:rsidR="00F710BB" w:rsidRPr="008D6358" w:rsidRDefault="00F710BB" w:rsidP="00C86F0E">
            <w:pPr>
              <w:spacing w:line="360" w:lineRule="auto"/>
              <w:jc w:val="both"/>
              <w:rPr>
                <w:rFonts w:eastAsia="Times New Roman" w:cs="Times New Roman"/>
                <w:sz w:val="24"/>
                <w:szCs w:val="24"/>
                <w:lang w:val="pt-BR"/>
              </w:rPr>
            </w:pPr>
            <w:r w:rsidRPr="008D6358">
              <w:rPr>
                <w:rFonts w:eastAsia="Times New Roman" w:cs="Times New Roman"/>
                <w:sz w:val="24"/>
                <w:szCs w:val="24"/>
              </w:rPr>
              <w:t>13,2–14,0 GtCO </w:t>
            </w:r>
            <w:r w:rsidRPr="008D6358">
              <w:rPr>
                <w:rFonts w:eastAsia="Times New Roman" w:cs="Times New Roman"/>
                <w:sz w:val="24"/>
                <w:szCs w:val="24"/>
                <w:vertAlign w:val="subscript"/>
              </w:rPr>
              <w:t>2</w:t>
            </w:r>
            <w:r w:rsidRPr="008D6358">
              <w:rPr>
                <w:rFonts w:eastAsia="Times New Roman" w:cs="Times New Roman"/>
                <w:sz w:val="24"/>
                <w:szCs w:val="24"/>
              </w:rPr>
              <w:t> e pada tahun 2030</w:t>
            </w:r>
          </w:p>
        </w:tc>
        <w:tc>
          <w:tcPr>
            <w:tcW w:w="2238" w:type="dxa"/>
          </w:tcPr>
          <w:p w14:paraId="651D0D9B" w14:textId="77777777" w:rsidR="00F710BB" w:rsidRPr="008D6358" w:rsidRDefault="00F710BB" w:rsidP="00C86F0E">
            <w:pPr>
              <w:spacing w:line="360" w:lineRule="auto"/>
              <w:jc w:val="both"/>
              <w:rPr>
                <w:rFonts w:eastAsia="Times New Roman" w:cs="Times New Roman"/>
                <w:sz w:val="24"/>
                <w:szCs w:val="24"/>
                <w:lang w:val="pt-BR"/>
              </w:rPr>
            </w:pPr>
            <w:r w:rsidRPr="008D6358">
              <w:rPr>
                <w:rFonts w:eastAsia="Times New Roman" w:cs="Times New Roman"/>
                <w:sz w:val="24"/>
                <w:szCs w:val="24"/>
              </w:rPr>
              <w:t>13,9 GtCO </w:t>
            </w:r>
            <w:r w:rsidRPr="008D6358">
              <w:rPr>
                <w:rFonts w:eastAsia="Times New Roman" w:cs="Times New Roman"/>
                <w:sz w:val="24"/>
                <w:szCs w:val="24"/>
                <w:vertAlign w:val="subscript"/>
              </w:rPr>
              <w:t>2</w:t>
            </w:r>
            <w:r w:rsidRPr="008D6358">
              <w:rPr>
                <w:rFonts w:eastAsia="Times New Roman" w:cs="Times New Roman"/>
                <w:sz w:val="24"/>
                <w:szCs w:val="24"/>
              </w:rPr>
              <w:t> e pada tahun 2030</w:t>
            </w:r>
          </w:p>
        </w:tc>
      </w:tr>
      <w:tr w:rsidR="00F710BB" w:rsidRPr="008D6358" w14:paraId="726E31E0" w14:textId="77777777" w:rsidTr="00C86F0E">
        <w:tc>
          <w:tcPr>
            <w:tcW w:w="2237" w:type="dxa"/>
          </w:tcPr>
          <w:p w14:paraId="5D9924F0" w14:textId="77777777" w:rsidR="00F710BB" w:rsidRPr="008D6358" w:rsidRDefault="00F710BB" w:rsidP="00C86F0E">
            <w:pPr>
              <w:spacing w:line="360" w:lineRule="auto"/>
              <w:jc w:val="both"/>
              <w:rPr>
                <w:rFonts w:eastAsia="Times New Roman" w:cs="Times New Roman"/>
                <w:sz w:val="24"/>
                <w:szCs w:val="24"/>
                <w:lang w:val="pt-BR"/>
              </w:rPr>
            </w:pPr>
            <w:r w:rsidRPr="008D6358">
              <w:rPr>
                <w:rFonts w:eastAsia="Times New Roman" w:cs="Times New Roman"/>
                <w:b/>
                <w:bCs/>
                <w:sz w:val="24"/>
                <w:szCs w:val="24"/>
              </w:rPr>
              <w:t>Emisi dibandingkan tahun 1990 dan 2010</w:t>
            </w:r>
            <w:r w:rsidRPr="008D6358">
              <w:rPr>
                <w:rFonts w:eastAsia="Times New Roman" w:cs="Times New Roman"/>
                <w:sz w:val="24"/>
                <w:szCs w:val="24"/>
              </w:rPr>
              <w:br/>
              <w:t xml:space="preserve">kecuali. </w:t>
            </w:r>
            <w:r w:rsidRPr="008D6358">
              <w:rPr>
                <w:rFonts w:eastAsia="Times New Roman" w:cs="Times New Roman"/>
                <w:i/>
                <w:iCs/>
                <w:sz w:val="24"/>
                <w:szCs w:val="24"/>
              </w:rPr>
              <w:t>LULUCF</w:t>
            </w:r>
          </w:p>
        </w:tc>
        <w:tc>
          <w:tcPr>
            <w:tcW w:w="2238" w:type="dxa"/>
          </w:tcPr>
          <w:p w14:paraId="572AF5CF" w14:textId="77777777" w:rsidR="00F710BB" w:rsidRPr="008D6358" w:rsidRDefault="00F710BB" w:rsidP="00C86F0E">
            <w:pPr>
              <w:spacing w:line="360" w:lineRule="auto"/>
              <w:jc w:val="both"/>
              <w:rPr>
                <w:rFonts w:eastAsia="Times New Roman" w:cs="Times New Roman"/>
                <w:sz w:val="24"/>
                <w:szCs w:val="24"/>
                <w:lang w:val="pt-BR"/>
              </w:rPr>
            </w:pPr>
            <w:r w:rsidRPr="008D6358">
              <w:rPr>
                <w:rFonts w:eastAsia="Times New Roman" w:cs="Times New Roman"/>
                <w:sz w:val="24"/>
                <w:szCs w:val="24"/>
              </w:rPr>
              <w:t>20–27% di bawah emisi tahun 2010 pada tahun 2030</w:t>
            </w:r>
          </w:p>
        </w:tc>
        <w:tc>
          <w:tcPr>
            <w:tcW w:w="2238" w:type="dxa"/>
          </w:tcPr>
          <w:p w14:paraId="2624F23F" w14:textId="77777777" w:rsidR="00F710BB" w:rsidRPr="008D6358" w:rsidRDefault="00F710BB" w:rsidP="00C86F0E">
            <w:pPr>
              <w:spacing w:line="360" w:lineRule="auto"/>
              <w:jc w:val="both"/>
              <w:rPr>
                <w:rFonts w:eastAsia="Times New Roman" w:cs="Times New Roman"/>
                <w:sz w:val="24"/>
                <w:szCs w:val="24"/>
                <w:lang w:val="pt-BR"/>
              </w:rPr>
            </w:pPr>
            <w:r w:rsidRPr="008D6358">
              <w:rPr>
                <w:rFonts w:eastAsia="Times New Roman" w:cs="Times New Roman"/>
                <w:sz w:val="24"/>
                <w:szCs w:val="24"/>
              </w:rPr>
              <w:t>26% di atas emisi tahun 2010 pada tahun 2030</w:t>
            </w:r>
          </w:p>
        </w:tc>
      </w:tr>
      <w:tr w:rsidR="00F710BB" w:rsidRPr="008D6358" w14:paraId="4BE43887" w14:textId="77777777" w:rsidTr="00C86F0E">
        <w:tc>
          <w:tcPr>
            <w:tcW w:w="2237" w:type="dxa"/>
          </w:tcPr>
          <w:p w14:paraId="087C5A29" w14:textId="77777777" w:rsidR="00F710BB" w:rsidRPr="008D6358" w:rsidRDefault="00F710BB" w:rsidP="00F710BB">
            <w:pPr>
              <w:spacing w:line="360" w:lineRule="auto"/>
              <w:jc w:val="both"/>
              <w:rPr>
                <w:rFonts w:eastAsia="Times New Roman" w:cs="Times New Roman"/>
                <w:i/>
                <w:iCs/>
                <w:sz w:val="24"/>
                <w:szCs w:val="24"/>
                <w:lang w:val="pt-BR"/>
              </w:rPr>
            </w:pPr>
            <w:r w:rsidRPr="008D6358">
              <w:rPr>
                <w:rFonts w:eastAsia="Times New Roman" w:cs="Times New Roman"/>
                <w:i/>
                <w:iCs/>
                <w:sz w:val="24"/>
                <w:szCs w:val="24"/>
                <w:lang w:val="pt-BR"/>
              </w:rPr>
              <w:t>CAT Ranking</w:t>
            </w:r>
          </w:p>
        </w:tc>
        <w:tc>
          <w:tcPr>
            <w:tcW w:w="2238" w:type="dxa"/>
          </w:tcPr>
          <w:p w14:paraId="259B8D12" w14:textId="4E44E50D" w:rsidR="00F710BB" w:rsidRPr="008D6358" w:rsidRDefault="00F710BB" w:rsidP="00C86F0E">
            <w:pPr>
              <w:spacing w:line="360" w:lineRule="auto"/>
              <w:jc w:val="both"/>
              <w:rPr>
                <w:rFonts w:eastAsia="Times New Roman" w:cs="Times New Roman"/>
                <w:sz w:val="24"/>
                <w:szCs w:val="24"/>
                <w:lang w:val="pt-BR"/>
              </w:rPr>
            </w:pPr>
            <w:r w:rsidRPr="008D6358">
              <w:rPr>
                <w:rFonts w:eastAsia="Times New Roman" w:cs="Times New Roman"/>
                <w:b/>
                <w:bCs/>
                <w:sz w:val="24"/>
                <w:szCs w:val="24"/>
              </w:rPr>
              <w:t>Peringkat keseluruhan*:</w:t>
            </w:r>
            <w:r w:rsidRPr="008D6358">
              <w:rPr>
                <w:rFonts w:eastAsia="Times New Roman" w:cs="Times New Roman"/>
                <w:sz w:val="24"/>
                <w:szCs w:val="24"/>
              </w:rPr>
              <w:br/>
              <w:t xml:space="preserve">Sangat Tidak </w:t>
            </w:r>
            <w:r w:rsidRPr="008D6358">
              <w:rPr>
                <w:rFonts w:eastAsia="Times New Roman" w:cs="Times New Roman"/>
                <w:sz w:val="24"/>
                <w:szCs w:val="24"/>
              </w:rPr>
              <w:lastRenderedPageBreak/>
              <w:t>Memada</w:t>
            </w:r>
            <w:r w:rsidR="009F7154" w:rsidRPr="008D6358">
              <w:rPr>
                <w:rFonts w:eastAsia="Times New Roman" w:cs="Times New Roman"/>
                <w:sz w:val="24"/>
                <w:szCs w:val="24"/>
              </w:rPr>
              <w:t>i</w:t>
            </w:r>
          </w:p>
        </w:tc>
        <w:tc>
          <w:tcPr>
            <w:tcW w:w="2238" w:type="dxa"/>
          </w:tcPr>
          <w:p w14:paraId="51C37956" w14:textId="77777777" w:rsidR="009F7154" w:rsidRPr="008D6358" w:rsidRDefault="00F710BB" w:rsidP="00C86F0E">
            <w:pPr>
              <w:spacing w:line="360" w:lineRule="auto"/>
              <w:jc w:val="both"/>
              <w:rPr>
                <w:rFonts w:eastAsia="Times New Roman" w:cs="Times New Roman"/>
                <w:b/>
                <w:bCs/>
                <w:sz w:val="24"/>
                <w:szCs w:val="24"/>
              </w:rPr>
            </w:pPr>
            <w:r w:rsidRPr="008D6358">
              <w:rPr>
                <w:rFonts w:eastAsia="Times New Roman" w:cs="Times New Roman"/>
                <w:b/>
                <w:bCs/>
                <w:sz w:val="24"/>
                <w:szCs w:val="24"/>
              </w:rPr>
              <w:lastRenderedPageBreak/>
              <w:t xml:space="preserve">Target NDC terhadap jalur domestik yang </w:t>
            </w:r>
            <w:r w:rsidRPr="008D6358">
              <w:rPr>
                <w:rFonts w:eastAsia="Times New Roman" w:cs="Times New Roman"/>
                <w:b/>
                <w:bCs/>
                <w:sz w:val="24"/>
                <w:szCs w:val="24"/>
              </w:rPr>
              <w:lastRenderedPageBreak/>
              <w:t>dimodelkan: Target NDC terhadap pembagian yang adil</w:t>
            </w:r>
            <w:r w:rsidR="009F7154" w:rsidRPr="008D6358">
              <w:rPr>
                <w:rFonts w:eastAsia="Times New Roman" w:cs="Times New Roman"/>
                <w:b/>
                <w:bCs/>
                <w:sz w:val="24"/>
                <w:szCs w:val="24"/>
              </w:rPr>
              <w:t>:</w:t>
            </w:r>
          </w:p>
          <w:p w14:paraId="5B7FAB87" w14:textId="25AF121B" w:rsidR="00F710BB" w:rsidRPr="008D6358" w:rsidRDefault="00F710BB" w:rsidP="00C86F0E">
            <w:pPr>
              <w:spacing w:line="360" w:lineRule="auto"/>
              <w:jc w:val="both"/>
              <w:rPr>
                <w:rFonts w:eastAsia="Times New Roman" w:cs="Times New Roman"/>
                <w:sz w:val="24"/>
                <w:szCs w:val="24"/>
                <w:lang w:val="pt-BR"/>
              </w:rPr>
            </w:pPr>
            <w:r w:rsidRPr="008D6358">
              <w:rPr>
                <w:rFonts w:eastAsia="Times New Roman" w:cs="Times New Roman"/>
                <w:sz w:val="24"/>
                <w:szCs w:val="24"/>
              </w:rPr>
              <w:br/>
            </w:r>
            <w:r w:rsidR="009F7154" w:rsidRPr="008D6358">
              <w:rPr>
                <w:rFonts w:eastAsia="Times New Roman" w:cs="Times New Roman"/>
                <w:sz w:val="24"/>
                <w:szCs w:val="24"/>
              </w:rPr>
              <w:t>Tidak</w:t>
            </w:r>
            <w:r w:rsidRPr="008D6358">
              <w:rPr>
                <w:rFonts w:eastAsia="Times New Roman" w:cs="Times New Roman"/>
                <w:sz w:val="24"/>
                <w:szCs w:val="24"/>
              </w:rPr>
              <w:t xml:space="preserve"> mencukupi </w:t>
            </w:r>
            <w:r w:rsidR="009F7154" w:rsidRPr="008D6358">
              <w:rPr>
                <w:rFonts w:eastAsia="Times New Roman" w:cs="Times New Roman"/>
                <w:sz w:val="24"/>
                <w:szCs w:val="24"/>
              </w:rPr>
              <w:t>dan S</w:t>
            </w:r>
            <w:r w:rsidRPr="008D6358">
              <w:rPr>
                <w:rFonts w:eastAsia="Times New Roman" w:cs="Times New Roman"/>
                <w:sz w:val="24"/>
                <w:szCs w:val="24"/>
              </w:rPr>
              <w:t>angat Tidak Memadai</w:t>
            </w:r>
          </w:p>
        </w:tc>
      </w:tr>
      <w:tr w:rsidR="00F710BB" w:rsidRPr="008D6358" w14:paraId="1EB6C116" w14:textId="77777777" w:rsidTr="00C86F0E">
        <w:tc>
          <w:tcPr>
            <w:tcW w:w="2237" w:type="dxa"/>
          </w:tcPr>
          <w:p w14:paraId="0D596EC2" w14:textId="77777777" w:rsidR="00F710BB" w:rsidRPr="008D6358" w:rsidRDefault="00F710BB" w:rsidP="00C86F0E">
            <w:pPr>
              <w:spacing w:line="360" w:lineRule="auto"/>
              <w:jc w:val="both"/>
              <w:rPr>
                <w:rFonts w:eastAsia="Times New Roman" w:cs="Times New Roman"/>
                <w:sz w:val="24"/>
                <w:szCs w:val="24"/>
                <w:lang w:val="pt-BR"/>
              </w:rPr>
            </w:pPr>
            <w:r w:rsidRPr="008D6358">
              <w:rPr>
                <w:rFonts w:eastAsia="Times New Roman" w:cs="Times New Roman"/>
                <w:b/>
                <w:bCs/>
                <w:sz w:val="24"/>
                <w:szCs w:val="24"/>
              </w:rPr>
              <w:lastRenderedPageBreak/>
              <w:t>Cakupan sektor</w:t>
            </w:r>
          </w:p>
        </w:tc>
        <w:tc>
          <w:tcPr>
            <w:tcW w:w="2238" w:type="dxa"/>
          </w:tcPr>
          <w:p w14:paraId="3AFAC88A" w14:textId="77777777" w:rsidR="00F710BB" w:rsidRPr="008D6358" w:rsidRDefault="00F710BB" w:rsidP="00C86F0E">
            <w:pPr>
              <w:spacing w:line="360" w:lineRule="auto"/>
              <w:jc w:val="both"/>
              <w:rPr>
                <w:rFonts w:eastAsia="Times New Roman" w:cs="Times New Roman"/>
                <w:sz w:val="24"/>
                <w:szCs w:val="24"/>
                <w:lang w:val="pt-BR"/>
              </w:rPr>
            </w:pPr>
            <w:r w:rsidRPr="008D6358">
              <w:rPr>
                <w:rFonts w:eastAsia="Times New Roman" w:cs="Times New Roman"/>
                <w:sz w:val="24"/>
                <w:szCs w:val="24"/>
              </w:rPr>
              <w:t xml:space="preserve">Target puncak </w:t>
            </w:r>
            <w:r w:rsidRPr="008D6358">
              <w:rPr>
                <w:rFonts w:eastAsia="Times New Roman" w:cs="Times New Roman"/>
                <w:i/>
                <w:iCs/>
                <w:sz w:val="24"/>
                <w:szCs w:val="24"/>
              </w:rPr>
              <w:t>NDC</w:t>
            </w:r>
            <w:r w:rsidRPr="008D6358">
              <w:rPr>
                <w:rFonts w:eastAsia="Times New Roman" w:cs="Times New Roman"/>
                <w:sz w:val="24"/>
                <w:szCs w:val="24"/>
              </w:rPr>
              <w:t xml:space="preserve"> Tiongkok hanya mencakup gas CO2 secara langsung </w:t>
            </w:r>
            <w:r w:rsidRPr="008D6358">
              <w:rPr>
                <w:rFonts w:eastAsia="Times New Roman" w:cs="Times New Roman"/>
                <w:sz w:val="24"/>
                <w:szCs w:val="24"/>
                <w:vertAlign w:val="subscript"/>
              </w:rPr>
              <w:t>,</w:t>
            </w:r>
            <w:r w:rsidRPr="008D6358">
              <w:rPr>
                <w:rFonts w:eastAsia="Times New Roman" w:cs="Times New Roman"/>
                <w:sz w:val="24"/>
                <w:szCs w:val="24"/>
              </w:rPr>
              <w:t xml:space="preserve"> tanpa memperhitungkan emisi yang signifikan dari energi, pertanian, limbah, dan industri. Target </w:t>
            </w:r>
            <w:r w:rsidRPr="008D6358">
              <w:rPr>
                <w:rFonts w:eastAsia="Times New Roman" w:cs="Times New Roman"/>
                <w:i/>
                <w:iCs/>
                <w:sz w:val="24"/>
                <w:szCs w:val="24"/>
              </w:rPr>
              <w:t>NDC</w:t>
            </w:r>
            <w:r w:rsidRPr="008D6358">
              <w:rPr>
                <w:rFonts w:eastAsia="Times New Roman" w:cs="Times New Roman"/>
                <w:sz w:val="24"/>
                <w:szCs w:val="24"/>
              </w:rPr>
              <w:t xml:space="preserve"> lainnya hanya mencakup sektor energi.</w:t>
            </w:r>
          </w:p>
        </w:tc>
        <w:tc>
          <w:tcPr>
            <w:tcW w:w="2238" w:type="dxa"/>
          </w:tcPr>
          <w:p w14:paraId="41EC3B96" w14:textId="77777777" w:rsidR="00F710BB" w:rsidRPr="008D6358" w:rsidRDefault="00F710BB" w:rsidP="00C86F0E">
            <w:pPr>
              <w:spacing w:line="360" w:lineRule="auto"/>
              <w:jc w:val="both"/>
              <w:rPr>
                <w:rFonts w:eastAsia="Times New Roman" w:cs="Times New Roman"/>
                <w:sz w:val="24"/>
                <w:szCs w:val="24"/>
                <w:lang w:val="pt-BR"/>
              </w:rPr>
            </w:pPr>
            <w:r w:rsidRPr="008D6358">
              <w:rPr>
                <w:rFonts w:eastAsia="Times New Roman" w:cs="Times New Roman"/>
                <w:sz w:val="24"/>
                <w:szCs w:val="24"/>
              </w:rPr>
              <w:t xml:space="preserve">Target puncak </w:t>
            </w:r>
            <w:r w:rsidRPr="008D6358">
              <w:rPr>
                <w:rFonts w:eastAsia="Times New Roman" w:cs="Times New Roman"/>
                <w:i/>
                <w:iCs/>
                <w:sz w:val="24"/>
                <w:szCs w:val="24"/>
              </w:rPr>
              <w:t>NDC</w:t>
            </w:r>
            <w:r w:rsidRPr="008D6358">
              <w:rPr>
                <w:rFonts w:eastAsia="Times New Roman" w:cs="Times New Roman"/>
                <w:sz w:val="24"/>
                <w:szCs w:val="24"/>
              </w:rPr>
              <w:t xml:space="preserve"> Tiongkok hanya mencakup gas CO2 secara langsung </w:t>
            </w:r>
            <w:r w:rsidRPr="008D6358">
              <w:rPr>
                <w:rFonts w:eastAsia="Times New Roman" w:cs="Times New Roman"/>
                <w:sz w:val="24"/>
                <w:szCs w:val="24"/>
                <w:vertAlign w:val="subscript"/>
              </w:rPr>
              <w:t>,</w:t>
            </w:r>
            <w:r w:rsidRPr="008D6358">
              <w:rPr>
                <w:rFonts w:eastAsia="Times New Roman" w:cs="Times New Roman"/>
                <w:sz w:val="24"/>
                <w:szCs w:val="24"/>
              </w:rPr>
              <w:t xml:space="preserve"> tanpa memperhitungkan emisi yang signifikan dari energi, pertanian, limbah, dan industri. Target </w:t>
            </w:r>
            <w:r w:rsidRPr="008D6358">
              <w:rPr>
                <w:rFonts w:eastAsia="Times New Roman" w:cs="Times New Roman"/>
                <w:i/>
                <w:iCs/>
                <w:sz w:val="24"/>
                <w:szCs w:val="24"/>
              </w:rPr>
              <w:t>NDC</w:t>
            </w:r>
            <w:r w:rsidRPr="008D6358">
              <w:rPr>
                <w:rFonts w:eastAsia="Times New Roman" w:cs="Times New Roman"/>
                <w:sz w:val="24"/>
                <w:szCs w:val="24"/>
              </w:rPr>
              <w:t xml:space="preserve"> lainnya hanya mencakup sektor energi.</w:t>
            </w:r>
          </w:p>
        </w:tc>
      </w:tr>
      <w:tr w:rsidR="00F710BB" w:rsidRPr="008D6358" w14:paraId="0267BD07" w14:textId="77777777" w:rsidTr="00C86F0E">
        <w:tc>
          <w:tcPr>
            <w:tcW w:w="2237" w:type="dxa"/>
          </w:tcPr>
          <w:p w14:paraId="641A296E" w14:textId="77777777" w:rsidR="00F710BB" w:rsidRPr="008D6358" w:rsidRDefault="00F710BB" w:rsidP="00C86F0E">
            <w:pPr>
              <w:spacing w:line="360" w:lineRule="auto"/>
              <w:jc w:val="both"/>
              <w:rPr>
                <w:rFonts w:eastAsia="Times New Roman" w:cs="Times New Roman"/>
                <w:sz w:val="24"/>
                <w:szCs w:val="24"/>
                <w:lang w:val="pt-BR"/>
              </w:rPr>
            </w:pPr>
            <w:r w:rsidRPr="008D6358">
              <w:rPr>
                <w:rFonts w:eastAsia="Times New Roman" w:cs="Times New Roman"/>
                <w:b/>
                <w:bCs/>
                <w:sz w:val="24"/>
                <w:szCs w:val="24"/>
              </w:rPr>
              <w:t>Target terpisah untuk LULUCF</w:t>
            </w:r>
          </w:p>
        </w:tc>
        <w:tc>
          <w:tcPr>
            <w:tcW w:w="2238" w:type="dxa"/>
          </w:tcPr>
          <w:p w14:paraId="5AB442E4" w14:textId="77777777" w:rsidR="00F710BB" w:rsidRPr="008D6358" w:rsidRDefault="00F710BB" w:rsidP="00C86F0E">
            <w:pPr>
              <w:spacing w:line="360" w:lineRule="auto"/>
              <w:jc w:val="both"/>
              <w:rPr>
                <w:rFonts w:eastAsia="Times New Roman" w:cs="Times New Roman"/>
                <w:sz w:val="24"/>
                <w:szCs w:val="24"/>
                <w:lang w:val="pt-BR"/>
              </w:rPr>
            </w:pPr>
            <w:r w:rsidRPr="008D6358">
              <w:rPr>
                <w:rFonts w:eastAsia="Times New Roman" w:cs="Times New Roman"/>
                <w:sz w:val="24"/>
                <w:szCs w:val="24"/>
              </w:rPr>
              <w:t>Tidak, meskipun Tiongkok mempunyai target volume stok hutan untuk sektor kehutanan.</w:t>
            </w:r>
          </w:p>
        </w:tc>
        <w:tc>
          <w:tcPr>
            <w:tcW w:w="2238" w:type="dxa"/>
          </w:tcPr>
          <w:p w14:paraId="50770E2D" w14:textId="77777777" w:rsidR="00F710BB" w:rsidRPr="008D6358" w:rsidRDefault="00F710BB" w:rsidP="00C86F0E">
            <w:pPr>
              <w:spacing w:line="360" w:lineRule="auto"/>
              <w:jc w:val="both"/>
              <w:rPr>
                <w:rFonts w:eastAsia="Times New Roman" w:cs="Times New Roman"/>
                <w:sz w:val="24"/>
                <w:szCs w:val="24"/>
                <w:lang w:val="pt-BR"/>
              </w:rPr>
            </w:pPr>
            <w:r w:rsidRPr="008D6358">
              <w:rPr>
                <w:rFonts w:eastAsia="Times New Roman" w:cs="Times New Roman"/>
                <w:sz w:val="24"/>
                <w:szCs w:val="24"/>
              </w:rPr>
              <w:t>Tidak, meskipun Tiongkok mempunyai target volume stok hutan untuk sektor kehutanan.</w:t>
            </w:r>
          </w:p>
        </w:tc>
      </w:tr>
      <w:tr w:rsidR="00F710BB" w:rsidRPr="008D6358" w14:paraId="4FE7DF51" w14:textId="77777777" w:rsidTr="00C86F0E">
        <w:tc>
          <w:tcPr>
            <w:tcW w:w="2237" w:type="dxa"/>
          </w:tcPr>
          <w:p w14:paraId="60CB5F80" w14:textId="77777777" w:rsidR="00F710BB" w:rsidRPr="008D6358" w:rsidRDefault="00F710BB" w:rsidP="00C86F0E">
            <w:pPr>
              <w:spacing w:line="360" w:lineRule="auto"/>
              <w:jc w:val="both"/>
              <w:rPr>
                <w:rFonts w:eastAsia="Times New Roman" w:cs="Times New Roman"/>
                <w:sz w:val="24"/>
                <w:szCs w:val="24"/>
                <w:lang w:val="pt-BR"/>
              </w:rPr>
            </w:pPr>
            <w:r w:rsidRPr="008D6358">
              <w:rPr>
                <w:rFonts w:eastAsia="Times New Roman" w:cs="Times New Roman"/>
                <w:b/>
                <w:bCs/>
                <w:sz w:val="24"/>
                <w:szCs w:val="24"/>
              </w:rPr>
              <w:t>Jenis sasaran</w:t>
            </w:r>
          </w:p>
        </w:tc>
        <w:tc>
          <w:tcPr>
            <w:tcW w:w="2238" w:type="dxa"/>
          </w:tcPr>
          <w:p w14:paraId="751BA6E9" w14:textId="77777777" w:rsidR="00F710BB" w:rsidRPr="008D6358" w:rsidRDefault="00F710BB" w:rsidP="00C86F0E">
            <w:pPr>
              <w:spacing w:line="360" w:lineRule="auto"/>
              <w:jc w:val="both"/>
              <w:rPr>
                <w:rFonts w:eastAsia="Times New Roman" w:cs="Times New Roman"/>
                <w:sz w:val="24"/>
                <w:szCs w:val="24"/>
              </w:rPr>
            </w:pPr>
            <w:r w:rsidRPr="008D6358">
              <w:rPr>
                <w:rFonts w:eastAsia="Times New Roman" w:cs="Times New Roman"/>
                <w:sz w:val="24"/>
                <w:szCs w:val="24"/>
              </w:rPr>
              <w:t xml:space="preserve">• Emisi mencapai puncaknya sepanjang tahun. </w:t>
            </w:r>
            <w:r w:rsidRPr="008D6358">
              <w:rPr>
                <w:rFonts w:eastAsia="Times New Roman" w:cs="Times New Roman"/>
                <w:sz w:val="24"/>
                <w:szCs w:val="24"/>
              </w:rPr>
              <w:br/>
            </w:r>
            <w:r w:rsidRPr="008D6358">
              <w:rPr>
                <w:rFonts w:eastAsia="Times New Roman" w:cs="Times New Roman"/>
                <w:sz w:val="24"/>
                <w:szCs w:val="24"/>
              </w:rPr>
              <w:lastRenderedPageBreak/>
              <w:t xml:space="preserve">• Target non-emisi: pangsa bahan bakar non-fosil, </w:t>
            </w:r>
            <w:r w:rsidRPr="008D6358">
              <w:rPr>
                <w:rFonts w:eastAsia="Times New Roman" w:cs="Times New Roman"/>
                <w:i/>
                <w:iCs/>
                <w:sz w:val="24"/>
                <w:szCs w:val="24"/>
              </w:rPr>
              <w:t>forest stock</w:t>
            </w:r>
            <w:r w:rsidRPr="008D6358">
              <w:rPr>
                <w:rFonts w:eastAsia="Times New Roman" w:cs="Times New Roman"/>
                <w:sz w:val="24"/>
                <w:szCs w:val="24"/>
              </w:rPr>
              <w:t>, intensitas karbon</w:t>
            </w:r>
          </w:p>
        </w:tc>
        <w:tc>
          <w:tcPr>
            <w:tcW w:w="2238" w:type="dxa"/>
          </w:tcPr>
          <w:p w14:paraId="40DF41B0" w14:textId="77777777" w:rsidR="00F710BB" w:rsidRPr="008D6358" w:rsidRDefault="00F710BB" w:rsidP="00C42698">
            <w:pPr>
              <w:keepNext/>
              <w:spacing w:line="360" w:lineRule="auto"/>
              <w:jc w:val="both"/>
              <w:rPr>
                <w:rFonts w:eastAsia="Times New Roman" w:cs="Times New Roman"/>
                <w:sz w:val="24"/>
                <w:szCs w:val="24"/>
              </w:rPr>
            </w:pPr>
            <w:r w:rsidRPr="008D6358">
              <w:rPr>
                <w:rFonts w:eastAsia="Times New Roman" w:cs="Times New Roman"/>
                <w:sz w:val="24"/>
                <w:szCs w:val="24"/>
              </w:rPr>
              <w:lastRenderedPageBreak/>
              <w:t xml:space="preserve">• Emisi mencapai puncaknya sebelum tahun tertentu. </w:t>
            </w:r>
            <w:r w:rsidRPr="008D6358">
              <w:rPr>
                <w:rFonts w:eastAsia="Times New Roman" w:cs="Times New Roman"/>
                <w:sz w:val="24"/>
                <w:szCs w:val="24"/>
              </w:rPr>
              <w:br/>
            </w:r>
            <w:r w:rsidRPr="008D6358">
              <w:rPr>
                <w:rFonts w:eastAsia="Times New Roman" w:cs="Times New Roman"/>
                <w:sz w:val="24"/>
                <w:szCs w:val="24"/>
              </w:rPr>
              <w:lastRenderedPageBreak/>
              <w:t xml:space="preserve">• Target non-emisi: pangsa bahan bakar non-fosil, </w:t>
            </w:r>
            <w:r w:rsidRPr="008D6358">
              <w:rPr>
                <w:rFonts w:eastAsia="Times New Roman" w:cs="Times New Roman"/>
                <w:i/>
                <w:iCs/>
                <w:sz w:val="24"/>
                <w:szCs w:val="24"/>
              </w:rPr>
              <w:t>forest stock</w:t>
            </w:r>
            <w:r w:rsidRPr="008D6358">
              <w:rPr>
                <w:rFonts w:eastAsia="Times New Roman" w:cs="Times New Roman"/>
                <w:sz w:val="24"/>
                <w:szCs w:val="24"/>
              </w:rPr>
              <w:t>, intensitas karbon, total kapasitas tenaga surya dan angin terpasang.</w:t>
            </w:r>
          </w:p>
        </w:tc>
      </w:tr>
    </w:tbl>
    <w:p w14:paraId="78E3B27E" w14:textId="77777777" w:rsidR="007773A9" w:rsidRDefault="007773A9" w:rsidP="00AC15E4">
      <w:pPr>
        <w:spacing w:line="360" w:lineRule="auto"/>
        <w:ind w:left="1276" w:hanging="425"/>
        <w:contextualSpacing/>
        <w:jc w:val="both"/>
        <w:rPr>
          <w:rFonts w:eastAsia="Times New Roman" w:cs="Times New Roman"/>
          <w:b/>
          <w:bCs/>
          <w:szCs w:val="24"/>
        </w:rPr>
      </w:pPr>
    </w:p>
    <w:p w14:paraId="263843AD" w14:textId="60E98016" w:rsidR="00BB5A64" w:rsidRPr="008D6358" w:rsidRDefault="00AC15E4" w:rsidP="00AC15E4">
      <w:pPr>
        <w:spacing w:line="360" w:lineRule="auto"/>
        <w:ind w:left="1276" w:hanging="425"/>
        <w:contextualSpacing/>
        <w:jc w:val="both"/>
        <w:rPr>
          <w:rFonts w:eastAsia="Times New Roman" w:cs="Times New Roman"/>
          <w:b/>
          <w:bCs/>
          <w:szCs w:val="24"/>
        </w:rPr>
      </w:pPr>
      <w:r w:rsidRPr="008D6358">
        <w:rPr>
          <w:rFonts w:eastAsia="Times New Roman" w:cs="Times New Roman"/>
          <w:b/>
          <w:bCs/>
          <w:szCs w:val="24"/>
        </w:rPr>
        <w:t xml:space="preserve">a. </w:t>
      </w:r>
      <w:r w:rsidR="00BB5A64" w:rsidRPr="008D6358">
        <w:rPr>
          <w:rFonts w:eastAsia="Times New Roman" w:cs="Times New Roman"/>
          <w:b/>
          <w:bCs/>
          <w:szCs w:val="24"/>
        </w:rPr>
        <w:t xml:space="preserve"> </w:t>
      </w:r>
      <w:r w:rsidRPr="008D6358">
        <w:rPr>
          <w:rFonts w:eastAsia="Times New Roman" w:cs="Times New Roman"/>
          <w:b/>
          <w:bCs/>
          <w:szCs w:val="24"/>
        </w:rPr>
        <w:t xml:space="preserve"> </w:t>
      </w:r>
      <w:r w:rsidR="00BB5A64" w:rsidRPr="008D6358">
        <w:rPr>
          <w:rFonts w:eastAsia="Times New Roman" w:cs="Times New Roman"/>
          <w:b/>
          <w:bCs/>
          <w:szCs w:val="24"/>
        </w:rPr>
        <w:t>Kebijakan Iklim</w:t>
      </w:r>
    </w:p>
    <w:p w14:paraId="5788F9F2" w14:textId="77777777" w:rsidR="00BB5A64" w:rsidRPr="008D6358" w:rsidRDefault="00BB5A64" w:rsidP="001465A0">
      <w:pPr>
        <w:spacing w:line="480" w:lineRule="auto"/>
        <w:ind w:left="1276" w:firstLine="680"/>
        <w:contextualSpacing/>
        <w:jc w:val="both"/>
        <w:rPr>
          <w:rFonts w:eastAsia="Times New Roman" w:cs="Times New Roman"/>
          <w:b/>
          <w:bCs/>
          <w:szCs w:val="24"/>
        </w:rPr>
      </w:pPr>
      <w:r w:rsidRPr="008D6358">
        <w:rPr>
          <w:rFonts w:eastAsia="Times New Roman" w:cs="Times New Roman"/>
          <w:szCs w:val="24"/>
        </w:rPr>
        <w:t xml:space="preserve">Negara Cina mengajukan </w:t>
      </w:r>
      <w:r w:rsidRPr="008D6358">
        <w:rPr>
          <w:rFonts w:eastAsia="Times New Roman" w:cs="Times New Roman"/>
          <w:i/>
          <w:iCs/>
          <w:szCs w:val="24"/>
        </w:rPr>
        <w:t>NDC</w:t>
      </w:r>
      <w:r w:rsidRPr="008D6358">
        <w:rPr>
          <w:rFonts w:eastAsia="Times New Roman" w:cs="Times New Roman"/>
          <w:szCs w:val="24"/>
        </w:rPr>
        <w:t xml:space="preserve"> pertamanya pada Februari 2016 di tengah ketidakpastian tentang cukupnya komitmen negara dalam rezim iklim. Dokumen tersebut menguraikan pendekatan secara menyeluruh terhadap ekonomi untuk membatasi emisi gas rumah kaca dan beradaptasi terhadap dampak perubahan iklim, mencakup rencana di banyak sektor, semuanya dalam konteks pertumbuhan ekonomi. Target-targetnya meliputi:</w:t>
      </w:r>
      <w:r w:rsidRPr="008D6358">
        <w:rPr>
          <w:rFonts w:eastAsia="Times New Roman" w:cs="Times New Roman"/>
          <w:szCs w:val="24"/>
          <w:vertAlign w:val="superscript"/>
        </w:rPr>
        <w:footnoteReference w:id="301"/>
      </w:r>
    </w:p>
    <w:p w14:paraId="3CE9984C" w14:textId="77777777" w:rsidR="00BB5A64" w:rsidRPr="008D6358" w:rsidRDefault="00BB5A64">
      <w:pPr>
        <w:numPr>
          <w:ilvl w:val="0"/>
          <w:numId w:val="16"/>
        </w:numPr>
        <w:spacing w:line="480" w:lineRule="auto"/>
        <w:ind w:left="1701" w:hanging="425"/>
        <w:contextualSpacing/>
        <w:jc w:val="both"/>
        <w:rPr>
          <w:rFonts w:eastAsia="Times New Roman" w:cs="Times New Roman"/>
          <w:b/>
          <w:bCs/>
          <w:szCs w:val="24"/>
        </w:rPr>
      </w:pPr>
      <w:r w:rsidRPr="008D6358">
        <w:rPr>
          <w:rFonts w:eastAsia="Times New Roman" w:cs="Times New Roman"/>
          <w:szCs w:val="24"/>
        </w:rPr>
        <w:t xml:space="preserve">Mencapai puncak emisi </w:t>
      </w:r>
      <w:r w:rsidRPr="008D6358">
        <w:rPr>
          <w:rFonts w:eastAsia="Times New Roman" w:cs="Times New Roman"/>
          <w:i/>
          <w:iCs/>
          <w:szCs w:val="24"/>
        </w:rPr>
        <w:t>CO2</w:t>
      </w:r>
      <w:r w:rsidRPr="008D6358">
        <w:rPr>
          <w:rFonts w:eastAsia="Times New Roman" w:cs="Times New Roman"/>
          <w:szCs w:val="24"/>
        </w:rPr>
        <w:t xml:space="preserve"> pada tahun 2030, dengan upaya untuk mencapai puncak lebih awal. Intinya, Cina berupaya mencapai titik puncak emisi karbon dioksida (</w:t>
      </w:r>
      <w:r w:rsidRPr="008D6358">
        <w:rPr>
          <w:rFonts w:eastAsia="Times New Roman" w:cs="Times New Roman"/>
          <w:i/>
          <w:iCs/>
          <w:szCs w:val="24"/>
        </w:rPr>
        <w:t>CO2</w:t>
      </w:r>
      <w:r w:rsidRPr="008D6358">
        <w:rPr>
          <w:rFonts w:eastAsia="Times New Roman" w:cs="Times New Roman"/>
          <w:szCs w:val="24"/>
        </w:rPr>
        <w:t xml:space="preserve">) pada tahun 2030, dan berusaha untuk mencapai puncak tersebut lebih awal dari tahun tersebut. Ini menunjukkan komitmen untuk mengurangi emisi </w:t>
      </w:r>
      <w:r w:rsidRPr="008D6358">
        <w:rPr>
          <w:rFonts w:eastAsia="Times New Roman" w:cs="Times New Roman"/>
          <w:i/>
          <w:iCs/>
          <w:szCs w:val="24"/>
        </w:rPr>
        <w:t>CO2</w:t>
      </w:r>
      <w:r w:rsidRPr="008D6358">
        <w:rPr>
          <w:rFonts w:eastAsia="Times New Roman" w:cs="Times New Roman"/>
          <w:szCs w:val="24"/>
        </w:rPr>
        <w:t xml:space="preserve"> secepat mungkin;</w:t>
      </w:r>
    </w:p>
    <w:p w14:paraId="68847E36" w14:textId="77777777" w:rsidR="00BB5A64" w:rsidRPr="008D6358" w:rsidRDefault="00BB5A64">
      <w:pPr>
        <w:numPr>
          <w:ilvl w:val="0"/>
          <w:numId w:val="16"/>
        </w:numPr>
        <w:spacing w:line="480" w:lineRule="auto"/>
        <w:ind w:left="1701" w:hanging="425"/>
        <w:contextualSpacing/>
        <w:jc w:val="both"/>
        <w:rPr>
          <w:rFonts w:eastAsia="Times New Roman" w:cs="Times New Roman"/>
          <w:b/>
          <w:bCs/>
          <w:szCs w:val="24"/>
        </w:rPr>
      </w:pPr>
      <w:r w:rsidRPr="008D6358">
        <w:rPr>
          <w:rFonts w:eastAsia="Times New Roman" w:cs="Times New Roman"/>
          <w:szCs w:val="24"/>
        </w:rPr>
        <w:lastRenderedPageBreak/>
        <w:t>Meningkatkan pangsa energi non-fosil dalam konsumsi energi primer total menjadi 20% pada tahun 2030; dan</w:t>
      </w:r>
    </w:p>
    <w:p w14:paraId="3DEADF52" w14:textId="77777777" w:rsidR="00BB5A64" w:rsidRPr="008D6358" w:rsidRDefault="00BB5A64">
      <w:pPr>
        <w:numPr>
          <w:ilvl w:val="0"/>
          <w:numId w:val="16"/>
        </w:numPr>
        <w:spacing w:line="480" w:lineRule="auto"/>
        <w:ind w:left="1701" w:hanging="425"/>
        <w:contextualSpacing/>
        <w:jc w:val="both"/>
        <w:rPr>
          <w:rFonts w:eastAsia="Times New Roman" w:cs="Times New Roman"/>
          <w:b/>
          <w:bCs/>
          <w:szCs w:val="24"/>
        </w:rPr>
      </w:pPr>
      <w:r w:rsidRPr="008D6358">
        <w:rPr>
          <w:rFonts w:eastAsia="Times New Roman" w:cs="Times New Roman"/>
          <w:szCs w:val="24"/>
        </w:rPr>
        <w:t xml:space="preserve">Menurunkan emisi </w:t>
      </w:r>
      <w:r w:rsidRPr="008D6358">
        <w:rPr>
          <w:rFonts w:eastAsia="Times New Roman" w:cs="Times New Roman"/>
          <w:i/>
          <w:iCs/>
          <w:szCs w:val="24"/>
        </w:rPr>
        <w:t>CO2</w:t>
      </w:r>
      <w:r w:rsidRPr="008D6358">
        <w:rPr>
          <w:rFonts w:eastAsia="Times New Roman" w:cs="Times New Roman"/>
          <w:szCs w:val="24"/>
        </w:rPr>
        <w:t xml:space="preserve"> per unit produk domestik bruto (PDB) (yaitu intensitas karbon) sebesar 60–65% dari level tahun 2005 pada tahun 2030.</w:t>
      </w:r>
    </w:p>
    <w:p w14:paraId="7686105F" w14:textId="77777777" w:rsidR="00BB5A64" w:rsidRPr="008D6358" w:rsidRDefault="00BB5A64" w:rsidP="001465A0">
      <w:pPr>
        <w:spacing w:line="480" w:lineRule="auto"/>
        <w:ind w:left="1276" w:firstLine="680"/>
        <w:jc w:val="both"/>
        <w:rPr>
          <w:rFonts w:eastAsia="Times New Roman" w:cs="Times New Roman"/>
          <w:szCs w:val="24"/>
        </w:rPr>
      </w:pPr>
      <w:r w:rsidRPr="008D6358">
        <w:rPr>
          <w:rFonts w:eastAsia="Times New Roman" w:cs="Times New Roman"/>
          <w:i/>
          <w:iCs/>
          <w:szCs w:val="24"/>
        </w:rPr>
        <w:t>NDC</w:t>
      </w:r>
      <w:r w:rsidRPr="008D6358">
        <w:rPr>
          <w:rFonts w:eastAsia="Times New Roman" w:cs="Times New Roman"/>
          <w:szCs w:val="24"/>
        </w:rPr>
        <w:t xml:space="preserve"> pertama dari negara Cina tersebut secara khusus merinci rencana untuk menerapkan berbagai program dan langkah antara tahun 2020 dan 2030 untuk mendukung tindakan mitigasi dan target penurunan emisi karbon. Hal tersebut mencakup rencana-rencana di tingkat subnasional dan nasional untuk transisi rendah karbon, meliputi urbanisasi, industrialisasi, transportasi, dan penggunaan energi. Fokus utamanya adalah pada energi terbarukan dan efisiensi energi. Selain itu, </w:t>
      </w:r>
      <w:r w:rsidRPr="008D6358">
        <w:rPr>
          <w:rFonts w:eastAsia="Times New Roman" w:cs="Times New Roman"/>
          <w:i/>
          <w:iCs/>
          <w:szCs w:val="24"/>
        </w:rPr>
        <w:t>NDC</w:t>
      </w:r>
      <w:r w:rsidRPr="008D6358">
        <w:rPr>
          <w:rFonts w:eastAsia="Times New Roman" w:cs="Times New Roman"/>
          <w:szCs w:val="24"/>
        </w:rPr>
        <w:t xml:space="preserve"> tersebut menyoroti pentingnya mengontrol intensitas pembangunan, membatasi industrialisasi besar-besaran, dan berinvestasi dalam penelitian teknologi rendah karbon.</w:t>
      </w:r>
    </w:p>
    <w:p w14:paraId="102F0693" w14:textId="77777777" w:rsidR="00BB5A64" w:rsidRPr="008D6358" w:rsidRDefault="00BB5A64" w:rsidP="001465A0">
      <w:pPr>
        <w:spacing w:line="480" w:lineRule="auto"/>
        <w:ind w:left="1276" w:firstLine="680"/>
        <w:jc w:val="both"/>
        <w:rPr>
          <w:rFonts w:eastAsia="Times New Roman" w:cs="Times New Roman"/>
          <w:szCs w:val="24"/>
        </w:rPr>
      </w:pPr>
      <w:r w:rsidRPr="008D6358">
        <w:rPr>
          <w:rFonts w:eastAsia="Times New Roman" w:cs="Times New Roman"/>
          <w:szCs w:val="24"/>
        </w:rPr>
        <w:t xml:space="preserve">Pada bulan Oktober 2021 selanjutnya, Cina secara resmi menyerahkan </w:t>
      </w:r>
      <w:r w:rsidRPr="008D6358">
        <w:rPr>
          <w:rFonts w:eastAsia="Times New Roman" w:cs="Times New Roman"/>
          <w:i/>
          <w:iCs/>
          <w:szCs w:val="24"/>
        </w:rPr>
        <w:t>Updated NDC</w:t>
      </w:r>
      <w:r w:rsidRPr="008D6358">
        <w:rPr>
          <w:rFonts w:eastAsia="Times New Roman" w:cs="Times New Roman"/>
          <w:szCs w:val="24"/>
        </w:rPr>
        <w:t xml:space="preserve"> yang mencakup target berikut: puncak emisi CO₂ sebelum tahun 2030, mengurangi intensitas karbon dalam Produk Domestik Bruto (PDB) lebih dari 65% di bawah tingkat tahun 2005, dan meningkatkan intensitas karbon dalam Produk Domestik Bruto (PDB) sebesar lebih dari 65% di bawah tingkat tahun 2005, dan meningkatkan produktivitas non-fosil. konsumsi </w:t>
      </w:r>
      <w:r w:rsidRPr="008D6358">
        <w:rPr>
          <w:rFonts w:eastAsia="Times New Roman" w:cs="Times New Roman"/>
          <w:szCs w:val="24"/>
        </w:rPr>
        <w:lastRenderedPageBreak/>
        <w:t>energi bahan bakar menjadi sekitar 25%.</w:t>
      </w:r>
      <w:r w:rsidRPr="008D6358">
        <w:rPr>
          <w:rFonts w:eastAsia="Times New Roman" w:cs="Times New Roman"/>
          <w:szCs w:val="24"/>
          <w:vertAlign w:val="superscript"/>
        </w:rPr>
        <w:footnoteReference w:id="302"/>
      </w:r>
      <w:r w:rsidRPr="008D6358">
        <w:rPr>
          <w:rFonts w:eastAsia="Times New Roman" w:cs="Times New Roman"/>
          <w:szCs w:val="24"/>
        </w:rPr>
        <w:t xml:space="preserve"> Pencapaian target ini akan menghasilkan perkiraan tingkat emisi sebesar 13,4-14,7 GtCO₂e/tahun pada tahun 2030, tidak termasuk </w:t>
      </w:r>
      <w:r w:rsidRPr="008D6358">
        <w:rPr>
          <w:rFonts w:eastAsia="Times New Roman" w:cs="Times New Roman"/>
          <w:i/>
          <w:iCs/>
          <w:szCs w:val="24"/>
        </w:rPr>
        <w:t>LULUCF</w:t>
      </w:r>
      <w:r w:rsidRPr="008D6358">
        <w:rPr>
          <w:rFonts w:eastAsia="Times New Roman" w:cs="Times New Roman"/>
          <w:szCs w:val="24"/>
        </w:rPr>
        <w:t xml:space="preserve"> , atau 72-88% di atas tingkat emisi tahun 2005</w:t>
      </w:r>
      <w:r w:rsidRPr="008D6358">
        <w:rPr>
          <w:rFonts w:eastAsia="Times New Roman" w:cs="Times New Roman"/>
          <w:i/>
          <w:iCs/>
          <w:szCs w:val="24"/>
        </w:rPr>
        <w:t>.</w:t>
      </w:r>
      <w:r w:rsidRPr="008D6358">
        <w:rPr>
          <w:rFonts w:eastAsia="Times New Roman" w:cs="Times New Roman"/>
          <w:i/>
          <w:iCs/>
          <w:szCs w:val="24"/>
          <w:vertAlign w:val="superscript"/>
        </w:rPr>
        <w:footnoteReference w:id="303"/>
      </w:r>
    </w:p>
    <w:p w14:paraId="13B8B9F1" w14:textId="40AAABCF" w:rsidR="00BB5A64" w:rsidRPr="008D6358" w:rsidRDefault="00BB5A64" w:rsidP="001465A0">
      <w:pPr>
        <w:spacing w:line="480" w:lineRule="auto"/>
        <w:ind w:left="1276" w:firstLine="680"/>
        <w:jc w:val="both"/>
        <w:rPr>
          <w:rFonts w:eastAsia="Times New Roman" w:cs="Times New Roman"/>
          <w:szCs w:val="24"/>
        </w:rPr>
      </w:pPr>
      <w:r w:rsidRPr="008D6358">
        <w:rPr>
          <w:rFonts w:eastAsia="Times New Roman" w:cs="Times New Roman"/>
          <w:szCs w:val="24"/>
        </w:rPr>
        <w:t xml:space="preserve">Presiden Republik Rakyat Cina, Xi Jinping mengumumkan sejumlah target baru untuk tahun 2030 pada KTT Iklim PBB, </w:t>
      </w:r>
      <w:r w:rsidRPr="008D6358">
        <w:rPr>
          <w:rFonts w:eastAsia="Times New Roman" w:cs="Times New Roman"/>
          <w:i/>
          <w:iCs/>
          <w:szCs w:val="24"/>
        </w:rPr>
        <w:t>COP</w:t>
      </w:r>
      <w:r w:rsidRPr="008D6358">
        <w:rPr>
          <w:rFonts w:eastAsia="Times New Roman" w:cs="Times New Roman"/>
          <w:szCs w:val="24"/>
        </w:rPr>
        <w:t xml:space="preserve"> 26, di Glassgow, termasuk sasaran yang lebih ketat dalam hal intensitas emisi karbon, pembagian energi non-fosil, dan peningkatan volume hutan. Ia juga mengatakan kapasitas pembangkit listrik tenaga angin dan surya. Cina akan mencapai setidaknya 1.200 gigawatt (GW) pada tahun 2030. </w:t>
      </w:r>
      <w:r w:rsidRPr="008D6358">
        <w:rPr>
          <w:rFonts w:eastAsia="Times New Roman" w:cs="Times New Roman"/>
          <w:i/>
          <w:iCs/>
          <w:szCs w:val="24"/>
        </w:rPr>
        <w:t>NDC</w:t>
      </w:r>
      <w:r w:rsidRPr="008D6358">
        <w:rPr>
          <w:rFonts w:eastAsia="Times New Roman" w:cs="Times New Roman"/>
          <w:szCs w:val="24"/>
        </w:rPr>
        <w:t xml:space="preserve"> Cina yang diperbarui juga mencakup tujuan jangka panjang netralitas karbon pada tahun 2060. Target ini kemungkinan besar hanya mencakup CO₂, bukan seluruh GRK. Presiden Cina, di sisi lain menimbulkan kegemparan ketika ia mengatakan kepada Majelis Umum PBB bahwa Cina akan berupaya mencapai netralitas karbon pada tahun 2060. Cina adalah negara berkembang besar pertama yang menetapkan tujuan tersebut, dan langkah tersebut memperkuat kepercayaan terhadap upaya perubahan iklim global. Namun </w:t>
      </w:r>
      <w:r w:rsidRPr="008D6358">
        <w:rPr>
          <w:rFonts w:eastAsia="Times New Roman" w:cs="Times New Roman"/>
          <w:szCs w:val="24"/>
        </w:rPr>
        <w:lastRenderedPageBreak/>
        <w:t>kurangnya peta jalan yang rinci dari pemerintah, dan persetujuan sejumlah pembangkit listrik tenaga batubara sebagai bagian dari stimulus pascapandemi, menimbulkan keraguan terhadap prospek netralitas karbon.</w:t>
      </w:r>
      <w:r w:rsidRPr="008D6358">
        <w:rPr>
          <w:rFonts w:eastAsia="Times New Roman" w:cs="Times New Roman"/>
          <w:szCs w:val="24"/>
          <w:vertAlign w:val="superscript"/>
        </w:rPr>
        <w:footnoteReference w:id="304"/>
      </w:r>
      <w:r w:rsidR="008C71A0" w:rsidRPr="008D6358">
        <w:rPr>
          <w:rFonts w:eastAsia="Times New Roman" w:cs="Times New Roman"/>
          <w:szCs w:val="24"/>
        </w:rPr>
        <w:t xml:space="preserve"> </w:t>
      </w:r>
    </w:p>
    <w:p w14:paraId="30C2080D" w14:textId="77777777" w:rsidR="00BB5A64" w:rsidRPr="008D6358" w:rsidRDefault="00BB5A64" w:rsidP="001465A0">
      <w:pPr>
        <w:spacing w:line="480" w:lineRule="auto"/>
        <w:ind w:left="1276" w:firstLine="680"/>
        <w:jc w:val="both"/>
        <w:rPr>
          <w:rFonts w:eastAsia="Times New Roman" w:cs="Times New Roman"/>
          <w:szCs w:val="24"/>
        </w:rPr>
      </w:pPr>
      <w:r w:rsidRPr="008D6358">
        <w:rPr>
          <w:rFonts w:eastAsia="Times New Roman" w:cs="Times New Roman"/>
          <w:szCs w:val="24"/>
        </w:rPr>
        <w:t>Para ahli dan analisis di sisi lain menyatakan bahwa Cina mungkin tidak akan berhasil mencapai tujuan utama iklimnya, karena pemerintahnya hanya menargetkan pengurangan "sedikit" terhadap kebutuhan energi yang mendukung pertumbuhan ekonominya. Sebagai contoh, Beijing berencana untuk mengurangi intensitas energi sebesar 2,5% pada tahun 2024, menurut rencana kerja pemerintah yang baru saja diterbitkan pada pembukaan Kongres Rakyat Nasional tahunan. Namun, target ini masih jauh dari pengurangan intensitas energi sebesar 13,5% yang diperlukan dalam lima tahun hingga 2025, menurut analisis para ahli energi.</w:t>
      </w:r>
      <w:r w:rsidRPr="008D6358">
        <w:rPr>
          <w:rFonts w:eastAsia="Times New Roman" w:cs="Times New Roman"/>
          <w:szCs w:val="24"/>
          <w:vertAlign w:val="superscript"/>
        </w:rPr>
        <w:footnoteReference w:id="305"/>
      </w:r>
    </w:p>
    <w:p w14:paraId="1EBBA8BA" w14:textId="77777777" w:rsidR="00BB5A64" w:rsidRPr="008D6358" w:rsidRDefault="00BB5A64" w:rsidP="001465A0">
      <w:pPr>
        <w:spacing w:line="480" w:lineRule="auto"/>
        <w:ind w:left="1276" w:firstLine="680"/>
        <w:jc w:val="both"/>
        <w:rPr>
          <w:rFonts w:eastAsia="Times New Roman" w:cs="Times New Roman"/>
          <w:szCs w:val="24"/>
        </w:rPr>
      </w:pPr>
      <w:r w:rsidRPr="008D6358">
        <w:rPr>
          <w:rFonts w:eastAsia="Times New Roman" w:cs="Times New Roman"/>
          <w:szCs w:val="24"/>
        </w:rPr>
        <w:t xml:space="preserve">Cina telah tertinggal jauh dari target tersebut, dengan intensitas energi hanya turun sebesar 2% antara tahun 2020 dan 2023 karena negara tersebut masih mengandalkan sumber-sumber energi padat karbon seperti batu bara untuk mendorong pertumbuhan ekonominya, menurut analisis terbaru yang dilakukan oleh Pusat </w:t>
      </w:r>
      <w:r w:rsidRPr="008D6358">
        <w:rPr>
          <w:rFonts w:eastAsia="Times New Roman" w:cs="Times New Roman"/>
          <w:szCs w:val="24"/>
        </w:rPr>
        <w:lastRenderedPageBreak/>
        <w:t>Penelitian Energi dan Udara Bersih yang berbasis di Helsinki. Cina secara terbuka mengakui kegagalan ini dalam memenuhi target lima tahun.</w:t>
      </w:r>
      <w:r w:rsidRPr="008D6358">
        <w:rPr>
          <w:rFonts w:eastAsia="Times New Roman" w:cs="Times New Roman"/>
          <w:szCs w:val="24"/>
          <w:vertAlign w:val="superscript"/>
        </w:rPr>
        <w:footnoteReference w:id="306"/>
      </w:r>
    </w:p>
    <w:p w14:paraId="20449E6C" w14:textId="77777777" w:rsidR="00BB5A64" w:rsidRPr="008D6358" w:rsidRDefault="00BB5A64" w:rsidP="001465A0">
      <w:pPr>
        <w:spacing w:line="480" w:lineRule="auto"/>
        <w:ind w:left="1276" w:firstLine="680"/>
        <w:jc w:val="both"/>
        <w:rPr>
          <w:rFonts w:eastAsia="Times New Roman" w:cs="Times New Roman"/>
          <w:szCs w:val="24"/>
        </w:rPr>
      </w:pPr>
      <w:r w:rsidRPr="008D6358">
        <w:rPr>
          <w:rFonts w:eastAsia="Times New Roman" w:cs="Times New Roman"/>
          <w:szCs w:val="24"/>
        </w:rPr>
        <w:t>Cina, sebagai produsen emisi karbon terbesar di dunia, menyesuaikan target pengurangan emisi dengan keinginan untuk meningkatkan pertumbuhan ekonomi dan mempertahankan keamanan energi. Namun, rencana kerja pemerintah tahun ini terlihat tidak memberikan prioritas yang cukup pada isu-isu iklim dan lingkungan hidup, mengingat kondisi perekonomian dalam negeri yang sulit. Meskipun demikian, pemerintah menunjukkan dukungan yang kuat terhadap energi bersih dengan mengumumkan rencana untuk memajukan revolusi energi dan memperkuat pembangunan pembangkit listrik tenaga angin dan fotovoltaik.</w:t>
      </w:r>
      <w:r w:rsidRPr="008D6358">
        <w:rPr>
          <w:rFonts w:eastAsia="Times New Roman" w:cs="Times New Roman"/>
          <w:szCs w:val="24"/>
          <w:vertAlign w:val="superscript"/>
        </w:rPr>
        <w:footnoteReference w:id="307"/>
      </w:r>
    </w:p>
    <w:p w14:paraId="037E4737" w14:textId="77777777" w:rsidR="00BB5A64" w:rsidRPr="008D6358" w:rsidRDefault="00BB5A64" w:rsidP="001465A0">
      <w:pPr>
        <w:spacing w:line="480" w:lineRule="auto"/>
        <w:ind w:left="1276" w:firstLine="680"/>
        <w:jc w:val="both"/>
        <w:rPr>
          <w:rFonts w:eastAsia="Times New Roman" w:cs="Times New Roman"/>
          <w:szCs w:val="24"/>
        </w:rPr>
      </w:pPr>
      <w:r w:rsidRPr="008D6358">
        <w:rPr>
          <w:rFonts w:eastAsia="Times New Roman" w:cs="Times New Roman"/>
          <w:szCs w:val="24"/>
        </w:rPr>
        <w:t xml:space="preserve">Meskipun demikian, laporan tersebut juga menunjukkan bahwa pemerintah akan terus mengakui peran penting pembangkit listrik tenaga batu bara dalam sistem energinya dan berencana untuk meningkatkan eksplorasi dan pengembangan minyak dan gas. Ini menunjukkan bahwa Cina belum siap untuk beralih secara signifikan dari bahan bakar fosil, sebagaimana disepakati oleh banyak negara </w:t>
      </w:r>
      <w:r w:rsidRPr="008D6358">
        <w:rPr>
          <w:rFonts w:eastAsia="Times New Roman" w:cs="Times New Roman"/>
          <w:szCs w:val="24"/>
        </w:rPr>
        <w:lastRenderedPageBreak/>
        <w:t>dalam Konferensi PBB tentang Perubahan Iklim ke-28.</w:t>
      </w:r>
      <w:r w:rsidRPr="008D6358">
        <w:rPr>
          <w:rFonts w:eastAsia="Times New Roman" w:cs="Times New Roman"/>
          <w:szCs w:val="24"/>
          <w:vertAlign w:val="superscript"/>
        </w:rPr>
        <w:footnoteReference w:id="308"/>
      </w:r>
      <w:r w:rsidRPr="008D6358">
        <w:rPr>
          <w:rFonts w:eastAsia="Times New Roman" w:cs="Times New Roman"/>
          <w:szCs w:val="24"/>
        </w:rPr>
        <w:t xml:space="preserve"> Pernyataan Presiden Xi Jinping yang menegaskan kembali bahwa Cina akan menentukan jalannya sendiri dalam mengatasi masalah ini menunjukkan keteguhan sikap negara tersebut, yang bertentangan dengan janji yang dibuat pada Perjanjian Paris tahun 2015 untuk mengurangi emisi karbon.</w:t>
      </w:r>
      <w:r w:rsidRPr="008D6358">
        <w:rPr>
          <w:rFonts w:eastAsia="Times New Roman" w:cs="Times New Roman"/>
          <w:szCs w:val="24"/>
          <w:vertAlign w:val="superscript"/>
        </w:rPr>
        <w:footnoteReference w:id="309"/>
      </w:r>
    </w:p>
    <w:p w14:paraId="564863CE" w14:textId="0C9A1E98" w:rsidR="001465A0" w:rsidRPr="008D6358" w:rsidRDefault="00BB5A64" w:rsidP="000A6816">
      <w:pPr>
        <w:spacing w:line="480" w:lineRule="auto"/>
        <w:ind w:left="1276" w:firstLine="680"/>
        <w:jc w:val="both"/>
        <w:rPr>
          <w:rFonts w:eastAsia="Times New Roman" w:cs="Times New Roman"/>
          <w:szCs w:val="24"/>
        </w:rPr>
      </w:pPr>
      <w:r w:rsidRPr="008D6358">
        <w:rPr>
          <w:rFonts w:eastAsia="Times New Roman" w:cs="Times New Roman"/>
          <w:szCs w:val="24"/>
        </w:rPr>
        <w:t xml:space="preserve">Pernyataan ini disampaikan ketika utusan iklim Amerika, John Kerry, mengunjungi Beijing untuk membuka kembali dialog, yang diikuti dengan kedatangan Menteri Luar Negeri Antony Blinken dan mantan Menteri Luar Negeri Henry Kissinger. Sinyal jelas yang dikirimkan oleh Cina merupakan reaksi yang tegas terhadap Amerika, dan memberikan dasar bagi usulan RUU yang diprakarsai oleh Perwakilan Chip Roy dari Texas untuk membubarkan dana kantor perubahan iklim Kerry di Departemen Luar Negeri. Meskipun hal ini seharusnya bukan berita baru, karena Xi telah mengungkapkan pesan serupa pada musim gugur lalu, menegaskan bahwa Cina tidak akan meninggalkan pembangkit listrik tenaga batu bara sebelum energi terbarukan dapat sepenuhnya </w:t>
      </w:r>
      <w:r w:rsidRPr="008D6358">
        <w:rPr>
          <w:rFonts w:eastAsia="Times New Roman" w:cs="Times New Roman"/>
          <w:szCs w:val="24"/>
        </w:rPr>
        <w:lastRenderedPageBreak/>
        <w:t>menggantikan bahan bakar fosil. Namun, substitusi ini belum terjadi karena banyak faktor yang masih menghalangi.</w:t>
      </w:r>
      <w:r w:rsidRPr="008D6358">
        <w:rPr>
          <w:rFonts w:eastAsia="Times New Roman" w:cs="Times New Roman"/>
          <w:szCs w:val="24"/>
          <w:vertAlign w:val="superscript"/>
        </w:rPr>
        <w:footnoteReference w:id="310"/>
      </w:r>
    </w:p>
    <w:p w14:paraId="7FF3BBF5" w14:textId="3AA5C22F" w:rsidR="00BB5A64" w:rsidRPr="008D6358" w:rsidRDefault="00AC15E4" w:rsidP="00AC15E4">
      <w:pPr>
        <w:spacing w:line="360" w:lineRule="auto"/>
        <w:ind w:left="426" w:firstLine="556"/>
        <w:jc w:val="both"/>
        <w:rPr>
          <w:rFonts w:eastAsia="Times New Roman" w:cs="Times New Roman"/>
          <w:b/>
          <w:bCs/>
          <w:szCs w:val="24"/>
        </w:rPr>
      </w:pPr>
      <w:r w:rsidRPr="008D6358">
        <w:rPr>
          <w:rFonts w:eastAsia="Times New Roman" w:cs="Times New Roman"/>
          <w:b/>
          <w:bCs/>
          <w:szCs w:val="24"/>
        </w:rPr>
        <w:t xml:space="preserve">b. </w:t>
      </w:r>
      <w:r w:rsidR="00BB5A64" w:rsidRPr="008D6358">
        <w:rPr>
          <w:rFonts w:eastAsia="Times New Roman" w:cs="Times New Roman"/>
          <w:b/>
          <w:bCs/>
          <w:szCs w:val="24"/>
        </w:rPr>
        <w:t xml:space="preserve"> Profil Emisi </w:t>
      </w:r>
    </w:p>
    <w:p w14:paraId="447E9319" w14:textId="77777777" w:rsidR="00BB5A64" w:rsidRPr="008D6358" w:rsidRDefault="00BB5A64" w:rsidP="00AC15E4">
      <w:pPr>
        <w:spacing w:line="480" w:lineRule="auto"/>
        <w:ind w:left="1276" w:firstLine="680"/>
        <w:jc w:val="both"/>
        <w:rPr>
          <w:rFonts w:eastAsia="Times New Roman" w:cs="Times New Roman"/>
          <w:szCs w:val="24"/>
          <w:lang w:val="de-AT"/>
        </w:rPr>
      </w:pPr>
      <w:r w:rsidRPr="008D6358">
        <w:rPr>
          <w:rFonts w:eastAsia="Times New Roman" w:cs="Times New Roman"/>
          <w:szCs w:val="24"/>
        </w:rPr>
        <w:t xml:space="preserve">Pada tahun 2014, sebagian besar emisi Cina disebabkan oleh penggunaan energi (77%). Dalam kategori yang luas ini, emisi CO₂ dari pembakaran bahan bakar untuk panas dan listrik (33% dari total emisi GRK ) dan dari industri (26% dari total emisi GRK ) merupakan bagian terbesar. Terkait dengan emisi non-CO₂, gabungan </w:t>
      </w:r>
      <w:r w:rsidRPr="008D6358">
        <w:rPr>
          <w:rFonts w:eastAsia="Times New Roman" w:cs="Times New Roman"/>
          <w:i/>
          <w:iCs/>
          <w:szCs w:val="24"/>
        </w:rPr>
        <w:t>CH</w:t>
      </w:r>
      <w:r w:rsidRPr="008D6358">
        <w:rPr>
          <w:rFonts w:eastAsia="Times New Roman" w:cs="Times New Roman"/>
          <w:szCs w:val="24"/>
        </w:rPr>
        <w:t>₄ dan N₂</w:t>
      </w:r>
      <w:r w:rsidRPr="008D6358">
        <w:rPr>
          <w:rFonts w:eastAsia="Times New Roman" w:cs="Times New Roman"/>
          <w:i/>
          <w:iCs/>
          <w:szCs w:val="24"/>
        </w:rPr>
        <w:t>O</w:t>
      </w:r>
      <w:r w:rsidRPr="008D6358">
        <w:rPr>
          <w:rFonts w:eastAsia="Times New Roman" w:cs="Times New Roman"/>
          <w:szCs w:val="24"/>
        </w:rPr>
        <w:t xml:space="preserve"> di sektor pertanian menyumbang 8% dari total emisi. </w:t>
      </w:r>
      <w:r w:rsidRPr="008D6358">
        <w:rPr>
          <w:rFonts w:eastAsia="Times New Roman" w:cs="Times New Roman"/>
          <w:szCs w:val="24"/>
          <w:lang w:val="de-AT"/>
        </w:rPr>
        <w:t xml:space="preserve">Emisi sisa dari sektor energi juga merupakan sumber </w:t>
      </w:r>
      <w:r w:rsidRPr="008D6358">
        <w:rPr>
          <w:rFonts w:eastAsia="Times New Roman" w:cs="Times New Roman"/>
          <w:i/>
          <w:iCs/>
          <w:szCs w:val="24"/>
          <w:lang w:val="de-AT"/>
        </w:rPr>
        <w:t>CH₄</w:t>
      </w:r>
      <w:r w:rsidRPr="008D6358">
        <w:rPr>
          <w:rFonts w:eastAsia="Times New Roman" w:cs="Times New Roman"/>
          <w:szCs w:val="24"/>
          <w:lang w:val="de-AT"/>
        </w:rPr>
        <w:t xml:space="preserve"> yang besar.</w:t>
      </w:r>
      <w:r w:rsidRPr="008D6358">
        <w:rPr>
          <w:rFonts w:eastAsia="Times New Roman" w:cs="Times New Roman"/>
          <w:szCs w:val="24"/>
          <w:vertAlign w:val="superscript"/>
          <w:lang w:val="de-AT"/>
        </w:rPr>
        <w:footnoteReference w:id="311"/>
      </w:r>
    </w:p>
    <w:p w14:paraId="46DE11E7" w14:textId="77777777" w:rsidR="00BB5A64" w:rsidRPr="008D6358" w:rsidRDefault="00BB5A64" w:rsidP="001465A0">
      <w:pPr>
        <w:spacing w:line="480" w:lineRule="auto"/>
        <w:ind w:left="1440" w:firstLine="720"/>
        <w:jc w:val="both"/>
        <w:rPr>
          <w:rFonts w:eastAsia="Times New Roman" w:cs="Times New Roman"/>
          <w:szCs w:val="24"/>
          <w:lang w:val="de-AT"/>
        </w:rPr>
      </w:pPr>
      <w:r w:rsidRPr="008D6358">
        <w:rPr>
          <w:rFonts w:eastAsia="Times New Roman" w:cs="Times New Roman"/>
          <w:szCs w:val="24"/>
          <w:lang w:val="de-AT"/>
        </w:rPr>
        <w:t>Meskipun total emisi Cina (tidak termasuk </w:t>
      </w:r>
      <w:r w:rsidRPr="008D6358">
        <w:rPr>
          <w:rFonts w:eastAsia="Times New Roman" w:cs="Times New Roman"/>
          <w:i/>
          <w:iCs/>
          <w:szCs w:val="24"/>
          <w:lang w:val="de-AT"/>
        </w:rPr>
        <w:t>LULUCF</w:t>
      </w:r>
      <w:r w:rsidRPr="008D6358">
        <w:rPr>
          <w:rFonts w:eastAsia="Times New Roman" w:cs="Times New Roman"/>
          <w:szCs w:val="24"/>
          <w:lang w:val="de-AT"/>
        </w:rPr>
        <w:t xml:space="preserve"> ) tumbuh rata-rata 7% tahun-ke-tahun antara tahun 2000 dan 2013 (dengan pertumbuhan mencapai puncaknya pada tahun 2003 sebesar 14%), pertumbuhan mereka lebih lambat dalam beberapa tahun terakhir. Penurunan pertumbuhan emisi ini terutama terlihat pada penggunaan energi industri, yang mengalami tingkat negatif, terutama didorong oleh peningkatan efisiensi energi akibat peningkatan teknologi dan optimalisasi infrastruktur industri.  Proyeksi kebijakan saat ini menunjukkan bahwa pada tahun 2030, </w:t>
      </w:r>
      <w:r w:rsidRPr="008D6358">
        <w:rPr>
          <w:rFonts w:eastAsia="Times New Roman" w:cs="Times New Roman"/>
          <w:szCs w:val="24"/>
          <w:lang w:val="de-AT"/>
        </w:rPr>
        <w:lastRenderedPageBreak/>
        <w:t>emisi Cina akan tumbuh sebesar 72-78% di atas tingkat emisi tahun 2005, tidak termasuk </w:t>
      </w:r>
      <w:r w:rsidRPr="008D6358">
        <w:rPr>
          <w:rFonts w:eastAsia="Times New Roman" w:cs="Times New Roman"/>
          <w:i/>
          <w:iCs/>
          <w:szCs w:val="24"/>
          <w:lang w:val="de-AT"/>
        </w:rPr>
        <w:t>LULUCF</w:t>
      </w:r>
      <w:r w:rsidRPr="008D6358">
        <w:rPr>
          <w:rFonts w:eastAsia="Times New Roman" w:cs="Times New Roman"/>
          <w:szCs w:val="24"/>
          <w:lang w:val="de-AT"/>
        </w:rPr>
        <w:t>.</w:t>
      </w:r>
      <w:r w:rsidRPr="008D6358">
        <w:rPr>
          <w:rFonts w:eastAsia="Times New Roman" w:cs="Times New Roman"/>
          <w:szCs w:val="24"/>
          <w:vertAlign w:val="superscript"/>
          <w:lang w:val="de-AT"/>
        </w:rPr>
        <w:footnoteReference w:id="312"/>
      </w:r>
    </w:p>
    <w:p w14:paraId="5061B35E" w14:textId="067ADC27" w:rsidR="00BB5A64" w:rsidRPr="008D6358" w:rsidRDefault="001465A0" w:rsidP="001465A0">
      <w:pPr>
        <w:spacing w:line="360" w:lineRule="auto"/>
        <w:ind w:left="709" w:firstLine="425"/>
        <w:jc w:val="both"/>
        <w:rPr>
          <w:rFonts w:eastAsia="Times New Roman" w:cs="Times New Roman"/>
          <w:b/>
          <w:bCs/>
          <w:szCs w:val="24"/>
          <w:lang w:val="de-AT"/>
        </w:rPr>
      </w:pPr>
      <w:r w:rsidRPr="008D6358">
        <w:rPr>
          <w:rFonts w:eastAsia="Times New Roman" w:cs="Times New Roman"/>
          <w:b/>
          <w:bCs/>
          <w:szCs w:val="24"/>
          <w:lang w:val="de-AT"/>
        </w:rPr>
        <w:t xml:space="preserve">c.  </w:t>
      </w:r>
      <w:r w:rsidR="00BB5A64" w:rsidRPr="008D6358">
        <w:rPr>
          <w:rFonts w:eastAsia="Times New Roman" w:cs="Times New Roman"/>
          <w:b/>
          <w:bCs/>
          <w:szCs w:val="24"/>
          <w:lang w:val="de-AT"/>
        </w:rPr>
        <w:t xml:space="preserve">Sistem Energi </w:t>
      </w:r>
    </w:p>
    <w:p w14:paraId="4F2AFEEE" w14:textId="77777777" w:rsidR="00BB5A64" w:rsidRPr="008D6358" w:rsidRDefault="00BB5A64" w:rsidP="001465A0">
      <w:pPr>
        <w:spacing w:line="480" w:lineRule="auto"/>
        <w:ind w:left="1440" w:firstLine="720"/>
        <w:jc w:val="both"/>
        <w:rPr>
          <w:rFonts w:eastAsia="Times New Roman" w:cs="Times New Roman"/>
          <w:szCs w:val="24"/>
          <w:lang w:val="de-AT"/>
        </w:rPr>
      </w:pPr>
      <w:r w:rsidRPr="008D6358">
        <w:rPr>
          <w:rFonts w:eastAsia="Times New Roman" w:cs="Times New Roman"/>
          <w:szCs w:val="24"/>
          <w:lang w:val="de-AT"/>
        </w:rPr>
        <w:t>Pasokan energi Cina menyumbang 23,5% dari total pasokan energi global. 7 Bauran energi primer negara ini terdiri dari 61% batubara, 7% gas fosil, 19% minyak, 3% nuklir, dan 10% energi terbarukan (termasuk biomassa). Campuran pembangkit listrik terdiri dari 65% batubara, 2,8% gas fosil, 0,1% minyak, 4,7% nuklir, dan 27% energi terbarukan (termasuk biomassa).</w:t>
      </w:r>
      <w:r w:rsidRPr="008D6358">
        <w:rPr>
          <w:rFonts w:eastAsia="Times New Roman" w:cs="Times New Roman"/>
          <w:szCs w:val="24"/>
          <w:vertAlign w:val="superscript"/>
          <w:lang w:val="de-AT"/>
        </w:rPr>
        <w:footnoteReference w:id="313"/>
      </w:r>
    </w:p>
    <w:p w14:paraId="3F82CBE0" w14:textId="77777777" w:rsidR="00BB5A64" w:rsidRPr="008D6358" w:rsidRDefault="00BB5A64" w:rsidP="001465A0">
      <w:pPr>
        <w:spacing w:line="480" w:lineRule="auto"/>
        <w:ind w:left="1440" w:firstLine="720"/>
        <w:jc w:val="both"/>
        <w:rPr>
          <w:rFonts w:eastAsia="Times New Roman" w:cs="Times New Roman"/>
          <w:szCs w:val="24"/>
          <w:lang w:val="pt-BR"/>
        </w:rPr>
      </w:pPr>
      <w:r w:rsidRPr="008D6358">
        <w:rPr>
          <w:rFonts w:eastAsia="Times New Roman" w:cs="Times New Roman"/>
          <w:szCs w:val="24"/>
          <w:lang w:val="de-AT"/>
        </w:rPr>
        <w:t>Investasi berkelanjutan Cina pada pembangkit listrik tenaga batu bara baru meningkatkan risiko karbon terkunci dan aset-aset yang terbengkalai.</w:t>
      </w:r>
      <w:r w:rsidRPr="008D6358">
        <w:rPr>
          <w:rFonts w:eastAsia="Times New Roman" w:cs="Times New Roman"/>
          <w:szCs w:val="24"/>
          <w:vertAlign w:val="superscript"/>
          <w:lang w:val="de-AT"/>
        </w:rPr>
        <w:footnoteReference w:id="314"/>
      </w:r>
      <w:r w:rsidRPr="008D6358">
        <w:rPr>
          <w:rFonts w:eastAsia="Times New Roman" w:cs="Times New Roman"/>
          <w:szCs w:val="24"/>
          <w:lang w:val="de-AT"/>
        </w:rPr>
        <w:t xml:space="preserve"> Hal ini terutama terjadi ketika investasi batubara terus berlanjut meskipun terdapat permasalahan kelebihan kapasitas batubara. Ketergantungan Cina pada batu bara tampaknya tidak menunjukkan tanda-tanda penurunan karena pembangunan pembangkit listrik baru digunakan untuk meningkatkan PDB , dan kelompok industri berpendapat bahwa pembangkit listrik tersebut akan diperlukan untuk memenuhi </w:t>
      </w:r>
      <w:r w:rsidRPr="008D6358">
        <w:rPr>
          <w:rFonts w:eastAsia="Times New Roman" w:cs="Times New Roman"/>
          <w:szCs w:val="24"/>
          <w:lang w:val="de-AT"/>
        </w:rPr>
        <w:lastRenderedPageBreak/>
        <w:t>permintaan energi di masa depan.</w:t>
      </w:r>
      <w:r w:rsidRPr="008D6358">
        <w:rPr>
          <w:rFonts w:eastAsia="Times New Roman" w:cs="Times New Roman"/>
          <w:szCs w:val="24"/>
          <w:vertAlign w:val="superscript"/>
          <w:lang w:val="de-AT"/>
        </w:rPr>
        <w:footnoteReference w:id="315"/>
      </w:r>
      <w:r w:rsidRPr="008D6358">
        <w:rPr>
          <w:rFonts w:eastAsia="Times New Roman" w:cs="Times New Roman"/>
          <w:szCs w:val="24"/>
          <w:lang w:val="de-AT"/>
        </w:rPr>
        <w:t xml:space="preserve"> Antara tahun 2000 dan 2017, batu bara telah memenuhi lebih dari 50% kebutuhan bersih listrik baru dalam 13 dari 18 tahun. Cina saat ini memiliki sekitar 251 GW kapasitas batubara yang sedang dikembangkan. </w:t>
      </w:r>
      <w:r w:rsidRPr="008D6358">
        <w:rPr>
          <w:rFonts w:eastAsia="Times New Roman" w:cs="Times New Roman"/>
          <w:szCs w:val="24"/>
          <w:lang w:val="pt-BR"/>
        </w:rPr>
        <w:t>Pada tahun 2021 saja, Cina meresmikan pembangkit listrik tenaga batubara baru sebesar 25,2 GW.</w:t>
      </w:r>
      <w:r w:rsidRPr="008D6358">
        <w:rPr>
          <w:rFonts w:eastAsia="Times New Roman" w:cs="Times New Roman"/>
          <w:szCs w:val="24"/>
          <w:vertAlign w:val="superscript"/>
          <w:lang w:val="de-AT"/>
        </w:rPr>
        <w:footnoteReference w:id="316"/>
      </w:r>
    </w:p>
    <w:p w14:paraId="17D41AEE" w14:textId="77777777" w:rsidR="00BB5A64" w:rsidRPr="008D6358" w:rsidRDefault="00BB5A64" w:rsidP="001465A0">
      <w:pPr>
        <w:spacing w:line="480" w:lineRule="auto"/>
        <w:ind w:left="1440" w:firstLine="720"/>
        <w:jc w:val="both"/>
        <w:rPr>
          <w:rFonts w:eastAsia="Times New Roman" w:cs="Times New Roman"/>
          <w:szCs w:val="24"/>
          <w:lang w:val="pt-BR"/>
        </w:rPr>
      </w:pPr>
      <w:r w:rsidRPr="008D6358">
        <w:rPr>
          <w:rFonts w:eastAsia="Times New Roman" w:cs="Times New Roman"/>
          <w:szCs w:val="24"/>
          <w:lang w:val="pt-BR"/>
        </w:rPr>
        <w:t xml:space="preserve">Namun, ada beberapa tanda yang menggembirakan. Presiden Xi Jinping baru-baru ini mengumumkan bahwa Cina akan mulai mengurangi penggunaan batu bara secara bertahap mulai tahun 2026. Sehubungan dengan pembiayaan luar negeri, investasi Cina pada pembangkit listrik tenaga batu bara melalui </w:t>
      </w:r>
      <w:r w:rsidRPr="008D6358">
        <w:rPr>
          <w:rFonts w:eastAsia="Times New Roman" w:cs="Times New Roman"/>
          <w:i/>
          <w:iCs/>
          <w:szCs w:val="24"/>
          <w:lang w:val="pt-BR"/>
        </w:rPr>
        <w:t>Belt and Road Initiative</w:t>
      </w:r>
      <w:r w:rsidRPr="008D6358">
        <w:rPr>
          <w:rFonts w:eastAsia="Times New Roman" w:cs="Times New Roman"/>
          <w:szCs w:val="24"/>
          <w:lang w:val="pt-BR"/>
        </w:rPr>
        <w:t xml:space="preserve"> (</w:t>
      </w:r>
      <w:r w:rsidRPr="008D6358">
        <w:rPr>
          <w:rFonts w:eastAsia="Times New Roman" w:cs="Times New Roman"/>
          <w:i/>
          <w:iCs/>
          <w:szCs w:val="24"/>
          <w:lang w:val="pt-BR"/>
        </w:rPr>
        <w:t>BRI</w:t>
      </w:r>
      <w:r w:rsidRPr="008D6358">
        <w:rPr>
          <w:rFonts w:eastAsia="Times New Roman" w:cs="Times New Roman"/>
          <w:szCs w:val="24"/>
          <w:lang w:val="pt-BR"/>
        </w:rPr>
        <w:t>) juga telah berkurang secara signifikan sejak mencapai puncaknya pada tahun 2015 dan 2016. Dari 52 proyek pembangkit listrik tenaga batubara yang diumumkan antara tahun 2014 dan 2020, hanya satu yang telah beroperasi (25 proyek ditangguhkan dan delapan proyek dibatalkan).</w:t>
      </w:r>
      <w:r w:rsidRPr="008D6358">
        <w:rPr>
          <w:rFonts w:eastAsia="Times New Roman" w:cs="Times New Roman"/>
          <w:szCs w:val="24"/>
          <w:vertAlign w:val="superscript"/>
          <w:lang w:val="de-AT"/>
        </w:rPr>
        <w:footnoteReference w:id="317"/>
      </w:r>
      <w:r w:rsidRPr="008D6358">
        <w:rPr>
          <w:rFonts w:eastAsia="Times New Roman" w:cs="Times New Roman"/>
          <w:szCs w:val="24"/>
          <w:lang w:val="pt-BR"/>
        </w:rPr>
        <w:t xml:space="preserve"> Cina tidak </w:t>
      </w:r>
      <w:r w:rsidRPr="008D6358">
        <w:rPr>
          <w:rFonts w:eastAsia="Times New Roman" w:cs="Times New Roman"/>
          <w:szCs w:val="24"/>
          <w:lang w:val="pt-BR"/>
        </w:rPr>
        <w:lastRenderedPageBreak/>
        <w:t xml:space="preserve">melakukan investasi batu bara apa pun melalui </w:t>
      </w:r>
      <w:r w:rsidRPr="008D6358">
        <w:rPr>
          <w:rFonts w:eastAsia="Times New Roman" w:cs="Times New Roman"/>
          <w:i/>
          <w:iCs/>
          <w:szCs w:val="24"/>
          <w:lang w:val="pt-BR"/>
        </w:rPr>
        <w:t>BRI</w:t>
      </w:r>
      <w:r w:rsidRPr="008D6358">
        <w:rPr>
          <w:rFonts w:eastAsia="Times New Roman" w:cs="Times New Roman"/>
          <w:szCs w:val="24"/>
          <w:lang w:val="pt-BR"/>
        </w:rPr>
        <w:t xml:space="preserve"> pada tahun 2021 namun meningkatkan dukungan untuk minyak dan gas.</w:t>
      </w:r>
      <w:r w:rsidRPr="008D6358">
        <w:rPr>
          <w:rFonts w:eastAsia="Times New Roman" w:cs="Times New Roman"/>
          <w:szCs w:val="24"/>
          <w:vertAlign w:val="superscript"/>
          <w:lang w:val="de-AT"/>
        </w:rPr>
        <w:footnoteReference w:id="318"/>
      </w:r>
    </w:p>
    <w:p w14:paraId="49B29129" w14:textId="6E3AA114" w:rsidR="00F710BB" w:rsidRPr="008D6358" w:rsidRDefault="00BB5A64" w:rsidP="001465A0">
      <w:pPr>
        <w:spacing w:line="480" w:lineRule="auto"/>
        <w:ind w:left="1440" w:firstLine="720"/>
        <w:jc w:val="both"/>
        <w:rPr>
          <w:rFonts w:eastAsia="Times New Roman" w:cs="Times New Roman"/>
          <w:szCs w:val="24"/>
          <w:lang w:val="pt-BR"/>
        </w:rPr>
      </w:pPr>
      <w:r w:rsidRPr="008D6358">
        <w:rPr>
          <w:rFonts w:eastAsia="Times New Roman" w:cs="Times New Roman"/>
          <w:szCs w:val="24"/>
          <w:lang w:val="pt-BR"/>
        </w:rPr>
        <w:t xml:space="preserve">Meskipun Cina sangat bergantung pada batu bara, dalam beberapa tahun terakhir energi terbarukan cukup telah mengambil peran yang lebih besar di sektor ketenagalistrikan. </w:t>
      </w:r>
      <w:r w:rsidRPr="008D6358">
        <w:rPr>
          <w:rFonts w:eastAsia="Times New Roman" w:cs="Times New Roman"/>
          <w:szCs w:val="24"/>
          <w:lang w:val="de-AT"/>
        </w:rPr>
        <w:t xml:space="preserve">Antara tahun 2016 dan 2020, energi terbarukan menyumbang 64% dari penambahan kapasitas baru. </w:t>
      </w:r>
      <w:r w:rsidRPr="008D6358">
        <w:rPr>
          <w:rFonts w:eastAsia="Times New Roman" w:cs="Times New Roman"/>
          <w:szCs w:val="24"/>
          <w:lang w:val="pt-BR"/>
        </w:rPr>
        <w:t>Pada tahun 2020, Cina menyalurkan 73 GW tenaga angin dan 49 GW tenaga surya. Jumlah ini setara dengan 16% dari total kapasitas pembangkit listrik terbarukan (termasuk pembangkit listrik tenaga air) yang terpasang di negara ini pada tahun 2019 dan jauh lebih besar dibandingkan penambahan bersih dalam satu tahun terakhir</w:t>
      </w:r>
      <w:r w:rsidRPr="008D6358">
        <w:rPr>
          <w:rFonts w:eastAsia="Times New Roman" w:cs="Times New Roman"/>
          <w:szCs w:val="24"/>
          <w:vertAlign w:val="superscript"/>
          <w:lang w:val="en-ID"/>
        </w:rPr>
        <w:footnoteReference w:id="319"/>
      </w:r>
      <w:r w:rsidRPr="008D6358">
        <w:rPr>
          <w:rFonts w:eastAsia="Times New Roman" w:cs="Times New Roman"/>
          <w:szCs w:val="24"/>
          <w:lang w:val="pt-BR"/>
        </w:rPr>
        <w:t>.</w:t>
      </w:r>
    </w:p>
    <w:p w14:paraId="11AB1823" w14:textId="416B3A91" w:rsidR="00BB5A64" w:rsidRPr="008D6358" w:rsidRDefault="00BB5A64" w:rsidP="00832C01">
      <w:pPr>
        <w:spacing w:line="480" w:lineRule="auto"/>
        <w:ind w:left="851" w:firstLine="680"/>
        <w:jc w:val="both"/>
        <w:rPr>
          <w:rFonts w:eastAsia="Times New Roman" w:cs="Times New Roman"/>
          <w:szCs w:val="24"/>
        </w:rPr>
      </w:pPr>
      <w:r w:rsidRPr="008D6358">
        <w:rPr>
          <w:rFonts w:eastAsia="Times New Roman" w:cs="Times New Roman"/>
          <w:szCs w:val="24"/>
        </w:rPr>
        <w:t xml:space="preserve">Berdasarkan data kebijakan iklim dan </w:t>
      </w:r>
      <w:r w:rsidRPr="008D6358">
        <w:rPr>
          <w:rFonts w:eastAsia="Times New Roman" w:cs="Times New Roman"/>
          <w:i/>
          <w:iCs/>
          <w:szCs w:val="24"/>
        </w:rPr>
        <w:t>NDC</w:t>
      </w:r>
      <w:r w:rsidRPr="008D6358">
        <w:rPr>
          <w:rFonts w:eastAsia="Times New Roman" w:cs="Times New Roman"/>
          <w:szCs w:val="24"/>
        </w:rPr>
        <w:t xml:space="preserve"> dari kedua negara tersebut, dapat disimpulkan bahwa penerapan prinsip </w:t>
      </w:r>
      <w:r w:rsidRPr="008D6358">
        <w:rPr>
          <w:rFonts w:eastAsia="Times New Roman" w:cs="Times New Roman"/>
          <w:i/>
          <w:iCs/>
          <w:szCs w:val="24"/>
        </w:rPr>
        <w:t>CBDR-RC</w:t>
      </w:r>
      <w:r w:rsidRPr="008D6358">
        <w:rPr>
          <w:rFonts w:eastAsia="Times New Roman" w:cs="Times New Roman"/>
          <w:szCs w:val="24"/>
        </w:rPr>
        <w:t xml:space="preserve"> dalam </w:t>
      </w:r>
      <w:r w:rsidRPr="008D6358">
        <w:rPr>
          <w:rFonts w:eastAsia="Times New Roman" w:cs="Times New Roman"/>
          <w:i/>
          <w:iCs/>
          <w:szCs w:val="24"/>
        </w:rPr>
        <w:t>NDC</w:t>
      </w:r>
      <w:r w:rsidRPr="008D6358">
        <w:rPr>
          <w:rFonts w:eastAsia="Times New Roman" w:cs="Times New Roman"/>
          <w:szCs w:val="24"/>
        </w:rPr>
        <w:t xml:space="preserve"> Norwegia dan Cina mengungkap perbedaan signifikan dalam pendekatan mitigasi perubahan iklim. Norwegia, sebagai negara maju, telah menetapkan target penurunan emisi yang ambisius dan memberikan dukungan finansial serta teknis kepada negara-negara berkembang, sejalan dengan prinsip tanggung jawab bersama namun berbeda kapabilitas. Meskipun demikian, tantangan utama bagi Norwegia adalah </w:t>
      </w:r>
      <w:r w:rsidRPr="008D6358">
        <w:rPr>
          <w:rFonts w:eastAsia="Times New Roman" w:cs="Times New Roman"/>
          <w:szCs w:val="24"/>
        </w:rPr>
        <w:lastRenderedPageBreak/>
        <w:t xml:space="preserve">menyeimbangkan upaya mitigasi dengan kepentingan ekonomi yang berbasis pada sumber daya alam. Sementara itu, Cina, sebagai negara berkembang terbesar di dunia, menghadapi tantangan unik dalam mengurangi emisi GRK sambil mempercepat pertumbuhan ekonominya. Dalam </w:t>
      </w:r>
      <w:r w:rsidRPr="008D6358">
        <w:rPr>
          <w:rFonts w:eastAsia="Times New Roman" w:cs="Times New Roman"/>
          <w:i/>
          <w:iCs/>
          <w:szCs w:val="24"/>
        </w:rPr>
        <w:t>NDC</w:t>
      </w:r>
      <w:r w:rsidRPr="008D6358">
        <w:rPr>
          <w:rFonts w:eastAsia="Times New Roman" w:cs="Times New Roman"/>
          <w:szCs w:val="24"/>
        </w:rPr>
        <w:t xml:space="preserve">-nya, Cina mengadopsi prinsip </w:t>
      </w:r>
      <w:r w:rsidRPr="008D6358">
        <w:rPr>
          <w:rFonts w:eastAsia="Times New Roman" w:cs="Times New Roman"/>
          <w:i/>
          <w:iCs/>
          <w:szCs w:val="24"/>
        </w:rPr>
        <w:t>CBDR-RC</w:t>
      </w:r>
      <w:r w:rsidRPr="008D6358">
        <w:rPr>
          <w:rFonts w:eastAsia="Times New Roman" w:cs="Times New Roman"/>
          <w:szCs w:val="24"/>
        </w:rPr>
        <w:t xml:space="preserve"> dengan menetapkan target efisiensi energi dan penggunaan energi terbarukan. Namun, pertumbuhan industri dan permintaan energi yang terus meningkat menjadi hambatan besar dalam mencapai target </w:t>
      </w:r>
      <w:r w:rsidRPr="008D6358">
        <w:rPr>
          <w:rFonts w:eastAsia="Times New Roman" w:cs="Times New Roman"/>
          <w:i/>
          <w:iCs/>
          <w:szCs w:val="24"/>
        </w:rPr>
        <w:t>NDC</w:t>
      </w:r>
      <w:r w:rsidRPr="008D6358">
        <w:rPr>
          <w:rFonts w:eastAsia="Times New Roman" w:cs="Times New Roman"/>
          <w:szCs w:val="24"/>
        </w:rPr>
        <w:t xml:space="preserve"> Cina. Meskipun demikian, sebagai pemimpin dalam investasi energi terbarukan, Cina memiliki potensi besar untuk memainkan peran penting dalam upaya mitigasi perubahan iklim di masa depan. </w:t>
      </w:r>
    </w:p>
    <w:p w14:paraId="6BC9A23F" w14:textId="6BE7E780" w:rsidR="00BB5A64" w:rsidRPr="008D6358" w:rsidRDefault="00BB5A64" w:rsidP="00832C01">
      <w:pPr>
        <w:spacing w:line="480" w:lineRule="auto"/>
        <w:ind w:left="851" w:firstLine="680"/>
        <w:jc w:val="both"/>
        <w:rPr>
          <w:rFonts w:eastAsia="Times New Roman" w:cs="Times New Roman"/>
          <w:szCs w:val="24"/>
        </w:rPr>
      </w:pPr>
      <w:r w:rsidRPr="008D6358">
        <w:rPr>
          <w:rFonts w:cs="Times New Roman"/>
          <w:szCs w:val="24"/>
        </w:rPr>
        <w:t xml:space="preserve">Sebagaimana yang ditegaskan oleh </w:t>
      </w:r>
      <w:r w:rsidRPr="008D6358">
        <w:rPr>
          <w:rFonts w:cs="Times New Roman"/>
          <w:i/>
          <w:iCs/>
          <w:szCs w:val="24"/>
        </w:rPr>
        <w:t>UNFCCC</w:t>
      </w:r>
      <w:r w:rsidRPr="008D6358">
        <w:rPr>
          <w:rFonts w:cs="Times New Roman"/>
          <w:szCs w:val="24"/>
        </w:rPr>
        <w:t>, bahwa para pihak yang terlibat seharusnya mempertimbangkan dasar kesetaraan dan mengacu pada prinsip tanggung jawab bersama namun berbeda (</w:t>
      </w:r>
      <w:r w:rsidRPr="008D6358">
        <w:rPr>
          <w:rFonts w:cs="Times New Roman"/>
          <w:i/>
          <w:iCs/>
          <w:szCs w:val="24"/>
        </w:rPr>
        <w:t>CBDR</w:t>
      </w:r>
      <w:r w:rsidRPr="008D6358">
        <w:rPr>
          <w:rFonts w:cs="Times New Roman"/>
          <w:szCs w:val="24"/>
        </w:rPr>
        <w:t>) dan kapabilitas masing-masing (</w:t>
      </w:r>
      <w:r w:rsidRPr="008D6358">
        <w:rPr>
          <w:rFonts w:cs="Times New Roman"/>
          <w:i/>
          <w:iCs/>
          <w:szCs w:val="24"/>
        </w:rPr>
        <w:t>RC</w:t>
      </w:r>
      <w:r w:rsidRPr="008D6358">
        <w:rPr>
          <w:rFonts w:cs="Times New Roman"/>
          <w:szCs w:val="24"/>
        </w:rPr>
        <w:t>) dalam rangka melindungi sistem iklim global.</w:t>
      </w:r>
      <w:r w:rsidRPr="008D6358">
        <w:rPr>
          <w:rFonts w:cs="Times New Roman"/>
          <w:szCs w:val="24"/>
          <w:vertAlign w:val="superscript"/>
        </w:rPr>
        <w:footnoteReference w:id="320"/>
      </w:r>
      <w:r w:rsidRPr="008D6358">
        <w:rPr>
          <w:rFonts w:cs="Times New Roman"/>
          <w:szCs w:val="24"/>
        </w:rPr>
        <w:t xml:space="preserve"> Dari </w:t>
      </w:r>
      <w:r w:rsidRPr="008D6358">
        <w:rPr>
          <w:rFonts w:cs="Times New Roman"/>
          <w:i/>
          <w:iCs/>
          <w:szCs w:val="24"/>
        </w:rPr>
        <w:t>NDC</w:t>
      </w:r>
      <w:r w:rsidRPr="008D6358">
        <w:rPr>
          <w:rFonts w:cs="Times New Roman"/>
          <w:szCs w:val="24"/>
        </w:rPr>
        <w:t xml:space="preserve"> dan kebijakan iklim antara kedua negara ini, mereka dapat dikatakan memiliki dasar dan alasan tersendiri pula dalam mengimplementasikan kebijakan iklimnya. Misalnya, meskipun beberapa pihak beranggapan bahwa </w:t>
      </w:r>
      <w:r w:rsidRPr="00EA787E">
        <w:rPr>
          <w:rFonts w:cs="Times New Roman"/>
          <w:i/>
          <w:iCs/>
          <w:szCs w:val="24"/>
        </w:rPr>
        <w:t>NDC</w:t>
      </w:r>
      <w:r w:rsidRPr="008D6358">
        <w:rPr>
          <w:rFonts w:cs="Times New Roman"/>
          <w:szCs w:val="24"/>
        </w:rPr>
        <w:t xml:space="preserve"> dan komitmen Cina terhadap penanaganan perubahan iklim masih buruk, Cina pun memiliki landasa dan alasan tersendiri dalam membentuk janji iklimnya yang didasarkan atas kepentingan nasional dan kondisi negaranya sendiri. </w:t>
      </w:r>
    </w:p>
    <w:p w14:paraId="3162392F" w14:textId="76C1018B" w:rsidR="00BB5A64" w:rsidRPr="008D6358" w:rsidRDefault="00E655A5" w:rsidP="00F905C4">
      <w:pPr>
        <w:pStyle w:val="Heading2"/>
        <w:jc w:val="both"/>
        <w:rPr>
          <w:rFonts w:cs="Times New Roman"/>
        </w:rPr>
      </w:pPr>
      <w:bookmarkStart w:id="170" w:name="_Toc169291768"/>
      <w:r w:rsidRPr="008D6358">
        <w:rPr>
          <w:rFonts w:cs="Times New Roman"/>
        </w:rPr>
        <w:lastRenderedPageBreak/>
        <w:t>F</w:t>
      </w:r>
      <w:r w:rsidR="006B7E75" w:rsidRPr="008D6358">
        <w:rPr>
          <w:rFonts w:cs="Times New Roman"/>
        </w:rPr>
        <w:t xml:space="preserve">. </w:t>
      </w:r>
      <w:r w:rsidR="00EF0224" w:rsidRPr="008D6358">
        <w:rPr>
          <w:rFonts w:cs="Times New Roman"/>
        </w:rPr>
        <w:t xml:space="preserve">  </w:t>
      </w:r>
      <w:r w:rsidR="00BB5A64" w:rsidRPr="008D6358">
        <w:rPr>
          <w:rFonts w:cs="Times New Roman"/>
        </w:rPr>
        <w:t>Tinjauan Umum Konsep Pembangunan Berkelanjutan (</w:t>
      </w:r>
      <w:r w:rsidR="00BB5A64" w:rsidRPr="008D6358">
        <w:rPr>
          <w:rFonts w:cs="Times New Roman"/>
          <w:i/>
          <w:iCs/>
        </w:rPr>
        <w:t>Sustainable Development</w:t>
      </w:r>
      <w:r w:rsidR="00BB5A64" w:rsidRPr="008D6358">
        <w:rPr>
          <w:rFonts w:cs="Times New Roman"/>
        </w:rPr>
        <w:t>)</w:t>
      </w:r>
      <w:bookmarkEnd w:id="170"/>
      <w:r w:rsidR="00BB5A64" w:rsidRPr="008D6358">
        <w:rPr>
          <w:rFonts w:cs="Times New Roman"/>
        </w:rPr>
        <w:t xml:space="preserve"> </w:t>
      </w:r>
    </w:p>
    <w:p w14:paraId="203881F0" w14:textId="3C816492" w:rsidR="00BB5A64" w:rsidRPr="008D6358" w:rsidRDefault="00FD7E5A" w:rsidP="00E655A5">
      <w:pPr>
        <w:pStyle w:val="Heading3"/>
        <w:rPr>
          <w:rFonts w:cs="Times New Roman"/>
          <w:lang w:val="en-ID"/>
        </w:rPr>
      </w:pPr>
      <w:bookmarkStart w:id="171" w:name="_Toc169291769"/>
      <w:r w:rsidRPr="008D6358">
        <w:rPr>
          <w:rFonts w:cs="Times New Roman"/>
          <w:lang w:val="en-ID"/>
        </w:rPr>
        <w:t>1.</w:t>
      </w:r>
      <w:r w:rsidR="006B7E75" w:rsidRPr="008D6358">
        <w:rPr>
          <w:rFonts w:cs="Times New Roman"/>
          <w:lang w:val="en-ID"/>
        </w:rPr>
        <w:t xml:space="preserve">   </w:t>
      </w:r>
      <w:r w:rsidR="00BB5A64" w:rsidRPr="008D6358">
        <w:rPr>
          <w:rFonts w:cs="Times New Roman"/>
          <w:lang w:val="en-ID"/>
        </w:rPr>
        <w:t xml:space="preserve">Sejarah </w:t>
      </w:r>
      <w:proofErr w:type="spellStart"/>
      <w:r w:rsidR="00BB5A64" w:rsidRPr="008D6358">
        <w:rPr>
          <w:rFonts w:cs="Times New Roman"/>
          <w:lang w:val="en-ID"/>
        </w:rPr>
        <w:t>Lahirnya</w:t>
      </w:r>
      <w:proofErr w:type="spellEnd"/>
      <w:r w:rsidR="00BB5A64" w:rsidRPr="008D6358">
        <w:rPr>
          <w:rFonts w:cs="Times New Roman"/>
          <w:lang w:val="en-ID"/>
        </w:rPr>
        <w:t xml:space="preserve"> </w:t>
      </w:r>
      <w:proofErr w:type="spellStart"/>
      <w:r w:rsidR="00BB5A64" w:rsidRPr="008D6358">
        <w:rPr>
          <w:rFonts w:cs="Times New Roman"/>
          <w:lang w:val="en-ID"/>
        </w:rPr>
        <w:t>Konsep</w:t>
      </w:r>
      <w:proofErr w:type="spellEnd"/>
      <w:r w:rsidR="00BB5A64" w:rsidRPr="008D6358">
        <w:rPr>
          <w:rFonts w:cs="Times New Roman"/>
          <w:lang w:val="en-ID"/>
        </w:rPr>
        <w:t xml:space="preserve"> Pembangunan </w:t>
      </w:r>
      <w:proofErr w:type="spellStart"/>
      <w:r w:rsidR="00BB5A64" w:rsidRPr="008D6358">
        <w:rPr>
          <w:rFonts w:cs="Times New Roman"/>
          <w:lang w:val="en-ID"/>
        </w:rPr>
        <w:t>Berkelanjutan</w:t>
      </w:r>
      <w:proofErr w:type="spellEnd"/>
      <w:r w:rsidR="00BB5A64" w:rsidRPr="008D6358">
        <w:rPr>
          <w:rFonts w:cs="Times New Roman"/>
          <w:lang w:val="en-ID"/>
        </w:rPr>
        <w:t xml:space="preserve"> (</w:t>
      </w:r>
      <w:r w:rsidR="00BB5A64" w:rsidRPr="008D6358">
        <w:rPr>
          <w:rFonts w:cs="Times New Roman"/>
          <w:i/>
          <w:iCs/>
          <w:lang w:val="en-ID"/>
        </w:rPr>
        <w:t>Sustainable Development</w:t>
      </w:r>
      <w:r w:rsidR="00BB5A64" w:rsidRPr="008D6358">
        <w:rPr>
          <w:rFonts w:cs="Times New Roman"/>
          <w:lang w:val="en-ID"/>
        </w:rPr>
        <w:t>)</w:t>
      </w:r>
      <w:bookmarkEnd w:id="171"/>
    </w:p>
    <w:p w14:paraId="32DDA111" w14:textId="77777777" w:rsidR="00BB5A64" w:rsidRPr="008D6358" w:rsidRDefault="00BB5A64" w:rsidP="00FD7E5A">
      <w:pPr>
        <w:spacing w:line="480" w:lineRule="auto"/>
        <w:ind w:left="851" w:firstLine="680"/>
        <w:contextualSpacing/>
        <w:jc w:val="both"/>
        <w:rPr>
          <w:rFonts w:eastAsia="Times New Roman" w:cs="Times New Roman"/>
          <w:szCs w:val="24"/>
          <w:lang w:val="en-US"/>
        </w:rPr>
      </w:pPr>
      <w:proofErr w:type="spellStart"/>
      <w:r w:rsidRPr="008D6358">
        <w:rPr>
          <w:rFonts w:eastAsia="Times New Roman" w:cs="Times New Roman"/>
          <w:szCs w:val="24"/>
          <w:lang w:val="en-US"/>
        </w:rPr>
        <w:t>Konsep</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pembangunan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berkelanjutan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atau</w:t>
      </w:r>
      <w:proofErr w:type="spellEnd"/>
      <w:r w:rsidRPr="008D6358">
        <w:rPr>
          <w:rFonts w:eastAsia="Times New Roman" w:cs="Times New Roman"/>
          <w:szCs w:val="24"/>
          <w:lang w:val="en-US"/>
        </w:rPr>
        <w:t xml:space="preserve"> yang </w:t>
      </w:r>
      <w:proofErr w:type="spellStart"/>
      <w:r w:rsidRPr="008D6358">
        <w:rPr>
          <w:rFonts w:eastAsia="Times New Roman" w:cs="Times New Roman"/>
          <w:szCs w:val="24"/>
          <w:lang w:val="en-US"/>
        </w:rPr>
        <w:t>dikenal</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sebagai</w:t>
      </w:r>
      <w:proofErr w:type="spellEnd"/>
      <w:r w:rsidRPr="008D6358">
        <w:rPr>
          <w:rFonts w:eastAsia="Times New Roman" w:cs="Times New Roman"/>
          <w:szCs w:val="24"/>
          <w:lang w:val="en-US"/>
        </w:rPr>
        <w:t xml:space="preserve"> </w:t>
      </w:r>
      <w:r w:rsidRPr="008D6358">
        <w:rPr>
          <w:rFonts w:eastAsia="Times New Roman" w:cs="Times New Roman"/>
          <w:i/>
          <w:iCs/>
          <w:szCs w:val="24"/>
          <w:lang w:val="en-US"/>
        </w:rPr>
        <w:t>sustainable development</w:t>
      </w:r>
      <w:r w:rsidRPr="008D6358">
        <w:rPr>
          <w:rFonts w:eastAsia="Times New Roman" w:cs="Times New Roman"/>
          <w:szCs w:val="24"/>
          <w:lang w:val="en-US"/>
        </w:rPr>
        <w:t xml:space="preserve">, </w:t>
      </w:r>
      <w:proofErr w:type="spellStart"/>
      <w:r w:rsidRPr="008D6358">
        <w:rPr>
          <w:rFonts w:eastAsia="Times New Roman" w:cs="Times New Roman"/>
          <w:szCs w:val="24"/>
          <w:lang w:val="en-US"/>
        </w:rPr>
        <w:t>dimulai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dari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pemahaman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hubungan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manusia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dengan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alam</w:t>
      </w:r>
      <w:proofErr w:type="spellEnd"/>
      <w:r w:rsidRPr="008D6358">
        <w:rPr>
          <w:rFonts w:eastAsia="Times New Roman" w:cs="Times New Roman"/>
          <w:szCs w:val="24"/>
          <w:lang w:val="en-US"/>
        </w:rPr>
        <w:t xml:space="preserve"> yang </w:t>
      </w:r>
      <w:proofErr w:type="spellStart"/>
      <w:r w:rsidRPr="008D6358">
        <w:rPr>
          <w:rFonts w:eastAsia="Times New Roman" w:cs="Times New Roman"/>
          <w:szCs w:val="24"/>
          <w:lang w:val="en-US"/>
        </w:rPr>
        <w:t>disuarakan</w:t>
      </w:r>
      <w:proofErr w:type="spellEnd"/>
      <w:r w:rsidRPr="008D6358">
        <w:rPr>
          <w:rFonts w:eastAsia="Times New Roman" w:cs="Times New Roman"/>
          <w:szCs w:val="24"/>
          <w:lang w:val="en-US"/>
        </w:rPr>
        <w:t xml:space="preserve"> oleh </w:t>
      </w:r>
      <w:proofErr w:type="spellStart"/>
      <w:r w:rsidRPr="008D6358">
        <w:rPr>
          <w:rFonts w:eastAsia="Times New Roman" w:cs="Times New Roman"/>
          <w:szCs w:val="24"/>
          <w:lang w:val="en-US"/>
        </w:rPr>
        <w:t>aktivis</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lingkungan</w:t>
      </w:r>
      <w:proofErr w:type="spellEnd"/>
      <w:r w:rsidRPr="008D6358">
        <w:rPr>
          <w:rFonts w:eastAsia="Times New Roman" w:cs="Times New Roman"/>
          <w:szCs w:val="24"/>
          <w:lang w:val="en-US"/>
        </w:rPr>
        <w:t xml:space="preserve"> pada </w:t>
      </w:r>
      <w:proofErr w:type="spellStart"/>
      <w:r w:rsidRPr="008D6358">
        <w:rPr>
          <w:rFonts w:eastAsia="Times New Roman" w:cs="Times New Roman"/>
          <w:szCs w:val="24"/>
          <w:lang w:val="en-US"/>
        </w:rPr>
        <w:t>abad</w:t>
      </w:r>
      <w:proofErr w:type="spellEnd"/>
      <w:r w:rsidRPr="008D6358">
        <w:rPr>
          <w:rFonts w:eastAsia="Times New Roman" w:cs="Times New Roman"/>
          <w:szCs w:val="24"/>
          <w:lang w:val="en-US"/>
        </w:rPr>
        <w:t xml:space="preserve"> ke-19. </w:t>
      </w:r>
      <w:proofErr w:type="spellStart"/>
      <w:r w:rsidRPr="008D6358">
        <w:rPr>
          <w:rFonts w:eastAsia="Times New Roman" w:cs="Times New Roman"/>
          <w:szCs w:val="24"/>
          <w:lang w:val="en-US"/>
        </w:rPr>
        <w:t>Mereka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menggambarkan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keterkaitan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manusia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dengan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alam</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sebagai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sumber</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intuisi</w:t>
      </w:r>
      <w:proofErr w:type="spellEnd"/>
      <w:r w:rsidRPr="008D6358">
        <w:rPr>
          <w:rFonts w:eastAsia="Times New Roman" w:cs="Times New Roman"/>
          <w:szCs w:val="24"/>
          <w:lang w:val="en-US"/>
        </w:rPr>
        <w:t xml:space="preserve"> dan </w:t>
      </w:r>
      <w:proofErr w:type="spellStart"/>
      <w:r w:rsidRPr="008D6358">
        <w:rPr>
          <w:rFonts w:eastAsia="Times New Roman" w:cs="Times New Roman"/>
          <w:szCs w:val="24"/>
          <w:lang w:val="en-US"/>
        </w:rPr>
        <w:t>inspirasi</w:t>
      </w:r>
      <w:proofErr w:type="spellEnd"/>
      <w:r w:rsidRPr="008D6358">
        <w:rPr>
          <w:rFonts w:eastAsia="Times New Roman" w:cs="Times New Roman"/>
          <w:szCs w:val="24"/>
          <w:lang w:val="en-US"/>
        </w:rPr>
        <w:t>.</w:t>
      </w:r>
      <w:r w:rsidRPr="008D6358">
        <w:rPr>
          <w:rFonts w:eastAsia="Times New Roman" w:cs="Times New Roman"/>
          <w:szCs w:val="24"/>
          <w:vertAlign w:val="superscript"/>
          <w:lang w:val="en-US"/>
        </w:rPr>
        <w:footnoteReference w:id="321"/>
      </w:r>
      <w:r w:rsidRPr="008D6358">
        <w:rPr>
          <w:rFonts w:eastAsia="Times New Roman" w:cs="Times New Roman"/>
          <w:szCs w:val="24"/>
          <w:lang w:val="en-US"/>
        </w:rPr>
        <w:t xml:space="preserve"> Pembangunan </w:t>
      </w:r>
      <w:proofErr w:type="spellStart"/>
      <w:r w:rsidRPr="008D6358">
        <w:rPr>
          <w:rFonts w:eastAsia="Times New Roman" w:cs="Times New Roman"/>
          <w:szCs w:val="24"/>
          <w:lang w:val="en-US"/>
        </w:rPr>
        <w:t>berkelanjutan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sendiri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adalah</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suatu</w:t>
      </w:r>
      <w:proofErr w:type="spellEnd"/>
      <w:r w:rsidRPr="008D6358">
        <w:rPr>
          <w:rFonts w:eastAsia="Times New Roman" w:cs="Times New Roman"/>
          <w:szCs w:val="24"/>
          <w:lang w:val="en-US"/>
        </w:rPr>
        <w:t xml:space="preserve"> ide yang </w:t>
      </w:r>
      <w:proofErr w:type="spellStart"/>
      <w:r w:rsidRPr="008D6358">
        <w:rPr>
          <w:rFonts w:eastAsia="Times New Roman" w:cs="Times New Roman"/>
          <w:szCs w:val="24"/>
          <w:lang w:val="en-US"/>
        </w:rPr>
        <w:t>bertujuan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menyediakan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kehidupan</w:t>
      </w:r>
      <w:proofErr w:type="spellEnd"/>
      <w:r w:rsidRPr="008D6358">
        <w:rPr>
          <w:rFonts w:eastAsia="Times New Roman" w:cs="Times New Roman"/>
          <w:szCs w:val="24"/>
          <w:lang w:val="en-US"/>
        </w:rPr>
        <w:t xml:space="preserve"> global </w:t>
      </w:r>
      <w:proofErr w:type="spellStart"/>
      <w:r w:rsidRPr="008D6358">
        <w:rPr>
          <w:rFonts w:eastAsia="Times New Roman" w:cs="Times New Roman"/>
          <w:szCs w:val="24"/>
          <w:lang w:val="en-US"/>
        </w:rPr>
        <w:t>jangka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panjang</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dengan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menggunakan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manajemen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ekonomi</w:t>
      </w:r>
      <w:proofErr w:type="spellEnd"/>
      <w:r w:rsidRPr="008D6358">
        <w:rPr>
          <w:rFonts w:eastAsia="Times New Roman" w:cs="Times New Roman"/>
          <w:szCs w:val="24"/>
          <w:lang w:val="en-US"/>
        </w:rPr>
        <w:t xml:space="preserve"> dan </w:t>
      </w:r>
      <w:proofErr w:type="spellStart"/>
      <w:r w:rsidRPr="008D6358">
        <w:rPr>
          <w:rFonts w:eastAsia="Times New Roman" w:cs="Times New Roman"/>
          <w:szCs w:val="24"/>
          <w:lang w:val="en-US"/>
        </w:rPr>
        <w:t>sumber</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daya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alam</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secara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lebih</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bijaksana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sekaligus</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menghormati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kehidupan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masyarakat</w:t>
      </w:r>
      <w:proofErr w:type="spellEnd"/>
      <w:r w:rsidRPr="008D6358">
        <w:rPr>
          <w:rFonts w:eastAsia="Times New Roman" w:cs="Times New Roman"/>
          <w:szCs w:val="24"/>
          <w:lang w:val="en-US"/>
        </w:rPr>
        <w:t xml:space="preserve"> dan </w:t>
      </w:r>
      <w:proofErr w:type="spellStart"/>
      <w:r w:rsidRPr="008D6358">
        <w:rPr>
          <w:rFonts w:eastAsia="Times New Roman" w:cs="Times New Roman"/>
          <w:szCs w:val="24"/>
          <w:lang w:val="en-US"/>
        </w:rPr>
        <w:t>ekosistem</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lainnya</w:t>
      </w:r>
      <w:proofErr w:type="spellEnd"/>
      <w:r w:rsidRPr="008D6358">
        <w:rPr>
          <w:rFonts w:eastAsia="Times New Roman" w:cs="Times New Roman"/>
          <w:szCs w:val="24"/>
          <w:lang w:val="en-US"/>
        </w:rPr>
        <w:t xml:space="preserve">. Dalam </w:t>
      </w:r>
      <w:proofErr w:type="spellStart"/>
      <w:r w:rsidRPr="008D6358">
        <w:rPr>
          <w:rFonts w:eastAsia="Times New Roman" w:cs="Times New Roman"/>
          <w:szCs w:val="24"/>
          <w:lang w:val="en-US"/>
        </w:rPr>
        <w:t>konteks</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ini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konsep</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ini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mencerminkan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kemampuan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peradaban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manusia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untuk</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membentuk</w:t>
      </w:r>
      <w:proofErr w:type="spellEnd"/>
      <w:r w:rsidRPr="008D6358">
        <w:rPr>
          <w:rFonts w:eastAsia="Times New Roman" w:cs="Times New Roman"/>
          <w:szCs w:val="24"/>
          <w:lang w:val="en-US"/>
        </w:rPr>
        <w:t xml:space="preserve"> dunia yang </w:t>
      </w:r>
      <w:proofErr w:type="spellStart"/>
      <w:r w:rsidRPr="008D6358">
        <w:rPr>
          <w:rFonts w:eastAsia="Times New Roman" w:cs="Times New Roman"/>
          <w:szCs w:val="24"/>
          <w:lang w:val="en-US"/>
        </w:rPr>
        <w:t>mendukung</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keberlanjutan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dari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aspek</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lingkungan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sosial</w:t>
      </w:r>
      <w:proofErr w:type="spellEnd"/>
      <w:r w:rsidRPr="008D6358">
        <w:rPr>
          <w:rFonts w:eastAsia="Times New Roman" w:cs="Times New Roman"/>
          <w:szCs w:val="24"/>
          <w:lang w:val="en-US"/>
        </w:rPr>
        <w:t xml:space="preserve">, dan </w:t>
      </w:r>
      <w:proofErr w:type="spellStart"/>
      <w:r w:rsidRPr="008D6358">
        <w:rPr>
          <w:rFonts w:eastAsia="Times New Roman" w:cs="Times New Roman"/>
          <w:szCs w:val="24"/>
          <w:lang w:val="en-US"/>
        </w:rPr>
        <w:t>ekonomi</w:t>
      </w:r>
      <w:proofErr w:type="spellEnd"/>
      <w:r w:rsidRPr="008D6358">
        <w:rPr>
          <w:rFonts w:eastAsia="Times New Roman" w:cs="Times New Roman"/>
          <w:szCs w:val="24"/>
          <w:lang w:val="en-US"/>
        </w:rPr>
        <w:t xml:space="preserve">. Hal </w:t>
      </w:r>
      <w:proofErr w:type="spellStart"/>
      <w:r w:rsidRPr="008D6358">
        <w:rPr>
          <w:rFonts w:eastAsia="Times New Roman" w:cs="Times New Roman"/>
          <w:szCs w:val="24"/>
          <w:lang w:val="en-US"/>
        </w:rPr>
        <w:t>ini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ditekankan</w:t>
      </w:r>
      <w:proofErr w:type="spellEnd"/>
      <w:r w:rsidRPr="008D6358">
        <w:rPr>
          <w:rFonts w:eastAsia="Times New Roman" w:cs="Times New Roman"/>
          <w:szCs w:val="24"/>
          <w:lang w:val="en-US"/>
        </w:rPr>
        <w:t xml:space="preserve"> agar </w:t>
      </w:r>
      <w:proofErr w:type="spellStart"/>
      <w:r w:rsidRPr="008D6358">
        <w:rPr>
          <w:rFonts w:eastAsia="Times New Roman" w:cs="Times New Roman"/>
          <w:szCs w:val="24"/>
          <w:lang w:val="en-US"/>
        </w:rPr>
        <w:t>mampu</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memenuhi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kebutuhan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populasi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saat</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ini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tanpa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mengorbankan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generasi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mendatang</w:t>
      </w:r>
      <w:proofErr w:type="spellEnd"/>
      <w:r w:rsidRPr="008D6358">
        <w:rPr>
          <w:rFonts w:eastAsia="Times New Roman" w:cs="Times New Roman"/>
          <w:szCs w:val="24"/>
          <w:lang w:val="en-US"/>
        </w:rPr>
        <w:t>.</w:t>
      </w:r>
      <w:r w:rsidRPr="008D6358">
        <w:rPr>
          <w:rFonts w:eastAsia="Times New Roman" w:cs="Times New Roman"/>
          <w:szCs w:val="24"/>
          <w:vertAlign w:val="superscript"/>
          <w:lang w:val="en-US"/>
        </w:rPr>
        <w:footnoteReference w:id="322"/>
      </w:r>
    </w:p>
    <w:p w14:paraId="7B78CA96" w14:textId="77777777" w:rsidR="00BB5A64" w:rsidRPr="008D6358" w:rsidRDefault="00BB5A64" w:rsidP="00FD7E5A">
      <w:pPr>
        <w:spacing w:line="480" w:lineRule="auto"/>
        <w:ind w:left="851" w:firstLine="680"/>
        <w:contextualSpacing/>
        <w:jc w:val="both"/>
        <w:rPr>
          <w:rFonts w:eastAsia="Times New Roman" w:cs="Times New Roman"/>
          <w:szCs w:val="24"/>
        </w:rPr>
      </w:pPr>
      <w:r w:rsidRPr="008D6358">
        <w:rPr>
          <w:rFonts w:eastAsia="Times New Roman" w:cs="Times New Roman"/>
          <w:szCs w:val="24"/>
        </w:rPr>
        <w:t xml:space="preserve">Konsep pembangunan berkelanjutan </w:t>
      </w:r>
      <w:proofErr w:type="spellStart"/>
      <w:r w:rsidRPr="008D6358">
        <w:rPr>
          <w:rFonts w:eastAsia="Times New Roman" w:cs="Times New Roman"/>
          <w:szCs w:val="24"/>
          <w:lang w:val="en-US"/>
        </w:rPr>
        <w:t>pertama</w:t>
      </w:r>
      <w:proofErr w:type="spellEnd"/>
      <w:r w:rsidRPr="008D6358">
        <w:rPr>
          <w:rFonts w:eastAsia="Times New Roman" w:cs="Times New Roman"/>
          <w:szCs w:val="24"/>
          <w:lang w:val="en-US"/>
        </w:rPr>
        <w:t xml:space="preserve"> kali</w:t>
      </w:r>
      <w:r w:rsidRPr="008D6358">
        <w:rPr>
          <w:rFonts w:eastAsia="Times New Roman" w:cs="Times New Roman"/>
          <w:szCs w:val="24"/>
        </w:rPr>
        <w:t xml:space="preserve"> diperkenalkan pada</w:t>
      </w:r>
      <w:r w:rsidRPr="008D6358">
        <w:rPr>
          <w:rFonts w:eastAsia="Times New Roman" w:cs="Times New Roman"/>
          <w:szCs w:val="24"/>
          <w:lang w:val="en-US"/>
        </w:rPr>
        <w:t xml:space="preserve"> </w:t>
      </w:r>
      <w:r w:rsidRPr="008D6358">
        <w:rPr>
          <w:rFonts w:eastAsia="Times New Roman" w:cs="Times New Roman"/>
          <w:i/>
          <w:iCs/>
          <w:szCs w:val="24"/>
        </w:rPr>
        <w:t>UN Conference on the Human Environment</w:t>
      </w:r>
      <w:r w:rsidRPr="008D6358">
        <w:rPr>
          <w:rFonts w:eastAsia="Times New Roman" w:cs="Times New Roman"/>
          <w:szCs w:val="24"/>
          <w:lang w:val="en-US"/>
        </w:rPr>
        <w:t xml:space="preserve"> </w:t>
      </w:r>
      <w:proofErr w:type="spellStart"/>
      <w:r w:rsidRPr="008D6358">
        <w:rPr>
          <w:rFonts w:eastAsia="Times New Roman" w:cs="Times New Roman"/>
          <w:szCs w:val="24"/>
          <w:lang w:val="en-US"/>
        </w:rPr>
        <w:t>atau</w:t>
      </w:r>
      <w:proofErr w:type="spellEnd"/>
      <w:r w:rsidRPr="008D6358">
        <w:rPr>
          <w:rFonts w:eastAsia="Times New Roman" w:cs="Times New Roman"/>
          <w:szCs w:val="24"/>
          <w:lang w:val="en-US"/>
        </w:rPr>
        <w:t xml:space="preserve"> yang </w:t>
      </w:r>
      <w:proofErr w:type="spellStart"/>
      <w:r w:rsidRPr="008D6358">
        <w:rPr>
          <w:rFonts w:eastAsia="Times New Roman" w:cs="Times New Roman"/>
          <w:szCs w:val="24"/>
          <w:lang w:val="en-US"/>
        </w:rPr>
        <w:t>lebih</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dikenal</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lastRenderedPageBreak/>
        <w:t>sebagai</w:t>
      </w:r>
      <w:proofErr w:type="spellEnd"/>
      <w:r w:rsidRPr="008D6358">
        <w:rPr>
          <w:rFonts w:eastAsia="Times New Roman" w:cs="Times New Roman"/>
          <w:szCs w:val="24"/>
        </w:rPr>
        <w:t xml:space="preserve"> Konferensi Stockholm pada tahun 1972.</w:t>
      </w:r>
      <w:r w:rsidRPr="008D6358">
        <w:rPr>
          <w:rFonts w:eastAsia="Times New Roman" w:cs="Times New Roman"/>
          <w:szCs w:val="24"/>
          <w:vertAlign w:val="superscript"/>
        </w:rPr>
        <w:footnoteReference w:id="323"/>
      </w:r>
      <w:r w:rsidRPr="008D6358">
        <w:rPr>
          <w:rFonts w:eastAsia="Times New Roman" w:cs="Times New Roman"/>
          <w:szCs w:val="24"/>
        </w:rPr>
        <w:t xml:space="preserve"> Sejumlah perdebatan timbul antara negara maju dan negara berkembang mengenai prioritas antara pembangunan ekonomi dan perlindungan lingkungan. Dialog intens ini membawa pemahaman yang lebih mendalam tentang keterkaitan yang tak terhindarkan antara upaya melindungi lingkungan dan mendorong kemajuan pembangunan ekonomi negara. Pada tahun 1980-an, kejadian-kejadian seperti </w:t>
      </w:r>
      <w:r w:rsidRPr="008D6358">
        <w:rPr>
          <w:rFonts w:eastAsia="Times New Roman" w:cs="Times New Roman"/>
          <w:i/>
          <w:iCs/>
          <w:szCs w:val="24"/>
        </w:rPr>
        <w:t>Union Carbide</w:t>
      </w:r>
      <w:r w:rsidRPr="008D6358">
        <w:rPr>
          <w:rFonts w:eastAsia="Times New Roman" w:cs="Times New Roman"/>
          <w:szCs w:val="24"/>
        </w:rPr>
        <w:t xml:space="preserve"> di Bhopal, India (1984), dan bencana reaktor nuklir Chernobyl, Rusia (1986), mengakibatkan pencemaran lingkungan yang masif, tidak hanya bagi satu negara saja, melainkan juga berdampak bagi negara lain. Pelepasan material yang berbahaya, toksik, dan radiasi dari insiden-insiden industri ini kembali menjadi menyoroti urgensi tanggung jawab terhadap lingkungan.</w:t>
      </w:r>
      <w:r w:rsidRPr="008D6358">
        <w:rPr>
          <w:rFonts w:eastAsia="Times New Roman" w:cs="Times New Roman"/>
          <w:szCs w:val="24"/>
          <w:vertAlign w:val="superscript"/>
        </w:rPr>
        <w:footnoteReference w:id="324"/>
      </w:r>
    </w:p>
    <w:p w14:paraId="6400CC49" w14:textId="77777777" w:rsidR="00BB5A64" w:rsidRPr="008D6358" w:rsidRDefault="00BB5A64" w:rsidP="00FD7E5A">
      <w:pPr>
        <w:spacing w:line="480" w:lineRule="auto"/>
        <w:ind w:left="851" w:firstLine="680"/>
        <w:contextualSpacing/>
        <w:jc w:val="both"/>
        <w:rPr>
          <w:rFonts w:eastAsia="Times New Roman" w:cs="Times New Roman"/>
          <w:szCs w:val="24"/>
        </w:rPr>
      </w:pPr>
      <w:r w:rsidRPr="008D6358">
        <w:rPr>
          <w:rFonts w:eastAsia="Times New Roman" w:cs="Times New Roman"/>
          <w:szCs w:val="24"/>
        </w:rPr>
        <w:t xml:space="preserve">Respon terhadap beban tanggung jawab tersebut diwujudkan dalam bentuk pendirian Komisi Brundtland oleh PBB. Komisi ini, didirikan pada tahun 1987 di bawah kepemimpinan Brundtland, memiliki tujuan utama merumuskan strategi yang bertujuan meningkatkan kualitas hidup manusia tanpa mengorbankan keberlanjutan lingkungan, bahkan meskipun pemikiran mengenai pembangunan berkelanjutan secara umum diakui bermula dari Konferensi Lingkungan di Stockholm pada tahun </w:t>
      </w:r>
      <w:r w:rsidRPr="008D6358">
        <w:rPr>
          <w:rFonts w:eastAsia="Times New Roman" w:cs="Times New Roman"/>
          <w:szCs w:val="24"/>
        </w:rPr>
        <w:lastRenderedPageBreak/>
        <w:t xml:space="preserve">1972, konsep pembangunan berkelanjutan lebih tepatnya mulai mendapatkan momentum besar setelah diluncurkannya laporan </w:t>
      </w:r>
      <w:r w:rsidRPr="008D6358">
        <w:rPr>
          <w:rFonts w:eastAsia="Times New Roman" w:cs="Times New Roman"/>
          <w:i/>
          <w:iCs/>
          <w:szCs w:val="24"/>
        </w:rPr>
        <w:t>Brundtland</w:t>
      </w:r>
      <w:r w:rsidRPr="008D6358">
        <w:rPr>
          <w:rFonts w:eastAsia="Times New Roman" w:cs="Times New Roman"/>
          <w:szCs w:val="24"/>
        </w:rPr>
        <w:t xml:space="preserve"> atau dikenal juga sebagai </w:t>
      </w:r>
      <w:r w:rsidRPr="008D6358">
        <w:rPr>
          <w:rFonts w:eastAsia="Times New Roman" w:cs="Times New Roman"/>
          <w:i/>
          <w:iCs/>
          <w:szCs w:val="24"/>
        </w:rPr>
        <w:t>WCED</w:t>
      </w:r>
      <w:r w:rsidRPr="008D6358">
        <w:rPr>
          <w:rFonts w:eastAsia="Times New Roman" w:cs="Times New Roman"/>
          <w:szCs w:val="24"/>
        </w:rPr>
        <w:t xml:space="preserve"> (</w:t>
      </w:r>
      <w:r w:rsidRPr="008D6358">
        <w:rPr>
          <w:rFonts w:eastAsia="Times New Roman" w:cs="Times New Roman"/>
          <w:i/>
          <w:iCs/>
          <w:szCs w:val="24"/>
        </w:rPr>
        <w:t>World Commission on Environment and Development</w:t>
      </w:r>
      <w:r w:rsidRPr="008D6358">
        <w:rPr>
          <w:rFonts w:eastAsia="Times New Roman" w:cs="Times New Roman"/>
          <w:szCs w:val="24"/>
        </w:rPr>
        <w:t>) pada tahun 1987 yang berjudul "</w:t>
      </w:r>
      <w:r w:rsidRPr="008D6358">
        <w:rPr>
          <w:rFonts w:eastAsia="Times New Roman" w:cs="Times New Roman"/>
          <w:i/>
          <w:iCs/>
          <w:szCs w:val="24"/>
        </w:rPr>
        <w:t>Our Common Future</w:t>
      </w:r>
      <w:r w:rsidRPr="008D6358">
        <w:rPr>
          <w:rFonts w:eastAsia="Times New Roman" w:cs="Times New Roman"/>
          <w:szCs w:val="24"/>
        </w:rPr>
        <w:t xml:space="preserve">". Laporan ini yang pertama kali memperkenalkan kebutuhan untuk mengintegrasikan pembangunan ekonomi, perlindungan lingkungan, dan keadilan sosial serta inklusi. </w:t>
      </w:r>
      <w:r w:rsidRPr="008D6358">
        <w:rPr>
          <w:rFonts w:eastAsia="Times New Roman" w:cs="Times New Roman"/>
          <w:szCs w:val="24"/>
          <w:vertAlign w:val="superscript"/>
        </w:rPr>
        <w:footnoteReference w:id="325"/>
      </w:r>
    </w:p>
    <w:p w14:paraId="0DA9E6A9" w14:textId="77777777" w:rsidR="00BB5A64" w:rsidRPr="008D6358" w:rsidRDefault="00BB5A64" w:rsidP="00FD7E5A">
      <w:pPr>
        <w:spacing w:line="480" w:lineRule="auto"/>
        <w:ind w:left="851" w:firstLine="680"/>
        <w:contextualSpacing/>
        <w:jc w:val="both"/>
        <w:rPr>
          <w:rFonts w:eastAsia="Times New Roman" w:cs="Times New Roman"/>
          <w:szCs w:val="24"/>
        </w:rPr>
      </w:pPr>
      <w:r w:rsidRPr="008D6358">
        <w:rPr>
          <w:rFonts w:eastAsia="Times New Roman" w:cs="Times New Roman"/>
          <w:i/>
          <w:iCs/>
          <w:szCs w:val="24"/>
        </w:rPr>
        <w:t>World Commision on Environment and Development</w:t>
      </w:r>
      <w:r w:rsidRPr="008D6358">
        <w:rPr>
          <w:rFonts w:eastAsia="Times New Roman" w:cs="Times New Roman"/>
          <w:szCs w:val="24"/>
        </w:rPr>
        <w:t xml:space="preserve"> (</w:t>
      </w:r>
      <w:r w:rsidRPr="008D6358">
        <w:rPr>
          <w:rFonts w:eastAsia="Times New Roman" w:cs="Times New Roman"/>
          <w:i/>
          <w:iCs/>
          <w:szCs w:val="24"/>
        </w:rPr>
        <w:t>WCED</w:t>
      </w:r>
      <w:r w:rsidRPr="008D6358">
        <w:rPr>
          <w:rFonts w:eastAsia="Times New Roman" w:cs="Times New Roman"/>
          <w:szCs w:val="24"/>
        </w:rPr>
        <w:t>, 1987) sendiri mendefinisikan pembangunan berkelanjutan sebagai “</w:t>
      </w:r>
      <w:r w:rsidRPr="008D6358">
        <w:rPr>
          <w:rFonts w:eastAsia="Times New Roman" w:cs="Times New Roman"/>
          <w:i/>
          <w:iCs/>
          <w:szCs w:val="24"/>
        </w:rPr>
        <w:t>development that meets the needs of the present without compromising the ability of future generations to meet their own needs</w:t>
      </w:r>
      <w:r w:rsidRPr="008D6358">
        <w:rPr>
          <w:rFonts w:eastAsia="Times New Roman" w:cs="Times New Roman"/>
          <w:szCs w:val="24"/>
        </w:rPr>
        <w:t>" atau pembangunan yang memenuhi kebutuhan di era saat ini tanpa mengganggu kesempatan yang sama untuk generasi di masa yang akan datang dalam memenuhi kebutuhannya.</w:t>
      </w:r>
      <w:r w:rsidRPr="008D6358">
        <w:rPr>
          <w:rFonts w:eastAsia="Times New Roman" w:cs="Times New Roman"/>
          <w:szCs w:val="24"/>
          <w:vertAlign w:val="superscript"/>
        </w:rPr>
        <w:footnoteReference w:id="326"/>
      </w:r>
      <w:r w:rsidRPr="008D6358">
        <w:rPr>
          <w:rFonts w:eastAsia="Times New Roman" w:cs="Times New Roman"/>
          <w:szCs w:val="24"/>
        </w:rPr>
        <w:t xml:space="preserve"> Ide ini kemudian diadopsi dan diwujudkan dalam Deklarasi Rio de Janeiro pada tahun 1992.</w:t>
      </w:r>
      <w:r w:rsidRPr="008D6358">
        <w:rPr>
          <w:rFonts w:eastAsia="Times New Roman" w:cs="Times New Roman"/>
          <w:szCs w:val="24"/>
          <w:vertAlign w:val="superscript"/>
        </w:rPr>
        <w:footnoteReference w:id="327"/>
      </w:r>
    </w:p>
    <w:p w14:paraId="4A02A893" w14:textId="77777777" w:rsidR="00BB5A64" w:rsidRPr="008D6358" w:rsidRDefault="00BB5A64" w:rsidP="00FD7E5A">
      <w:pPr>
        <w:spacing w:line="480" w:lineRule="auto"/>
        <w:ind w:left="851" w:firstLine="680"/>
        <w:contextualSpacing/>
        <w:jc w:val="both"/>
        <w:rPr>
          <w:rFonts w:eastAsia="Times New Roman" w:cs="Times New Roman"/>
          <w:szCs w:val="24"/>
        </w:rPr>
      </w:pPr>
      <w:r w:rsidRPr="008D6358">
        <w:rPr>
          <w:rFonts w:eastAsia="Times New Roman" w:cs="Times New Roman"/>
          <w:szCs w:val="24"/>
        </w:rPr>
        <w:t xml:space="preserve">Pada Konferensi Bumi, lebih dari 178 negara sepakat untuk mengadopsi "Agenda 21" sebagai rencana aksi komprehensif untuk </w:t>
      </w:r>
      <w:r w:rsidRPr="008D6358">
        <w:rPr>
          <w:rFonts w:eastAsia="Times New Roman" w:cs="Times New Roman"/>
          <w:szCs w:val="24"/>
        </w:rPr>
        <w:lastRenderedPageBreak/>
        <w:t>membangun kemitraan global guna mencapai pembangunan berkelanjutan. Selanjutnya, Deklarasi Milenium yang diadopsi pada Konferensi Milenium di New York pada tahun 2000 menjadi titik tolak sejarah dengan menetapkan delapan Tujuan Pembangunan Milenium (</w:t>
      </w:r>
      <w:r w:rsidRPr="008D6358">
        <w:rPr>
          <w:rFonts w:eastAsia="Times New Roman" w:cs="Times New Roman"/>
          <w:i/>
          <w:iCs/>
          <w:szCs w:val="24"/>
        </w:rPr>
        <w:t>MDGs</w:t>
      </w:r>
      <w:r w:rsidRPr="008D6358">
        <w:rPr>
          <w:rFonts w:eastAsia="Times New Roman" w:cs="Times New Roman"/>
          <w:szCs w:val="24"/>
        </w:rPr>
        <w:t>) yang harus dicapai hingga tahun 2015.</w:t>
      </w:r>
      <w:r w:rsidRPr="008D6358">
        <w:rPr>
          <w:rFonts w:eastAsia="Times New Roman" w:cs="Times New Roman"/>
          <w:szCs w:val="24"/>
          <w:vertAlign w:val="superscript"/>
        </w:rPr>
        <w:footnoteReference w:id="328"/>
      </w:r>
      <w:r w:rsidRPr="008D6358">
        <w:rPr>
          <w:rFonts w:eastAsia="Times New Roman" w:cs="Times New Roman"/>
          <w:szCs w:val="24"/>
        </w:rPr>
        <w:t xml:space="preserve"> </w:t>
      </w:r>
    </w:p>
    <w:p w14:paraId="6309FEAB" w14:textId="3B0E4E42" w:rsidR="00BB5A64" w:rsidRPr="008D6358" w:rsidRDefault="00BB5A64" w:rsidP="00FD7E5A">
      <w:pPr>
        <w:spacing w:line="480" w:lineRule="auto"/>
        <w:ind w:left="851" w:firstLine="680"/>
        <w:contextualSpacing/>
        <w:jc w:val="both"/>
        <w:rPr>
          <w:rFonts w:eastAsia="Times New Roman" w:cs="Times New Roman"/>
          <w:szCs w:val="24"/>
        </w:rPr>
      </w:pPr>
      <w:r w:rsidRPr="008D6358">
        <w:rPr>
          <w:rFonts w:eastAsia="Times New Roman" w:cs="Times New Roman"/>
          <w:szCs w:val="24"/>
        </w:rPr>
        <w:t xml:space="preserve">Pendekatan pembangunan ini pertama kali diperkenalkan melalui </w:t>
      </w:r>
      <w:r w:rsidR="00F325A8" w:rsidRPr="008D6358">
        <w:rPr>
          <w:rFonts w:eastAsia="Times New Roman" w:cs="Times New Roman"/>
          <w:szCs w:val="24"/>
        </w:rPr>
        <w:t>‘</w:t>
      </w:r>
      <w:r w:rsidRPr="008D6358">
        <w:rPr>
          <w:rFonts w:eastAsia="Times New Roman" w:cs="Times New Roman"/>
          <w:szCs w:val="24"/>
        </w:rPr>
        <w:t>Diagram Segitiga Pembangunan Berkelanjutan</w:t>
      </w:r>
      <w:r w:rsidR="00F325A8" w:rsidRPr="008D6358">
        <w:rPr>
          <w:rFonts w:eastAsia="Times New Roman" w:cs="Times New Roman"/>
          <w:szCs w:val="24"/>
        </w:rPr>
        <w:t>’</w:t>
      </w:r>
      <w:r w:rsidRPr="008D6358">
        <w:rPr>
          <w:rFonts w:eastAsia="Times New Roman" w:cs="Times New Roman"/>
          <w:szCs w:val="24"/>
        </w:rPr>
        <w:t xml:space="preserve"> oleh Mohan Munasinghe saat Konferensi Bumi tahun 1992 di Rio de Janeiro, Brazil. Diagram tersebut mengakui hubungan yang erat antara tiga dimensi utama, yaitu ekonomi, masyarakat/sosial, dan lingkungan, dan menegaskan bahwa perubahan lingkungan dapat berdampak pada institusi, budaya, dan progres ekonomi dalam rentang waktu yang bervariasi. Sebaliknya, perubahan dalam nilai dan perilaku sosial dapat memengaruhi perkembangan ekonomi dan pengelolaan lingkungan. Secara berkelanjutan, pertumbuhan ekonomi, distribusi kekayaan, dan kesejahteraan memiliki dampak pada karakteristik sosial dan ekologis.</w:t>
      </w:r>
      <w:r w:rsidRPr="008D6358">
        <w:rPr>
          <w:rFonts w:eastAsia="Times New Roman" w:cs="Times New Roman"/>
          <w:szCs w:val="24"/>
          <w:vertAlign w:val="superscript"/>
        </w:rPr>
        <w:footnoteReference w:id="329"/>
      </w:r>
    </w:p>
    <w:p w14:paraId="33EF8867" w14:textId="77777777" w:rsidR="0016018F" w:rsidRDefault="0016018F" w:rsidP="00F52715">
      <w:pPr>
        <w:spacing w:line="480" w:lineRule="auto"/>
        <w:ind w:left="720" w:firstLine="720"/>
        <w:rPr>
          <w:rFonts w:eastAsia="Times New Roman" w:cs="Times New Roman"/>
          <w:noProof/>
          <w:szCs w:val="24"/>
        </w:rPr>
      </w:pPr>
    </w:p>
    <w:p w14:paraId="117BDC36" w14:textId="6F4DAC14" w:rsidR="00BB5A64" w:rsidRPr="001B2C37" w:rsidRDefault="000516F2" w:rsidP="00F52715">
      <w:pPr>
        <w:spacing w:line="480" w:lineRule="auto"/>
        <w:ind w:left="720" w:firstLine="720"/>
        <w:rPr>
          <w:rFonts w:eastAsia="Times New Roman" w:cs="Times New Roman"/>
          <w:sz w:val="28"/>
          <w:szCs w:val="28"/>
        </w:rPr>
      </w:pPr>
      <w:r w:rsidRPr="001B2C37">
        <w:rPr>
          <w:rFonts w:eastAsia="Times New Roman" w:cs="Times New Roman"/>
          <w:noProof/>
          <w:szCs w:val="24"/>
        </w:rPr>
        <w:lastRenderedPageBreak/>
        <w:drawing>
          <wp:anchor distT="0" distB="0" distL="114300" distR="114300" simplePos="0" relativeHeight="251636224" behindDoc="1" locked="0" layoutInCell="1" allowOverlap="1" wp14:anchorId="1C5C7D08" wp14:editId="488A32B4">
            <wp:simplePos x="0" y="0"/>
            <wp:positionH relativeFrom="margin">
              <wp:posOffset>297815</wp:posOffset>
            </wp:positionH>
            <wp:positionV relativeFrom="paragraph">
              <wp:posOffset>273050</wp:posOffset>
            </wp:positionV>
            <wp:extent cx="4685665" cy="3286760"/>
            <wp:effectExtent l="0" t="0" r="0" b="0"/>
            <wp:wrapTight wrapText="bothSides">
              <wp:wrapPolygon edited="0">
                <wp:start x="0" y="0"/>
                <wp:lineTo x="0" y="21533"/>
                <wp:lineTo x="21515" y="21533"/>
                <wp:lineTo x="21515" y="0"/>
                <wp:lineTo x="0" y="0"/>
              </wp:wrapPolygon>
            </wp:wrapTight>
            <wp:docPr id="86332310" name="Picture 1"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32310" name="Picture 1" descr="A diagram of a diagram&#10;&#10;Description automatically generated"/>
                    <pic:cNvPicPr/>
                  </pic:nvPicPr>
                  <pic:blipFill rotWithShape="1">
                    <a:blip r:embed="rId27" cstate="print">
                      <a:extLst>
                        <a:ext uri="{28A0092B-C50C-407E-A947-70E740481C1C}">
                          <a14:useLocalDpi xmlns:a14="http://schemas.microsoft.com/office/drawing/2010/main" val="0"/>
                        </a:ext>
                      </a:extLst>
                    </a:blip>
                    <a:srcRect l="14699" t="2256" r="15686" b="3937"/>
                    <a:stretch/>
                  </pic:blipFill>
                  <pic:spPr bwMode="auto">
                    <a:xfrm>
                      <a:off x="0" y="0"/>
                      <a:ext cx="4685665" cy="32867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B5A64" w:rsidRPr="001B2C37">
        <w:rPr>
          <w:rFonts w:cs="Times New Roman"/>
          <w:color w:val="212529"/>
          <w:szCs w:val="24"/>
          <w:shd w:val="clear" w:color="auto" w:fill="FFFFFF"/>
        </w:rPr>
        <w:t xml:space="preserve">Gambar </w:t>
      </w:r>
      <w:r w:rsidRPr="001B2C37">
        <w:rPr>
          <w:rFonts w:cs="Times New Roman"/>
          <w:color w:val="212529"/>
          <w:szCs w:val="24"/>
          <w:shd w:val="clear" w:color="auto" w:fill="FFFFFF"/>
        </w:rPr>
        <w:t>3</w:t>
      </w:r>
      <w:r w:rsidR="00475979" w:rsidRPr="001B2C37">
        <w:rPr>
          <w:rFonts w:cs="Times New Roman"/>
          <w:color w:val="212529"/>
          <w:szCs w:val="24"/>
          <w:shd w:val="clear" w:color="auto" w:fill="FFFFFF"/>
        </w:rPr>
        <w:t>.</w:t>
      </w:r>
      <w:r w:rsidR="00BB5A64" w:rsidRPr="001B2C37">
        <w:rPr>
          <w:rFonts w:cs="Times New Roman"/>
          <w:i/>
          <w:iCs/>
          <w:color w:val="212529"/>
          <w:szCs w:val="24"/>
          <w:shd w:val="clear" w:color="auto" w:fill="FFFFFF"/>
        </w:rPr>
        <w:t xml:space="preserve"> Elements of Sustainable Development</w:t>
      </w:r>
      <w:r w:rsidRPr="001B2C37">
        <w:rPr>
          <w:rFonts w:cs="Times New Roman"/>
          <w:i/>
          <w:iCs/>
          <w:color w:val="212529"/>
          <w:szCs w:val="24"/>
          <w:shd w:val="clear" w:color="auto" w:fill="FFFFFF"/>
        </w:rPr>
        <w:t xml:space="preserve"> </w:t>
      </w:r>
      <w:r w:rsidR="00BB5A64" w:rsidRPr="001B2C37">
        <w:rPr>
          <w:rFonts w:cs="Times New Roman"/>
          <w:i/>
          <w:iCs/>
          <w:color w:val="212529"/>
          <w:szCs w:val="24"/>
          <w:shd w:val="clear" w:color="auto" w:fill="FFFFFF"/>
          <w:vertAlign w:val="superscript"/>
        </w:rPr>
        <w:footnoteReference w:id="330"/>
      </w:r>
    </w:p>
    <w:p w14:paraId="067D2D84" w14:textId="77777777" w:rsidR="00BB5A64" w:rsidRPr="008D6358" w:rsidRDefault="00BB5A64" w:rsidP="00FD7E5A">
      <w:pPr>
        <w:spacing w:line="480" w:lineRule="auto"/>
        <w:ind w:left="851"/>
        <w:contextualSpacing/>
        <w:jc w:val="both"/>
        <w:rPr>
          <w:rFonts w:eastAsia="Times New Roman" w:cs="Times New Roman"/>
          <w:szCs w:val="24"/>
        </w:rPr>
      </w:pPr>
      <w:r w:rsidRPr="008D6358">
        <w:rPr>
          <w:rFonts w:eastAsia="Times New Roman" w:cs="Times New Roman"/>
          <w:szCs w:val="24"/>
        </w:rPr>
        <w:t xml:space="preserve">Delapan tujuan </w:t>
      </w:r>
      <w:r w:rsidRPr="008D6358">
        <w:rPr>
          <w:rFonts w:eastAsia="Times New Roman" w:cs="Times New Roman"/>
          <w:i/>
          <w:iCs/>
          <w:szCs w:val="24"/>
        </w:rPr>
        <w:t>MDGs</w:t>
      </w:r>
      <w:r w:rsidRPr="008D6358">
        <w:rPr>
          <w:rFonts w:eastAsia="Times New Roman" w:cs="Times New Roman"/>
          <w:szCs w:val="24"/>
        </w:rPr>
        <w:t xml:space="preserve"> antara lain:</w:t>
      </w:r>
      <w:r w:rsidRPr="008D6358">
        <w:rPr>
          <w:rFonts w:eastAsia="Times New Roman" w:cs="Times New Roman"/>
          <w:szCs w:val="24"/>
          <w:vertAlign w:val="superscript"/>
        </w:rPr>
        <w:footnoteReference w:id="331"/>
      </w:r>
    </w:p>
    <w:p w14:paraId="0B47DF12" w14:textId="77777777" w:rsidR="00BB5A64" w:rsidRPr="008D6358" w:rsidRDefault="00BB5A64">
      <w:pPr>
        <w:numPr>
          <w:ilvl w:val="0"/>
          <w:numId w:val="14"/>
        </w:numPr>
        <w:spacing w:line="480" w:lineRule="auto"/>
        <w:contextualSpacing/>
        <w:jc w:val="both"/>
        <w:rPr>
          <w:rFonts w:eastAsia="Times New Roman" w:cs="Times New Roman"/>
          <w:szCs w:val="24"/>
          <w:lang w:val="en-ID"/>
        </w:rPr>
      </w:pPr>
      <w:proofErr w:type="spellStart"/>
      <w:r w:rsidRPr="008D6358">
        <w:rPr>
          <w:rFonts w:eastAsia="Times New Roman" w:cs="Times New Roman"/>
          <w:szCs w:val="24"/>
          <w:lang w:val="en-ID"/>
        </w:rPr>
        <w:t>Memberantas</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kemiskinan</w:t>
      </w:r>
      <w:proofErr w:type="spellEnd"/>
      <w:r w:rsidRPr="008D6358">
        <w:rPr>
          <w:rFonts w:eastAsia="Times New Roman" w:cs="Times New Roman"/>
          <w:szCs w:val="24"/>
          <w:lang w:val="en-ID"/>
        </w:rPr>
        <w:t xml:space="preserve"> dan </w:t>
      </w:r>
      <w:proofErr w:type="spellStart"/>
      <w:r w:rsidRPr="008D6358">
        <w:rPr>
          <w:rFonts w:eastAsia="Times New Roman" w:cs="Times New Roman"/>
          <w:szCs w:val="24"/>
          <w:lang w:val="en-ID"/>
        </w:rPr>
        <w:t>kelaparan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ekstrem</w:t>
      </w:r>
      <w:proofErr w:type="spellEnd"/>
      <w:r w:rsidRPr="008D6358">
        <w:rPr>
          <w:rFonts w:eastAsia="Times New Roman" w:cs="Times New Roman"/>
          <w:szCs w:val="24"/>
          <w:lang w:val="en-ID"/>
        </w:rPr>
        <w:t xml:space="preserve"> </w:t>
      </w:r>
    </w:p>
    <w:p w14:paraId="5F457F44" w14:textId="77777777" w:rsidR="00BB5A64" w:rsidRPr="008D6358" w:rsidRDefault="00BB5A64">
      <w:pPr>
        <w:numPr>
          <w:ilvl w:val="0"/>
          <w:numId w:val="14"/>
        </w:numPr>
        <w:spacing w:line="480" w:lineRule="auto"/>
        <w:contextualSpacing/>
        <w:jc w:val="both"/>
        <w:rPr>
          <w:rFonts w:eastAsia="Times New Roman" w:cs="Times New Roman"/>
          <w:szCs w:val="24"/>
          <w:lang w:val="en-ID"/>
        </w:rPr>
      </w:pPr>
      <w:proofErr w:type="spellStart"/>
      <w:r w:rsidRPr="008D6358">
        <w:rPr>
          <w:rFonts w:eastAsia="Times New Roman" w:cs="Times New Roman"/>
          <w:szCs w:val="24"/>
          <w:lang w:val="en-ID"/>
        </w:rPr>
        <w:t>Mewujudkan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pendidikan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dasar</w:t>
      </w:r>
      <w:proofErr w:type="spellEnd"/>
      <w:r w:rsidRPr="008D6358">
        <w:rPr>
          <w:rFonts w:eastAsia="Times New Roman" w:cs="Times New Roman"/>
          <w:szCs w:val="24"/>
          <w:lang w:val="en-ID"/>
        </w:rPr>
        <w:t xml:space="preserve"> universal </w:t>
      </w:r>
    </w:p>
    <w:p w14:paraId="083049B8" w14:textId="77777777" w:rsidR="00BB5A64" w:rsidRPr="008D6358" w:rsidRDefault="00BB5A64">
      <w:pPr>
        <w:numPr>
          <w:ilvl w:val="0"/>
          <w:numId w:val="14"/>
        </w:numPr>
        <w:spacing w:line="480" w:lineRule="auto"/>
        <w:contextualSpacing/>
        <w:jc w:val="both"/>
        <w:rPr>
          <w:rFonts w:eastAsia="Times New Roman" w:cs="Times New Roman"/>
          <w:szCs w:val="24"/>
          <w:lang w:val="de-AT"/>
        </w:rPr>
      </w:pPr>
      <w:r w:rsidRPr="008D6358">
        <w:rPr>
          <w:rFonts w:eastAsia="Times New Roman" w:cs="Times New Roman"/>
          <w:szCs w:val="24"/>
          <w:lang w:val="de-AT"/>
        </w:rPr>
        <w:t>Mempromosikan kesetaraan gender dan memberdayakan Perempuan.</w:t>
      </w:r>
    </w:p>
    <w:p w14:paraId="3F88CE8B" w14:textId="77777777" w:rsidR="00BB5A64" w:rsidRPr="008D6358" w:rsidRDefault="00BB5A64">
      <w:pPr>
        <w:numPr>
          <w:ilvl w:val="0"/>
          <w:numId w:val="14"/>
        </w:numPr>
        <w:spacing w:line="480" w:lineRule="auto"/>
        <w:contextualSpacing/>
        <w:jc w:val="both"/>
        <w:rPr>
          <w:rFonts w:eastAsia="Times New Roman" w:cs="Times New Roman"/>
          <w:szCs w:val="24"/>
          <w:lang w:val="en-ID"/>
        </w:rPr>
      </w:pPr>
      <w:proofErr w:type="spellStart"/>
      <w:r w:rsidRPr="008D6358">
        <w:rPr>
          <w:rFonts w:eastAsia="Times New Roman" w:cs="Times New Roman"/>
          <w:szCs w:val="24"/>
          <w:lang w:val="en-ID"/>
        </w:rPr>
        <w:t>Mengurangi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angka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kematian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anak</w:t>
      </w:r>
      <w:proofErr w:type="spellEnd"/>
      <w:r w:rsidRPr="008D6358">
        <w:rPr>
          <w:rFonts w:eastAsia="Times New Roman" w:cs="Times New Roman"/>
          <w:szCs w:val="24"/>
          <w:lang w:val="en-ID"/>
        </w:rPr>
        <w:t>;</w:t>
      </w:r>
    </w:p>
    <w:p w14:paraId="7E6874E5" w14:textId="77777777" w:rsidR="00BB5A64" w:rsidRPr="008D6358" w:rsidRDefault="00BB5A64">
      <w:pPr>
        <w:numPr>
          <w:ilvl w:val="0"/>
          <w:numId w:val="14"/>
        </w:numPr>
        <w:spacing w:line="480" w:lineRule="auto"/>
        <w:contextualSpacing/>
        <w:jc w:val="both"/>
        <w:rPr>
          <w:rFonts w:eastAsia="Times New Roman" w:cs="Times New Roman"/>
          <w:szCs w:val="24"/>
          <w:lang w:val="en-ID"/>
        </w:rPr>
      </w:pPr>
      <w:proofErr w:type="spellStart"/>
      <w:r w:rsidRPr="008D6358">
        <w:rPr>
          <w:rFonts w:eastAsia="Times New Roman" w:cs="Times New Roman"/>
          <w:szCs w:val="24"/>
          <w:lang w:val="en-ID"/>
        </w:rPr>
        <w:t>Meningkatkan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kesehatan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ibu</w:t>
      </w:r>
      <w:proofErr w:type="spellEnd"/>
      <w:r w:rsidRPr="008D6358">
        <w:rPr>
          <w:rFonts w:eastAsia="Times New Roman" w:cs="Times New Roman"/>
          <w:szCs w:val="24"/>
          <w:lang w:val="en-ID"/>
        </w:rPr>
        <w:t xml:space="preserve"> </w:t>
      </w:r>
    </w:p>
    <w:p w14:paraId="0859838F" w14:textId="77777777" w:rsidR="00BB5A64" w:rsidRPr="008D6358" w:rsidRDefault="00BB5A64">
      <w:pPr>
        <w:numPr>
          <w:ilvl w:val="0"/>
          <w:numId w:val="14"/>
        </w:numPr>
        <w:spacing w:line="480" w:lineRule="auto"/>
        <w:contextualSpacing/>
        <w:jc w:val="both"/>
        <w:rPr>
          <w:rFonts w:eastAsia="Times New Roman" w:cs="Times New Roman"/>
          <w:szCs w:val="24"/>
          <w:lang w:val="en-ID"/>
        </w:rPr>
      </w:pPr>
      <w:proofErr w:type="spellStart"/>
      <w:r w:rsidRPr="008D6358">
        <w:rPr>
          <w:rFonts w:eastAsia="Times New Roman" w:cs="Times New Roman"/>
          <w:szCs w:val="24"/>
          <w:lang w:val="en-ID"/>
        </w:rPr>
        <w:t>Memerangi</w:t>
      </w:r>
      <w:proofErr w:type="spellEnd"/>
      <w:r w:rsidRPr="008D6358">
        <w:rPr>
          <w:rFonts w:eastAsia="Times New Roman" w:cs="Times New Roman"/>
          <w:szCs w:val="24"/>
          <w:lang w:val="en-ID"/>
        </w:rPr>
        <w:t xml:space="preserve"> </w:t>
      </w:r>
      <w:r w:rsidRPr="008D6358">
        <w:rPr>
          <w:rFonts w:eastAsia="Times New Roman" w:cs="Times New Roman"/>
          <w:i/>
          <w:iCs/>
          <w:szCs w:val="24"/>
          <w:lang w:val="en-ID"/>
        </w:rPr>
        <w:t>HIV/AIDS</w:t>
      </w:r>
      <w:r w:rsidRPr="008D6358">
        <w:rPr>
          <w:rFonts w:eastAsia="Times New Roman" w:cs="Times New Roman"/>
          <w:szCs w:val="24"/>
          <w:lang w:val="en-ID"/>
        </w:rPr>
        <w:t xml:space="preserve">, malaria, dan </w:t>
      </w:r>
      <w:proofErr w:type="spellStart"/>
      <w:r w:rsidRPr="008D6358">
        <w:rPr>
          <w:rFonts w:eastAsia="Times New Roman" w:cs="Times New Roman"/>
          <w:szCs w:val="24"/>
          <w:lang w:val="en-ID"/>
        </w:rPr>
        <w:t>penyakit</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lainnya</w:t>
      </w:r>
      <w:proofErr w:type="spellEnd"/>
      <w:r w:rsidRPr="008D6358">
        <w:rPr>
          <w:rFonts w:eastAsia="Times New Roman" w:cs="Times New Roman"/>
          <w:szCs w:val="24"/>
          <w:lang w:val="en-ID"/>
        </w:rPr>
        <w:t xml:space="preserve"> </w:t>
      </w:r>
    </w:p>
    <w:p w14:paraId="6D18BCEB" w14:textId="77777777" w:rsidR="00BB5A64" w:rsidRPr="008D6358" w:rsidRDefault="00BB5A64">
      <w:pPr>
        <w:numPr>
          <w:ilvl w:val="0"/>
          <w:numId w:val="14"/>
        </w:numPr>
        <w:spacing w:line="480" w:lineRule="auto"/>
        <w:contextualSpacing/>
        <w:jc w:val="both"/>
        <w:rPr>
          <w:rFonts w:eastAsia="Times New Roman" w:cs="Times New Roman"/>
          <w:szCs w:val="24"/>
          <w:lang w:val="en-ID"/>
        </w:rPr>
      </w:pPr>
      <w:proofErr w:type="spellStart"/>
      <w:r w:rsidRPr="008D6358">
        <w:rPr>
          <w:rFonts w:eastAsia="Times New Roman" w:cs="Times New Roman"/>
          <w:szCs w:val="24"/>
          <w:lang w:val="en-ID"/>
        </w:rPr>
        <w:t>Menjamin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kelestarian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lingkungan</w:t>
      </w:r>
      <w:proofErr w:type="spellEnd"/>
      <w:r w:rsidRPr="008D6358">
        <w:rPr>
          <w:rFonts w:eastAsia="Times New Roman" w:cs="Times New Roman"/>
          <w:szCs w:val="24"/>
          <w:lang w:val="en-ID"/>
        </w:rPr>
        <w:t xml:space="preserve"> </w:t>
      </w:r>
    </w:p>
    <w:p w14:paraId="69147782" w14:textId="77777777" w:rsidR="00BB5A64" w:rsidRPr="008D6358" w:rsidRDefault="00BB5A64">
      <w:pPr>
        <w:numPr>
          <w:ilvl w:val="0"/>
          <w:numId w:val="14"/>
        </w:numPr>
        <w:spacing w:line="480" w:lineRule="auto"/>
        <w:contextualSpacing/>
        <w:jc w:val="both"/>
        <w:rPr>
          <w:rFonts w:eastAsia="Times New Roman" w:cs="Times New Roman"/>
          <w:szCs w:val="24"/>
          <w:lang w:val="en-ID"/>
        </w:rPr>
      </w:pPr>
      <w:proofErr w:type="spellStart"/>
      <w:r w:rsidRPr="008D6358">
        <w:rPr>
          <w:rFonts w:eastAsia="Times New Roman" w:cs="Times New Roman"/>
          <w:szCs w:val="24"/>
          <w:lang w:val="en-ID"/>
        </w:rPr>
        <w:t>Mengembangkan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kemitraan</w:t>
      </w:r>
      <w:proofErr w:type="spellEnd"/>
      <w:r w:rsidRPr="008D6358">
        <w:rPr>
          <w:rFonts w:eastAsia="Times New Roman" w:cs="Times New Roman"/>
          <w:szCs w:val="24"/>
          <w:lang w:val="en-ID"/>
        </w:rPr>
        <w:t xml:space="preserve"> global </w:t>
      </w:r>
      <w:proofErr w:type="spellStart"/>
      <w:r w:rsidRPr="008D6358">
        <w:rPr>
          <w:rFonts w:eastAsia="Times New Roman" w:cs="Times New Roman"/>
          <w:szCs w:val="24"/>
          <w:lang w:val="en-ID"/>
        </w:rPr>
        <w:t>untuk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pembangunan</w:t>
      </w:r>
      <w:proofErr w:type="spellEnd"/>
      <w:r w:rsidRPr="008D6358">
        <w:rPr>
          <w:rFonts w:eastAsia="Times New Roman" w:cs="Times New Roman"/>
          <w:szCs w:val="24"/>
          <w:lang w:val="en-ID"/>
        </w:rPr>
        <w:t xml:space="preserve"> </w:t>
      </w:r>
    </w:p>
    <w:p w14:paraId="5139A50B" w14:textId="77777777" w:rsidR="00BB5A64" w:rsidRPr="008D6358" w:rsidRDefault="00BB5A64" w:rsidP="00FD7E5A">
      <w:pPr>
        <w:spacing w:line="480" w:lineRule="auto"/>
        <w:ind w:left="851" w:firstLine="680"/>
        <w:jc w:val="both"/>
        <w:rPr>
          <w:rFonts w:eastAsia="Times New Roman" w:cs="Times New Roman"/>
          <w:szCs w:val="24"/>
          <w:lang w:val="en-ID"/>
        </w:rPr>
      </w:pPr>
      <w:proofErr w:type="spellStart"/>
      <w:r w:rsidRPr="008D6358">
        <w:rPr>
          <w:rFonts w:eastAsia="Times New Roman" w:cs="Times New Roman"/>
          <w:szCs w:val="24"/>
          <w:lang w:val="en-ID"/>
        </w:rPr>
        <w:lastRenderedPageBreak/>
        <w:t>Wacana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untuk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meneruskan</w:t>
      </w:r>
      <w:proofErr w:type="spellEnd"/>
      <w:r w:rsidRPr="008D6358">
        <w:rPr>
          <w:rFonts w:eastAsia="Times New Roman" w:cs="Times New Roman"/>
          <w:szCs w:val="24"/>
          <w:lang w:val="en-ID"/>
        </w:rPr>
        <w:t xml:space="preserve"> </w:t>
      </w:r>
      <w:r w:rsidRPr="008D6358">
        <w:rPr>
          <w:rFonts w:eastAsia="Times New Roman" w:cs="Times New Roman"/>
          <w:i/>
          <w:iCs/>
          <w:szCs w:val="24"/>
          <w:lang w:val="en-ID"/>
        </w:rPr>
        <w:t>MDGs</w:t>
      </w:r>
      <w:r w:rsidRPr="008D6358">
        <w:rPr>
          <w:rFonts w:eastAsia="Times New Roman" w:cs="Times New Roman"/>
          <w:szCs w:val="24"/>
          <w:lang w:val="en-ID"/>
        </w:rPr>
        <w:t xml:space="preserve"> </w:t>
      </w:r>
      <w:proofErr w:type="spellStart"/>
      <w:r w:rsidRPr="008D6358">
        <w:rPr>
          <w:rFonts w:eastAsia="Times New Roman" w:cs="Times New Roman"/>
          <w:szCs w:val="24"/>
          <w:lang w:val="en-ID"/>
        </w:rPr>
        <w:t>menghasilkan</w:t>
      </w:r>
      <w:proofErr w:type="spellEnd"/>
      <w:r w:rsidRPr="008D6358">
        <w:rPr>
          <w:rFonts w:eastAsia="Times New Roman" w:cs="Times New Roman"/>
          <w:szCs w:val="24"/>
          <w:lang w:val="en-ID"/>
        </w:rPr>
        <w:t xml:space="preserve"> ide di </w:t>
      </w:r>
      <w:proofErr w:type="spellStart"/>
      <w:r w:rsidRPr="008D6358">
        <w:rPr>
          <w:rFonts w:eastAsia="Times New Roman" w:cs="Times New Roman"/>
          <w:szCs w:val="24"/>
          <w:lang w:val="en-ID"/>
        </w:rPr>
        <w:t>dalam</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landasan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pembangunan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pasca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tahun</w:t>
      </w:r>
      <w:proofErr w:type="spellEnd"/>
      <w:r w:rsidRPr="008D6358">
        <w:rPr>
          <w:rFonts w:eastAsia="Times New Roman" w:cs="Times New Roman"/>
          <w:szCs w:val="24"/>
          <w:lang w:val="en-ID"/>
        </w:rPr>
        <w:t xml:space="preserve"> 2015, yang </w:t>
      </w:r>
      <w:proofErr w:type="spellStart"/>
      <w:r w:rsidRPr="008D6358">
        <w:rPr>
          <w:rFonts w:eastAsia="Times New Roman" w:cs="Times New Roman"/>
          <w:szCs w:val="24"/>
          <w:lang w:val="en-ID"/>
        </w:rPr>
        <w:t>dikenal</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sebagai</w:t>
      </w:r>
      <w:proofErr w:type="spellEnd"/>
      <w:r w:rsidRPr="008D6358">
        <w:rPr>
          <w:rFonts w:eastAsia="Times New Roman" w:cs="Times New Roman"/>
          <w:szCs w:val="24"/>
          <w:lang w:val="en-ID"/>
        </w:rPr>
        <w:t xml:space="preserve"> </w:t>
      </w:r>
      <w:r w:rsidRPr="008D6358">
        <w:rPr>
          <w:rFonts w:eastAsia="Times New Roman" w:cs="Times New Roman"/>
          <w:i/>
          <w:iCs/>
          <w:szCs w:val="24"/>
          <w:lang w:val="en-ID"/>
        </w:rPr>
        <w:t>Sustainable Development Goals</w:t>
      </w:r>
      <w:r w:rsidRPr="008D6358">
        <w:rPr>
          <w:rFonts w:eastAsia="Times New Roman" w:cs="Times New Roman"/>
          <w:szCs w:val="24"/>
          <w:lang w:val="en-ID"/>
        </w:rPr>
        <w:t xml:space="preserve"> (</w:t>
      </w:r>
      <w:r w:rsidRPr="008D6358">
        <w:rPr>
          <w:rFonts w:eastAsia="Times New Roman" w:cs="Times New Roman"/>
          <w:i/>
          <w:iCs/>
          <w:szCs w:val="24"/>
          <w:lang w:val="en-ID"/>
        </w:rPr>
        <w:t>SDGs</w:t>
      </w:r>
      <w:r w:rsidRPr="008D6358">
        <w:rPr>
          <w:rFonts w:eastAsia="Times New Roman" w:cs="Times New Roman"/>
          <w:szCs w:val="24"/>
          <w:lang w:val="en-ID"/>
        </w:rPr>
        <w:t xml:space="preserve">). </w:t>
      </w:r>
      <w:proofErr w:type="spellStart"/>
      <w:r w:rsidRPr="008D6358">
        <w:rPr>
          <w:rFonts w:eastAsia="Times New Roman" w:cs="Times New Roman"/>
          <w:szCs w:val="24"/>
          <w:lang w:val="en-ID"/>
        </w:rPr>
        <w:t>Konsep</w:t>
      </w:r>
      <w:proofErr w:type="spellEnd"/>
      <w:r w:rsidRPr="008D6358">
        <w:rPr>
          <w:rFonts w:eastAsia="Times New Roman" w:cs="Times New Roman"/>
          <w:szCs w:val="24"/>
          <w:lang w:val="en-ID"/>
        </w:rPr>
        <w:t xml:space="preserve"> </w:t>
      </w:r>
      <w:r w:rsidRPr="008D6358">
        <w:rPr>
          <w:rFonts w:eastAsia="Times New Roman" w:cs="Times New Roman"/>
          <w:i/>
          <w:iCs/>
          <w:szCs w:val="24"/>
          <w:lang w:val="en-ID"/>
        </w:rPr>
        <w:t>SDGs</w:t>
      </w:r>
      <w:r w:rsidRPr="008D6358">
        <w:rPr>
          <w:rFonts w:eastAsia="Times New Roman" w:cs="Times New Roman"/>
          <w:szCs w:val="24"/>
          <w:lang w:val="en-ID"/>
        </w:rPr>
        <w:t xml:space="preserve"> </w:t>
      </w:r>
      <w:proofErr w:type="spellStart"/>
      <w:r w:rsidRPr="008D6358">
        <w:rPr>
          <w:rFonts w:eastAsia="Times New Roman" w:cs="Times New Roman"/>
          <w:szCs w:val="24"/>
          <w:lang w:val="en-ID"/>
        </w:rPr>
        <w:t>menjadi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krusial</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sebagai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fondasi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baru</w:t>
      </w:r>
      <w:proofErr w:type="spellEnd"/>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dapat</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mengakomodasi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dinamika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perubahan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pasca</w:t>
      </w:r>
      <w:proofErr w:type="spellEnd"/>
      <w:r w:rsidRPr="008D6358">
        <w:rPr>
          <w:rFonts w:eastAsia="Times New Roman" w:cs="Times New Roman"/>
          <w:szCs w:val="24"/>
          <w:lang w:val="en-ID"/>
        </w:rPr>
        <w:t xml:space="preserve"> </w:t>
      </w:r>
      <w:r w:rsidRPr="008D6358">
        <w:rPr>
          <w:rFonts w:eastAsia="Times New Roman" w:cs="Times New Roman"/>
          <w:i/>
          <w:iCs/>
          <w:szCs w:val="24"/>
          <w:lang w:val="en-ID"/>
        </w:rPr>
        <w:t>MDGs</w:t>
      </w:r>
      <w:r w:rsidRPr="008D6358">
        <w:rPr>
          <w:rFonts w:eastAsia="Times New Roman" w:cs="Times New Roman"/>
          <w:szCs w:val="24"/>
          <w:lang w:val="en-ID"/>
        </w:rPr>
        <w:t xml:space="preserve"> pada </w:t>
      </w:r>
      <w:proofErr w:type="spellStart"/>
      <w:r w:rsidRPr="008D6358">
        <w:rPr>
          <w:rFonts w:eastAsia="Times New Roman" w:cs="Times New Roman"/>
          <w:szCs w:val="24"/>
          <w:lang w:val="en-ID"/>
        </w:rPr>
        <w:t>tahun</w:t>
      </w:r>
      <w:proofErr w:type="spellEnd"/>
      <w:r w:rsidRPr="008D6358">
        <w:rPr>
          <w:rFonts w:eastAsia="Times New Roman" w:cs="Times New Roman"/>
          <w:szCs w:val="24"/>
          <w:lang w:val="en-ID"/>
        </w:rPr>
        <w:t xml:space="preserve"> 2015. </w:t>
      </w:r>
      <w:proofErr w:type="spellStart"/>
      <w:r w:rsidRPr="008D6358">
        <w:rPr>
          <w:rFonts w:eastAsia="Times New Roman" w:cs="Times New Roman"/>
          <w:szCs w:val="24"/>
          <w:lang w:val="en-ID"/>
        </w:rPr>
        <w:t>Terutama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konsep</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ini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merespons</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transformasi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situasi</w:t>
      </w:r>
      <w:proofErr w:type="spellEnd"/>
      <w:r w:rsidRPr="008D6358">
        <w:rPr>
          <w:rFonts w:eastAsia="Times New Roman" w:cs="Times New Roman"/>
          <w:szCs w:val="24"/>
          <w:lang w:val="en-ID"/>
        </w:rPr>
        <w:t xml:space="preserve"> global </w:t>
      </w:r>
      <w:proofErr w:type="spellStart"/>
      <w:r w:rsidRPr="008D6358">
        <w:rPr>
          <w:rFonts w:eastAsia="Times New Roman" w:cs="Times New Roman"/>
          <w:szCs w:val="24"/>
          <w:lang w:val="en-ID"/>
        </w:rPr>
        <w:t>sejak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tahun</w:t>
      </w:r>
      <w:proofErr w:type="spellEnd"/>
      <w:r w:rsidRPr="008D6358">
        <w:rPr>
          <w:rFonts w:eastAsia="Times New Roman" w:cs="Times New Roman"/>
          <w:szCs w:val="24"/>
          <w:lang w:val="en-ID"/>
        </w:rPr>
        <w:t xml:space="preserve"> 2000, </w:t>
      </w:r>
      <w:proofErr w:type="spellStart"/>
      <w:r w:rsidRPr="008D6358">
        <w:rPr>
          <w:rFonts w:eastAsia="Times New Roman" w:cs="Times New Roman"/>
          <w:szCs w:val="24"/>
          <w:lang w:val="en-ID"/>
        </w:rPr>
        <w:t>khususnya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terkait</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dengan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isu</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deflasi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sumber</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daya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alam</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kerusakan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lingkungan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urgensi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perubahan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iklim</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perlindungan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sosial</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keamanan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pangan</w:t>
      </w:r>
      <w:proofErr w:type="spellEnd"/>
      <w:r w:rsidRPr="008D6358">
        <w:rPr>
          <w:rFonts w:eastAsia="Times New Roman" w:cs="Times New Roman"/>
          <w:szCs w:val="24"/>
          <w:lang w:val="en-ID"/>
        </w:rPr>
        <w:t xml:space="preserve"> dan </w:t>
      </w:r>
      <w:proofErr w:type="spellStart"/>
      <w:r w:rsidRPr="008D6358">
        <w:rPr>
          <w:rFonts w:eastAsia="Times New Roman" w:cs="Times New Roman"/>
          <w:szCs w:val="24"/>
          <w:lang w:val="en-ID"/>
        </w:rPr>
        <w:t>energi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serta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pembangunan</w:t>
      </w:r>
      <w:proofErr w:type="spellEnd"/>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lebih</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inklusif</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terhadap</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kelompok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masyarakat</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berpendapatan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rendah</w:t>
      </w:r>
      <w:proofErr w:type="spellEnd"/>
      <w:r w:rsidRPr="008D6358">
        <w:rPr>
          <w:rFonts w:eastAsia="Times New Roman" w:cs="Times New Roman"/>
          <w:szCs w:val="24"/>
          <w:lang w:val="en-ID"/>
        </w:rPr>
        <w:t>.</w:t>
      </w:r>
      <w:r w:rsidRPr="008D6358">
        <w:rPr>
          <w:rFonts w:eastAsia="Times New Roman" w:cs="Times New Roman"/>
          <w:szCs w:val="24"/>
          <w:vertAlign w:val="superscript"/>
          <w:lang w:val="en-ID"/>
        </w:rPr>
        <w:footnoteReference w:id="332"/>
      </w:r>
    </w:p>
    <w:p w14:paraId="2B7D89A3" w14:textId="77777777" w:rsidR="00BB5A64" w:rsidRPr="008D6358" w:rsidRDefault="00BB5A64" w:rsidP="00FD7E5A">
      <w:pPr>
        <w:spacing w:line="480" w:lineRule="auto"/>
        <w:ind w:left="851" w:firstLine="720"/>
        <w:jc w:val="both"/>
        <w:rPr>
          <w:rFonts w:eastAsia="Times New Roman" w:cs="Times New Roman"/>
          <w:szCs w:val="24"/>
          <w:lang w:val="en-ID"/>
        </w:rPr>
      </w:pPr>
      <w:proofErr w:type="spellStart"/>
      <w:r w:rsidRPr="008D6358">
        <w:rPr>
          <w:rFonts w:eastAsia="Times New Roman" w:cs="Times New Roman"/>
          <w:szCs w:val="24"/>
          <w:lang w:val="en-ID"/>
        </w:rPr>
        <w:t>Reaksi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terhadap</w:t>
      </w:r>
      <w:proofErr w:type="spellEnd"/>
      <w:r w:rsidRPr="008D6358">
        <w:rPr>
          <w:rFonts w:eastAsia="Times New Roman" w:cs="Times New Roman"/>
          <w:szCs w:val="24"/>
          <w:lang w:val="en-ID"/>
        </w:rPr>
        <w:t xml:space="preserve"> </w:t>
      </w:r>
      <w:r w:rsidRPr="008D6358">
        <w:rPr>
          <w:rFonts w:eastAsia="Times New Roman" w:cs="Times New Roman"/>
          <w:i/>
          <w:iCs/>
          <w:szCs w:val="24"/>
          <w:lang w:val="en-ID"/>
        </w:rPr>
        <w:t>MDGs</w:t>
      </w:r>
      <w:r w:rsidRPr="008D6358">
        <w:rPr>
          <w:rFonts w:eastAsia="Times New Roman" w:cs="Times New Roman"/>
          <w:szCs w:val="24"/>
          <w:lang w:val="en-ID"/>
        </w:rPr>
        <w:t xml:space="preserve"> </w:t>
      </w:r>
      <w:proofErr w:type="spellStart"/>
      <w:r w:rsidRPr="008D6358">
        <w:rPr>
          <w:rFonts w:eastAsia="Times New Roman" w:cs="Times New Roman"/>
          <w:szCs w:val="24"/>
          <w:lang w:val="en-ID"/>
        </w:rPr>
        <w:t>sebelumnya</w:t>
      </w:r>
      <w:proofErr w:type="spellEnd"/>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mencakup</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kritik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serius</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terhadap</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aspek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kesetaraan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isu</w:t>
      </w:r>
      <w:proofErr w:type="spellEnd"/>
      <w:r w:rsidRPr="008D6358">
        <w:rPr>
          <w:rFonts w:eastAsia="Times New Roman" w:cs="Times New Roman"/>
          <w:szCs w:val="24"/>
          <w:lang w:val="en-ID"/>
        </w:rPr>
        <w:t xml:space="preserve"> gender, </w:t>
      </w:r>
      <w:proofErr w:type="spellStart"/>
      <w:r w:rsidRPr="008D6358">
        <w:rPr>
          <w:rFonts w:eastAsia="Times New Roman" w:cs="Times New Roman"/>
          <w:szCs w:val="24"/>
          <w:lang w:val="en-ID"/>
        </w:rPr>
        <w:t>kekurangan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tujuan</w:t>
      </w:r>
      <w:proofErr w:type="spellEnd"/>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kuat</w:t>
      </w:r>
      <w:proofErr w:type="spellEnd"/>
      <w:r w:rsidRPr="008D6358">
        <w:rPr>
          <w:rFonts w:eastAsia="Times New Roman" w:cs="Times New Roman"/>
          <w:szCs w:val="24"/>
          <w:lang w:val="en-ID"/>
        </w:rPr>
        <w:t xml:space="preserve">, dan </w:t>
      </w:r>
      <w:proofErr w:type="spellStart"/>
      <w:r w:rsidRPr="008D6358">
        <w:rPr>
          <w:rFonts w:eastAsia="Times New Roman" w:cs="Times New Roman"/>
          <w:szCs w:val="24"/>
          <w:lang w:val="en-ID"/>
        </w:rPr>
        <w:t>ketidaksetaraan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antar</w:t>
      </w:r>
      <w:proofErr w:type="spellEnd"/>
      <w:r w:rsidRPr="008D6358">
        <w:rPr>
          <w:rFonts w:eastAsia="Times New Roman" w:cs="Times New Roman"/>
          <w:szCs w:val="24"/>
          <w:lang w:val="en-ID"/>
        </w:rPr>
        <w:t xml:space="preserve"> negara, </w:t>
      </w:r>
      <w:proofErr w:type="spellStart"/>
      <w:r w:rsidRPr="008D6358">
        <w:rPr>
          <w:rFonts w:eastAsia="Times New Roman" w:cs="Times New Roman"/>
          <w:szCs w:val="24"/>
          <w:lang w:val="en-ID"/>
        </w:rPr>
        <w:t>menjadi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bagian</w:t>
      </w:r>
      <w:proofErr w:type="spellEnd"/>
      <w:r w:rsidRPr="008D6358">
        <w:rPr>
          <w:rFonts w:eastAsia="Times New Roman" w:cs="Times New Roman"/>
          <w:szCs w:val="24"/>
          <w:lang w:val="en-ID"/>
        </w:rPr>
        <w:t xml:space="preserve"> integral </w:t>
      </w:r>
      <w:proofErr w:type="spellStart"/>
      <w:r w:rsidRPr="008D6358">
        <w:rPr>
          <w:rFonts w:eastAsia="Times New Roman" w:cs="Times New Roman"/>
          <w:szCs w:val="24"/>
          <w:lang w:val="en-ID"/>
        </w:rPr>
        <w:t>dari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dinamika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menuju</w:t>
      </w:r>
      <w:proofErr w:type="spellEnd"/>
      <w:r w:rsidRPr="008D6358">
        <w:rPr>
          <w:rFonts w:eastAsia="Times New Roman" w:cs="Times New Roman"/>
          <w:szCs w:val="24"/>
          <w:lang w:val="en-ID"/>
        </w:rPr>
        <w:t xml:space="preserve"> </w:t>
      </w:r>
      <w:r w:rsidRPr="008D6358">
        <w:rPr>
          <w:rFonts w:eastAsia="Times New Roman" w:cs="Times New Roman"/>
          <w:i/>
          <w:iCs/>
          <w:szCs w:val="24"/>
          <w:lang w:val="en-ID"/>
        </w:rPr>
        <w:t>SDGs</w:t>
      </w:r>
      <w:r w:rsidRPr="008D6358">
        <w:rPr>
          <w:rFonts w:eastAsia="Times New Roman" w:cs="Times New Roman"/>
          <w:szCs w:val="24"/>
          <w:lang w:val="en-ID"/>
        </w:rPr>
        <w:t xml:space="preserve">. </w:t>
      </w:r>
      <w:proofErr w:type="spellStart"/>
      <w:r w:rsidRPr="008D6358">
        <w:rPr>
          <w:rFonts w:eastAsia="Times New Roman" w:cs="Times New Roman"/>
          <w:szCs w:val="24"/>
          <w:lang w:val="en-ID"/>
        </w:rPr>
        <w:t>Peralihan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dari</w:t>
      </w:r>
      <w:proofErr w:type="spellEnd"/>
      <w:r w:rsidRPr="008D6358">
        <w:rPr>
          <w:rFonts w:eastAsia="Times New Roman" w:cs="Times New Roman"/>
          <w:szCs w:val="24"/>
          <w:lang w:val="en-ID"/>
        </w:rPr>
        <w:t xml:space="preserve"> </w:t>
      </w:r>
      <w:r w:rsidRPr="008D6358">
        <w:rPr>
          <w:rFonts w:eastAsia="Times New Roman" w:cs="Times New Roman"/>
          <w:i/>
          <w:iCs/>
          <w:szCs w:val="24"/>
          <w:lang w:val="en-ID"/>
        </w:rPr>
        <w:t>MDGs</w:t>
      </w:r>
      <w:r w:rsidRPr="008D6358">
        <w:rPr>
          <w:rFonts w:eastAsia="Times New Roman" w:cs="Times New Roman"/>
          <w:szCs w:val="24"/>
          <w:lang w:val="en-ID"/>
        </w:rPr>
        <w:t xml:space="preserve"> </w:t>
      </w:r>
      <w:proofErr w:type="spellStart"/>
      <w:r w:rsidRPr="008D6358">
        <w:rPr>
          <w:rFonts w:eastAsia="Times New Roman" w:cs="Times New Roman"/>
          <w:szCs w:val="24"/>
          <w:lang w:val="en-ID"/>
        </w:rPr>
        <w:t>ke</w:t>
      </w:r>
      <w:proofErr w:type="spellEnd"/>
      <w:r w:rsidRPr="008D6358">
        <w:rPr>
          <w:rFonts w:eastAsia="Times New Roman" w:cs="Times New Roman"/>
          <w:szCs w:val="24"/>
          <w:lang w:val="en-ID"/>
        </w:rPr>
        <w:t xml:space="preserve"> </w:t>
      </w:r>
      <w:r w:rsidRPr="008D6358">
        <w:rPr>
          <w:rFonts w:eastAsia="Times New Roman" w:cs="Times New Roman"/>
          <w:i/>
          <w:iCs/>
          <w:szCs w:val="24"/>
          <w:lang w:val="en-ID"/>
        </w:rPr>
        <w:t>SDGs</w:t>
      </w:r>
      <w:r w:rsidRPr="008D6358">
        <w:rPr>
          <w:rFonts w:eastAsia="Times New Roman" w:cs="Times New Roman"/>
          <w:szCs w:val="24"/>
          <w:lang w:val="en-ID"/>
        </w:rPr>
        <w:t xml:space="preserve"> </w:t>
      </w:r>
      <w:proofErr w:type="spellStart"/>
      <w:r w:rsidRPr="008D6358">
        <w:rPr>
          <w:rFonts w:eastAsia="Times New Roman" w:cs="Times New Roman"/>
          <w:szCs w:val="24"/>
          <w:lang w:val="en-ID"/>
        </w:rPr>
        <w:t>menandai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evolusi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dalam</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pemahaman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tantangan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pembangunan</w:t>
      </w:r>
      <w:proofErr w:type="spellEnd"/>
      <w:r w:rsidRPr="008D6358">
        <w:rPr>
          <w:rFonts w:eastAsia="Times New Roman" w:cs="Times New Roman"/>
          <w:szCs w:val="24"/>
          <w:lang w:val="en-ID"/>
        </w:rPr>
        <w:t xml:space="preserve"> dan </w:t>
      </w:r>
      <w:proofErr w:type="spellStart"/>
      <w:r w:rsidRPr="008D6358">
        <w:rPr>
          <w:rFonts w:eastAsia="Times New Roman" w:cs="Times New Roman"/>
          <w:szCs w:val="24"/>
          <w:lang w:val="en-ID"/>
        </w:rPr>
        <w:t>menegaskan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kebutuhan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akan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pendekatan</w:t>
      </w:r>
      <w:proofErr w:type="spellEnd"/>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holistik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terintegrasi</w:t>
      </w:r>
      <w:proofErr w:type="spellEnd"/>
      <w:r w:rsidRPr="008D6358">
        <w:rPr>
          <w:rFonts w:eastAsia="Times New Roman" w:cs="Times New Roman"/>
          <w:szCs w:val="24"/>
          <w:lang w:val="en-ID"/>
        </w:rPr>
        <w:t xml:space="preserve">, dan </w:t>
      </w:r>
      <w:proofErr w:type="spellStart"/>
      <w:r w:rsidRPr="008D6358">
        <w:rPr>
          <w:rFonts w:eastAsia="Times New Roman" w:cs="Times New Roman"/>
          <w:szCs w:val="24"/>
          <w:lang w:val="en-ID"/>
        </w:rPr>
        <w:t>inklusif</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Meskipun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kecenderungan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masih</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terlihat</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terhadap</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penekanan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pertumbuhan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ekonomi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dalam</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kebijakan</w:t>
      </w:r>
      <w:proofErr w:type="spellEnd"/>
      <w:r w:rsidRPr="008D6358">
        <w:rPr>
          <w:rFonts w:eastAsia="Times New Roman" w:cs="Times New Roman"/>
          <w:szCs w:val="24"/>
          <w:lang w:val="en-ID"/>
        </w:rPr>
        <w:t xml:space="preserve"> di negara-negara </w:t>
      </w:r>
      <w:proofErr w:type="spellStart"/>
      <w:r w:rsidRPr="008D6358">
        <w:rPr>
          <w:rFonts w:eastAsia="Times New Roman" w:cs="Times New Roman"/>
          <w:szCs w:val="24"/>
          <w:lang w:val="en-ID"/>
        </w:rPr>
        <w:t>berkembang</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konsep</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pembangunan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berkelanjutan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semakin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menarik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perhatian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secara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signifikan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karena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menghubungkan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jasa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ekosistem</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degradasi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lingkungan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kepedulian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masyarakat</w:t>
      </w:r>
      <w:proofErr w:type="spellEnd"/>
      <w:r w:rsidRPr="008D6358">
        <w:rPr>
          <w:rFonts w:eastAsia="Times New Roman" w:cs="Times New Roman"/>
          <w:szCs w:val="24"/>
          <w:lang w:val="en-ID"/>
        </w:rPr>
        <w:t xml:space="preserve">, dan </w:t>
      </w:r>
      <w:proofErr w:type="spellStart"/>
      <w:r w:rsidRPr="008D6358">
        <w:rPr>
          <w:rFonts w:eastAsia="Times New Roman" w:cs="Times New Roman"/>
          <w:szCs w:val="24"/>
          <w:lang w:val="en-ID"/>
        </w:rPr>
        <w:t>kualitas</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hidup</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dengan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dinamika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pertumbuhan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ekonomi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lastRenderedPageBreak/>
        <w:t>Perubahan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transformatif</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ini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terjadi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dalam</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rentang</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waktu</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kurang</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dari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satu</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abad</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dapat</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dianggap</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sebagai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suatu</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revolusi</w:t>
      </w:r>
      <w:proofErr w:type="spellEnd"/>
      <w:r w:rsidRPr="008D6358">
        <w:rPr>
          <w:rFonts w:eastAsia="Times New Roman" w:cs="Times New Roman"/>
          <w:szCs w:val="24"/>
          <w:lang w:val="en-ID"/>
        </w:rPr>
        <w:t>.</w:t>
      </w:r>
      <w:r w:rsidRPr="008D6358">
        <w:rPr>
          <w:rFonts w:eastAsia="Times New Roman" w:cs="Times New Roman"/>
          <w:szCs w:val="24"/>
          <w:vertAlign w:val="superscript"/>
          <w:lang w:val="en-ID"/>
        </w:rPr>
        <w:footnoteReference w:id="333"/>
      </w:r>
    </w:p>
    <w:p w14:paraId="0A16089C" w14:textId="77777777" w:rsidR="00BB5A64" w:rsidRPr="008D6358" w:rsidRDefault="00BB5A64" w:rsidP="00DF0549">
      <w:pPr>
        <w:spacing w:line="480" w:lineRule="auto"/>
        <w:ind w:left="851" w:firstLine="680"/>
        <w:jc w:val="both"/>
        <w:rPr>
          <w:rFonts w:eastAsia="Times New Roman" w:cs="Times New Roman"/>
          <w:szCs w:val="24"/>
          <w:lang w:val="en-ID"/>
        </w:rPr>
      </w:pPr>
      <w:proofErr w:type="spellStart"/>
      <w:r w:rsidRPr="008D6358">
        <w:rPr>
          <w:rFonts w:eastAsia="Times New Roman" w:cs="Times New Roman"/>
          <w:szCs w:val="24"/>
          <w:lang w:val="en-ID"/>
        </w:rPr>
        <w:t>Secara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substansial</w:t>
      </w:r>
      <w:proofErr w:type="spellEnd"/>
      <w:r w:rsidRPr="008D6358">
        <w:rPr>
          <w:rFonts w:eastAsia="Times New Roman" w:cs="Times New Roman"/>
          <w:szCs w:val="24"/>
          <w:lang w:val="en-ID"/>
        </w:rPr>
        <w:t xml:space="preserve">, </w:t>
      </w:r>
      <w:r w:rsidRPr="008D6358">
        <w:rPr>
          <w:rFonts w:eastAsia="Times New Roman" w:cs="Times New Roman"/>
          <w:i/>
          <w:iCs/>
          <w:szCs w:val="24"/>
          <w:lang w:val="en-ID"/>
        </w:rPr>
        <w:t>MDGs</w:t>
      </w:r>
      <w:r w:rsidRPr="008D6358">
        <w:rPr>
          <w:rFonts w:eastAsia="Times New Roman" w:cs="Times New Roman"/>
          <w:szCs w:val="24"/>
          <w:lang w:val="en-ID"/>
        </w:rPr>
        <w:t xml:space="preserve"> dan </w:t>
      </w:r>
      <w:r w:rsidRPr="008D6358">
        <w:rPr>
          <w:rFonts w:eastAsia="Times New Roman" w:cs="Times New Roman"/>
          <w:i/>
          <w:iCs/>
          <w:szCs w:val="24"/>
          <w:lang w:val="en-ID"/>
        </w:rPr>
        <w:t>SDGs</w:t>
      </w:r>
      <w:r w:rsidRPr="008D6358">
        <w:rPr>
          <w:rFonts w:eastAsia="Times New Roman" w:cs="Times New Roman"/>
          <w:szCs w:val="24"/>
          <w:lang w:val="en-ID"/>
        </w:rPr>
        <w:t xml:space="preserve"> </w:t>
      </w:r>
      <w:proofErr w:type="spellStart"/>
      <w:r w:rsidRPr="008D6358">
        <w:rPr>
          <w:rFonts w:eastAsia="Times New Roman" w:cs="Times New Roman"/>
          <w:szCs w:val="24"/>
          <w:lang w:val="en-ID"/>
        </w:rPr>
        <w:t>memiliki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tujuan</w:t>
      </w:r>
      <w:proofErr w:type="spellEnd"/>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sejalan</w:t>
      </w:r>
      <w:proofErr w:type="spellEnd"/>
      <w:r w:rsidRPr="008D6358">
        <w:rPr>
          <w:rFonts w:eastAsia="Times New Roman" w:cs="Times New Roman"/>
          <w:szCs w:val="24"/>
          <w:lang w:val="en-ID"/>
        </w:rPr>
        <w:t xml:space="preserve">. </w:t>
      </w:r>
      <w:r w:rsidRPr="008D6358">
        <w:rPr>
          <w:rFonts w:eastAsia="Times New Roman" w:cs="Times New Roman"/>
          <w:i/>
          <w:iCs/>
          <w:szCs w:val="24"/>
          <w:lang w:val="en-ID"/>
        </w:rPr>
        <w:t>SDGs</w:t>
      </w:r>
      <w:r w:rsidRPr="008D6358">
        <w:rPr>
          <w:rFonts w:eastAsia="Times New Roman" w:cs="Times New Roman"/>
          <w:szCs w:val="24"/>
          <w:lang w:val="en-ID"/>
        </w:rPr>
        <w:t xml:space="preserve">, pada </w:t>
      </w:r>
      <w:proofErr w:type="spellStart"/>
      <w:r w:rsidRPr="008D6358">
        <w:rPr>
          <w:rFonts w:eastAsia="Times New Roman" w:cs="Times New Roman"/>
          <w:szCs w:val="24"/>
          <w:lang w:val="en-ID"/>
        </w:rPr>
        <w:t>dasarnya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melanjutkan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prinsip-prinsip</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luhur</w:t>
      </w:r>
      <w:proofErr w:type="spellEnd"/>
      <w:r w:rsidRPr="008D6358">
        <w:rPr>
          <w:rFonts w:eastAsia="Times New Roman" w:cs="Times New Roman"/>
          <w:szCs w:val="24"/>
          <w:lang w:val="en-ID"/>
        </w:rPr>
        <w:t xml:space="preserve"> </w:t>
      </w:r>
      <w:r w:rsidRPr="008D6358">
        <w:rPr>
          <w:rFonts w:eastAsia="Times New Roman" w:cs="Times New Roman"/>
          <w:i/>
          <w:iCs/>
          <w:szCs w:val="24"/>
          <w:lang w:val="en-ID"/>
        </w:rPr>
        <w:t>MGDs</w:t>
      </w:r>
      <w:r w:rsidRPr="008D6358">
        <w:rPr>
          <w:rFonts w:eastAsia="Times New Roman" w:cs="Times New Roman"/>
          <w:szCs w:val="24"/>
          <w:lang w:val="en-ID"/>
        </w:rPr>
        <w:t xml:space="preserve"> dan </w:t>
      </w:r>
      <w:proofErr w:type="spellStart"/>
      <w:r w:rsidRPr="008D6358">
        <w:rPr>
          <w:rFonts w:eastAsia="Times New Roman" w:cs="Times New Roman"/>
          <w:szCs w:val="24"/>
          <w:lang w:val="en-ID"/>
        </w:rPr>
        <w:t>meningkatkan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beberapa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aspek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Meskipun</w:t>
      </w:r>
      <w:proofErr w:type="spellEnd"/>
      <w:r w:rsidRPr="008D6358">
        <w:rPr>
          <w:rFonts w:eastAsia="Times New Roman" w:cs="Times New Roman"/>
          <w:szCs w:val="24"/>
          <w:lang w:val="en-ID"/>
        </w:rPr>
        <w:t xml:space="preserve"> </w:t>
      </w:r>
      <w:r w:rsidRPr="008D6358">
        <w:rPr>
          <w:rFonts w:eastAsia="Times New Roman" w:cs="Times New Roman"/>
          <w:i/>
          <w:iCs/>
          <w:szCs w:val="24"/>
          <w:lang w:val="en-ID"/>
        </w:rPr>
        <w:t>MGDs</w:t>
      </w:r>
      <w:r w:rsidRPr="008D6358">
        <w:rPr>
          <w:rFonts w:eastAsia="Times New Roman" w:cs="Times New Roman"/>
          <w:szCs w:val="24"/>
          <w:lang w:val="en-ID"/>
        </w:rPr>
        <w:t xml:space="preserve">, </w:t>
      </w:r>
      <w:proofErr w:type="spellStart"/>
      <w:r w:rsidRPr="008D6358">
        <w:rPr>
          <w:rFonts w:eastAsia="Times New Roman" w:cs="Times New Roman"/>
          <w:szCs w:val="24"/>
          <w:lang w:val="en-ID"/>
        </w:rPr>
        <w:t>dokumen</w:t>
      </w:r>
      <w:proofErr w:type="spellEnd"/>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disepakati</w:t>
      </w:r>
      <w:proofErr w:type="spellEnd"/>
      <w:r w:rsidRPr="008D6358">
        <w:rPr>
          <w:rFonts w:eastAsia="Times New Roman" w:cs="Times New Roman"/>
          <w:szCs w:val="24"/>
          <w:lang w:val="en-ID"/>
        </w:rPr>
        <w:t xml:space="preserve"> oleh </w:t>
      </w:r>
      <w:proofErr w:type="spellStart"/>
      <w:r w:rsidRPr="008D6358">
        <w:rPr>
          <w:rFonts w:eastAsia="Times New Roman" w:cs="Times New Roman"/>
          <w:szCs w:val="24"/>
          <w:lang w:val="en-ID"/>
        </w:rPr>
        <w:t>pemimpin</w:t>
      </w:r>
      <w:proofErr w:type="spellEnd"/>
      <w:r w:rsidRPr="008D6358">
        <w:rPr>
          <w:rFonts w:eastAsia="Times New Roman" w:cs="Times New Roman"/>
          <w:szCs w:val="24"/>
          <w:lang w:val="en-ID"/>
        </w:rPr>
        <w:t xml:space="preserve"> dunia pada </w:t>
      </w:r>
      <w:proofErr w:type="spellStart"/>
      <w:r w:rsidRPr="008D6358">
        <w:rPr>
          <w:rFonts w:eastAsia="Times New Roman" w:cs="Times New Roman"/>
          <w:szCs w:val="24"/>
          <w:lang w:val="en-ID"/>
        </w:rPr>
        <w:t>tahun</w:t>
      </w:r>
      <w:proofErr w:type="spellEnd"/>
      <w:r w:rsidRPr="008D6358">
        <w:rPr>
          <w:rFonts w:eastAsia="Times New Roman" w:cs="Times New Roman"/>
          <w:szCs w:val="24"/>
          <w:lang w:val="en-ID"/>
        </w:rPr>
        <w:t xml:space="preserve"> 2000, </w:t>
      </w:r>
      <w:proofErr w:type="spellStart"/>
      <w:r w:rsidRPr="008D6358">
        <w:rPr>
          <w:rFonts w:eastAsia="Times New Roman" w:cs="Times New Roman"/>
          <w:szCs w:val="24"/>
          <w:lang w:val="en-ID"/>
        </w:rPr>
        <w:t>mencapai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akhir</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perjalanannya</w:t>
      </w:r>
      <w:proofErr w:type="spellEnd"/>
      <w:r w:rsidRPr="008D6358">
        <w:rPr>
          <w:rFonts w:eastAsia="Times New Roman" w:cs="Times New Roman"/>
          <w:szCs w:val="24"/>
          <w:lang w:val="en-ID"/>
        </w:rPr>
        <w:t xml:space="preserve"> pada </w:t>
      </w:r>
      <w:proofErr w:type="spellStart"/>
      <w:r w:rsidRPr="008D6358">
        <w:rPr>
          <w:rFonts w:eastAsia="Times New Roman" w:cs="Times New Roman"/>
          <w:szCs w:val="24"/>
          <w:lang w:val="en-ID"/>
        </w:rPr>
        <w:t>tahun</w:t>
      </w:r>
      <w:proofErr w:type="spellEnd"/>
      <w:r w:rsidRPr="008D6358">
        <w:rPr>
          <w:rFonts w:eastAsia="Times New Roman" w:cs="Times New Roman"/>
          <w:szCs w:val="24"/>
          <w:lang w:val="en-ID"/>
        </w:rPr>
        <w:t xml:space="preserve"> 2015, </w:t>
      </w:r>
      <w:proofErr w:type="spellStart"/>
      <w:r w:rsidRPr="008D6358">
        <w:rPr>
          <w:rFonts w:eastAsia="Times New Roman" w:cs="Times New Roman"/>
          <w:szCs w:val="24"/>
          <w:lang w:val="en-ID"/>
        </w:rPr>
        <w:t>pemimpin</w:t>
      </w:r>
      <w:proofErr w:type="spellEnd"/>
      <w:r w:rsidRPr="008D6358">
        <w:rPr>
          <w:rFonts w:eastAsia="Times New Roman" w:cs="Times New Roman"/>
          <w:szCs w:val="24"/>
          <w:lang w:val="en-ID"/>
        </w:rPr>
        <w:t xml:space="preserve"> dunia </w:t>
      </w:r>
      <w:proofErr w:type="spellStart"/>
      <w:r w:rsidRPr="008D6358">
        <w:rPr>
          <w:rFonts w:eastAsia="Times New Roman" w:cs="Times New Roman"/>
          <w:szCs w:val="24"/>
          <w:lang w:val="en-ID"/>
        </w:rPr>
        <w:t>merasa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kebutuhan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mendesak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untuk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meneruskan</w:t>
      </w:r>
      <w:proofErr w:type="spellEnd"/>
      <w:r w:rsidRPr="008D6358">
        <w:rPr>
          <w:rFonts w:eastAsia="Times New Roman" w:cs="Times New Roman"/>
          <w:szCs w:val="24"/>
          <w:lang w:val="en-ID"/>
        </w:rPr>
        <w:t xml:space="preserve"> agenda </w:t>
      </w:r>
      <w:proofErr w:type="spellStart"/>
      <w:r w:rsidRPr="008D6358">
        <w:rPr>
          <w:rFonts w:eastAsia="Times New Roman" w:cs="Times New Roman"/>
          <w:szCs w:val="24"/>
          <w:lang w:val="en-ID"/>
        </w:rPr>
        <w:t>pembangunan</w:t>
      </w:r>
      <w:proofErr w:type="spellEnd"/>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telah</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ditetapkan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Sebagai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respons</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terhadap</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hal</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ini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diajukan</w:t>
      </w:r>
      <w:proofErr w:type="spellEnd"/>
      <w:r w:rsidRPr="008D6358">
        <w:rPr>
          <w:rFonts w:eastAsia="Times New Roman" w:cs="Times New Roman"/>
          <w:szCs w:val="24"/>
          <w:lang w:val="en-ID"/>
        </w:rPr>
        <w:t xml:space="preserve"> proposal </w:t>
      </w:r>
      <w:proofErr w:type="spellStart"/>
      <w:r w:rsidRPr="008D6358">
        <w:rPr>
          <w:rFonts w:eastAsia="Times New Roman" w:cs="Times New Roman"/>
          <w:szCs w:val="24"/>
          <w:lang w:val="en-ID"/>
        </w:rPr>
        <w:t>dokumen</w:t>
      </w:r>
      <w:proofErr w:type="spellEnd"/>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dikenal</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sebagai</w:t>
      </w:r>
      <w:proofErr w:type="spellEnd"/>
      <w:r w:rsidRPr="008D6358">
        <w:rPr>
          <w:rFonts w:eastAsia="Times New Roman" w:cs="Times New Roman"/>
          <w:szCs w:val="24"/>
          <w:lang w:val="en-ID"/>
        </w:rPr>
        <w:t xml:space="preserve"> </w:t>
      </w:r>
      <w:r w:rsidRPr="008D6358">
        <w:rPr>
          <w:rFonts w:eastAsia="Times New Roman" w:cs="Times New Roman"/>
          <w:i/>
          <w:iCs/>
          <w:szCs w:val="24"/>
          <w:lang w:val="en-ID"/>
        </w:rPr>
        <w:t>Sustainable Development Goals</w:t>
      </w:r>
      <w:r w:rsidRPr="008D6358">
        <w:rPr>
          <w:rFonts w:eastAsia="Times New Roman" w:cs="Times New Roman"/>
          <w:szCs w:val="24"/>
          <w:lang w:val="en-ID"/>
        </w:rPr>
        <w:t xml:space="preserve"> (</w:t>
      </w:r>
      <w:r w:rsidRPr="008D6358">
        <w:rPr>
          <w:rFonts w:eastAsia="Times New Roman" w:cs="Times New Roman"/>
          <w:i/>
          <w:iCs/>
          <w:szCs w:val="24"/>
          <w:lang w:val="en-ID"/>
        </w:rPr>
        <w:t>SDGs</w:t>
      </w:r>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bertujuan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untuk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melanjutkan</w:t>
      </w:r>
      <w:proofErr w:type="spellEnd"/>
      <w:r w:rsidRPr="008D6358">
        <w:rPr>
          <w:rFonts w:eastAsia="Times New Roman" w:cs="Times New Roman"/>
          <w:szCs w:val="24"/>
          <w:lang w:val="en-ID"/>
        </w:rPr>
        <w:t xml:space="preserve"> dan </w:t>
      </w:r>
      <w:proofErr w:type="spellStart"/>
      <w:r w:rsidRPr="008D6358">
        <w:rPr>
          <w:rFonts w:eastAsia="Times New Roman" w:cs="Times New Roman"/>
          <w:szCs w:val="24"/>
          <w:lang w:val="en-ID"/>
        </w:rPr>
        <w:t>memperluas</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upaya-upaya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pembangunan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berkelanjutan</w:t>
      </w:r>
      <w:proofErr w:type="spellEnd"/>
      <w:r w:rsidRPr="008D6358">
        <w:rPr>
          <w:rFonts w:eastAsia="Times New Roman" w:cs="Times New Roman"/>
          <w:szCs w:val="24"/>
          <w:lang w:val="en-ID"/>
        </w:rPr>
        <w:t xml:space="preserve"> di </w:t>
      </w:r>
      <w:proofErr w:type="spellStart"/>
      <w:r w:rsidRPr="008D6358">
        <w:rPr>
          <w:rFonts w:eastAsia="Times New Roman" w:cs="Times New Roman"/>
          <w:szCs w:val="24"/>
          <w:lang w:val="en-ID"/>
        </w:rPr>
        <w:t>seluruh</w:t>
      </w:r>
      <w:proofErr w:type="spellEnd"/>
      <w:r w:rsidRPr="008D6358">
        <w:rPr>
          <w:rFonts w:eastAsia="Times New Roman" w:cs="Times New Roman"/>
          <w:szCs w:val="24"/>
          <w:lang w:val="en-ID"/>
        </w:rPr>
        <w:t xml:space="preserve"> </w:t>
      </w:r>
      <w:proofErr w:type="gramStart"/>
      <w:r w:rsidRPr="008D6358">
        <w:rPr>
          <w:rFonts w:eastAsia="Times New Roman" w:cs="Times New Roman"/>
          <w:szCs w:val="24"/>
          <w:lang w:val="en-ID"/>
        </w:rPr>
        <w:t>dunia..</w:t>
      </w:r>
      <w:proofErr w:type="gramEnd"/>
      <w:r w:rsidRPr="008D6358">
        <w:rPr>
          <w:rFonts w:eastAsia="Times New Roman" w:cs="Times New Roman"/>
          <w:szCs w:val="24"/>
          <w:vertAlign w:val="superscript"/>
          <w:lang w:val="en-ID"/>
        </w:rPr>
        <w:footnoteReference w:id="334"/>
      </w:r>
    </w:p>
    <w:p w14:paraId="0A550CB6" w14:textId="77777777" w:rsidR="00BB5A64" w:rsidRPr="008D6358" w:rsidRDefault="00BB5A64" w:rsidP="00DF0549">
      <w:pPr>
        <w:spacing w:line="480" w:lineRule="auto"/>
        <w:ind w:left="851" w:firstLine="680"/>
        <w:jc w:val="both"/>
        <w:rPr>
          <w:rFonts w:eastAsia="Times New Roman" w:cs="Times New Roman"/>
          <w:szCs w:val="24"/>
          <w:lang w:val="en-ID"/>
        </w:rPr>
      </w:pPr>
      <w:r w:rsidRPr="008D6358">
        <w:rPr>
          <w:rFonts w:eastAsia="Times New Roman" w:cs="Times New Roman"/>
          <w:szCs w:val="24"/>
          <w:lang w:val="en-ID"/>
        </w:rPr>
        <w:t xml:space="preserve">Tujuan Pembangunan </w:t>
      </w:r>
      <w:proofErr w:type="spellStart"/>
      <w:r w:rsidRPr="008D6358">
        <w:rPr>
          <w:rFonts w:eastAsia="Times New Roman" w:cs="Times New Roman"/>
          <w:szCs w:val="24"/>
          <w:lang w:val="en-ID"/>
        </w:rPr>
        <w:t>Berkelanjutan</w:t>
      </w:r>
      <w:proofErr w:type="spellEnd"/>
      <w:r w:rsidRPr="008D6358">
        <w:rPr>
          <w:rFonts w:eastAsia="Times New Roman" w:cs="Times New Roman"/>
          <w:szCs w:val="24"/>
          <w:lang w:val="en-ID"/>
        </w:rPr>
        <w:t xml:space="preserve"> (</w:t>
      </w:r>
      <w:r w:rsidRPr="008D6358">
        <w:rPr>
          <w:rFonts w:eastAsia="Times New Roman" w:cs="Times New Roman"/>
          <w:i/>
          <w:iCs/>
          <w:szCs w:val="24"/>
          <w:lang w:val="en-ID"/>
        </w:rPr>
        <w:t>Sustainable Development Goals</w:t>
      </w:r>
      <w:r w:rsidRPr="008D6358">
        <w:rPr>
          <w:rFonts w:eastAsia="Times New Roman" w:cs="Times New Roman"/>
          <w:szCs w:val="24"/>
          <w:lang w:val="en-ID"/>
        </w:rPr>
        <w:t xml:space="preserve">) </w:t>
      </w:r>
      <w:proofErr w:type="spellStart"/>
      <w:r w:rsidRPr="008D6358">
        <w:rPr>
          <w:rFonts w:eastAsia="Times New Roman" w:cs="Times New Roman"/>
          <w:szCs w:val="24"/>
          <w:lang w:val="en-ID"/>
        </w:rPr>
        <w:t>adalah</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serangkaian</w:t>
      </w:r>
      <w:proofErr w:type="spellEnd"/>
      <w:r w:rsidRPr="008D6358">
        <w:rPr>
          <w:rFonts w:eastAsia="Times New Roman" w:cs="Times New Roman"/>
          <w:szCs w:val="24"/>
          <w:lang w:val="en-ID"/>
        </w:rPr>
        <w:t xml:space="preserve"> target yang </w:t>
      </w:r>
      <w:proofErr w:type="spellStart"/>
      <w:r w:rsidRPr="008D6358">
        <w:rPr>
          <w:rFonts w:eastAsia="Times New Roman" w:cs="Times New Roman"/>
          <w:szCs w:val="24"/>
          <w:lang w:val="en-ID"/>
        </w:rPr>
        <w:t>terkait</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dengan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perkembangan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internasional</w:t>
      </w:r>
      <w:proofErr w:type="spellEnd"/>
      <w:r w:rsidRPr="008D6358">
        <w:rPr>
          <w:rFonts w:eastAsia="Times New Roman" w:cs="Times New Roman"/>
          <w:szCs w:val="24"/>
          <w:lang w:val="en-ID"/>
        </w:rPr>
        <w:t xml:space="preserve"> di masa yang </w:t>
      </w:r>
      <w:proofErr w:type="spellStart"/>
      <w:r w:rsidRPr="008D6358">
        <w:rPr>
          <w:rFonts w:eastAsia="Times New Roman" w:cs="Times New Roman"/>
          <w:szCs w:val="24"/>
          <w:lang w:val="en-ID"/>
        </w:rPr>
        <w:t>akan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datang</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Sasaran-sasaran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ini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disusun</w:t>
      </w:r>
      <w:proofErr w:type="spellEnd"/>
      <w:r w:rsidRPr="008D6358">
        <w:rPr>
          <w:rFonts w:eastAsia="Times New Roman" w:cs="Times New Roman"/>
          <w:szCs w:val="24"/>
          <w:lang w:val="en-ID"/>
        </w:rPr>
        <w:t xml:space="preserve"> oleh </w:t>
      </w:r>
      <w:proofErr w:type="spellStart"/>
      <w:r w:rsidRPr="008D6358">
        <w:rPr>
          <w:rFonts w:eastAsia="Times New Roman" w:cs="Times New Roman"/>
          <w:szCs w:val="24"/>
          <w:lang w:val="en-ID"/>
        </w:rPr>
        <w:t>Perserikatan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Bangsa-Bangsa</w:t>
      </w:r>
      <w:proofErr w:type="spellEnd"/>
      <w:r w:rsidRPr="008D6358">
        <w:rPr>
          <w:rFonts w:eastAsia="Times New Roman" w:cs="Times New Roman"/>
          <w:szCs w:val="24"/>
          <w:lang w:val="en-ID"/>
        </w:rPr>
        <w:t xml:space="preserve"> dan </w:t>
      </w:r>
      <w:proofErr w:type="spellStart"/>
      <w:r w:rsidRPr="008D6358">
        <w:rPr>
          <w:rFonts w:eastAsia="Times New Roman" w:cs="Times New Roman"/>
          <w:szCs w:val="24"/>
          <w:lang w:val="en-ID"/>
        </w:rPr>
        <w:t>diadvokasi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sebagai</w:t>
      </w:r>
      <w:proofErr w:type="spellEnd"/>
      <w:r w:rsidRPr="008D6358">
        <w:rPr>
          <w:rFonts w:eastAsia="Times New Roman" w:cs="Times New Roman"/>
          <w:szCs w:val="24"/>
          <w:lang w:val="en-ID"/>
        </w:rPr>
        <w:t xml:space="preserve"> Tujuan Global </w:t>
      </w:r>
      <w:proofErr w:type="spellStart"/>
      <w:r w:rsidRPr="008D6358">
        <w:rPr>
          <w:rFonts w:eastAsia="Times New Roman" w:cs="Times New Roman"/>
          <w:szCs w:val="24"/>
          <w:lang w:val="en-ID"/>
        </w:rPr>
        <w:t>untuk</w:t>
      </w:r>
      <w:proofErr w:type="spellEnd"/>
      <w:r w:rsidRPr="008D6358">
        <w:rPr>
          <w:rFonts w:eastAsia="Times New Roman" w:cs="Times New Roman"/>
          <w:szCs w:val="24"/>
          <w:lang w:val="en-ID"/>
        </w:rPr>
        <w:t xml:space="preserve"> Pembangunan yang </w:t>
      </w:r>
      <w:proofErr w:type="spellStart"/>
      <w:r w:rsidRPr="008D6358">
        <w:rPr>
          <w:rFonts w:eastAsia="Times New Roman" w:cs="Times New Roman"/>
          <w:szCs w:val="24"/>
          <w:lang w:val="en-ID"/>
        </w:rPr>
        <w:t>Berkelanjutan</w:t>
      </w:r>
      <w:proofErr w:type="spellEnd"/>
      <w:r w:rsidRPr="008D6358">
        <w:rPr>
          <w:rFonts w:eastAsia="Times New Roman" w:cs="Times New Roman"/>
          <w:szCs w:val="24"/>
          <w:lang w:val="en-ID"/>
        </w:rPr>
        <w:t xml:space="preserve">. </w:t>
      </w:r>
      <w:r w:rsidRPr="008D6358">
        <w:rPr>
          <w:rFonts w:eastAsia="Times New Roman" w:cs="Times New Roman"/>
          <w:i/>
          <w:iCs/>
          <w:szCs w:val="24"/>
          <w:lang w:val="en-ID"/>
        </w:rPr>
        <w:t>SDGs</w:t>
      </w:r>
      <w:r w:rsidRPr="008D6358">
        <w:rPr>
          <w:rFonts w:eastAsia="Times New Roman" w:cs="Times New Roman"/>
          <w:szCs w:val="24"/>
          <w:lang w:val="en-ID"/>
        </w:rPr>
        <w:t xml:space="preserve"> </w:t>
      </w:r>
      <w:proofErr w:type="spellStart"/>
      <w:r w:rsidRPr="008D6358">
        <w:rPr>
          <w:rFonts w:eastAsia="Times New Roman" w:cs="Times New Roman"/>
          <w:szCs w:val="24"/>
          <w:lang w:val="en-ID"/>
        </w:rPr>
        <w:t>menggantikan</w:t>
      </w:r>
      <w:proofErr w:type="spellEnd"/>
      <w:r w:rsidRPr="008D6358">
        <w:rPr>
          <w:rFonts w:eastAsia="Times New Roman" w:cs="Times New Roman"/>
          <w:szCs w:val="24"/>
          <w:lang w:val="en-ID"/>
        </w:rPr>
        <w:t xml:space="preserve"> Tujuan Pembangunan </w:t>
      </w:r>
      <w:proofErr w:type="spellStart"/>
      <w:r w:rsidRPr="008D6358">
        <w:rPr>
          <w:rFonts w:eastAsia="Times New Roman" w:cs="Times New Roman"/>
          <w:szCs w:val="24"/>
          <w:lang w:val="en-ID"/>
        </w:rPr>
        <w:t>Milenium</w:t>
      </w:r>
      <w:proofErr w:type="spellEnd"/>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berlaku</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hingga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akhir</w:t>
      </w:r>
      <w:proofErr w:type="spellEnd"/>
      <w:r w:rsidRPr="008D6358">
        <w:rPr>
          <w:rFonts w:eastAsia="Times New Roman" w:cs="Times New Roman"/>
          <w:szCs w:val="24"/>
          <w:lang w:val="en-ID"/>
        </w:rPr>
        <w:t xml:space="preserve"> 2015. </w:t>
      </w:r>
      <w:proofErr w:type="spellStart"/>
      <w:r w:rsidRPr="008D6358">
        <w:rPr>
          <w:rFonts w:eastAsia="Times New Roman" w:cs="Times New Roman"/>
          <w:szCs w:val="24"/>
          <w:lang w:val="en-ID"/>
        </w:rPr>
        <w:t>Implementasi</w:t>
      </w:r>
      <w:proofErr w:type="spellEnd"/>
      <w:r w:rsidRPr="008D6358">
        <w:rPr>
          <w:rFonts w:eastAsia="Times New Roman" w:cs="Times New Roman"/>
          <w:szCs w:val="24"/>
          <w:lang w:val="en-ID"/>
        </w:rPr>
        <w:t xml:space="preserve"> </w:t>
      </w:r>
      <w:r w:rsidRPr="008D6358">
        <w:rPr>
          <w:rFonts w:eastAsia="Times New Roman" w:cs="Times New Roman"/>
          <w:i/>
          <w:iCs/>
          <w:szCs w:val="24"/>
          <w:lang w:val="en-ID"/>
        </w:rPr>
        <w:t>SDGs</w:t>
      </w:r>
      <w:r w:rsidRPr="008D6358">
        <w:rPr>
          <w:rFonts w:eastAsia="Times New Roman" w:cs="Times New Roman"/>
          <w:szCs w:val="24"/>
          <w:lang w:val="en-ID"/>
        </w:rPr>
        <w:t xml:space="preserve"> </w:t>
      </w:r>
      <w:proofErr w:type="spellStart"/>
      <w:r w:rsidRPr="008D6358">
        <w:rPr>
          <w:rFonts w:eastAsia="Times New Roman" w:cs="Times New Roman"/>
          <w:szCs w:val="24"/>
          <w:lang w:val="en-ID"/>
        </w:rPr>
        <w:t>berlangsung</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dari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tahun</w:t>
      </w:r>
      <w:proofErr w:type="spellEnd"/>
      <w:r w:rsidRPr="008D6358">
        <w:rPr>
          <w:rFonts w:eastAsia="Times New Roman" w:cs="Times New Roman"/>
          <w:szCs w:val="24"/>
          <w:lang w:val="en-ID"/>
        </w:rPr>
        <w:t xml:space="preserve"> 2015 </w:t>
      </w:r>
      <w:proofErr w:type="spellStart"/>
      <w:r w:rsidRPr="008D6358">
        <w:rPr>
          <w:rFonts w:eastAsia="Times New Roman" w:cs="Times New Roman"/>
          <w:szCs w:val="24"/>
          <w:lang w:val="en-ID"/>
        </w:rPr>
        <w:t>hingga</w:t>
      </w:r>
      <w:proofErr w:type="spellEnd"/>
      <w:r w:rsidRPr="008D6358">
        <w:rPr>
          <w:rFonts w:eastAsia="Times New Roman" w:cs="Times New Roman"/>
          <w:szCs w:val="24"/>
          <w:lang w:val="en-ID"/>
        </w:rPr>
        <w:t xml:space="preserve"> 2030, </w:t>
      </w:r>
      <w:proofErr w:type="spellStart"/>
      <w:r w:rsidRPr="008D6358">
        <w:rPr>
          <w:rFonts w:eastAsia="Times New Roman" w:cs="Times New Roman"/>
          <w:szCs w:val="24"/>
          <w:lang w:val="en-ID"/>
        </w:rPr>
        <w:t>melibatkan</w:t>
      </w:r>
      <w:proofErr w:type="spellEnd"/>
      <w:r w:rsidRPr="008D6358">
        <w:rPr>
          <w:rFonts w:eastAsia="Times New Roman" w:cs="Times New Roman"/>
          <w:szCs w:val="24"/>
          <w:lang w:val="en-ID"/>
        </w:rPr>
        <w:t xml:space="preserve"> 17 </w:t>
      </w:r>
      <w:proofErr w:type="spellStart"/>
      <w:r w:rsidRPr="008D6358">
        <w:rPr>
          <w:rFonts w:eastAsia="Times New Roman" w:cs="Times New Roman"/>
          <w:szCs w:val="24"/>
          <w:lang w:val="en-ID"/>
        </w:rPr>
        <w:t>tujuan</w:t>
      </w:r>
      <w:proofErr w:type="spellEnd"/>
      <w:r w:rsidRPr="008D6358">
        <w:rPr>
          <w:rFonts w:eastAsia="Times New Roman" w:cs="Times New Roman"/>
          <w:szCs w:val="24"/>
          <w:lang w:val="en-ID"/>
        </w:rPr>
        <w:t xml:space="preserve"> </w:t>
      </w:r>
      <w:r w:rsidRPr="008D6358">
        <w:rPr>
          <w:rFonts w:eastAsia="Times New Roman" w:cs="Times New Roman"/>
          <w:szCs w:val="24"/>
          <w:lang w:val="en-ID"/>
        </w:rPr>
        <w:lastRenderedPageBreak/>
        <w:t xml:space="preserve">dan 169 target </w:t>
      </w:r>
      <w:proofErr w:type="spellStart"/>
      <w:r w:rsidRPr="008D6358">
        <w:rPr>
          <w:rFonts w:eastAsia="Times New Roman" w:cs="Times New Roman"/>
          <w:szCs w:val="24"/>
          <w:lang w:val="en-ID"/>
        </w:rPr>
        <w:t>spesifik</w:t>
      </w:r>
      <w:proofErr w:type="spellEnd"/>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ditetapkan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untuk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mencapai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tujuan-tujuan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tersebut</w:t>
      </w:r>
      <w:proofErr w:type="spellEnd"/>
      <w:r w:rsidRPr="008D6358">
        <w:rPr>
          <w:rFonts w:eastAsia="Times New Roman" w:cs="Times New Roman"/>
          <w:szCs w:val="24"/>
          <w:lang w:val="en-ID"/>
        </w:rPr>
        <w:t xml:space="preserve">. Pada </w:t>
      </w:r>
      <w:proofErr w:type="spellStart"/>
      <w:r w:rsidRPr="008D6358">
        <w:rPr>
          <w:rFonts w:eastAsia="Times New Roman" w:cs="Times New Roman"/>
          <w:szCs w:val="24"/>
          <w:lang w:val="en-ID"/>
        </w:rPr>
        <w:t>bulan</w:t>
      </w:r>
      <w:proofErr w:type="spellEnd"/>
      <w:r w:rsidRPr="008D6358">
        <w:rPr>
          <w:rFonts w:eastAsia="Times New Roman" w:cs="Times New Roman"/>
          <w:szCs w:val="24"/>
          <w:lang w:val="en-ID"/>
        </w:rPr>
        <w:t xml:space="preserve"> Agustus 2015, 193 negara </w:t>
      </w:r>
      <w:proofErr w:type="spellStart"/>
      <w:r w:rsidRPr="008D6358">
        <w:rPr>
          <w:rFonts w:eastAsia="Times New Roman" w:cs="Times New Roman"/>
          <w:szCs w:val="24"/>
          <w:lang w:val="en-ID"/>
        </w:rPr>
        <w:t>menyepakati</w:t>
      </w:r>
      <w:proofErr w:type="spellEnd"/>
      <w:r w:rsidRPr="008D6358">
        <w:rPr>
          <w:rFonts w:eastAsia="Times New Roman" w:cs="Times New Roman"/>
          <w:szCs w:val="24"/>
          <w:lang w:val="en-ID"/>
        </w:rPr>
        <w:t xml:space="preserve"> 17 </w:t>
      </w:r>
      <w:proofErr w:type="spellStart"/>
      <w:r w:rsidRPr="008D6358">
        <w:rPr>
          <w:rFonts w:eastAsia="Times New Roman" w:cs="Times New Roman"/>
          <w:szCs w:val="24"/>
          <w:lang w:val="en-ID"/>
        </w:rPr>
        <w:t>tujuan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berikut</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ini</w:t>
      </w:r>
      <w:proofErr w:type="spellEnd"/>
      <w:r w:rsidRPr="008D6358">
        <w:rPr>
          <w:rFonts w:eastAsia="Times New Roman" w:cs="Times New Roman"/>
          <w:szCs w:val="24"/>
          <w:lang w:val="en-ID"/>
        </w:rPr>
        <w:t>:</w:t>
      </w:r>
      <w:r w:rsidRPr="008D6358">
        <w:rPr>
          <w:rFonts w:eastAsia="Times New Roman" w:cs="Times New Roman"/>
          <w:szCs w:val="24"/>
          <w:vertAlign w:val="superscript"/>
          <w:lang w:val="en-ID"/>
        </w:rPr>
        <w:footnoteReference w:id="335"/>
      </w:r>
    </w:p>
    <w:p w14:paraId="7BD552E4" w14:textId="77777777" w:rsidR="00BB5A64" w:rsidRPr="008D6358" w:rsidRDefault="00BB5A64">
      <w:pPr>
        <w:numPr>
          <w:ilvl w:val="0"/>
          <w:numId w:val="15"/>
        </w:numPr>
        <w:spacing w:line="480" w:lineRule="auto"/>
        <w:ind w:left="1276" w:hanging="425"/>
        <w:contextualSpacing/>
        <w:jc w:val="both"/>
        <w:rPr>
          <w:rFonts w:eastAsia="Times New Roman" w:cs="Times New Roman"/>
          <w:szCs w:val="24"/>
          <w:lang w:val="en-ID"/>
        </w:rPr>
      </w:pPr>
      <w:proofErr w:type="spellStart"/>
      <w:r w:rsidRPr="008D6358">
        <w:rPr>
          <w:rFonts w:eastAsia="Times New Roman" w:cs="Times New Roman"/>
          <w:szCs w:val="24"/>
          <w:lang w:val="en-ID"/>
        </w:rPr>
        <w:t>Menghapuskan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kemiskinan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Mengakhiri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kemiskinan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dalam</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segala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bentuknya</w:t>
      </w:r>
      <w:proofErr w:type="spellEnd"/>
      <w:r w:rsidRPr="008D6358">
        <w:rPr>
          <w:rFonts w:eastAsia="Times New Roman" w:cs="Times New Roman"/>
          <w:szCs w:val="24"/>
          <w:lang w:val="en-ID"/>
        </w:rPr>
        <w:t xml:space="preserve"> di </w:t>
      </w:r>
      <w:proofErr w:type="spellStart"/>
      <w:r w:rsidRPr="008D6358">
        <w:rPr>
          <w:rFonts w:eastAsia="Times New Roman" w:cs="Times New Roman"/>
          <w:szCs w:val="24"/>
          <w:lang w:val="en-ID"/>
        </w:rPr>
        <w:t>semua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tempat</w:t>
      </w:r>
      <w:proofErr w:type="spellEnd"/>
      <w:r w:rsidRPr="008D6358">
        <w:rPr>
          <w:rFonts w:eastAsia="Times New Roman" w:cs="Times New Roman"/>
          <w:szCs w:val="24"/>
          <w:lang w:val="en-ID"/>
        </w:rPr>
        <w:t>;</w:t>
      </w:r>
    </w:p>
    <w:p w14:paraId="41D9FE8C" w14:textId="77777777" w:rsidR="00BB5A64" w:rsidRPr="008D6358" w:rsidRDefault="00BB5A64">
      <w:pPr>
        <w:numPr>
          <w:ilvl w:val="0"/>
          <w:numId w:val="15"/>
        </w:numPr>
        <w:spacing w:line="480" w:lineRule="auto"/>
        <w:ind w:left="1276" w:hanging="425"/>
        <w:contextualSpacing/>
        <w:jc w:val="both"/>
        <w:rPr>
          <w:rFonts w:eastAsia="Times New Roman" w:cs="Times New Roman"/>
          <w:szCs w:val="24"/>
          <w:lang w:val="en-ID"/>
        </w:rPr>
      </w:pPr>
      <w:proofErr w:type="spellStart"/>
      <w:r w:rsidRPr="008D6358">
        <w:rPr>
          <w:rFonts w:eastAsia="Times New Roman" w:cs="Times New Roman"/>
          <w:szCs w:val="24"/>
          <w:lang w:val="en-ID"/>
        </w:rPr>
        <w:t>Menghapuskan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kelaparan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Mengakhiri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kelaparan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mencapai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ketahanan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pangan</w:t>
      </w:r>
      <w:proofErr w:type="spellEnd"/>
      <w:r w:rsidRPr="008D6358">
        <w:rPr>
          <w:rFonts w:eastAsia="Times New Roman" w:cs="Times New Roman"/>
          <w:szCs w:val="24"/>
          <w:lang w:val="en-ID"/>
        </w:rPr>
        <w:t xml:space="preserve"> dan </w:t>
      </w:r>
      <w:proofErr w:type="spellStart"/>
      <w:r w:rsidRPr="008D6358">
        <w:rPr>
          <w:rFonts w:eastAsia="Times New Roman" w:cs="Times New Roman"/>
          <w:szCs w:val="24"/>
          <w:lang w:val="en-ID"/>
        </w:rPr>
        <w:t>perbaikan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nutrisi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serta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menggalakkan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pertanian</w:t>
      </w:r>
      <w:proofErr w:type="spellEnd"/>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berkelanjutan</w:t>
      </w:r>
      <w:proofErr w:type="spellEnd"/>
      <w:r w:rsidRPr="008D6358">
        <w:rPr>
          <w:rFonts w:eastAsia="Times New Roman" w:cs="Times New Roman"/>
          <w:szCs w:val="24"/>
          <w:lang w:val="en-ID"/>
        </w:rPr>
        <w:t>;</w:t>
      </w:r>
    </w:p>
    <w:p w14:paraId="6307154D" w14:textId="77777777" w:rsidR="00BB5A64" w:rsidRPr="008D6358" w:rsidRDefault="00BB5A64">
      <w:pPr>
        <w:numPr>
          <w:ilvl w:val="0"/>
          <w:numId w:val="15"/>
        </w:numPr>
        <w:spacing w:line="480" w:lineRule="auto"/>
        <w:ind w:left="1276" w:hanging="425"/>
        <w:contextualSpacing/>
        <w:jc w:val="both"/>
        <w:rPr>
          <w:rFonts w:eastAsia="Times New Roman" w:cs="Times New Roman"/>
          <w:szCs w:val="24"/>
          <w:lang w:val="en-ID"/>
        </w:rPr>
      </w:pPr>
      <w:r w:rsidRPr="008D6358">
        <w:rPr>
          <w:rFonts w:eastAsia="Times New Roman" w:cs="Times New Roman"/>
          <w:szCs w:val="24"/>
          <w:lang w:val="en-ID"/>
        </w:rPr>
        <w:t xml:space="preserve">Hidup </w:t>
      </w:r>
      <w:proofErr w:type="spellStart"/>
      <w:r w:rsidRPr="008D6358">
        <w:rPr>
          <w:rFonts w:eastAsia="Times New Roman" w:cs="Times New Roman"/>
          <w:szCs w:val="24"/>
          <w:lang w:val="en-ID"/>
        </w:rPr>
        <w:t>sehat</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Memastikan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hidup</w:t>
      </w:r>
      <w:proofErr w:type="spellEnd"/>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sehat</w:t>
      </w:r>
      <w:proofErr w:type="spellEnd"/>
      <w:r w:rsidRPr="008D6358">
        <w:rPr>
          <w:rFonts w:eastAsia="Times New Roman" w:cs="Times New Roman"/>
          <w:szCs w:val="24"/>
          <w:lang w:val="en-ID"/>
        </w:rPr>
        <w:t xml:space="preserve"> dan </w:t>
      </w:r>
      <w:proofErr w:type="spellStart"/>
      <w:r w:rsidRPr="008D6358">
        <w:rPr>
          <w:rFonts w:eastAsia="Times New Roman" w:cs="Times New Roman"/>
          <w:szCs w:val="24"/>
          <w:lang w:val="en-ID"/>
        </w:rPr>
        <w:t>menggalakkan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kesejahteraan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untuk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semua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usia</w:t>
      </w:r>
      <w:proofErr w:type="spellEnd"/>
      <w:r w:rsidRPr="008D6358">
        <w:rPr>
          <w:rFonts w:eastAsia="Times New Roman" w:cs="Times New Roman"/>
          <w:szCs w:val="24"/>
          <w:lang w:val="en-ID"/>
        </w:rPr>
        <w:t>;</w:t>
      </w:r>
    </w:p>
    <w:p w14:paraId="21C92003" w14:textId="77777777" w:rsidR="00BB5A64" w:rsidRPr="008D6358" w:rsidRDefault="00BB5A64">
      <w:pPr>
        <w:numPr>
          <w:ilvl w:val="0"/>
          <w:numId w:val="15"/>
        </w:numPr>
        <w:spacing w:line="480" w:lineRule="auto"/>
        <w:ind w:left="1276" w:hanging="425"/>
        <w:contextualSpacing/>
        <w:jc w:val="both"/>
        <w:rPr>
          <w:rFonts w:eastAsia="Times New Roman" w:cs="Times New Roman"/>
          <w:szCs w:val="24"/>
          <w:lang w:val="en-ID"/>
        </w:rPr>
      </w:pPr>
      <w:r w:rsidRPr="008D6358">
        <w:rPr>
          <w:rFonts w:eastAsia="Times New Roman" w:cs="Times New Roman"/>
          <w:szCs w:val="24"/>
          <w:lang w:val="en-ID"/>
        </w:rPr>
        <w:t xml:space="preserve">Pendidikan </w:t>
      </w:r>
      <w:proofErr w:type="spellStart"/>
      <w:r w:rsidRPr="008D6358">
        <w:rPr>
          <w:rFonts w:eastAsia="Times New Roman" w:cs="Times New Roman"/>
          <w:szCs w:val="24"/>
          <w:lang w:val="en-ID"/>
        </w:rPr>
        <w:t>berkualitas</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Memastikan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pendidikan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berkualitas</w:t>
      </w:r>
      <w:proofErr w:type="spellEnd"/>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terbuka</w:t>
      </w:r>
      <w:proofErr w:type="spellEnd"/>
      <w:r w:rsidRPr="008D6358">
        <w:rPr>
          <w:rFonts w:eastAsia="Times New Roman" w:cs="Times New Roman"/>
          <w:szCs w:val="24"/>
          <w:lang w:val="en-ID"/>
        </w:rPr>
        <w:t xml:space="preserve"> dan </w:t>
      </w:r>
      <w:proofErr w:type="spellStart"/>
      <w:r w:rsidRPr="008D6358">
        <w:rPr>
          <w:rFonts w:eastAsia="Times New Roman" w:cs="Times New Roman"/>
          <w:szCs w:val="24"/>
          <w:lang w:val="en-ID"/>
        </w:rPr>
        <w:t>setara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serta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menggalakkan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kesempatan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untuk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belajar</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sepanjang</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umur</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hidup</w:t>
      </w:r>
      <w:proofErr w:type="spellEnd"/>
      <w:r w:rsidRPr="008D6358">
        <w:rPr>
          <w:rFonts w:eastAsia="Times New Roman" w:cs="Times New Roman"/>
          <w:szCs w:val="24"/>
          <w:lang w:val="en-ID"/>
        </w:rPr>
        <w:t xml:space="preserve"> pada </w:t>
      </w:r>
      <w:proofErr w:type="spellStart"/>
      <w:r w:rsidRPr="008D6358">
        <w:rPr>
          <w:rFonts w:eastAsia="Times New Roman" w:cs="Times New Roman"/>
          <w:szCs w:val="24"/>
          <w:lang w:val="en-ID"/>
        </w:rPr>
        <w:t>semua</w:t>
      </w:r>
      <w:proofErr w:type="spellEnd"/>
      <w:r w:rsidRPr="008D6358">
        <w:rPr>
          <w:rFonts w:eastAsia="Times New Roman" w:cs="Times New Roman"/>
          <w:szCs w:val="24"/>
          <w:lang w:val="en-ID"/>
        </w:rPr>
        <w:t xml:space="preserve"> orang;</w:t>
      </w:r>
    </w:p>
    <w:p w14:paraId="3BDDE24A" w14:textId="20A25179" w:rsidR="00BB5A64" w:rsidRPr="008D6358" w:rsidRDefault="00BB5A64">
      <w:pPr>
        <w:numPr>
          <w:ilvl w:val="0"/>
          <w:numId w:val="15"/>
        </w:numPr>
        <w:spacing w:line="480" w:lineRule="auto"/>
        <w:ind w:left="1276" w:hanging="425"/>
        <w:contextualSpacing/>
        <w:jc w:val="both"/>
        <w:rPr>
          <w:rFonts w:eastAsia="Times New Roman" w:cs="Times New Roman"/>
          <w:szCs w:val="24"/>
          <w:lang w:val="en-ID"/>
        </w:rPr>
      </w:pPr>
      <w:proofErr w:type="spellStart"/>
      <w:r w:rsidRPr="008D6358">
        <w:rPr>
          <w:rFonts w:eastAsia="Times New Roman" w:cs="Times New Roman"/>
          <w:szCs w:val="24"/>
          <w:lang w:val="en-ID"/>
        </w:rPr>
        <w:t>Kesetaraan</w:t>
      </w:r>
      <w:proofErr w:type="spellEnd"/>
      <w:r w:rsidRPr="008D6358">
        <w:rPr>
          <w:rFonts w:eastAsia="Times New Roman" w:cs="Times New Roman"/>
          <w:szCs w:val="24"/>
          <w:lang w:val="en-ID"/>
        </w:rPr>
        <w:t xml:space="preserve"> gender. </w:t>
      </w:r>
      <w:proofErr w:type="spellStart"/>
      <w:r w:rsidRPr="008D6358">
        <w:rPr>
          <w:rFonts w:eastAsia="Times New Roman" w:cs="Times New Roman"/>
          <w:szCs w:val="24"/>
          <w:lang w:val="en-ID"/>
        </w:rPr>
        <w:t>Mencapai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kesetaraan</w:t>
      </w:r>
      <w:proofErr w:type="spellEnd"/>
      <w:r w:rsidRPr="008D6358">
        <w:rPr>
          <w:rFonts w:eastAsia="Times New Roman" w:cs="Times New Roman"/>
          <w:szCs w:val="24"/>
          <w:lang w:val="en-ID"/>
        </w:rPr>
        <w:t xml:space="preserve"> gender dan </w:t>
      </w:r>
      <w:proofErr w:type="spellStart"/>
      <w:r w:rsidRPr="008D6358">
        <w:rPr>
          <w:rFonts w:eastAsia="Times New Roman" w:cs="Times New Roman"/>
          <w:szCs w:val="24"/>
          <w:lang w:val="en-ID"/>
        </w:rPr>
        <w:t>memberdayakan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semua</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wanita</w:t>
      </w:r>
      <w:proofErr w:type="spellEnd"/>
      <w:r w:rsidRPr="008D6358">
        <w:rPr>
          <w:rFonts w:eastAsia="Times New Roman" w:cs="Times New Roman"/>
          <w:szCs w:val="24"/>
          <w:lang w:val="en-ID"/>
        </w:rPr>
        <w:t xml:space="preserve"> dan </w:t>
      </w:r>
      <w:proofErr w:type="spellStart"/>
      <w:r w:rsidRPr="008D6358">
        <w:rPr>
          <w:rFonts w:eastAsia="Times New Roman" w:cs="Times New Roman"/>
          <w:szCs w:val="24"/>
          <w:lang w:val="en-ID"/>
        </w:rPr>
        <w:t>anak</w:t>
      </w:r>
      <w:proofErr w:type="spellEnd"/>
      <w:r w:rsidR="00F52715" w:rsidRPr="008D6358">
        <w:rPr>
          <w:rFonts w:eastAsia="Times New Roman" w:cs="Times New Roman"/>
          <w:szCs w:val="24"/>
          <w:lang w:val="en-ID"/>
        </w:rPr>
        <w:t xml:space="preserve"> </w:t>
      </w:r>
      <w:proofErr w:type="spellStart"/>
      <w:r w:rsidR="00F52715" w:rsidRPr="008D6358">
        <w:rPr>
          <w:rFonts w:eastAsia="Times New Roman" w:cs="Times New Roman"/>
          <w:szCs w:val="24"/>
          <w:lang w:val="en-ID"/>
        </w:rPr>
        <w:t>perempuan</w:t>
      </w:r>
      <w:proofErr w:type="spellEnd"/>
      <w:r w:rsidRPr="008D6358">
        <w:rPr>
          <w:rFonts w:eastAsia="Times New Roman" w:cs="Times New Roman"/>
          <w:szCs w:val="24"/>
          <w:lang w:val="en-ID"/>
        </w:rPr>
        <w:t>;</w:t>
      </w:r>
    </w:p>
    <w:p w14:paraId="4A3F0A7F" w14:textId="77777777" w:rsidR="00BB5A64" w:rsidRPr="008D6358" w:rsidRDefault="00BB5A64">
      <w:pPr>
        <w:numPr>
          <w:ilvl w:val="0"/>
          <w:numId w:val="15"/>
        </w:numPr>
        <w:spacing w:line="480" w:lineRule="auto"/>
        <w:ind w:left="1276" w:hanging="425"/>
        <w:contextualSpacing/>
        <w:jc w:val="both"/>
        <w:rPr>
          <w:rFonts w:eastAsia="Times New Roman" w:cs="Times New Roman"/>
          <w:szCs w:val="24"/>
          <w:lang w:val="en-ID"/>
        </w:rPr>
      </w:pPr>
      <w:r w:rsidRPr="008D6358">
        <w:rPr>
          <w:rFonts w:eastAsia="Times New Roman" w:cs="Times New Roman"/>
          <w:szCs w:val="24"/>
          <w:lang w:val="en-ID"/>
        </w:rPr>
        <w:t xml:space="preserve">Air </w:t>
      </w:r>
      <w:proofErr w:type="spellStart"/>
      <w:r w:rsidRPr="008D6358">
        <w:rPr>
          <w:rFonts w:eastAsia="Times New Roman" w:cs="Times New Roman"/>
          <w:szCs w:val="24"/>
          <w:lang w:val="en-ID"/>
        </w:rPr>
        <w:t>bersih</w:t>
      </w:r>
      <w:proofErr w:type="spellEnd"/>
      <w:r w:rsidRPr="008D6358">
        <w:rPr>
          <w:rFonts w:eastAsia="Times New Roman" w:cs="Times New Roman"/>
          <w:szCs w:val="24"/>
          <w:lang w:val="en-ID"/>
        </w:rPr>
        <w:t xml:space="preserve"> dan </w:t>
      </w:r>
      <w:proofErr w:type="spellStart"/>
      <w:r w:rsidRPr="008D6358">
        <w:rPr>
          <w:rFonts w:eastAsia="Times New Roman" w:cs="Times New Roman"/>
          <w:szCs w:val="24"/>
          <w:lang w:val="en-ID"/>
        </w:rPr>
        <w:t>sanitasi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Memastikan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ketersediaan</w:t>
      </w:r>
      <w:proofErr w:type="spellEnd"/>
      <w:r w:rsidRPr="008D6358">
        <w:rPr>
          <w:rFonts w:eastAsia="Times New Roman" w:cs="Times New Roman"/>
          <w:szCs w:val="24"/>
          <w:lang w:val="en-ID"/>
        </w:rPr>
        <w:t xml:space="preserve"> dan </w:t>
      </w:r>
      <w:proofErr w:type="spellStart"/>
      <w:r w:rsidRPr="008D6358">
        <w:rPr>
          <w:rFonts w:eastAsia="Times New Roman" w:cs="Times New Roman"/>
          <w:szCs w:val="24"/>
          <w:lang w:val="en-ID"/>
        </w:rPr>
        <w:t>pengelolaan</w:t>
      </w:r>
      <w:proofErr w:type="spellEnd"/>
      <w:r w:rsidRPr="008D6358">
        <w:rPr>
          <w:rFonts w:eastAsia="Times New Roman" w:cs="Times New Roman"/>
          <w:szCs w:val="24"/>
          <w:lang w:val="en-ID"/>
        </w:rPr>
        <w:t xml:space="preserve"> yang </w:t>
      </w:r>
      <w:proofErr w:type="spellStart"/>
      <w:r w:rsidRPr="008D6358">
        <w:rPr>
          <w:rFonts w:eastAsia="Times New Roman" w:cs="Times New Roman"/>
          <w:szCs w:val="24"/>
          <w:lang w:val="en-ID"/>
        </w:rPr>
        <w:t>berkesinambungan</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atas</w:t>
      </w:r>
      <w:proofErr w:type="spellEnd"/>
      <w:r w:rsidRPr="008D6358">
        <w:rPr>
          <w:rFonts w:eastAsia="Times New Roman" w:cs="Times New Roman"/>
          <w:szCs w:val="24"/>
          <w:lang w:val="en-ID"/>
        </w:rPr>
        <w:t xml:space="preserve"> air dan </w:t>
      </w:r>
      <w:proofErr w:type="spellStart"/>
      <w:r w:rsidRPr="008D6358">
        <w:rPr>
          <w:rFonts w:eastAsia="Times New Roman" w:cs="Times New Roman"/>
          <w:szCs w:val="24"/>
          <w:lang w:val="en-ID"/>
        </w:rPr>
        <w:t>sanitasi</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untuk</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semua</w:t>
      </w:r>
      <w:proofErr w:type="spellEnd"/>
      <w:r w:rsidRPr="008D6358">
        <w:rPr>
          <w:rFonts w:eastAsia="Times New Roman" w:cs="Times New Roman"/>
          <w:szCs w:val="24"/>
          <w:lang w:val="en-ID"/>
        </w:rPr>
        <w:t xml:space="preserve"> orang;</w:t>
      </w:r>
    </w:p>
    <w:p w14:paraId="6F828D44" w14:textId="77777777" w:rsidR="00BB5A64" w:rsidRPr="008D6358" w:rsidRDefault="00BB5A64">
      <w:pPr>
        <w:numPr>
          <w:ilvl w:val="0"/>
          <w:numId w:val="15"/>
        </w:numPr>
        <w:spacing w:line="480" w:lineRule="auto"/>
        <w:ind w:left="1276" w:hanging="425"/>
        <w:contextualSpacing/>
        <w:jc w:val="both"/>
        <w:rPr>
          <w:rFonts w:eastAsia="Times New Roman" w:cs="Times New Roman"/>
          <w:szCs w:val="24"/>
          <w:lang w:val="de-AT"/>
        </w:rPr>
      </w:pPr>
      <w:r w:rsidRPr="008D6358">
        <w:rPr>
          <w:rFonts w:eastAsia="Times New Roman" w:cs="Times New Roman"/>
          <w:szCs w:val="24"/>
          <w:lang w:val="de-AT"/>
        </w:rPr>
        <w:t>Energi yang bisa diperbarui dan terjangkau. Memastikan akses pada energi yang terjangkau, andal, berkelanjutan, dan modern bagi semua orang;</w:t>
      </w:r>
    </w:p>
    <w:p w14:paraId="7E724F74" w14:textId="77777777" w:rsidR="00BB5A64" w:rsidRPr="008D6358" w:rsidRDefault="00BB5A64">
      <w:pPr>
        <w:numPr>
          <w:ilvl w:val="0"/>
          <w:numId w:val="15"/>
        </w:numPr>
        <w:spacing w:line="480" w:lineRule="auto"/>
        <w:ind w:left="1276" w:hanging="425"/>
        <w:contextualSpacing/>
        <w:jc w:val="both"/>
        <w:rPr>
          <w:rFonts w:eastAsia="Times New Roman" w:cs="Times New Roman"/>
          <w:szCs w:val="24"/>
          <w:lang w:val="de-AT"/>
        </w:rPr>
      </w:pPr>
      <w:r w:rsidRPr="008D6358">
        <w:rPr>
          <w:rFonts w:eastAsia="Times New Roman" w:cs="Times New Roman"/>
          <w:szCs w:val="24"/>
          <w:lang w:val="de-AT"/>
        </w:rPr>
        <w:t xml:space="preserve">Ekonomi dan pekerjaan yang baik. Menggalakkan perkembangan ekonomi yang berkesinambungan, terbuka, dan berkelanjutan, </w:t>
      </w:r>
      <w:r w:rsidRPr="008D6358">
        <w:rPr>
          <w:rFonts w:eastAsia="Times New Roman" w:cs="Times New Roman"/>
          <w:szCs w:val="24"/>
          <w:lang w:val="de-AT"/>
        </w:rPr>
        <w:lastRenderedPageBreak/>
        <w:t>lapangan kerja yang utuh dan produktif, serta pekerjaan yang layak bagi semua orang.</w:t>
      </w:r>
    </w:p>
    <w:p w14:paraId="025F08C2" w14:textId="77777777" w:rsidR="00BB5A64" w:rsidRPr="008D6358" w:rsidRDefault="00BB5A64">
      <w:pPr>
        <w:numPr>
          <w:ilvl w:val="0"/>
          <w:numId w:val="15"/>
        </w:numPr>
        <w:spacing w:line="480" w:lineRule="auto"/>
        <w:ind w:left="1276" w:hanging="425"/>
        <w:contextualSpacing/>
        <w:jc w:val="both"/>
        <w:rPr>
          <w:rFonts w:eastAsia="Times New Roman" w:cs="Times New Roman"/>
          <w:szCs w:val="24"/>
          <w:lang w:val="de-AT"/>
        </w:rPr>
      </w:pPr>
      <w:r w:rsidRPr="008D6358">
        <w:rPr>
          <w:rFonts w:eastAsia="Times New Roman" w:cs="Times New Roman"/>
          <w:szCs w:val="24"/>
          <w:lang w:val="de-AT"/>
        </w:rPr>
        <w:t>Inovasi dan infrastruktur yang baik. Membangun infrastruktur yang tahan lama, menggalakkan industrialisasi yang berkesinambungan dan terbuka, serta mendorong inovasi;</w:t>
      </w:r>
    </w:p>
    <w:p w14:paraId="12DFB872" w14:textId="77777777" w:rsidR="00BB5A64" w:rsidRPr="008D6358" w:rsidRDefault="00BB5A64">
      <w:pPr>
        <w:numPr>
          <w:ilvl w:val="0"/>
          <w:numId w:val="15"/>
        </w:numPr>
        <w:spacing w:line="480" w:lineRule="auto"/>
        <w:ind w:left="1276" w:hanging="425"/>
        <w:contextualSpacing/>
        <w:jc w:val="both"/>
        <w:rPr>
          <w:rFonts w:eastAsia="Times New Roman" w:cs="Times New Roman"/>
          <w:szCs w:val="24"/>
          <w:lang w:val="de-AT"/>
        </w:rPr>
      </w:pPr>
      <w:r w:rsidRPr="008D6358">
        <w:rPr>
          <w:rFonts w:eastAsia="Times New Roman" w:cs="Times New Roman"/>
          <w:szCs w:val="24"/>
          <w:lang w:val="de-AT"/>
        </w:rPr>
        <w:t>Mengurangi kesenjangan. Mengurangi kesenjangan di dalam dan di antara negara;</w:t>
      </w:r>
    </w:p>
    <w:p w14:paraId="2BB3A936" w14:textId="77777777" w:rsidR="00BB5A64" w:rsidRPr="008D6358" w:rsidRDefault="00BB5A64">
      <w:pPr>
        <w:numPr>
          <w:ilvl w:val="0"/>
          <w:numId w:val="15"/>
        </w:numPr>
        <w:spacing w:line="480" w:lineRule="auto"/>
        <w:ind w:left="1276" w:hanging="425"/>
        <w:contextualSpacing/>
        <w:jc w:val="both"/>
        <w:rPr>
          <w:rFonts w:eastAsia="Times New Roman" w:cs="Times New Roman"/>
          <w:szCs w:val="24"/>
          <w:lang w:val="de-AT"/>
        </w:rPr>
      </w:pPr>
      <w:r w:rsidRPr="008D6358">
        <w:rPr>
          <w:rFonts w:eastAsia="Times New Roman" w:cs="Times New Roman"/>
          <w:szCs w:val="24"/>
          <w:lang w:val="de-AT"/>
        </w:rPr>
        <w:t>Kota dan komunitas yang berkesinambungan. Membuat kota dan pemukiman manusia terbuka, aman, tahan lama, serta berkesinambungan;</w:t>
      </w:r>
    </w:p>
    <w:p w14:paraId="266F4526" w14:textId="77777777" w:rsidR="00BB5A64" w:rsidRPr="008D6358" w:rsidRDefault="00BB5A64">
      <w:pPr>
        <w:numPr>
          <w:ilvl w:val="0"/>
          <w:numId w:val="15"/>
        </w:numPr>
        <w:spacing w:line="480" w:lineRule="auto"/>
        <w:ind w:left="1276" w:hanging="425"/>
        <w:contextualSpacing/>
        <w:jc w:val="both"/>
        <w:rPr>
          <w:rFonts w:eastAsia="Times New Roman" w:cs="Times New Roman"/>
          <w:szCs w:val="24"/>
          <w:lang w:val="de-AT"/>
        </w:rPr>
      </w:pPr>
      <w:r w:rsidRPr="008D6358">
        <w:rPr>
          <w:rFonts w:eastAsia="Times New Roman" w:cs="Times New Roman"/>
          <w:szCs w:val="24"/>
          <w:lang w:val="de-AT"/>
        </w:rPr>
        <w:t>Penggunaan sumber-sumber daya yang bertanggung jawab. Memastikan pola-pola konsumsi dan produksi yang berkesinambungan;</w:t>
      </w:r>
    </w:p>
    <w:p w14:paraId="15BC960E" w14:textId="77777777" w:rsidR="00BB5A64" w:rsidRPr="008D6358" w:rsidRDefault="00BB5A64">
      <w:pPr>
        <w:numPr>
          <w:ilvl w:val="0"/>
          <w:numId w:val="15"/>
        </w:numPr>
        <w:spacing w:line="480" w:lineRule="auto"/>
        <w:ind w:left="1276" w:hanging="425"/>
        <w:contextualSpacing/>
        <w:jc w:val="both"/>
        <w:rPr>
          <w:rFonts w:eastAsia="Times New Roman" w:cs="Times New Roman"/>
          <w:szCs w:val="24"/>
          <w:lang w:val="de-AT"/>
        </w:rPr>
      </w:pPr>
      <w:r w:rsidRPr="008D6358">
        <w:rPr>
          <w:rFonts w:eastAsia="Times New Roman" w:cs="Times New Roman"/>
          <w:szCs w:val="24"/>
          <w:lang w:val="de-AT"/>
        </w:rPr>
        <w:t>Tindakan iklim. Mengambil tindakan mendesak untuk memerangi perubahan iklim dan pengaruhpengaruhnya;</w:t>
      </w:r>
    </w:p>
    <w:p w14:paraId="7ED542FE" w14:textId="77777777" w:rsidR="00BB5A64" w:rsidRPr="008D6358" w:rsidRDefault="00BB5A64">
      <w:pPr>
        <w:numPr>
          <w:ilvl w:val="0"/>
          <w:numId w:val="15"/>
        </w:numPr>
        <w:spacing w:line="480" w:lineRule="auto"/>
        <w:ind w:left="1276" w:hanging="425"/>
        <w:contextualSpacing/>
        <w:jc w:val="both"/>
        <w:rPr>
          <w:rFonts w:eastAsia="Times New Roman" w:cs="Times New Roman"/>
          <w:szCs w:val="24"/>
          <w:lang w:val="de-AT"/>
        </w:rPr>
      </w:pPr>
      <w:r w:rsidRPr="008D6358">
        <w:rPr>
          <w:rFonts w:eastAsia="Times New Roman" w:cs="Times New Roman"/>
          <w:szCs w:val="24"/>
          <w:lang w:val="de-AT"/>
        </w:rPr>
        <w:t>Lautan yang berkesinambungan. Melestarikan dan menggunakan samudra, laut, dan sumber-sumber daya maritim secara berkesinambungan untuk pengembangan yang Lestari;</w:t>
      </w:r>
    </w:p>
    <w:p w14:paraId="5677F50C" w14:textId="77777777" w:rsidR="00BB5A64" w:rsidRPr="008D6358" w:rsidRDefault="00BB5A64">
      <w:pPr>
        <w:numPr>
          <w:ilvl w:val="0"/>
          <w:numId w:val="15"/>
        </w:numPr>
        <w:spacing w:line="480" w:lineRule="auto"/>
        <w:ind w:left="1276" w:hanging="425"/>
        <w:contextualSpacing/>
        <w:jc w:val="both"/>
        <w:rPr>
          <w:rFonts w:eastAsia="Times New Roman" w:cs="Times New Roman"/>
          <w:szCs w:val="24"/>
          <w:lang w:val="de-AT"/>
        </w:rPr>
      </w:pPr>
      <w:r w:rsidRPr="008D6358">
        <w:rPr>
          <w:rFonts w:eastAsia="Times New Roman" w:cs="Times New Roman"/>
          <w:szCs w:val="24"/>
          <w:lang w:val="de-AT"/>
        </w:rPr>
        <w:t xml:space="preserve">Penggunaan tanah yang berkesinambungan. Melindungi, mengembalikan, dan menggalakkan penggunaan yang lestari atas ekosistem daratan, mengelola hutan secara berkesinambungan, memerangi penggundulan hutan, dan memperlambat serta </w:t>
      </w:r>
      <w:r w:rsidRPr="008D6358">
        <w:rPr>
          <w:rFonts w:eastAsia="Times New Roman" w:cs="Times New Roman"/>
          <w:szCs w:val="24"/>
          <w:lang w:val="de-AT"/>
        </w:rPr>
        <w:lastRenderedPageBreak/>
        <w:t>membalikkan degradasi tanah serta memperlambat hilangnya keragaman hayati;</w:t>
      </w:r>
    </w:p>
    <w:p w14:paraId="5300A10E" w14:textId="77777777" w:rsidR="00BB5A64" w:rsidRPr="008D6358" w:rsidRDefault="00BB5A64">
      <w:pPr>
        <w:numPr>
          <w:ilvl w:val="0"/>
          <w:numId w:val="15"/>
        </w:numPr>
        <w:spacing w:line="480" w:lineRule="auto"/>
        <w:ind w:left="1276" w:hanging="425"/>
        <w:contextualSpacing/>
        <w:jc w:val="both"/>
        <w:rPr>
          <w:rFonts w:eastAsia="Times New Roman" w:cs="Times New Roman"/>
          <w:szCs w:val="24"/>
          <w:lang w:val="de-AT"/>
        </w:rPr>
      </w:pPr>
      <w:r w:rsidRPr="008D6358">
        <w:rPr>
          <w:rFonts w:eastAsia="Times New Roman" w:cs="Times New Roman"/>
          <w:szCs w:val="24"/>
          <w:lang w:val="de-AT"/>
        </w:rPr>
        <w:t>Kedamaian dan keadilan. Menggalakkan masyarakat yang damai dan terbuka untuk pengembangan yang lestari, memberikan akses pada keadilan untuk semua orang dan membangun institusi yang efektif, bertanggung jawab, serta terbuka di semua tingkatan;</w:t>
      </w:r>
    </w:p>
    <w:p w14:paraId="5A2F6BCD" w14:textId="77777777" w:rsidR="00BB5A64" w:rsidRPr="008D6358" w:rsidRDefault="00BB5A64">
      <w:pPr>
        <w:numPr>
          <w:ilvl w:val="0"/>
          <w:numId w:val="15"/>
        </w:numPr>
        <w:spacing w:line="480" w:lineRule="auto"/>
        <w:ind w:left="1276" w:hanging="425"/>
        <w:contextualSpacing/>
        <w:jc w:val="both"/>
        <w:rPr>
          <w:rFonts w:eastAsia="Times New Roman" w:cs="Times New Roman"/>
          <w:szCs w:val="24"/>
          <w:lang w:val="de-AT"/>
        </w:rPr>
      </w:pPr>
      <w:r w:rsidRPr="008D6358">
        <w:rPr>
          <w:rFonts w:eastAsia="Times New Roman" w:cs="Times New Roman"/>
          <w:szCs w:val="24"/>
          <w:lang w:val="de-AT"/>
        </w:rPr>
        <w:t>Kemitraan untuk pengembangan yang lestari. Memperkuat cara-cara penerapan dan menghidupkan kembali kemitraan global untuk pengembangan yang berkesinambungan.</w:t>
      </w:r>
    </w:p>
    <w:p w14:paraId="68478FE1" w14:textId="77777777" w:rsidR="00BB5A64" w:rsidRPr="008D6358" w:rsidRDefault="00BB5A64" w:rsidP="001A00E2">
      <w:pPr>
        <w:spacing w:line="480" w:lineRule="auto"/>
        <w:ind w:left="851" w:firstLine="680"/>
        <w:jc w:val="both"/>
        <w:rPr>
          <w:rFonts w:eastAsia="Times New Roman" w:cs="Times New Roman"/>
          <w:szCs w:val="24"/>
          <w:lang w:val="de-AT"/>
        </w:rPr>
      </w:pPr>
      <w:r w:rsidRPr="008D6358">
        <w:rPr>
          <w:rFonts w:eastAsia="Times New Roman" w:cs="Times New Roman"/>
          <w:szCs w:val="24"/>
          <w:lang w:val="de-AT"/>
        </w:rPr>
        <w:t xml:space="preserve">Meskipun memiliki kemiripan, </w:t>
      </w:r>
      <w:r w:rsidRPr="008D6358">
        <w:rPr>
          <w:rFonts w:eastAsia="Times New Roman" w:cs="Times New Roman"/>
          <w:i/>
          <w:iCs/>
          <w:szCs w:val="24"/>
          <w:lang w:val="de-AT"/>
        </w:rPr>
        <w:t>SDGs</w:t>
      </w:r>
      <w:r w:rsidRPr="008D6358">
        <w:rPr>
          <w:rFonts w:eastAsia="Times New Roman" w:cs="Times New Roman"/>
          <w:szCs w:val="24"/>
          <w:lang w:val="de-AT"/>
        </w:rPr>
        <w:t xml:space="preserve"> juga memiliki perbedaan dengan </w:t>
      </w:r>
      <w:r w:rsidRPr="008D6358">
        <w:rPr>
          <w:rFonts w:eastAsia="Times New Roman" w:cs="Times New Roman"/>
          <w:i/>
          <w:iCs/>
          <w:szCs w:val="24"/>
          <w:lang w:val="de-AT"/>
        </w:rPr>
        <w:t>MDGs</w:t>
      </w:r>
      <w:r w:rsidRPr="008D6358">
        <w:rPr>
          <w:rFonts w:eastAsia="Times New Roman" w:cs="Times New Roman"/>
          <w:szCs w:val="24"/>
          <w:lang w:val="de-AT"/>
        </w:rPr>
        <w:t xml:space="preserve">. </w:t>
      </w:r>
      <w:r w:rsidRPr="008D6358">
        <w:rPr>
          <w:rFonts w:eastAsia="Times New Roman" w:cs="Times New Roman"/>
          <w:i/>
          <w:iCs/>
          <w:szCs w:val="24"/>
          <w:lang w:val="de-AT"/>
        </w:rPr>
        <w:t>MDGs</w:t>
      </w:r>
      <w:r w:rsidRPr="008D6358">
        <w:rPr>
          <w:rFonts w:eastAsia="Times New Roman" w:cs="Times New Roman"/>
          <w:szCs w:val="24"/>
          <w:lang w:val="de-AT"/>
        </w:rPr>
        <w:t xml:space="preserve"> hanya berfokus pada negara-negara berkembang, sedangkan </w:t>
      </w:r>
      <w:r w:rsidRPr="008D6358">
        <w:rPr>
          <w:rFonts w:eastAsia="Times New Roman" w:cs="Times New Roman"/>
          <w:i/>
          <w:iCs/>
          <w:szCs w:val="24"/>
          <w:lang w:val="de-AT"/>
        </w:rPr>
        <w:t>SDGs</w:t>
      </w:r>
      <w:r w:rsidRPr="008D6358">
        <w:rPr>
          <w:rFonts w:eastAsia="Times New Roman" w:cs="Times New Roman"/>
          <w:szCs w:val="24"/>
          <w:lang w:val="de-AT"/>
        </w:rPr>
        <w:t xml:space="preserve"> memiliki sasaran yang bersifat lebih universal. Selain itu, </w:t>
      </w:r>
      <w:r w:rsidRPr="008D6358">
        <w:rPr>
          <w:rFonts w:eastAsia="Times New Roman" w:cs="Times New Roman"/>
          <w:i/>
          <w:iCs/>
          <w:szCs w:val="24"/>
          <w:lang w:val="de-AT"/>
        </w:rPr>
        <w:t>SDGs</w:t>
      </w:r>
      <w:r w:rsidRPr="008D6358">
        <w:rPr>
          <w:rFonts w:eastAsia="Times New Roman" w:cs="Times New Roman"/>
          <w:szCs w:val="24"/>
          <w:lang w:val="de-AT"/>
        </w:rPr>
        <w:t xml:space="preserve"> diinisiasi untuk menggantikan </w:t>
      </w:r>
      <w:r w:rsidRPr="008D6358">
        <w:rPr>
          <w:rFonts w:eastAsia="Times New Roman" w:cs="Times New Roman"/>
          <w:i/>
          <w:iCs/>
          <w:szCs w:val="24"/>
          <w:lang w:val="de-AT"/>
        </w:rPr>
        <w:t>MDGs</w:t>
      </w:r>
      <w:r w:rsidRPr="008D6358">
        <w:rPr>
          <w:rFonts w:eastAsia="Times New Roman" w:cs="Times New Roman"/>
          <w:szCs w:val="24"/>
          <w:lang w:val="de-AT"/>
        </w:rPr>
        <w:t xml:space="preserve"> dengan tujuan yang lebih kontekstual dan tanggap terhadap kompleksitas tantangan global di masa depan. Konsep </w:t>
      </w:r>
      <w:r w:rsidRPr="008D6358">
        <w:rPr>
          <w:rFonts w:eastAsia="Times New Roman" w:cs="Times New Roman"/>
          <w:i/>
          <w:iCs/>
          <w:szCs w:val="24"/>
          <w:lang w:val="de-AT"/>
        </w:rPr>
        <w:t>SDGs</w:t>
      </w:r>
      <w:r w:rsidRPr="008D6358">
        <w:rPr>
          <w:rFonts w:eastAsia="Times New Roman" w:cs="Times New Roman"/>
          <w:szCs w:val="24"/>
          <w:lang w:val="de-AT"/>
        </w:rPr>
        <w:t xml:space="preserve"> melanjutkan prinsip-prinsip pembangunan dari Millennium Development Goals (</w:t>
      </w:r>
      <w:r w:rsidRPr="008D6358">
        <w:rPr>
          <w:rFonts w:eastAsia="Times New Roman" w:cs="Times New Roman"/>
          <w:i/>
          <w:iCs/>
          <w:szCs w:val="24"/>
          <w:lang w:val="de-AT"/>
        </w:rPr>
        <w:t>MDGs</w:t>
      </w:r>
      <w:r w:rsidRPr="008D6358">
        <w:rPr>
          <w:rFonts w:eastAsia="Times New Roman" w:cs="Times New Roman"/>
          <w:szCs w:val="24"/>
          <w:lang w:val="de-AT"/>
        </w:rPr>
        <w:t>) yang mencapai puncaknya pada tahun 2015.</w:t>
      </w:r>
      <w:r w:rsidRPr="008D6358">
        <w:rPr>
          <w:rFonts w:eastAsia="Times New Roman" w:cs="Times New Roman"/>
          <w:szCs w:val="24"/>
          <w:vertAlign w:val="superscript"/>
          <w:lang w:val="de-AT"/>
        </w:rPr>
        <w:footnoteReference w:id="336"/>
      </w:r>
      <w:r w:rsidRPr="008D6358">
        <w:rPr>
          <w:rFonts w:eastAsia="Times New Roman" w:cs="Times New Roman"/>
          <w:szCs w:val="24"/>
          <w:lang w:val="de-AT"/>
        </w:rPr>
        <w:t xml:space="preserve"> Oleh karena itu, kerangka pembangunan yang sebelumnya mengadopsi konsep </w:t>
      </w:r>
      <w:r w:rsidRPr="008D6358">
        <w:rPr>
          <w:rFonts w:eastAsia="Times New Roman" w:cs="Times New Roman"/>
          <w:i/>
          <w:iCs/>
          <w:szCs w:val="24"/>
          <w:lang w:val="de-AT"/>
        </w:rPr>
        <w:t>MDGs</w:t>
      </w:r>
      <w:r w:rsidRPr="008D6358">
        <w:rPr>
          <w:rFonts w:eastAsia="Times New Roman" w:cs="Times New Roman"/>
          <w:szCs w:val="24"/>
          <w:lang w:val="de-AT"/>
        </w:rPr>
        <w:t xml:space="preserve"> dalam merespons perubahan kondisi dunia, kini diteruskan dengan </w:t>
      </w:r>
      <w:r w:rsidRPr="008D6358">
        <w:rPr>
          <w:rFonts w:eastAsia="Times New Roman" w:cs="Times New Roman"/>
          <w:i/>
          <w:iCs/>
          <w:szCs w:val="24"/>
          <w:lang w:val="de-AT"/>
        </w:rPr>
        <w:t>SDGs</w:t>
      </w:r>
      <w:r w:rsidRPr="008D6358">
        <w:rPr>
          <w:rFonts w:eastAsia="Times New Roman" w:cs="Times New Roman"/>
          <w:szCs w:val="24"/>
          <w:lang w:val="de-AT"/>
        </w:rPr>
        <w:t xml:space="preserve"> sebagai bentuk adaptasi dan evolusi.</w:t>
      </w:r>
    </w:p>
    <w:p w14:paraId="4FD3DCC1" w14:textId="77777777" w:rsidR="001A00E2" w:rsidRPr="008D6358" w:rsidRDefault="001A00E2" w:rsidP="001A00E2">
      <w:pPr>
        <w:spacing w:line="480" w:lineRule="auto"/>
        <w:ind w:left="851" w:firstLine="680"/>
        <w:jc w:val="both"/>
        <w:rPr>
          <w:rFonts w:eastAsia="Times New Roman" w:cs="Times New Roman"/>
          <w:szCs w:val="24"/>
          <w:lang w:val="de-AT"/>
        </w:rPr>
      </w:pPr>
    </w:p>
    <w:p w14:paraId="1C67A6F9" w14:textId="41921BFE" w:rsidR="00BB5A64" w:rsidRPr="008D6358" w:rsidRDefault="006B7E75" w:rsidP="00E655A5">
      <w:pPr>
        <w:pStyle w:val="Heading3"/>
        <w:rPr>
          <w:rFonts w:cs="Times New Roman"/>
          <w:lang w:val="en-ID"/>
        </w:rPr>
      </w:pPr>
      <w:bookmarkStart w:id="172" w:name="_Toc169291770"/>
      <w:r w:rsidRPr="008D6358">
        <w:rPr>
          <w:rFonts w:cs="Times New Roman"/>
          <w:lang w:val="en-ID"/>
        </w:rPr>
        <w:lastRenderedPageBreak/>
        <w:t xml:space="preserve">2. </w:t>
      </w:r>
      <w:r w:rsidR="00D8646C">
        <w:rPr>
          <w:rFonts w:cs="Times New Roman"/>
          <w:lang w:val="en-ID"/>
        </w:rPr>
        <w:t xml:space="preserve">  </w:t>
      </w:r>
      <w:proofErr w:type="spellStart"/>
      <w:r w:rsidR="00BB5A64" w:rsidRPr="008D6358">
        <w:rPr>
          <w:rStyle w:val="Heading3Char"/>
          <w:rFonts w:cs="Times New Roman"/>
          <w:b/>
          <w:bCs/>
          <w:lang w:val="en-ID"/>
        </w:rPr>
        <w:t>Pengertian</w:t>
      </w:r>
      <w:proofErr w:type="spellEnd"/>
      <w:r w:rsidR="00BB5A64" w:rsidRPr="008D6358">
        <w:rPr>
          <w:rStyle w:val="Heading3Char"/>
          <w:rFonts w:cs="Times New Roman"/>
          <w:b/>
          <w:bCs/>
          <w:lang w:val="en-ID"/>
        </w:rPr>
        <w:t xml:space="preserve"> </w:t>
      </w:r>
      <w:proofErr w:type="spellStart"/>
      <w:r w:rsidR="00BB5A64" w:rsidRPr="008D6358">
        <w:rPr>
          <w:rStyle w:val="Heading3Char"/>
          <w:rFonts w:cs="Times New Roman"/>
          <w:b/>
          <w:bCs/>
          <w:lang w:val="en-ID"/>
        </w:rPr>
        <w:t>Konsep</w:t>
      </w:r>
      <w:proofErr w:type="spellEnd"/>
      <w:r w:rsidR="00BB5A64" w:rsidRPr="008D6358">
        <w:rPr>
          <w:rStyle w:val="Heading3Char"/>
          <w:rFonts w:cs="Times New Roman"/>
          <w:b/>
          <w:bCs/>
          <w:lang w:val="en-ID"/>
        </w:rPr>
        <w:t xml:space="preserve"> Pembangunan </w:t>
      </w:r>
      <w:proofErr w:type="spellStart"/>
      <w:r w:rsidR="00BB5A64" w:rsidRPr="008D6358">
        <w:rPr>
          <w:rStyle w:val="Heading3Char"/>
          <w:rFonts w:cs="Times New Roman"/>
          <w:b/>
          <w:bCs/>
          <w:lang w:val="en-ID"/>
        </w:rPr>
        <w:t>Berkelanjutan</w:t>
      </w:r>
      <w:proofErr w:type="spellEnd"/>
      <w:r w:rsidR="00BB5A64" w:rsidRPr="008D6358">
        <w:rPr>
          <w:rStyle w:val="Heading3Char"/>
          <w:rFonts w:cs="Times New Roman"/>
          <w:b/>
          <w:bCs/>
          <w:lang w:val="en-ID"/>
        </w:rPr>
        <w:t xml:space="preserve"> (</w:t>
      </w:r>
      <w:r w:rsidR="00BB5A64" w:rsidRPr="008D6358">
        <w:rPr>
          <w:rStyle w:val="Heading3Char"/>
          <w:rFonts w:cs="Times New Roman"/>
          <w:b/>
          <w:bCs/>
          <w:i/>
          <w:iCs/>
          <w:lang w:val="en-ID"/>
        </w:rPr>
        <w:t>Sustainable Development</w:t>
      </w:r>
      <w:r w:rsidR="00BB5A64" w:rsidRPr="008D6358">
        <w:rPr>
          <w:rStyle w:val="Heading3Char"/>
          <w:rFonts w:cs="Times New Roman"/>
          <w:b/>
          <w:bCs/>
          <w:lang w:val="en-ID"/>
        </w:rPr>
        <w:t>)</w:t>
      </w:r>
      <w:bookmarkEnd w:id="172"/>
    </w:p>
    <w:p w14:paraId="4F7D5814" w14:textId="77777777" w:rsidR="00BB5A64" w:rsidRPr="008D6358" w:rsidRDefault="00BB5A64" w:rsidP="00293951">
      <w:pPr>
        <w:spacing w:line="480" w:lineRule="auto"/>
        <w:ind w:left="851" w:firstLine="680"/>
        <w:contextualSpacing/>
        <w:jc w:val="both"/>
        <w:rPr>
          <w:rFonts w:eastAsia="Times New Roman" w:cs="Times New Roman"/>
          <w:szCs w:val="24"/>
          <w:lang w:val="en-US"/>
        </w:rPr>
      </w:pPr>
      <w:proofErr w:type="spellStart"/>
      <w:r w:rsidRPr="008D6358">
        <w:rPr>
          <w:rFonts w:eastAsia="Times New Roman" w:cs="Times New Roman"/>
          <w:szCs w:val="24"/>
          <w:lang w:val="en-US"/>
        </w:rPr>
        <w:t>Konsep</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awal</w:t>
      </w:r>
      <w:proofErr w:type="spellEnd"/>
      <w:r w:rsidRPr="008D6358">
        <w:rPr>
          <w:rFonts w:eastAsia="Times New Roman" w:cs="Times New Roman"/>
          <w:szCs w:val="24"/>
          <w:lang w:val="en-US"/>
        </w:rPr>
        <w:t xml:space="preserve"> dan paling </w:t>
      </w:r>
      <w:proofErr w:type="spellStart"/>
      <w:r w:rsidRPr="008D6358">
        <w:rPr>
          <w:rFonts w:eastAsia="Times New Roman" w:cs="Times New Roman"/>
          <w:szCs w:val="24"/>
          <w:lang w:val="en-US"/>
        </w:rPr>
        <w:t>terkemuka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tentang</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pembangunan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berkelanjutan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didefinisikan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dalam</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Laporan</w:t>
      </w:r>
      <w:proofErr w:type="spellEnd"/>
      <w:r w:rsidRPr="008D6358">
        <w:rPr>
          <w:rFonts w:eastAsia="Times New Roman" w:cs="Times New Roman"/>
          <w:szCs w:val="24"/>
          <w:lang w:val="en-US"/>
        </w:rPr>
        <w:t xml:space="preserve"> </w:t>
      </w:r>
      <w:r w:rsidRPr="008D6358">
        <w:rPr>
          <w:rFonts w:eastAsia="Times New Roman" w:cs="Times New Roman"/>
          <w:i/>
          <w:iCs/>
          <w:szCs w:val="24"/>
          <w:lang w:val="en-US"/>
        </w:rPr>
        <w:t>Brundtland</w:t>
      </w:r>
      <w:r w:rsidRPr="008D6358">
        <w:rPr>
          <w:rFonts w:eastAsia="Times New Roman" w:cs="Times New Roman"/>
          <w:szCs w:val="24"/>
          <w:lang w:val="en-US"/>
        </w:rPr>
        <w:t xml:space="preserve">, yang </w:t>
      </w:r>
      <w:proofErr w:type="spellStart"/>
      <w:r w:rsidRPr="008D6358">
        <w:rPr>
          <w:rFonts w:eastAsia="Times New Roman" w:cs="Times New Roman"/>
          <w:szCs w:val="24"/>
          <w:lang w:val="en-US"/>
        </w:rPr>
        <w:t>menyatakan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bahwa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pembangunan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berkelanjutan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merujuk</w:t>
      </w:r>
      <w:proofErr w:type="spellEnd"/>
      <w:r w:rsidRPr="008D6358">
        <w:rPr>
          <w:rFonts w:eastAsia="Times New Roman" w:cs="Times New Roman"/>
          <w:szCs w:val="24"/>
          <w:lang w:val="en-US"/>
        </w:rPr>
        <w:t xml:space="preserve"> pada </w:t>
      </w:r>
      <w:proofErr w:type="spellStart"/>
      <w:r w:rsidRPr="008D6358">
        <w:rPr>
          <w:rFonts w:eastAsia="Times New Roman" w:cs="Times New Roman"/>
          <w:szCs w:val="24"/>
          <w:lang w:val="en-US"/>
        </w:rPr>
        <w:t>suatu</w:t>
      </w:r>
      <w:proofErr w:type="spellEnd"/>
      <w:r w:rsidRPr="008D6358">
        <w:rPr>
          <w:rFonts w:eastAsia="Times New Roman" w:cs="Times New Roman"/>
          <w:szCs w:val="24"/>
          <w:lang w:val="en-US"/>
        </w:rPr>
        <w:t xml:space="preserve"> proses </w:t>
      </w:r>
      <w:proofErr w:type="spellStart"/>
      <w:r w:rsidRPr="008D6358">
        <w:rPr>
          <w:rFonts w:eastAsia="Times New Roman" w:cs="Times New Roman"/>
          <w:szCs w:val="24"/>
          <w:lang w:val="en-US"/>
        </w:rPr>
        <w:t>pembangunan</w:t>
      </w:r>
      <w:proofErr w:type="spellEnd"/>
      <w:r w:rsidRPr="008D6358">
        <w:rPr>
          <w:rFonts w:eastAsia="Times New Roman" w:cs="Times New Roman"/>
          <w:szCs w:val="24"/>
          <w:lang w:val="en-US"/>
        </w:rPr>
        <w:t xml:space="preserve"> yang </w:t>
      </w:r>
      <w:proofErr w:type="spellStart"/>
      <w:r w:rsidRPr="008D6358">
        <w:rPr>
          <w:rFonts w:eastAsia="Times New Roman" w:cs="Times New Roman"/>
          <w:szCs w:val="24"/>
          <w:lang w:val="en-US"/>
        </w:rPr>
        <w:t>dapat</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memenuhi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kebutuhan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saat</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ini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tanpa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merugikan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kemampuan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generasi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mendatang</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untuk</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memenuhi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kebutuhan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mereka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sendiri</w:t>
      </w:r>
      <w:proofErr w:type="spellEnd"/>
      <w:r w:rsidRPr="008D6358">
        <w:rPr>
          <w:rFonts w:eastAsia="Times New Roman" w:cs="Times New Roman"/>
          <w:szCs w:val="24"/>
          <w:lang w:val="en-US"/>
        </w:rPr>
        <w:t>.</w:t>
      </w:r>
      <w:r w:rsidRPr="008D6358">
        <w:rPr>
          <w:rFonts w:eastAsia="Times New Roman" w:cs="Times New Roman"/>
          <w:szCs w:val="24"/>
          <w:vertAlign w:val="superscript"/>
          <w:lang w:val="de-AT"/>
        </w:rPr>
        <w:footnoteReference w:id="337"/>
      </w:r>
    </w:p>
    <w:p w14:paraId="16A8C4E5" w14:textId="77777777" w:rsidR="00BB5A64" w:rsidRPr="008D6358" w:rsidRDefault="00BB5A64" w:rsidP="00293951">
      <w:pPr>
        <w:spacing w:line="480" w:lineRule="auto"/>
        <w:ind w:left="1560"/>
        <w:contextualSpacing/>
        <w:jc w:val="both"/>
        <w:rPr>
          <w:rFonts w:eastAsia="Times New Roman" w:cs="Times New Roman"/>
          <w:szCs w:val="24"/>
          <w:lang w:val="en-US"/>
        </w:rPr>
      </w:pPr>
      <w:r w:rsidRPr="008D6358">
        <w:rPr>
          <w:rFonts w:eastAsia="Times New Roman" w:cs="Times New Roman"/>
          <w:i/>
          <w:iCs/>
          <w:szCs w:val="24"/>
          <w:lang w:val="en-US"/>
        </w:rPr>
        <w:t>“</w:t>
      </w:r>
      <w:r w:rsidRPr="008D6358">
        <w:rPr>
          <w:rFonts w:eastAsia="Times New Roman" w:cs="Times New Roman"/>
          <w:i/>
          <w:iCs/>
          <w:szCs w:val="24"/>
        </w:rPr>
        <w:t>Sustainable development is development that meets the needs of the present without compromising the ability of future generations to meet their own needs.</w:t>
      </w:r>
      <w:r w:rsidRPr="008D6358">
        <w:rPr>
          <w:rFonts w:eastAsia="Times New Roman" w:cs="Times New Roman"/>
          <w:i/>
          <w:iCs/>
          <w:szCs w:val="24"/>
          <w:lang w:val="en-US"/>
        </w:rPr>
        <w:t>”</w:t>
      </w:r>
      <w:r w:rsidRPr="008D6358">
        <w:rPr>
          <w:rFonts w:eastAsia="Times New Roman" w:cs="Times New Roman"/>
          <w:i/>
          <w:iCs/>
          <w:szCs w:val="24"/>
          <w:vertAlign w:val="superscript"/>
          <w:lang w:val="en-US"/>
        </w:rPr>
        <w:footnoteReference w:id="338"/>
      </w:r>
    </w:p>
    <w:p w14:paraId="63963F8F" w14:textId="77777777" w:rsidR="00BB5A64" w:rsidRPr="008D6358" w:rsidRDefault="00BB5A64" w:rsidP="00293951">
      <w:pPr>
        <w:spacing w:line="480" w:lineRule="auto"/>
        <w:ind w:left="851"/>
        <w:contextualSpacing/>
        <w:jc w:val="both"/>
        <w:rPr>
          <w:rFonts w:eastAsia="Times New Roman" w:cs="Times New Roman"/>
          <w:szCs w:val="24"/>
          <w:lang w:val="de-AT"/>
        </w:rPr>
      </w:pPr>
      <w:r w:rsidRPr="008D6358">
        <w:rPr>
          <w:rFonts w:eastAsia="Times New Roman" w:cs="Times New Roman"/>
          <w:szCs w:val="24"/>
          <w:lang w:val="de-AT"/>
        </w:rPr>
        <w:t>Definisi ini mengandung dua konsep kunci:</w:t>
      </w:r>
    </w:p>
    <w:p w14:paraId="16113DE6" w14:textId="77777777" w:rsidR="00BB5A64" w:rsidRPr="008D6358" w:rsidRDefault="00BB5A64">
      <w:pPr>
        <w:numPr>
          <w:ilvl w:val="0"/>
          <w:numId w:val="8"/>
        </w:numPr>
        <w:spacing w:line="480" w:lineRule="auto"/>
        <w:ind w:left="1276" w:hanging="425"/>
        <w:contextualSpacing/>
        <w:jc w:val="both"/>
        <w:rPr>
          <w:rFonts w:eastAsia="Times New Roman" w:cs="Times New Roman"/>
          <w:szCs w:val="24"/>
          <w:lang w:val="de-AT"/>
        </w:rPr>
      </w:pPr>
      <w:r w:rsidRPr="008D6358">
        <w:rPr>
          <w:rFonts w:eastAsia="Times New Roman" w:cs="Times New Roman"/>
          <w:szCs w:val="24"/>
          <w:lang w:val="de-AT"/>
        </w:rPr>
        <w:t>Konsep 'kebutuhan', terutama kebutuhan esensial bagi masyarakat dunia yang dikategorikan miskin, mereka harus diberikan prioritas utama; dan</w:t>
      </w:r>
    </w:p>
    <w:p w14:paraId="2E805814" w14:textId="77777777" w:rsidR="00BB5A64" w:rsidRPr="008D6358" w:rsidRDefault="00BB5A64">
      <w:pPr>
        <w:numPr>
          <w:ilvl w:val="0"/>
          <w:numId w:val="8"/>
        </w:numPr>
        <w:spacing w:line="480" w:lineRule="auto"/>
        <w:ind w:left="1276" w:hanging="425"/>
        <w:contextualSpacing/>
        <w:jc w:val="both"/>
        <w:rPr>
          <w:rFonts w:eastAsia="Times New Roman" w:cs="Times New Roman"/>
          <w:szCs w:val="24"/>
          <w:lang w:val="de-AT"/>
        </w:rPr>
      </w:pPr>
      <w:r w:rsidRPr="008D6358">
        <w:rPr>
          <w:rFonts w:eastAsia="Times New Roman" w:cs="Times New Roman"/>
          <w:szCs w:val="24"/>
          <w:lang w:val="de-AT"/>
        </w:rPr>
        <w:t>Ide tentang keterbatasan yang diberlakukan oleh kondisi teknologi dan organisasi sosial terhadap kemampuan lingkungan untuk memenuhi kebutuhan saat ini dan di masa depan.</w:t>
      </w:r>
    </w:p>
    <w:p w14:paraId="0CBFC199" w14:textId="77777777" w:rsidR="00BB5A64" w:rsidRPr="008D6358" w:rsidRDefault="00BB5A64" w:rsidP="00293951">
      <w:pPr>
        <w:spacing w:line="480" w:lineRule="auto"/>
        <w:ind w:left="851" w:firstLine="680"/>
        <w:jc w:val="both"/>
        <w:rPr>
          <w:rFonts w:eastAsia="Times New Roman" w:cs="Times New Roman"/>
          <w:szCs w:val="24"/>
          <w:lang w:val="de-AT"/>
        </w:rPr>
      </w:pPr>
      <w:r w:rsidRPr="008D6358">
        <w:rPr>
          <w:rFonts w:eastAsia="Times New Roman" w:cs="Times New Roman"/>
          <w:szCs w:val="24"/>
          <w:lang w:val="de-AT"/>
        </w:rPr>
        <w:t xml:space="preserve">Strategi Pembangunan Berkelanjutan Uni Eropa atau </w:t>
      </w:r>
      <w:r w:rsidRPr="008D6358">
        <w:rPr>
          <w:rFonts w:eastAsia="Times New Roman" w:cs="Times New Roman"/>
          <w:i/>
          <w:iCs/>
          <w:szCs w:val="24"/>
          <w:lang w:val="de-AT"/>
        </w:rPr>
        <w:t>EU Sustainable Development Strategy</w:t>
      </w:r>
      <w:r w:rsidRPr="008D6358">
        <w:rPr>
          <w:rFonts w:eastAsia="Times New Roman" w:cs="Times New Roman"/>
          <w:szCs w:val="24"/>
          <w:lang w:val="de-AT"/>
        </w:rPr>
        <w:t xml:space="preserve"> (2006), mendefiniskan pembangunan berkelanjutan sebagai pemenuhan kebutuhan generasi saat ini tanpa </w:t>
      </w:r>
      <w:r w:rsidRPr="008D6358">
        <w:rPr>
          <w:rFonts w:eastAsia="Times New Roman" w:cs="Times New Roman"/>
          <w:szCs w:val="24"/>
          <w:lang w:val="de-AT"/>
        </w:rPr>
        <w:lastRenderedPageBreak/>
        <w:t>merugikan kemampuan generasi mendatang untuk memenuhi kebutuhan mereka sendiri. Ini melibatkan upaya untuk mempertahankan kapasitas bumi dalam mendukung kehidupan dengan berbagai keanekaragaman, dengan dasar pada prinsip-prinsip demokrasi, kesetaraan gender, solidaritas, supremasi hukum, dan penghormatan terhadap hak-hak dasar, termasuk kebebasan dan peluang yang sama bagi semua individu.</w:t>
      </w:r>
      <w:r w:rsidRPr="008D6358">
        <w:rPr>
          <w:rFonts w:eastAsia="Times New Roman" w:cs="Times New Roman"/>
          <w:szCs w:val="24"/>
          <w:vertAlign w:val="superscript"/>
          <w:lang w:val="de-AT"/>
        </w:rPr>
        <w:footnoteReference w:id="339"/>
      </w:r>
      <w:r w:rsidRPr="008D6358">
        <w:rPr>
          <w:rFonts w:eastAsia="Times New Roman" w:cs="Times New Roman"/>
          <w:szCs w:val="24"/>
          <w:lang w:val="de-AT"/>
        </w:rPr>
        <w:t xml:space="preserve"> </w:t>
      </w:r>
    </w:p>
    <w:p w14:paraId="3372C541" w14:textId="77777777" w:rsidR="00BB5A64" w:rsidRPr="008D6358" w:rsidRDefault="00BB5A64" w:rsidP="00293951">
      <w:pPr>
        <w:spacing w:line="480" w:lineRule="auto"/>
        <w:ind w:left="851" w:firstLine="680"/>
        <w:jc w:val="both"/>
        <w:rPr>
          <w:rFonts w:eastAsia="Times New Roman" w:cs="Times New Roman"/>
          <w:szCs w:val="24"/>
          <w:lang w:val="de-AT"/>
        </w:rPr>
      </w:pPr>
      <w:r w:rsidRPr="008D6358">
        <w:rPr>
          <w:rFonts w:eastAsia="Times New Roman" w:cs="Times New Roman"/>
          <w:szCs w:val="24"/>
          <w:lang w:val="de-AT"/>
        </w:rPr>
        <w:t>Pengertian tersebut memiliki makna untuk terus meningkatkan kualitas hidup dan kesejahteraan di Bumi, baik untuk generasi saat ini maupun yang akan datang. Dalam hal ini, pembangunan berkelanjutan mendorong pertumbuhan ekonomi yang dinamis dengan penciptaan lapangan kerja penuh, tingkat pendidikan yang tinggi, perlindungan kesehatan, kohesi sosial dan teritorial, serta perlindungan lingkungan di dunia yang damai dan aman, dengan menghormati keragaman budaya.</w:t>
      </w:r>
      <w:r w:rsidRPr="008D6358">
        <w:rPr>
          <w:rFonts w:eastAsia="Times New Roman" w:cs="Times New Roman"/>
          <w:szCs w:val="24"/>
          <w:vertAlign w:val="superscript"/>
          <w:lang w:val="de-AT"/>
        </w:rPr>
        <w:footnoteReference w:id="340"/>
      </w:r>
    </w:p>
    <w:p w14:paraId="63D58F27" w14:textId="0F9453E3" w:rsidR="00BB5A64" w:rsidRPr="008D6358" w:rsidRDefault="00BB5A64" w:rsidP="000A6816">
      <w:pPr>
        <w:spacing w:line="240" w:lineRule="auto"/>
        <w:ind w:left="1440"/>
        <w:jc w:val="both"/>
        <w:rPr>
          <w:rFonts w:eastAsia="Times New Roman" w:cs="Times New Roman"/>
          <w:i/>
          <w:iCs/>
          <w:szCs w:val="24"/>
          <w:lang w:val="en-US"/>
        </w:rPr>
      </w:pPr>
      <w:r w:rsidRPr="008D6358">
        <w:rPr>
          <w:rFonts w:eastAsia="Times New Roman" w:cs="Times New Roman"/>
          <w:i/>
          <w:iCs/>
          <w:szCs w:val="24"/>
          <w:lang w:val="en-US"/>
        </w:rPr>
        <w:t>“</w:t>
      </w:r>
      <w:r w:rsidRPr="008D6358">
        <w:rPr>
          <w:rFonts w:eastAsia="Times New Roman" w:cs="Times New Roman"/>
          <w:i/>
          <w:iCs/>
          <w:szCs w:val="24"/>
        </w:rPr>
        <w:t xml:space="preserve">Sustainable development means that the needs of the present generation should be met without compromising the ability of future generations to meet their own needs. […] It is about safeguarding the earth's capacity to support life in all its diversity and is based on the principles of democracy, gender equality, solidarity, the rule of law and respect for fundamental rights, including freedom and equal opportunities for all. It aims at the continuous improvement of the quality of life and wellbeing on Earth for present and future generations. To that end it promotes a dynamic economy with full employment and a high level of education, health protection, social and territorial cohesion and </w:t>
      </w:r>
      <w:r w:rsidRPr="008D6358">
        <w:rPr>
          <w:rFonts w:eastAsia="Times New Roman" w:cs="Times New Roman"/>
          <w:i/>
          <w:iCs/>
          <w:szCs w:val="24"/>
        </w:rPr>
        <w:lastRenderedPageBreak/>
        <w:t>environmental protection in a peaceful and secure world, respecting cultural diversity.</w:t>
      </w:r>
      <w:r w:rsidRPr="008D6358">
        <w:rPr>
          <w:rFonts w:eastAsia="Times New Roman" w:cs="Times New Roman"/>
          <w:i/>
          <w:iCs/>
          <w:szCs w:val="24"/>
          <w:lang w:val="en-US"/>
        </w:rPr>
        <w:t>”</w:t>
      </w:r>
      <w:r w:rsidRPr="008D6358">
        <w:rPr>
          <w:rFonts w:eastAsia="Times New Roman" w:cs="Times New Roman"/>
          <w:i/>
          <w:iCs/>
          <w:szCs w:val="24"/>
          <w:vertAlign w:val="superscript"/>
          <w:lang w:val="en-US"/>
        </w:rPr>
        <w:footnoteReference w:id="341"/>
      </w:r>
    </w:p>
    <w:p w14:paraId="127D2755" w14:textId="77777777" w:rsidR="000A6816" w:rsidRPr="008D6358" w:rsidRDefault="000A6816" w:rsidP="000A6816">
      <w:pPr>
        <w:spacing w:line="240" w:lineRule="auto"/>
        <w:ind w:left="1440"/>
        <w:jc w:val="both"/>
        <w:rPr>
          <w:rFonts w:eastAsia="Times New Roman" w:cs="Times New Roman"/>
          <w:i/>
          <w:iCs/>
          <w:szCs w:val="24"/>
          <w:lang w:val="en-US"/>
        </w:rPr>
      </w:pPr>
    </w:p>
    <w:p w14:paraId="12E1BD5D" w14:textId="77777777" w:rsidR="00BB5A64" w:rsidRPr="008D6358" w:rsidRDefault="00BB5A64" w:rsidP="00293951">
      <w:pPr>
        <w:spacing w:line="480" w:lineRule="auto"/>
        <w:ind w:left="851" w:firstLine="680"/>
        <w:jc w:val="both"/>
        <w:rPr>
          <w:rFonts w:eastAsia="Times New Roman" w:cs="Times New Roman"/>
          <w:szCs w:val="24"/>
          <w:lang w:val="en-US"/>
        </w:rPr>
      </w:pPr>
      <w:r w:rsidRPr="008D6358">
        <w:rPr>
          <w:rFonts w:eastAsia="Times New Roman" w:cs="Times New Roman"/>
          <w:szCs w:val="24"/>
          <w:lang w:val="en-US"/>
        </w:rPr>
        <w:t xml:space="preserve">Strategi Pembangunan </w:t>
      </w:r>
      <w:proofErr w:type="spellStart"/>
      <w:r w:rsidRPr="008D6358">
        <w:rPr>
          <w:rFonts w:eastAsia="Times New Roman" w:cs="Times New Roman"/>
          <w:szCs w:val="24"/>
          <w:lang w:val="en-US"/>
        </w:rPr>
        <w:t>Berkelanjutan</w:t>
      </w:r>
      <w:proofErr w:type="spellEnd"/>
      <w:r w:rsidRPr="008D6358">
        <w:rPr>
          <w:rFonts w:eastAsia="Times New Roman" w:cs="Times New Roman"/>
          <w:szCs w:val="24"/>
          <w:lang w:val="en-US"/>
        </w:rPr>
        <w:t xml:space="preserve"> </w:t>
      </w:r>
      <w:proofErr w:type="spellStart"/>
      <w:proofErr w:type="gramStart"/>
      <w:r w:rsidRPr="008D6358">
        <w:rPr>
          <w:rFonts w:eastAsia="Times New Roman" w:cs="Times New Roman"/>
          <w:szCs w:val="24"/>
          <w:lang w:val="en-US"/>
        </w:rPr>
        <w:t>Inggris</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atau</w:t>
      </w:r>
      <w:proofErr w:type="spellEnd"/>
      <w:proofErr w:type="gramEnd"/>
      <w:r w:rsidRPr="008D6358">
        <w:rPr>
          <w:rFonts w:eastAsia="Times New Roman" w:cs="Times New Roman"/>
          <w:szCs w:val="24"/>
          <w:lang w:val="en-US"/>
        </w:rPr>
        <w:t xml:space="preserve"> </w:t>
      </w:r>
      <w:r w:rsidRPr="008D6358">
        <w:rPr>
          <w:rFonts w:eastAsia="Times New Roman" w:cs="Times New Roman"/>
          <w:i/>
          <w:iCs/>
          <w:szCs w:val="24"/>
        </w:rPr>
        <w:t>UK Sustainable Development Strategy</w:t>
      </w:r>
      <w:r w:rsidRPr="008D6358">
        <w:rPr>
          <w:rFonts w:eastAsia="Times New Roman" w:cs="Times New Roman"/>
          <w:szCs w:val="24"/>
        </w:rPr>
        <w:t xml:space="preserve"> (2005) </w:t>
      </w:r>
      <w:r w:rsidRPr="008D6358">
        <w:rPr>
          <w:rFonts w:eastAsia="Times New Roman" w:cs="Times New Roman"/>
          <w:szCs w:val="24"/>
          <w:lang w:val="en-US"/>
        </w:rPr>
        <w:t xml:space="preserve">juga </w:t>
      </w:r>
      <w:proofErr w:type="spellStart"/>
      <w:r w:rsidRPr="008D6358">
        <w:rPr>
          <w:rFonts w:eastAsia="Times New Roman" w:cs="Times New Roman"/>
          <w:szCs w:val="24"/>
          <w:lang w:val="en-US"/>
        </w:rPr>
        <w:t>menjelaskan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bahwa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tujuan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dari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pembangunan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berkelanjutan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adalah</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memungkinkan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semua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individu</w:t>
      </w:r>
      <w:proofErr w:type="spellEnd"/>
      <w:r w:rsidRPr="008D6358">
        <w:rPr>
          <w:rFonts w:eastAsia="Times New Roman" w:cs="Times New Roman"/>
          <w:szCs w:val="24"/>
          <w:lang w:val="en-US"/>
        </w:rPr>
        <w:t xml:space="preserve"> di </w:t>
      </w:r>
      <w:proofErr w:type="spellStart"/>
      <w:r w:rsidRPr="008D6358">
        <w:rPr>
          <w:rFonts w:eastAsia="Times New Roman" w:cs="Times New Roman"/>
          <w:szCs w:val="24"/>
          <w:lang w:val="en-US"/>
        </w:rPr>
        <w:t>seluruh</w:t>
      </w:r>
      <w:proofErr w:type="spellEnd"/>
      <w:r w:rsidRPr="008D6358">
        <w:rPr>
          <w:rFonts w:eastAsia="Times New Roman" w:cs="Times New Roman"/>
          <w:szCs w:val="24"/>
          <w:lang w:val="en-US"/>
        </w:rPr>
        <w:t xml:space="preserve"> dunia </w:t>
      </w:r>
      <w:proofErr w:type="spellStart"/>
      <w:r w:rsidRPr="008D6358">
        <w:rPr>
          <w:rFonts w:eastAsia="Times New Roman" w:cs="Times New Roman"/>
          <w:szCs w:val="24"/>
          <w:lang w:val="en-US"/>
        </w:rPr>
        <w:t>memenuhi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kebutuhan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dasar</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mereka</w:t>
      </w:r>
      <w:proofErr w:type="spellEnd"/>
      <w:r w:rsidRPr="008D6358">
        <w:rPr>
          <w:rFonts w:eastAsia="Times New Roman" w:cs="Times New Roman"/>
          <w:szCs w:val="24"/>
          <w:lang w:val="en-US"/>
        </w:rPr>
        <w:t xml:space="preserve"> dan </w:t>
      </w:r>
      <w:proofErr w:type="spellStart"/>
      <w:r w:rsidRPr="008D6358">
        <w:rPr>
          <w:rFonts w:eastAsia="Times New Roman" w:cs="Times New Roman"/>
          <w:szCs w:val="24"/>
          <w:lang w:val="en-US"/>
        </w:rPr>
        <w:t>menikmati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kualitas</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hidup</w:t>
      </w:r>
      <w:proofErr w:type="spellEnd"/>
      <w:r w:rsidRPr="008D6358">
        <w:rPr>
          <w:rFonts w:eastAsia="Times New Roman" w:cs="Times New Roman"/>
          <w:szCs w:val="24"/>
          <w:lang w:val="en-US"/>
        </w:rPr>
        <w:t xml:space="preserve"> yang </w:t>
      </w:r>
      <w:proofErr w:type="spellStart"/>
      <w:r w:rsidRPr="008D6358">
        <w:rPr>
          <w:rFonts w:eastAsia="Times New Roman" w:cs="Times New Roman"/>
          <w:szCs w:val="24"/>
          <w:lang w:val="en-US"/>
        </w:rPr>
        <w:t>lebih</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baik</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tanpa</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mengorbankan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kualitas</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hidup</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bagi</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generasi</w:t>
      </w:r>
      <w:proofErr w:type="spellEnd"/>
      <w:r w:rsidRPr="008D6358">
        <w:rPr>
          <w:rFonts w:eastAsia="Times New Roman" w:cs="Times New Roman"/>
          <w:szCs w:val="24"/>
          <w:lang w:val="en-US"/>
        </w:rPr>
        <w:t xml:space="preserve"> yang </w:t>
      </w:r>
      <w:proofErr w:type="spellStart"/>
      <w:r w:rsidRPr="008D6358">
        <w:rPr>
          <w:rFonts w:eastAsia="Times New Roman" w:cs="Times New Roman"/>
          <w:szCs w:val="24"/>
          <w:lang w:val="en-US"/>
        </w:rPr>
        <w:t>akan</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datang</w:t>
      </w:r>
      <w:proofErr w:type="spellEnd"/>
      <w:r w:rsidRPr="008D6358">
        <w:rPr>
          <w:rFonts w:eastAsia="Times New Roman" w:cs="Times New Roman"/>
          <w:szCs w:val="24"/>
          <w:lang w:val="en-US"/>
        </w:rPr>
        <w:t>.</w:t>
      </w:r>
      <w:r w:rsidRPr="008D6358">
        <w:rPr>
          <w:rFonts w:eastAsia="Times New Roman" w:cs="Times New Roman"/>
          <w:szCs w:val="24"/>
          <w:vertAlign w:val="superscript"/>
          <w:lang w:val="en-US"/>
        </w:rPr>
        <w:footnoteReference w:id="342"/>
      </w:r>
    </w:p>
    <w:p w14:paraId="792A455D" w14:textId="77777777" w:rsidR="00BB5A64" w:rsidRPr="008D6358" w:rsidRDefault="00BB5A64" w:rsidP="00293951">
      <w:pPr>
        <w:spacing w:line="480" w:lineRule="auto"/>
        <w:ind w:left="851" w:firstLine="720"/>
        <w:jc w:val="both"/>
        <w:rPr>
          <w:rFonts w:eastAsia="Times New Roman" w:cs="Times New Roman"/>
          <w:szCs w:val="24"/>
          <w:lang w:val="en-US"/>
        </w:rPr>
      </w:pPr>
      <w:r w:rsidRPr="008D6358">
        <w:rPr>
          <w:rFonts w:eastAsia="Times New Roman" w:cs="Times New Roman"/>
          <w:i/>
          <w:iCs/>
          <w:szCs w:val="24"/>
          <w:lang w:val="en-US"/>
        </w:rPr>
        <w:t>“</w:t>
      </w:r>
      <w:r w:rsidRPr="008D6358">
        <w:rPr>
          <w:rFonts w:eastAsia="Times New Roman" w:cs="Times New Roman"/>
          <w:i/>
          <w:iCs/>
          <w:szCs w:val="24"/>
        </w:rPr>
        <w:t>The goal of sustainable development is to enable all people throughout the world to satisfy their basic needs and enjoy a better quality of life, without compromising the quality of life of future generations.</w:t>
      </w:r>
      <w:r w:rsidRPr="008D6358">
        <w:rPr>
          <w:rFonts w:eastAsia="Times New Roman" w:cs="Times New Roman"/>
          <w:i/>
          <w:iCs/>
          <w:szCs w:val="24"/>
          <w:lang w:val="en-US"/>
        </w:rPr>
        <w:t>”</w:t>
      </w:r>
      <w:r w:rsidRPr="008D6358">
        <w:rPr>
          <w:rFonts w:eastAsia="Times New Roman" w:cs="Times New Roman"/>
          <w:i/>
          <w:iCs/>
          <w:szCs w:val="24"/>
          <w:vertAlign w:val="superscript"/>
          <w:lang w:val="en-US"/>
        </w:rPr>
        <w:footnoteReference w:id="343"/>
      </w:r>
    </w:p>
    <w:p w14:paraId="65B403E8" w14:textId="77777777" w:rsidR="00BB5A64" w:rsidRPr="008D6358" w:rsidRDefault="00BB5A64" w:rsidP="00293951">
      <w:pPr>
        <w:spacing w:line="480" w:lineRule="auto"/>
        <w:ind w:left="851" w:firstLine="680"/>
        <w:jc w:val="both"/>
        <w:rPr>
          <w:rFonts w:eastAsia="Times New Roman" w:cs="Times New Roman"/>
          <w:szCs w:val="24"/>
        </w:rPr>
      </w:pPr>
      <w:r w:rsidRPr="008D6358">
        <w:rPr>
          <w:rFonts w:eastAsia="Times New Roman" w:cs="Times New Roman"/>
          <w:szCs w:val="24"/>
          <w:lang w:val="en-US"/>
        </w:rPr>
        <w:t>Tujuan</w:t>
      </w:r>
      <w:r w:rsidRPr="008D6358">
        <w:rPr>
          <w:rFonts w:eastAsia="Times New Roman" w:cs="Times New Roman"/>
          <w:szCs w:val="24"/>
        </w:rPr>
        <w:t xml:space="preserve"> tersebut akan </w:t>
      </w:r>
      <w:proofErr w:type="spellStart"/>
      <w:r w:rsidRPr="008D6358">
        <w:rPr>
          <w:rFonts w:eastAsia="Times New Roman" w:cs="Times New Roman"/>
          <w:szCs w:val="24"/>
          <w:lang w:val="en-US"/>
        </w:rPr>
        <w:t>dipenuhi</w:t>
      </w:r>
      <w:proofErr w:type="spellEnd"/>
      <w:r w:rsidRPr="008D6358">
        <w:rPr>
          <w:rFonts w:eastAsia="Times New Roman" w:cs="Times New Roman"/>
          <w:szCs w:val="24"/>
        </w:rPr>
        <w:t xml:space="preserve"> secara terintegrasi melalui ekonomi yang berkelanjutan, inovatif, dan produktif yang memberikan tingkat pekerjaan tinggi; dan masyarakat yang adil yang mempromosikan inklusi sosial, komunitas berkelanjutan, dan kesejahteraan pribadi. Hal ini akan dilakukan dengan cara yang melindungi dan meningkatkan lingkungan fisik dan alam, serta menggunakan sumber daya dan energi seefisien </w:t>
      </w:r>
      <w:r w:rsidRPr="008D6358">
        <w:rPr>
          <w:rFonts w:eastAsia="Times New Roman" w:cs="Times New Roman"/>
          <w:szCs w:val="24"/>
        </w:rPr>
        <w:lastRenderedPageBreak/>
        <w:t>mungkin.</w:t>
      </w:r>
      <w:r w:rsidRPr="008D6358">
        <w:rPr>
          <w:rFonts w:eastAsia="Times New Roman" w:cs="Times New Roman"/>
          <w:szCs w:val="24"/>
          <w:vertAlign w:val="superscript"/>
        </w:rPr>
        <w:footnoteReference w:id="344"/>
      </w:r>
      <w:r w:rsidRPr="008D6358">
        <w:rPr>
          <w:rFonts w:eastAsia="Times New Roman" w:cs="Times New Roman"/>
          <w:szCs w:val="24"/>
        </w:rPr>
        <w:t xml:space="preserve"> Dari perspektif yang lebih luas, pembangunan berkelanjutan didefinisikan sebagai jenis aktivitas manusia yang memberikan dukungan dan meneruskan pemenuhan sejarah bagi seluruh komunitas kehidupan di Bumi. Pembangunan berkelanjutan merupakan suatu bentuk usaha manusia yang bertujuan untuk menjaga dan mempertahankan pemenuhan kebutuhan bagi seluruh komunitas yang hidup di planet ini.</w:t>
      </w:r>
      <w:r w:rsidRPr="008D6358">
        <w:rPr>
          <w:rFonts w:eastAsia="Times New Roman" w:cs="Times New Roman"/>
          <w:szCs w:val="24"/>
          <w:vertAlign w:val="superscript"/>
        </w:rPr>
        <w:footnoteReference w:id="345"/>
      </w:r>
    </w:p>
    <w:p w14:paraId="4606D6B0" w14:textId="77777777" w:rsidR="00BB5A64" w:rsidRPr="008D6358" w:rsidRDefault="00BB5A64" w:rsidP="00293951">
      <w:pPr>
        <w:spacing w:line="480" w:lineRule="auto"/>
        <w:ind w:left="851" w:firstLine="680"/>
        <w:jc w:val="both"/>
        <w:rPr>
          <w:rFonts w:eastAsia="Times New Roman" w:cs="Times New Roman"/>
          <w:szCs w:val="24"/>
        </w:rPr>
      </w:pPr>
      <w:r w:rsidRPr="008D6358">
        <w:rPr>
          <w:rFonts w:eastAsia="Times New Roman" w:cs="Times New Roman"/>
          <w:szCs w:val="24"/>
        </w:rPr>
        <w:t xml:space="preserve">Pasal 3 </w:t>
      </w:r>
      <w:r w:rsidRPr="008D6358">
        <w:rPr>
          <w:rFonts w:eastAsia="Times New Roman" w:cs="Times New Roman"/>
          <w:i/>
          <w:iCs/>
          <w:szCs w:val="24"/>
        </w:rPr>
        <w:t>Convention for Cooperation in the Protection and Sustainable Development of the Marine and Coastal Environment of the Northeast Pacific</w:t>
      </w:r>
      <w:r w:rsidRPr="008D6358">
        <w:rPr>
          <w:rFonts w:eastAsia="Times New Roman" w:cs="Times New Roman"/>
          <w:szCs w:val="24"/>
        </w:rPr>
        <w:t xml:space="preserve"> (Antigua, Guatemala, 18 Februari 18, 2002) mendefinisikan pembangunan berkelanjutan sebagai berikut: </w:t>
      </w:r>
    </w:p>
    <w:p w14:paraId="0F66FE00" w14:textId="77777777" w:rsidR="00BB5A64" w:rsidRPr="008D6358" w:rsidRDefault="00BB5A64" w:rsidP="00293951">
      <w:pPr>
        <w:spacing w:line="240" w:lineRule="auto"/>
        <w:ind w:left="851"/>
        <w:jc w:val="both"/>
        <w:rPr>
          <w:rFonts w:eastAsia="Times New Roman" w:cs="Times New Roman"/>
          <w:i/>
          <w:iCs/>
          <w:szCs w:val="24"/>
        </w:rPr>
      </w:pPr>
      <w:r w:rsidRPr="008D6358">
        <w:rPr>
          <w:rFonts w:eastAsia="Times New Roman" w:cs="Times New Roman"/>
          <w:szCs w:val="24"/>
        </w:rPr>
        <w:t>“</w:t>
      </w:r>
      <w:r w:rsidRPr="008D6358">
        <w:rPr>
          <w:rFonts w:eastAsia="Times New Roman" w:cs="Times New Roman"/>
          <w:i/>
          <w:iCs/>
          <w:szCs w:val="24"/>
        </w:rPr>
        <w:t>Sustainable development means the process of progressive change in the quality of life of human beings, which places it as the centre and primordial subject of development, by means of economic growth with social equity and the transformation of methodes of production and consumption patterns, and which is sustained in the ecological balance and vital support of the region. This process implies respect for regional, national and local ethnic and cultural diversity and the full participation of people in peaceful coexistence and in harmony with nature, without prejudice to and ensuring the quality of life of future generations.”</w:t>
      </w:r>
      <w:r w:rsidRPr="008D6358">
        <w:rPr>
          <w:rFonts w:eastAsia="Times New Roman" w:cs="Times New Roman"/>
          <w:i/>
          <w:iCs/>
          <w:szCs w:val="24"/>
          <w:vertAlign w:val="superscript"/>
        </w:rPr>
        <w:footnoteReference w:id="346"/>
      </w:r>
    </w:p>
    <w:p w14:paraId="7D2AF43A" w14:textId="77777777" w:rsidR="00BB5A64" w:rsidRPr="008D6358" w:rsidRDefault="00BB5A64" w:rsidP="00BB5A64">
      <w:pPr>
        <w:spacing w:line="240" w:lineRule="auto"/>
        <w:ind w:left="720"/>
        <w:jc w:val="both"/>
        <w:rPr>
          <w:rFonts w:eastAsia="Times New Roman" w:cs="Times New Roman"/>
          <w:szCs w:val="24"/>
        </w:rPr>
      </w:pPr>
    </w:p>
    <w:p w14:paraId="73E8580B" w14:textId="77777777" w:rsidR="00BB5A64" w:rsidRPr="008D6358" w:rsidRDefault="00BB5A64" w:rsidP="00293951">
      <w:pPr>
        <w:spacing w:line="480" w:lineRule="auto"/>
        <w:ind w:left="851" w:firstLine="680"/>
        <w:jc w:val="both"/>
        <w:rPr>
          <w:rFonts w:eastAsia="Times New Roman" w:cs="Times New Roman"/>
          <w:szCs w:val="24"/>
        </w:rPr>
      </w:pPr>
      <w:r w:rsidRPr="008D6358">
        <w:rPr>
          <w:rFonts w:eastAsia="Times New Roman" w:cs="Times New Roman"/>
          <w:szCs w:val="24"/>
        </w:rPr>
        <w:t xml:space="preserve">Pembangunan berkelanjutan adalah suatu perubahan evolusioner secara bertahap yang bertujuan untuk meningkatkan kualitas hidup manusia. Proses ini menegaskan peran sentral manusia sebagai subjek utama pembangunan, melibatkan pertumbuhan ekonomi yang bersifat </w:t>
      </w:r>
      <w:r w:rsidRPr="008D6358">
        <w:rPr>
          <w:rFonts w:eastAsia="Times New Roman" w:cs="Times New Roman"/>
          <w:szCs w:val="24"/>
        </w:rPr>
        <w:lastRenderedPageBreak/>
        <w:t>sosial dan adil, transformasi dalam cara produksi dan pola konsumsi, serta dukungan terhadap keseimbangan ekologis dengan perhatian khusus terhadap wilayah tertentu. Pendekatan ini memandang budaya dengan penuh penghargaan, baik dalam konteks regional, nasional, maupun etnis lokal, dan mendukung partisipasi aktif masyarakat yang berupaya hidup berdampingan dengan alam tanpa menimbulkan dampak negatif, serta menjamin kualitas hidup bagi generasi mendatang.</w:t>
      </w:r>
      <w:r w:rsidRPr="008D6358">
        <w:rPr>
          <w:rFonts w:eastAsia="Times New Roman" w:cs="Times New Roman"/>
          <w:szCs w:val="24"/>
          <w:vertAlign w:val="superscript"/>
        </w:rPr>
        <w:footnoteReference w:id="347"/>
      </w:r>
    </w:p>
    <w:p w14:paraId="33868B51" w14:textId="77777777" w:rsidR="00BB5A64" w:rsidRPr="008D6358" w:rsidRDefault="00BB5A64" w:rsidP="00293951">
      <w:pPr>
        <w:spacing w:line="480" w:lineRule="auto"/>
        <w:ind w:left="851" w:firstLine="680"/>
        <w:jc w:val="both"/>
        <w:rPr>
          <w:rFonts w:eastAsia="Times New Roman" w:cs="Times New Roman"/>
          <w:szCs w:val="24"/>
        </w:rPr>
      </w:pPr>
      <w:r w:rsidRPr="008D6358">
        <w:rPr>
          <w:rFonts w:eastAsia="Times New Roman" w:cs="Times New Roman"/>
          <w:szCs w:val="24"/>
        </w:rPr>
        <w:t>Pembangunan berkelanjutan juga merupakan upaya yang disengaja dan terencana, yang menggabungkan aspek-aspek lingkungan hidup, sosial, dan ekonomi dalam strategi pembangunan. Tujuannya adalah untuk menjamin keutuhan lingkungan hidup dan keamanan generasi saat ini dan yang akan datang. Ini melibatkan langkah-langkah untuk menyegarkan, meningkatkan kesejahteraan, dan meningkatkan kualitas hidup bagi generasi sekarang dan mendatang, sesuai dengan Prinsip Perlindungan dan Pengelolaan Lingkungan Hidup yang diatur dalam Undang-Undang Nomor 32 tahun 2009 tentang Pembangunan Berkelanjutan:</w:t>
      </w:r>
      <w:r w:rsidRPr="008D6358">
        <w:rPr>
          <w:rFonts w:eastAsia="Times New Roman" w:cs="Times New Roman"/>
          <w:szCs w:val="24"/>
          <w:vertAlign w:val="superscript"/>
        </w:rPr>
        <w:footnoteReference w:id="348"/>
      </w:r>
    </w:p>
    <w:p w14:paraId="4B9B7CDD" w14:textId="77777777" w:rsidR="00BB5A64" w:rsidRPr="008D6358" w:rsidRDefault="00BB5A64" w:rsidP="00293951">
      <w:pPr>
        <w:spacing w:line="480" w:lineRule="auto"/>
        <w:ind w:left="851" w:firstLine="720"/>
        <w:jc w:val="both"/>
        <w:rPr>
          <w:rFonts w:eastAsia="Times New Roman" w:cs="Times New Roman"/>
          <w:szCs w:val="24"/>
        </w:rPr>
      </w:pPr>
      <w:r w:rsidRPr="008D6358">
        <w:rPr>
          <w:rFonts w:eastAsia="Times New Roman" w:cs="Times New Roman"/>
          <w:szCs w:val="24"/>
        </w:rPr>
        <w:t>Terdapat empat prinsip umum yang berkaitan dengan pembangunan:</w:t>
      </w:r>
    </w:p>
    <w:p w14:paraId="27120D58" w14:textId="77777777" w:rsidR="00BB5A64" w:rsidRPr="008D6358" w:rsidRDefault="00BB5A64">
      <w:pPr>
        <w:numPr>
          <w:ilvl w:val="0"/>
          <w:numId w:val="12"/>
        </w:numPr>
        <w:spacing w:line="480" w:lineRule="auto"/>
        <w:ind w:left="1276" w:hanging="425"/>
        <w:contextualSpacing/>
        <w:jc w:val="both"/>
        <w:rPr>
          <w:rFonts w:eastAsia="Times New Roman" w:cs="Times New Roman"/>
          <w:szCs w:val="24"/>
        </w:rPr>
      </w:pPr>
      <w:r w:rsidRPr="008D6358">
        <w:rPr>
          <w:rFonts w:eastAsia="Times New Roman" w:cs="Times New Roman"/>
          <w:szCs w:val="24"/>
        </w:rPr>
        <w:lastRenderedPageBreak/>
        <w:t>Kebutuhan untuk menjaga kelestarian sumber daya alam untuk kepentingan generasi mendatang (</w:t>
      </w:r>
      <w:r w:rsidRPr="008D6358">
        <w:rPr>
          <w:rFonts w:eastAsia="Times New Roman" w:cs="Times New Roman"/>
          <w:i/>
          <w:iCs/>
          <w:szCs w:val="24"/>
        </w:rPr>
        <w:t>the principle of intergenerational equity</w:t>
      </w:r>
      <w:r w:rsidRPr="008D6358">
        <w:rPr>
          <w:rFonts w:eastAsia="Times New Roman" w:cs="Times New Roman"/>
          <w:szCs w:val="24"/>
        </w:rPr>
        <w:t>);</w:t>
      </w:r>
    </w:p>
    <w:p w14:paraId="7A96A163" w14:textId="77777777" w:rsidR="00BB5A64" w:rsidRPr="008D6358" w:rsidRDefault="00BB5A64">
      <w:pPr>
        <w:numPr>
          <w:ilvl w:val="0"/>
          <w:numId w:val="12"/>
        </w:numPr>
        <w:spacing w:line="480" w:lineRule="auto"/>
        <w:ind w:left="1276" w:hanging="425"/>
        <w:contextualSpacing/>
        <w:jc w:val="both"/>
        <w:rPr>
          <w:rFonts w:eastAsia="Times New Roman" w:cs="Times New Roman"/>
          <w:szCs w:val="24"/>
        </w:rPr>
      </w:pPr>
      <w:r w:rsidRPr="008D6358">
        <w:rPr>
          <w:rFonts w:eastAsia="Times New Roman" w:cs="Times New Roman"/>
          <w:szCs w:val="24"/>
        </w:rPr>
        <w:t>Tujuan untuk mengeksploitasi sumber daya alam dengan cara yang berke-lanjutan, atau bijaksana, atau rasional atau masuk akal, atau secara tepat (</w:t>
      </w:r>
      <w:r w:rsidRPr="008D6358">
        <w:rPr>
          <w:rFonts w:eastAsia="Times New Roman" w:cs="Times New Roman"/>
          <w:i/>
          <w:iCs/>
          <w:szCs w:val="24"/>
        </w:rPr>
        <w:t>the principle of sustainable use</w:t>
      </w:r>
      <w:r w:rsidRPr="008D6358">
        <w:rPr>
          <w:rFonts w:eastAsia="Times New Roman" w:cs="Times New Roman"/>
          <w:szCs w:val="24"/>
        </w:rPr>
        <w:t>);</w:t>
      </w:r>
    </w:p>
    <w:p w14:paraId="7FBA4A8C" w14:textId="77777777" w:rsidR="00BB5A64" w:rsidRPr="008D6358" w:rsidRDefault="00BB5A64">
      <w:pPr>
        <w:numPr>
          <w:ilvl w:val="0"/>
          <w:numId w:val="12"/>
        </w:numPr>
        <w:spacing w:line="480" w:lineRule="auto"/>
        <w:ind w:left="1276" w:hanging="425"/>
        <w:contextualSpacing/>
        <w:jc w:val="both"/>
        <w:rPr>
          <w:rFonts w:eastAsia="Times New Roman" w:cs="Times New Roman"/>
          <w:szCs w:val="24"/>
        </w:rPr>
      </w:pPr>
      <w:r w:rsidRPr="008D6358">
        <w:rPr>
          <w:rFonts w:eastAsia="Times New Roman" w:cs="Times New Roman"/>
          <w:szCs w:val="24"/>
        </w:rPr>
        <w:t>Adanya "prinsip kewajaran atau kepatutan" untuk menggunakan sumber daya alam yang dilakukan ole satu negara harus memperhitungkan ke-butuhan negara lain (</w:t>
      </w:r>
      <w:r w:rsidRPr="008D6358">
        <w:rPr>
          <w:rFonts w:eastAsia="Times New Roman" w:cs="Times New Roman"/>
          <w:i/>
          <w:iCs/>
          <w:szCs w:val="24"/>
        </w:rPr>
        <w:t>the principle of equitable use, atau intra-generational equity</w:t>
      </w:r>
      <w:r w:rsidRPr="008D6358">
        <w:rPr>
          <w:rFonts w:eastAsia="Times New Roman" w:cs="Times New Roman"/>
          <w:szCs w:val="24"/>
        </w:rPr>
        <w:t>); dan</w:t>
      </w:r>
    </w:p>
    <w:p w14:paraId="28CAD92B" w14:textId="77777777" w:rsidR="00BB5A64" w:rsidRPr="008D6358" w:rsidRDefault="00BB5A64">
      <w:pPr>
        <w:numPr>
          <w:ilvl w:val="0"/>
          <w:numId w:val="12"/>
        </w:numPr>
        <w:spacing w:line="480" w:lineRule="auto"/>
        <w:ind w:left="1276" w:hanging="425"/>
        <w:contextualSpacing/>
        <w:jc w:val="both"/>
        <w:rPr>
          <w:rFonts w:eastAsia="Times New Roman" w:cs="Times New Roman"/>
          <w:szCs w:val="24"/>
        </w:rPr>
      </w:pPr>
      <w:r w:rsidRPr="008D6358">
        <w:rPr>
          <w:rFonts w:eastAsia="Times New Roman" w:cs="Times New Roman"/>
          <w:szCs w:val="24"/>
        </w:rPr>
        <w:t>Adanya jaminan untuk mengintegrasikan pertimbangan lingkungan ke dalam perencanaan ekonomi dan pembangunan lainnya, program-program dan proyek-proyek, dan bahwa pembangunan harus mempertimbangkan diterapkannya tujuan-tujuan lingkungan (</w:t>
      </w:r>
      <w:r w:rsidRPr="008D6358">
        <w:rPr>
          <w:rFonts w:eastAsia="Times New Roman" w:cs="Times New Roman"/>
          <w:i/>
          <w:iCs/>
          <w:szCs w:val="24"/>
        </w:rPr>
        <w:t>principle of integration</w:t>
      </w:r>
      <w:r w:rsidRPr="008D6358">
        <w:rPr>
          <w:rFonts w:eastAsia="Times New Roman" w:cs="Times New Roman"/>
          <w:szCs w:val="24"/>
        </w:rPr>
        <w:t>).</w:t>
      </w:r>
      <w:r w:rsidRPr="008D6358">
        <w:rPr>
          <w:rFonts w:eastAsia="Times New Roman" w:cs="Times New Roman"/>
          <w:szCs w:val="24"/>
          <w:vertAlign w:val="superscript"/>
        </w:rPr>
        <w:footnoteReference w:id="349"/>
      </w:r>
    </w:p>
    <w:p w14:paraId="08FA074A" w14:textId="77777777" w:rsidR="00BB5A64" w:rsidRPr="008D6358" w:rsidRDefault="00BB5A64" w:rsidP="00293951">
      <w:pPr>
        <w:spacing w:line="480" w:lineRule="auto"/>
        <w:ind w:left="851" w:firstLine="680"/>
        <w:contextualSpacing/>
        <w:jc w:val="both"/>
        <w:rPr>
          <w:rFonts w:eastAsia="Times New Roman" w:cs="Times New Roman"/>
          <w:szCs w:val="24"/>
        </w:rPr>
      </w:pPr>
      <w:r w:rsidRPr="008D6358">
        <w:rPr>
          <w:rFonts w:eastAsia="Times New Roman" w:cs="Times New Roman"/>
          <w:szCs w:val="24"/>
        </w:rPr>
        <w:t>Menurut Jonathan M. Harris, terdapat tiga aspek utama dalam pembangunan berkelanjutan yang melibatkan ekonomi, lingkungan, dan sosial, yang diuraikan sebagai berikut:</w:t>
      </w:r>
    </w:p>
    <w:p w14:paraId="7AF64BFD" w14:textId="77777777" w:rsidR="00BB5A64" w:rsidRPr="008D6358" w:rsidRDefault="00BB5A64">
      <w:pPr>
        <w:numPr>
          <w:ilvl w:val="0"/>
          <w:numId w:val="13"/>
        </w:numPr>
        <w:spacing w:line="480" w:lineRule="auto"/>
        <w:ind w:left="1276" w:hanging="425"/>
        <w:contextualSpacing/>
        <w:jc w:val="both"/>
        <w:rPr>
          <w:rFonts w:eastAsia="Times New Roman" w:cs="Times New Roman"/>
          <w:b/>
          <w:bCs/>
          <w:szCs w:val="24"/>
        </w:rPr>
      </w:pPr>
      <w:r w:rsidRPr="008D6358">
        <w:rPr>
          <w:rFonts w:eastAsia="Times New Roman" w:cs="Times New Roman"/>
          <w:b/>
          <w:bCs/>
          <w:szCs w:val="24"/>
        </w:rPr>
        <w:t>Aspek Ekonomi</w:t>
      </w:r>
    </w:p>
    <w:p w14:paraId="55CE2C42" w14:textId="77777777" w:rsidR="00BB5A64" w:rsidRPr="008D6358" w:rsidRDefault="00BB5A64" w:rsidP="00293951">
      <w:pPr>
        <w:spacing w:line="480" w:lineRule="auto"/>
        <w:ind w:left="1276" w:firstLine="680"/>
        <w:contextualSpacing/>
        <w:jc w:val="both"/>
        <w:rPr>
          <w:rFonts w:eastAsia="Times New Roman" w:cs="Times New Roman"/>
          <w:szCs w:val="24"/>
        </w:rPr>
      </w:pPr>
      <w:r w:rsidRPr="008D6358">
        <w:rPr>
          <w:rFonts w:eastAsia="Times New Roman" w:cs="Times New Roman"/>
          <w:szCs w:val="24"/>
        </w:rPr>
        <w:t xml:space="preserve">Keberlanjutan ekonomi mencakup kemampuan untuk terus melakukan produksi barang dan jasa secara berkelanjutan. Hal ini </w:t>
      </w:r>
      <w:r w:rsidRPr="008D6358">
        <w:rPr>
          <w:rFonts w:eastAsia="Times New Roman" w:cs="Times New Roman"/>
          <w:szCs w:val="24"/>
        </w:rPr>
        <w:lastRenderedPageBreak/>
        <w:t>juga mencakup pemeliharaan kapasitas pemerintah dalam mengelola produksi secara berkelanjutan dan mencegah terjadinya ketidakseimbangan sosial yang signifikan yang dapat mengganggu sektor industri dan pertanian.</w:t>
      </w:r>
    </w:p>
    <w:p w14:paraId="6184C9D9" w14:textId="77777777" w:rsidR="00BB5A64" w:rsidRPr="008D6358" w:rsidRDefault="00BB5A64">
      <w:pPr>
        <w:numPr>
          <w:ilvl w:val="0"/>
          <w:numId w:val="13"/>
        </w:numPr>
        <w:spacing w:line="480" w:lineRule="auto"/>
        <w:ind w:left="1276" w:hanging="425"/>
        <w:contextualSpacing/>
        <w:jc w:val="both"/>
        <w:rPr>
          <w:rFonts w:eastAsia="Times New Roman" w:cs="Times New Roman"/>
          <w:b/>
          <w:bCs/>
          <w:szCs w:val="24"/>
        </w:rPr>
      </w:pPr>
      <w:r w:rsidRPr="008D6358">
        <w:rPr>
          <w:rFonts w:eastAsia="Times New Roman" w:cs="Times New Roman"/>
          <w:b/>
          <w:bCs/>
          <w:szCs w:val="24"/>
        </w:rPr>
        <w:t>Aspek Lingkungan</w:t>
      </w:r>
    </w:p>
    <w:p w14:paraId="3E407CEC" w14:textId="77777777" w:rsidR="00BB5A64" w:rsidRPr="008D6358" w:rsidRDefault="00BB5A64" w:rsidP="00293951">
      <w:pPr>
        <w:spacing w:line="480" w:lineRule="auto"/>
        <w:ind w:left="1276" w:firstLine="680"/>
        <w:contextualSpacing/>
        <w:jc w:val="both"/>
        <w:rPr>
          <w:rFonts w:eastAsia="Times New Roman" w:cs="Times New Roman"/>
          <w:szCs w:val="24"/>
        </w:rPr>
      </w:pPr>
      <w:r w:rsidRPr="008D6358">
        <w:rPr>
          <w:rFonts w:eastAsia="Times New Roman" w:cs="Times New Roman"/>
          <w:szCs w:val="24"/>
        </w:rPr>
        <w:t>Keberlanjutan secara lingkungan berarti harus memper-tahankan ketersediaan sumber daya alam, tidak mengekploitasi sumber daya alam terbarukan secara berlebihan, mempertahankan fungi lingkungan, dan mengekploitasi sumber daya alam yang tidak terbarukan hanya untuk perluasan kegiatan investasi dengan tetap menjaga ketersediaannya.Keberlanjutan lingkungan meliputi juga untuk mempertahankan keanekaan hayati, keseimbangan atmosfit, dan fungsi ekosistem.</w:t>
      </w:r>
    </w:p>
    <w:p w14:paraId="4B054393" w14:textId="77777777" w:rsidR="00BB5A64" w:rsidRPr="008D6358" w:rsidRDefault="00BB5A64">
      <w:pPr>
        <w:numPr>
          <w:ilvl w:val="0"/>
          <w:numId w:val="13"/>
        </w:numPr>
        <w:spacing w:line="480" w:lineRule="auto"/>
        <w:ind w:left="1276" w:hanging="425"/>
        <w:contextualSpacing/>
        <w:jc w:val="both"/>
        <w:rPr>
          <w:rFonts w:eastAsia="Times New Roman" w:cs="Times New Roman"/>
          <w:b/>
          <w:bCs/>
          <w:szCs w:val="24"/>
        </w:rPr>
      </w:pPr>
      <w:r w:rsidRPr="008D6358">
        <w:rPr>
          <w:rFonts w:eastAsia="Times New Roman" w:cs="Times New Roman"/>
          <w:b/>
          <w:bCs/>
          <w:szCs w:val="24"/>
        </w:rPr>
        <w:t>Aspek Sosial</w:t>
      </w:r>
    </w:p>
    <w:p w14:paraId="23FE3014" w14:textId="77777777" w:rsidR="00BB5A64" w:rsidRPr="008D6358" w:rsidRDefault="00BB5A64" w:rsidP="00293951">
      <w:pPr>
        <w:spacing w:line="480" w:lineRule="auto"/>
        <w:ind w:left="1276" w:firstLine="680"/>
        <w:contextualSpacing/>
        <w:jc w:val="both"/>
        <w:rPr>
          <w:rFonts w:eastAsia="Times New Roman" w:cs="Times New Roman"/>
          <w:szCs w:val="24"/>
        </w:rPr>
      </w:pPr>
      <w:r w:rsidRPr="008D6358">
        <w:rPr>
          <w:rFonts w:eastAsia="Times New Roman" w:cs="Times New Roman"/>
          <w:szCs w:val="24"/>
        </w:rPr>
        <w:t>Keberlanjutan sosial mencakup pencapaian distribusi yang adil, penyelenggaraan layanan publik yang memadai, termasuk kesehatan dan pendidikan, kesetaraan gender, serta pertanggungjawaban politik dan partisipasi masyarakat dalam proses pembangunan.Menurut Jonathan M. Harris, terdapat tiga pilar dalam pembangunan berkelanjutan yaitu ekonomi, lingkungan dan sosial yang diberikan penjelasan sebagai berikut.</w:t>
      </w:r>
      <w:r w:rsidRPr="008D6358">
        <w:rPr>
          <w:rFonts w:eastAsia="Times New Roman" w:cs="Times New Roman"/>
          <w:szCs w:val="24"/>
          <w:vertAlign w:val="superscript"/>
        </w:rPr>
        <w:footnoteReference w:id="350"/>
      </w:r>
    </w:p>
    <w:p w14:paraId="6987224A" w14:textId="767B2E69" w:rsidR="00BB5A64" w:rsidRPr="008D6358" w:rsidRDefault="00E655A5" w:rsidP="005473E2">
      <w:pPr>
        <w:pStyle w:val="Heading2"/>
        <w:rPr>
          <w:rFonts w:cs="Times New Roman"/>
        </w:rPr>
      </w:pPr>
      <w:bookmarkStart w:id="174" w:name="_Toc169291771"/>
      <w:r w:rsidRPr="008D6358">
        <w:rPr>
          <w:rFonts w:cs="Times New Roman"/>
        </w:rPr>
        <w:t>G</w:t>
      </w:r>
      <w:r w:rsidR="0003728F" w:rsidRPr="008D6358">
        <w:rPr>
          <w:rFonts w:cs="Times New Roman"/>
        </w:rPr>
        <w:t xml:space="preserve">.   </w:t>
      </w:r>
      <w:r w:rsidR="00BB5A64" w:rsidRPr="008D6358">
        <w:rPr>
          <w:rFonts w:cs="Times New Roman"/>
        </w:rPr>
        <w:t>Tinjauan Umum Perubahan Iklim dalam Pandangan Islam</w:t>
      </w:r>
      <w:bookmarkEnd w:id="174"/>
      <w:r w:rsidR="00BB5A64" w:rsidRPr="008D6358">
        <w:rPr>
          <w:rFonts w:cs="Times New Roman"/>
        </w:rPr>
        <w:t xml:space="preserve"> </w:t>
      </w:r>
    </w:p>
    <w:p w14:paraId="003B657A" w14:textId="60F00C0A" w:rsidR="00BB5A64" w:rsidRPr="008D6358" w:rsidRDefault="0003728F" w:rsidP="00E655A5">
      <w:pPr>
        <w:pStyle w:val="Heading3"/>
        <w:rPr>
          <w:rFonts w:cs="Times New Roman"/>
        </w:rPr>
      </w:pPr>
      <w:bookmarkStart w:id="175" w:name="_Toc169291772"/>
      <w:r w:rsidRPr="008D6358">
        <w:rPr>
          <w:rFonts w:cs="Times New Roman"/>
        </w:rPr>
        <w:lastRenderedPageBreak/>
        <w:t xml:space="preserve">1.   </w:t>
      </w:r>
      <w:r w:rsidR="00BB5A64" w:rsidRPr="008D6358">
        <w:rPr>
          <w:rFonts w:cs="Times New Roman"/>
        </w:rPr>
        <w:t>Fiqih Islam tentang Lingkungan Hidup</w:t>
      </w:r>
      <w:bookmarkEnd w:id="175"/>
      <w:r w:rsidR="00BB5A64" w:rsidRPr="008D6358">
        <w:rPr>
          <w:rFonts w:cs="Times New Roman"/>
        </w:rPr>
        <w:t xml:space="preserve"> </w:t>
      </w:r>
    </w:p>
    <w:p w14:paraId="01B09EB7" w14:textId="77777777" w:rsidR="00BB5A64" w:rsidRPr="008D6358" w:rsidRDefault="00BB5A64" w:rsidP="0003728F">
      <w:pPr>
        <w:spacing w:line="480" w:lineRule="auto"/>
        <w:ind w:left="851" w:firstLine="680"/>
        <w:contextualSpacing/>
        <w:jc w:val="both"/>
        <w:rPr>
          <w:rFonts w:eastAsia="Times New Roman" w:cs="Times New Roman"/>
          <w:szCs w:val="24"/>
        </w:rPr>
      </w:pPr>
      <w:r w:rsidRPr="008D6358">
        <w:rPr>
          <w:rFonts w:eastAsia="Times New Roman" w:cs="Times New Roman"/>
          <w:szCs w:val="24"/>
        </w:rPr>
        <w:t xml:space="preserve">Islam adalah ajaran yang mengedepankan </w:t>
      </w:r>
      <w:r w:rsidRPr="008D6358">
        <w:rPr>
          <w:rFonts w:eastAsia="Times New Roman" w:cs="Times New Roman"/>
          <w:i/>
          <w:iCs/>
          <w:szCs w:val="24"/>
        </w:rPr>
        <w:t>rahmatan lil 'alamin</w:t>
      </w:r>
      <w:r w:rsidRPr="008D6358">
        <w:rPr>
          <w:rFonts w:eastAsia="Times New Roman" w:cs="Times New Roman"/>
          <w:szCs w:val="24"/>
        </w:rPr>
        <w:t>, sebuah ideologi yang menekankan bahwa Islam harus memberikan kasih sayang kepada semua makhluk di dunia ini. Oleh karena itu, prinsip-prinsip Islam banyak menekankan bagaimana memberikan respons positif dan kontribusi aktif untuk menjaga serta memperbaiki kondisi bumi dan alam semesta. Hubungan antara manusia dan lingkungan dianggap sebagai ketergantungan saling menguntungkan, di mana manusia membutuhkan alam untuk kehidupannya, dan sebaliknya, alam membutuhkan keterjagaan manusia.</w:t>
      </w:r>
      <w:r w:rsidRPr="008D6358">
        <w:rPr>
          <w:rFonts w:eastAsia="Times New Roman" w:cs="Times New Roman"/>
          <w:szCs w:val="24"/>
          <w:vertAlign w:val="superscript"/>
          <w:lang w:val="en-ID"/>
        </w:rPr>
        <w:footnoteReference w:id="351"/>
      </w:r>
    </w:p>
    <w:p w14:paraId="6FC57818" w14:textId="77777777" w:rsidR="00BB5A64" w:rsidRPr="008D6358" w:rsidRDefault="00BB5A64" w:rsidP="0003728F">
      <w:pPr>
        <w:spacing w:line="480" w:lineRule="auto"/>
        <w:ind w:left="851" w:firstLine="680"/>
        <w:contextualSpacing/>
        <w:jc w:val="both"/>
        <w:rPr>
          <w:rFonts w:eastAsia="Times New Roman" w:cs="Times New Roman"/>
          <w:szCs w:val="24"/>
        </w:rPr>
      </w:pPr>
      <w:r w:rsidRPr="008D6358">
        <w:rPr>
          <w:rFonts w:eastAsia="Times New Roman" w:cs="Times New Roman"/>
          <w:szCs w:val="24"/>
        </w:rPr>
        <w:t xml:space="preserve">Perlindungan dan pengelolaan sumber daya alam adalah takdir dan perintah dari Allah SWT. Upaya untuk menyuburkan bumi dan menjaga alam dari kerusakan agar fungsi-fungsinya dapat berlanjut untuk kehidupan di bumi dipandang sebagai tanggung jawab serta pemenuhan amanah manusia sebagai </w:t>
      </w:r>
      <w:r w:rsidRPr="008D6358">
        <w:rPr>
          <w:rFonts w:eastAsia="Times New Roman" w:cs="Times New Roman"/>
          <w:i/>
          <w:iCs/>
          <w:szCs w:val="24"/>
        </w:rPr>
        <w:t>Khalifah</w:t>
      </w:r>
      <w:r w:rsidRPr="008D6358">
        <w:rPr>
          <w:rFonts w:eastAsia="Times New Roman" w:cs="Times New Roman"/>
          <w:szCs w:val="24"/>
        </w:rPr>
        <w:t xml:space="preserve"> di muka bumi. Tanggung jawab ini akan dihisab pada hari kiamat, sebagaimana diungkapkan dalam firman-Nya:</w:t>
      </w:r>
    </w:p>
    <w:p w14:paraId="059D1FFB" w14:textId="77777777" w:rsidR="00BB5A64" w:rsidRPr="008D6358" w:rsidRDefault="00BB5A64" w:rsidP="0003728F">
      <w:pPr>
        <w:spacing w:line="480" w:lineRule="auto"/>
        <w:ind w:left="851" w:firstLine="720"/>
        <w:contextualSpacing/>
        <w:jc w:val="both"/>
        <w:rPr>
          <w:rFonts w:eastAsia="Times New Roman" w:cs="Times New Roman"/>
          <w:szCs w:val="24"/>
        </w:rPr>
      </w:pPr>
      <w:r w:rsidRPr="008D6358">
        <w:rPr>
          <w:rFonts w:eastAsia="Times New Roman" w:cs="Times New Roman"/>
          <w:szCs w:val="24"/>
        </w:rPr>
        <w:t>وَإِذْ قَالَ رَبُّكَ لِلْمَلَٰٓئِكَةِ إِنِّى جَاعِلٌ فِى ٱلْأَرْضِ خَلِيفَةً ۖ قَالُوٓا۟ أَتَجْعَلُ فِيهَا مَن يُفْسِدُ فِيهَا وَيَسْفِكُ ٱلدِّمَآءَ وَنَحْنُ نُسَبِّحُ بِحَمْدِكَ وَنُقَدِّسُ لَكَ ۖ قَالَ إِنِّىٓ أَعْلَمُ مَا لَا تَعْلَمُونَ</w:t>
      </w:r>
    </w:p>
    <w:p w14:paraId="77E089C4" w14:textId="77777777" w:rsidR="00BB5A64" w:rsidRPr="008D6358" w:rsidRDefault="00BB5A64" w:rsidP="0003728F">
      <w:pPr>
        <w:spacing w:line="480" w:lineRule="auto"/>
        <w:ind w:left="851" w:firstLine="680"/>
        <w:contextualSpacing/>
        <w:jc w:val="both"/>
        <w:rPr>
          <w:rFonts w:eastAsia="Times New Roman" w:cs="Times New Roman"/>
          <w:szCs w:val="24"/>
        </w:rPr>
      </w:pPr>
      <w:r w:rsidRPr="008D6358">
        <w:rPr>
          <w:rFonts w:eastAsia="Times New Roman" w:cs="Times New Roman"/>
          <w:szCs w:val="24"/>
        </w:rPr>
        <w:t xml:space="preserve">Artinya: Ingatlah ketika Tuhanmu berfirman kepada para Malaikat: "Sesungguhnya Aku hendak menjadikan seorang </w:t>
      </w:r>
      <w:r w:rsidRPr="008D6358">
        <w:rPr>
          <w:rFonts w:eastAsia="Times New Roman" w:cs="Times New Roman"/>
          <w:i/>
          <w:iCs/>
          <w:szCs w:val="24"/>
        </w:rPr>
        <w:t>khalifah</w:t>
      </w:r>
      <w:r w:rsidRPr="008D6358">
        <w:rPr>
          <w:rFonts w:eastAsia="Times New Roman" w:cs="Times New Roman"/>
          <w:szCs w:val="24"/>
        </w:rPr>
        <w:t xml:space="preserve"> di </w:t>
      </w:r>
      <w:r w:rsidRPr="008D6358">
        <w:rPr>
          <w:rFonts w:eastAsia="Times New Roman" w:cs="Times New Roman"/>
          <w:szCs w:val="24"/>
        </w:rPr>
        <w:lastRenderedPageBreak/>
        <w:t>muka bumi". Mereka berkata: "Mengapa Engkau hendak menjadikan (</w:t>
      </w:r>
      <w:r w:rsidRPr="008D6358">
        <w:rPr>
          <w:rFonts w:eastAsia="Times New Roman" w:cs="Times New Roman"/>
          <w:i/>
          <w:iCs/>
          <w:szCs w:val="24"/>
        </w:rPr>
        <w:t>khalifah</w:t>
      </w:r>
      <w:r w:rsidRPr="008D6358">
        <w:rPr>
          <w:rFonts w:eastAsia="Times New Roman" w:cs="Times New Roman"/>
          <w:szCs w:val="24"/>
        </w:rPr>
        <w:t>) di bumi itu orang yang akan membuat kerusakan padanya dan menumpahkan darah, padahal kami senantiasa bertasbih dengan memuji Engkau dan mensucikan Engkau?" Tuhan berfirman: "Sesungguhnya Aku mengetahui apa yang tidak kamu ketahui" (QS. al-Baqarah [2]: 30).</w:t>
      </w:r>
      <w:r w:rsidRPr="008D6358">
        <w:rPr>
          <w:rFonts w:eastAsia="Times New Roman" w:cs="Times New Roman"/>
          <w:szCs w:val="24"/>
          <w:vertAlign w:val="superscript"/>
        </w:rPr>
        <w:footnoteReference w:id="352"/>
      </w:r>
    </w:p>
    <w:p w14:paraId="7C121D22" w14:textId="77777777" w:rsidR="00BB5A64" w:rsidRPr="008D6358" w:rsidRDefault="00BB5A64" w:rsidP="0003728F">
      <w:pPr>
        <w:spacing w:line="480" w:lineRule="auto"/>
        <w:ind w:left="851" w:firstLine="680"/>
        <w:contextualSpacing/>
        <w:jc w:val="both"/>
        <w:rPr>
          <w:rFonts w:eastAsia="Times New Roman" w:cs="Times New Roman"/>
          <w:szCs w:val="24"/>
        </w:rPr>
      </w:pPr>
      <w:r w:rsidRPr="008D6358">
        <w:rPr>
          <w:rFonts w:eastAsia="Times New Roman" w:cs="Times New Roman"/>
          <w:szCs w:val="24"/>
        </w:rPr>
        <w:t xml:space="preserve">Dalam konsep Islam, peran manusia di dunianya dapat dipahami melalui dua fungsi utama. Pertama, sebagai </w:t>
      </w:r>
      <w:r w:rsidRPr="008D6358">
        <w:rPr>
          <w:rFonts w:eastAsia="Times New Roman" w:cs="Times New Roman"/>
          <w:i/>
          <w:iCs/>
          <w:szCs w:val="24"/>
        </w:rPr>
        <w:t>abdun</w:t>
      </w:r>
      <w:r w:rsidRPr="008D6358">
        <w:rPr>
          <w:rFonts w:eastAsia="Times New Roman" w:cs="Times New Roman"/>
          <w:szCs w:val="24"/>
        </w:rPr>
        <w:t xml:space="preserve">, yang berarti seorang hamba Allah. Kedua, sebagai </w:t>
      </w:r>
      <w:r w:rsidRPr="008D6358">
        <w:rPr>
          <w:rFonts w:eastAsia="Times New Roman" w:cs="Times New Roman"/>
          <w:i/>
          <w:iCs/>
          <w:szCs w:val="24"/>
        </w:rPr>
        <w:t>khalifah</w:t>
      </w:r>
      <w:r w:rsidRPr="008D6358">
        <w:rPr>
          <w:rFonts w:eastAsia="Times New Roman" w:cs="Times New Roman"/>
          <w:szCs w:val="24"/>
        </w:rPr>
        <w:t xml:space="preserve"> di bumi, yang membawa tanggung jawab, amanah, wewenang, kebebasan dalam pengambilan keputusan, dan kreativitas akal. Saat berperan sebagai abdun, fokus manusia lebih cenderung pada pengabdian untuk kepentingan dirinya sendiri. Sebaliknya, saat berperan sebagai khalifah, peran manusia lebih banyak terkait dengan keberadaannya di luar dirinya, melibatkan hubungan dengan sesama manusia dan alam secara menyeluruh.</w:t>
      </w:r>
      <w:r w:rsidRPr="008D6358">
        <w:rPr>
          <w:rFonts w:eastAsia="Times New Roman" w:cs="Times New Roman"/>
          <w:szCs w:val="24"/>
          <w:vertAlign w:val="superscript"/>
        </w:rPr>
        <w:footnoteReference w:id="353"/>
      </w:r>
    </w:p>
    <w:p w14:paraId="5DF4A825" w14:textId="77777777" w:rsidR="00BB5A64" w:rsidRPr="008D6358" w:rsidRDefault="00BB5A64" w:rsidP="0003728F">
      <w:pPr>
        <w:spacing w:line="480" w:lineRule="auto"/>
        <w:ind w:left="851" w:firstLine="680"/>
        <w:contextualSpacing/>
        <w:jc w:val="both"/>
        <w:rPr>
          <w:rFonts w:eastAsia="Times New Roman" w:cs="Times New Roman"/>
          <w:szCs w:val="24"/>
        </w:rPr>
      </w:pPr>
      <w:r w:rsidRPr="008D6358">
        <w:rPr>
          <w:rFonts w:eastAsia="Times New Roman" w:cs="Times New Roman"/>
          <w:szCs w:val="24"/>
        </w:rPr>
        <w:t xml:space="preserve">Islam tidak hanya mengatur hubungan manusia dengan Tuhan, tetapi juga merinci bagaimana hubungan antar sesama manusia dan lingkungan alamnya harus diatur. Al-Qur'an mengacu pada hubungan ini sebagai hablun minallah (hubungan dengan Allah) dan hablun minan nas (hubungan dengan sesama manusia). Manusia diwajibkan menjaga </w:t>
      </w:r>
      <w:r w:rsidRPr="008D6358">
        <w:rPr>
          <w:rFonts w:eastAsia="Times New Roman" w:cs="Times New Roman"/>
          <w:szCs w:val="24"/>
        </w:rPr>
        <w:lastRenderedPageBreak/>
        <w:t xml:space="preserve">hubungan yang baik dengan Tuhan sebagai </w:t>
      </w:r>
      <w:r w:rsidRPr="008D6358">
        <w:rPr>
          <w:rFonts w:eastAsia="Times New Roman" w:cs="Times New Roman"/>
          <w:i/>
          <w:iCs/>
          <w:szCs w:val="24"/>
        </w:rPr>
        <w:t>Rabb</w:t>
      </w:r>
      <w:r w:rsidRPr="008D6358">
        <w:rPr>
          <w:rFonts w:eastAsia="Times New Roman" w:cs="Times New Roman"/>
          <w:szCs w:val="24"/>
        </w:rPr>
        <w:t xml:space="preserve"> dan </w:t>
      </w:r>
      <w:r w:rsidRPr="008D6358">
        <w:rPr>
          <w:rFonts w:eastAsia="Times New Roman" w:cs="Times New Roman"/>
          <w:i/>
          <w:iCs/>
          <w:szCs w:val="24"/>
        </w:rPr>
        <w:t>Ilah</w:t>
      </w:r>
      <w:r w:rsidRPr="008D6358">
        <w:rPr>
          <w:rFonts w:eastAsia="Times New Roman" w:cs="Times New Roman"/>
          <w:szCs w:val="24"/>
        </w:rPr>
        <w:t>, serta menjaga hubungan harmonis dengan sesama manusia dan alam lingkungannya.</w:t>
      </w:r>
      <w:r w:rsidRPr="008D6358">
        <w:rPr>
          <w:rFonts w:eastAsia="Times New Roman" w:cs="Times New Roman"/>
          <w:szCs w:val="24"/>
          <w:vertAlign w:val="superscript"/>
        </w:rPr>
        <w:footnoteReference w:id="354"/>
      </w:r>
      <w:r w:rsidRPr="008D6358">
        <w:rPr>
          <w:rFonts w:eastAsia="Times New Roman" w:cs="Times New Roman"/>
          <w:szCs w:val="24"/>
        </w:rPr>
        <w:t xml:space="preserve"> Oleh karena itu, manusia dihimbau untuk menjalin persahabatan dengan alam. Dengan memberikan kasih sayang kepada alam, manusia berharap agar alam juga memberikan kasih sayangnya. Penting bagi manusia untuk tidak secara semena-mena mengeksploitasi alam demi kepentingan pribadi. Sebaliknya, manusia diharapkan menjaga ekosistem alam agar kehidupannya dapat berkelanjutan.</w:t>
      </w:r>
      <w:r w:rsidRPr="008D6358">
        <w:rPr>
          <w:rFonts w:eastAsia="Times New Roman" w:cs="Times New Roman"/>
          <w:szCs w:val="24"/>
          <w:vertAlign w:val="superscript"/>
        </w:rPr>
        <w:footnoteReference w:id="355"/>
      </w:r>
    </w:p>
    <w:p w14:paraId="0DE38AF5" w14:textId="7A790000" w:rsidR="00BB5A64" w:rsidRPr="008D6358" w:rsidRDefault="0003728F" w:rsidP="00E655A5">
      <w:pPr>
        <w:pStyle w:val="Heading3"/>
        <w:rPr>
          <w:rFonts w:cs="Times New Roman"/>
        </w:rPr>
      </w:pPr>
      <w:bookmarkStart w:id="176" w:name="_Toc169291773"/>
      <w:r w:rsidRPr="008D6358">
        <w:rPr>
          <w:rFonts w:cs="Times New Roman"/>
        </w:rPr>
        <w:t xml:space="preserve">2.   </w:t>
      </w:r>
      <w:r w:rsidR="00BB5A64" w:rsidRPr="008D6358">
        <w:rPr>
          <w:rFonts w:cs="Times New Roman"/>
        </w:rPr>
        <w:t>Konsep Perubahan Iklim dalam Islam</w:t>
      </w:r>
      <w:bookmarkEnd w:id="176"/>
    </w:p>
    <w:p w14:paraId="6D56819D" w14:textId="77777777" w:rsidR="00BB5A64" w:rsidRPr="008D6358" w:rsidRDefault="00BB5A64" w:rsidP="0003728F">
      <w:pPr>
        <w:spacing w:line="480" w:lineRule="auto"/>
        <w:ind w:left="851" w:firstLine="680"/>
        <w:contextualSpacing/>
        <w:jc w:val="both"/>
        <w:rPr>
          <w:rFonts w:eastAsia="Times New Roman" w:cs="Times New Roman"/>
          <w:szCs w:val="24"/>
        </w:rPr>
      </w:pPr>
      <w:r w:rsidRPr="008D6358">
        <w:rPr>
          <w:rFonts w:eastAsia="Times New Roman" w:cs="Times New Roman"/>
          <w:szCs w:val="24"/>
        </w:rPr>
        <w:t xml:space="preserve">Pandangan Islam terhadap perubahan iklim dan dampaknya berkaitan dengan akumulasi praktek penyimpangan moral dalam menyikapi anugerah kekayaan alam berupa energi, air dan sumber daya alam lainnya. Karunia ini  merupakan anugerah dari Allah SWT yang seharusnya dihargai melalui kegiatan berbentuk syukur. Sayangnya, realitasnya menunjukkan bahwa ketidakpatuhan moral terhadap petunjuk agama justru mengubah rasa syukur tersebut menjadi penyalahgunaan sumber daya alam dan pelanggaran terhadap tanggung jawab keagamaan </w:t>
      </w:r>
      <w:r w:rsidRPr="008D6358">
        <w:rPr>
          <w:rFonts w:eastAsia="Times New Roman" w:cs="Times New Roman"/>
          <w:szCs w:val="24"/>
        </w:rPr>
        <w:lastRenderedPageBreak/>
        <w:t xml:space="preserve">sebagai </w:t>
      </w:r>
      <w:r w:rsidRPr="008D6358">
        <w:rPr>
          <w:rFonts w:eastAsia="Times New Roman" w:cs="Times New Roman"/>
          <w:i/>
          <w:iCs/>
          <w:szCs w:val="24"/>
        </w:rPr>
        <w:t>khalifah</w:t>
      </w:r>
      <w:r w:rsidRPr="008D6358">
        <w:rPr>
          <w:rFonts w:eastAsia="Times New Roman" w:cs="Times New Roman"/>
          <w:szCs w:val="24"/>
        </w:rPr>
        <w:t xml:space="preserve"> yang bertanggung jawab atas penguasaan sumber daya tersebut. Firman Allah SWT menyatakan: </w:t>
      </w:r>
    </w:p>
    <w:p w14:paraId="2AB74F1C" w14:textId="77777777" w:rsidR="00BB5A64" w:rsidRPr="008D6358" w:rsidRDefault="00BB5A64" w:rsidP="0003728F">
      <w:pPr>
        <w:spacing w:line="480" w:lineRule="auto"/>
        <w:ind w:left="851" w:firstLine="720"/>
        <w:contextualSpacing/>
        <w:jc w:val="both"/>
        <w:rPr>
          <w:rFonts w:eastAsia="Times New Roman" w:cs="Times New Roman"/>
          <w:szCs w:val="24"/>
        </w:rPr>
      </w:pPr>
      <w:r w:rsidRPr="008D6358">
        <w:rPr>
          <w:rFonts w:eastAsia="Times New Roman" w:cs="Times New Roman"/>
          <w:szCs w:val="24"/>
        </w:rPr>
        <w:t>ظَهَرَ الْفَسَادُ فِى الْبَرِّ وَالْبَحْرِ بِمَا كَسَبَتْ اَيْدِى النَّاسِ لِيُذِيْقَهُمْ بَعْضَ الَّذِيْ عَمِلُوْا لَعَلَّهُمْ يَرْجِعُوْنَ</w:t>
      </w:r>
    </w:p>
    <w:p w14:paraId="5562AE60" w14:textId="77777777" w:rsidR="00BB5A64" w:rsidRPr="008D6358" w:rsidRDefault="00BB5A64" w:rsidP="0003728F">
      <w:pPr>
        <w:spacing w:line="480" w:lineRule="auto"/>
        <w:ind w:left="851" w:firstLine="720"/>
        <w:jc w:val="both"/>
        <w:rPr>
          <w:rFonts w:eastAsia="Times New Roman" w:cs="Times New Roman"/>
          <w:szCs w:val="24"/>
        </w:rPr>
      </w:pPr>
      <w:r w:rsidRPr="008D6358">
        <w:rPr>
          <w:rFonts w:eastAsia="Times New Roman" w:cs="Times New Roman"/>
          <w:szCs w:val="24"/>
        </w:rPr>
        <w:t>Artinya: “Telah nampak kerusakan di darat dan di lautan disebabkan karena perbuatan tangan manusia, supaya Allah merasakan kepada mereka sebagian dari (akibat) perbuatan mereka, agar mereka kembali”</w:t>
      </w:r>
      <w:r w:rsidRPr="008D6358">
        <w:rPr>
          <w:rFonts w:cs="Times New Roman"/>
          <w:szCs w:val="24"/>
        </w:rPr>
        <w:t xml:space="preserve"> </w:t>
      </w:r>
      <w:r w:rsidRPr="008D6358">
        <w:rPr>
          <w:rFonts w:eastAsia="Times New Roman" w:cs="Times New Roman"/>
          <w:szCs w:val="24"/>
        </w:rPr>
        <w:t>(QS. Ar Ruum[30]: 41).</w:t>
      </w:r>
      <w:r w:rsidRPr="008D6358">
        <w:rPr>
          <w:rFonts w:eastAsia="Times New Roman" w:cs="Times New Roman"/>
          <w:szCs w:val="24"/>
          <w:vertAlign w:val="superscript"/>
        </w:rPr>
        <w:footnoteReference w:id="356"/>
      </w:r>
    </w:p>
    <w:p w14:paraId="45C88479" w14:textId="77777777" w:rsidR="00BB5A64" w:rsidRPr="008D6358" w:rsidRDefault="00BB5A64" w:rsidP="0003728F">
      <w:pPr>
        <w:spacing w:line="480" w:lineRule="auto"/>
        <w:ind w:left="851" w:firstLine="680"/>
        <w:jc w:val="both"/>
        <w:rPr>
          <w:rFonts w:eastAsia="Times New Roman" w:cs="Times New Roman"/>
          <w:szCs w:val="24"/>
        </w:rPr>
      </w:pPr>
      <w:r w:rsidRPr="008D6358">
        <w:rPr>
          <w:rFonts w:eastAsia="Times New Roman" w:cs="Times New Roman"/>
          <w:szCs w:val="24"/>
        </w:rPr>
        <w:t>Atmosfer bumi memberikan perlindungan dan mengontrol suhu agar ekosistem dapat berjalan seimbang, menyediakan kondisi ideal untuk kehidupan semua makhluk di bumi, sebagaimana diungkapkan dalam firman Allah SWT:</w:t>
      </w:r>
    </w:p>
    <w:p w14:paraId="388EE981" w14:textId="77777777" w:rsidR="00BB5A64" w:rsidRPr="008D6358" w:rsidRDefault="00BB5A64" w:rsidP="0003728F">
      <w:pPr>
        <w:spacing w:line="480" w:lineRule="auto"/>
        <w:ind w:left="851"/>
        <w:jc w:val="both"/>
        <w:rPr>
          <w:rFonts w:eastAsia="Times New Roman" w:cs="Times New Roman"/>
          <w:szCs w:val="24"/>
        </w:rPr>
      </w:pPr>
      <w:r w:rsidRPr="008D6358">
        <w:rPr>
          <w:rFonts w:cs="Times New Roman"/>
          <w:color w:val="000000"/>
          <w:szCs w:val="24"/>
          <w:shd w:val="clear" w:color="auto" w:fill="FFFFFF"/>
        </w:rPr>
        <w:t xml:space="preserve"> </w:t>
      </w:r>
      <w:r w:rsidRPr="008D6358">
        <w:rPr>
          <w:rFonts w:eastAsia="Times New Roman" w:cs="Times New Roman"/>
          <w:szCs w:val="24"/>
        </w:rPr>
        <w:t>وَجَعَلْنَا السَّمَاۤءَ سَقْفًا مَّحْفُوْظًاۚ وَهُمْ عَنْ اٰيٰتِهَا مُعْرِضُوْنَ</w:t>
      </w:r>
    </w:p>
    <w:p w14:paraId="5DA0C1A5" w14:textId="3BB10BC2" w:rsidR="00BB5A64" w:rsidRPr="008D6358" w:rsidRDefault="00BB5A64" w:rsidP="0003728F">
      <w:pPr>
        <w:spacing w:line="480" w:lineRule="auto"/>
        <w:ind w:left="851" w:firstLine="720"/>
        <w:jc w:val="both"/>
        <w:rPr>
          <w:rFonts w:cs="Times New Roman"/>
          <w:szCs w:val="24"/>
        </w:rPr>
      </w:pPr>
      <w:r w:rsidRPr="008D6358">
        <w:rPr>
          <w:rFonts w:eastAsia="Times New Roman" w:cs="Times New Roman"/>
          <w:szCs w:val="24"/>
        </w:rPr>
        <w:t>Artinya: “Dan Kami menjadikan langit sebagai atap yang terpelihara, namun mereka tetap berpaling dari tanda-tanda (kebesaran Allah) itu (matahari, bulan, angin, awan, dan lain-lain).”</w:t>
      </w:r>
      <w:r w:rsidRPr="008D6358">
        <w:rPr>
          <w:rFonts w:cs="Times New Roman"/>
          <w:szCs w:val="24"/>
        </w:rPr>
        <w:t xml:space="preserve"> (</w:t>
      </w:r>
      <w:r w:rsidRPr="008D6358">
        <w:rPr>
          <w:rFonts w:eastAsia="Times New Roman" w:cs="Times New Roman"/>
          <w:szCs w:val="24"/>
        </w:rPr>
        <w:t>QS. Al-Anbiya’ [21]:32)</w:t>
      </w:r>
      <w:r w:rsidRPr="008D6358">
        <w:rPr>
          <w:rFonts w:eastAsia="Times New Roman" w:cs="Times New Roman"/>
          <w:szCs w:val="24"/>
          <w:vertAlign w:val="superscript"/>
          <w:lang w:val="en-US"/>
        </w:rPr>
        <w:footnoteReference w:id="357"/>
      </w:r>
    </w:p>
    <w:p w14:paraId="7B31B13A" w14:textId="77777777" w:rsidR="00BB5A64" w:rsidRPr="008D6358" w:rsidRDefault="00BB5A64" w:rsidP="0003728F">
      <w:pPr>
        <w:spacing w:line="480" w:lineRule="auto"/>
        <w:ind w:left="851" w:firstLine="680"/>
        <w:jc w:val="both"/>
        <w:rPr>
          <w:rFonts w:eastAsia="Times New Roman" w:cs="Times New Roman"/>
          <w:szCs w:val="24"/>
        </w:rPr>
      </w:pPr>
      <w:r w:rsidRPr="008D6358">
        <w:rPr>
          <w:rFonts w:eastAsia="Times New Roman" w:cs="Times New Roman"/>
          <w:szCs w:val="24"/>
        </w:rPr>
        <w:t xml:space="preserve">Selain memberikan perlindungan terhadap sinar ultraviolet yang berbahaya bagi makhluk hidup, atmosfer juga berfungsi sebagai pelindung terhadap potensi bahaya benda-benda dari luar angkasa yang </w:t>
      </w:r>
      <w:r w:rsidRPr="008D6358">
        <w:rPr>
          <w:rFonts w:eastAsia="Times New Roman" w:cs="Times New Roman"/>
          <w:szCs w:val="24"/>
        </w:rPr>
        <w:lastRenderedPageBreak/>
        <w:t>mungkin mengancam kehidupan di permukaan bumi. Atmosfer memiliki kemampuan untuk membakar sebagian besar objek yang masuk ke dalamnya, sehingga mencegahnya mencapai permukaan bumi. Meskipun demikian, praktik ekonomi manusia modern yang bersifat eksploitatif terhadap lingkungan telah menyebabkan peningkatan polusi, yang pada gilirannya meningkatkan efek Gas Rumah Kaca (GRK). Efek ini menyebabkan kenaikan suhu bumi karena penangkapan panas yang masuk ke bumi.</w:t>
      </w:r>
      <w:r w:rsidRPr="008D6358">
        <w:rPr>
          <w:rFonts w:eastAsia="Times New Roman" w:cs="Times New Roman"/>
          <w:szCs w:val="24"/>
          <w:vertAlign w:val="superscript"/>
          <w:lang w:val="en-US"/>
        </w:rPr>
        <w:footnoteReference w:id="358"/>
      </w:r>
      <w:r w:rsidRPr="008D6358">
        <w:rPr>
          <w:rFonts w:eastAsia="Times New Roman" w:cs="Times New Roman"/>
          <w:szCs w:val="24"/>
        </w:rPr>
        <w:t xml:space="preserve"> Sebagaimana diungkapkan dalam firman Allah SWT:</w:t>
      </w:r>
      <w:r w:rsidRPr="008D6358">
        <w:rPr>
          <w:rFonts w:cs="Times New Roman"/>
          <w:color w:val="2B6A94"/>
          <w:szCs w:val="24"/>
          <w:shd w:val="clear" w:color="auto" w:fill="FAFAFA"/>
        </w:rPr>
        <w:t xml:space="preserve"> </w:t>
      </w:r>
      <w:r w:rsidRPr="008D6358">
        <w:rPr>
          <w:rFonts w:eastAsia="Times New Roman" w:cs="Times New Roman"/>
          <w:szCs w:val="24"/>
        </w:rPr>
        <w:t xml:space="preserve">وَالسَّمَاءِ ذَاتِ الرَّجْعِ </w:t>
      </w:r>
    </w:p>
    <w:p w14:paraId="3C68F98D" w14:textId="5E8BC9D6" w:rsidR="00BB5A64" w:rsidRPr="008D6358" w:rsidRDefault="00BB5A64" w:rsidP="0003728F">
      <w:pPr>
        <w:spacing w:line="480" w:lineRule="auto"/>
        <w:ind w:left="851" w:firstLine="720"/>
        <w:jc w:val="both"/>
        <w:rPr>
          <w:rFonts w:eastAsia="Times New Roman" w:cs="Times New Roman"/>
          <w:szCs w:val="24"/>
        </w:rPr>
      </w:pPr>
      <w:r w:rsidRPr="008D6358">
        <w:rPr>
          <w:rFonts w:eastAsia="Times New Roman" w:cs="Times New Roman"/>
          <w:szCs w:val="24"/>
        </w:rPr>
        <w:t>Artinya: “Demi langit yang mengandung hujan” (QS. At-Thariq [</w:t>
      </w:r>
      <w:r w:rsidR="003C37D6" w:rsidRPr="008D6358">
        <w:rPr>
          <w:rFonts w:eastAsia="Times New Roman" w:cs="Times New Roman"/>
          <w:szCs w:val="24"/>
        </w:rPr>
        <w:t>6</w:t>
      </w:r>
      <w:r w:rsidRPr="008D6358">
        <w:rPr>
          <w:rFonts w:eastAsia="Times New Roman" w:cs="Times New Roman"/>
          <w:szCs w:val="24"/>
        </w:rPr>
        <w:t>6]:11)</w:t>
      </w:r>
      <w:r w:rsidRPr="008D6358">
        <w:rPr>
          <w:rFonts w:eastAsia="Times New Roman" w:cs="Times New Roman"/>
          <w:szCs w:val="24"/>
          <w:vertAlign w:val="superscript"/>
        </w:rPr>
        <w:footnoteReference w:id="359"/>
      </w:r>
    </w:p>
    <w:p w14:paraId="223A7D40" w14:textId="3A4EAB24" w:rsidR="00BB5A64" w:rsidRPr="008D6358" w:rsidRDefault="00BB5A64" w:rsidP="0003728F">
      <w:pPr>
        <w:spacing w:line="480" w:lineRule="auto"/>
        <w:ind w:left="851" w:firstLine="680"/>
        <w:jc w:val="both"/>
        <w:rPr>
          <w:rFonts w:eastAsia="Times New Roman" w:cs="Times New Roman"/>
          <w:szCs w:val="24"/>
        </w:rPr>
      </w:pPr>
      <w:r w:rsidRPr="008D6358">
        <w:rPr>
          <w:rFonts w:eastAsia="Times New Roman" w:cs="Times New Roman"/>
          <w:szCs w:val="24"/>
        </w:rPr>
        <w:t xml:space="preserve">Perkembangan pesat dalam bidang ilmu pengetahuan dan teknologi modern memberikan kemampuan kepada manusia untuk lebih memahami mekanisme alam semesta. Penemuan baru menunjukkan bahwa langit tidak hanya mengembalikan air ke permukaan bumi, tetapi juga mencakup gelombang radio dan sinar inframerah yang dipancarkan oleh permukaan bumi. Selain itu, keberadaan Gas Rumah Kaca (GRK) alami di lapisan troposfer berfungsi sebagai penahan sinar inframerah, mempertahankan suhu permukaan bumi dalam rentang yang sesuai untuk mendukung kehidupan makhluk hidup. Tanpa adanya GRK alami </w:t>
      </w:r>
      <w:r w:rsidRPr="008D6358">
        <w:rPr>
          <w:rFonts w:eastAsia="Times New Roman" w:cs="Times New Roman"/>
          <w:szCs w:val="24"/>
        </w:rPr>
        <w:lastRenderedPageBreak/>
        <w:t>tersebut, suhu permukaan bumi akan mengalami fluktuasi yang ekstrem antara siang dan malam.</w:t>
      </w:r>
      <w:r w:rsidRPr="008D6358">
        <w:rPr>
          <w:rFonts w:eastAsia="Times New Roman" w:cs="Times New Roman"/>
          <w:szCs w:val="24"/>
          <w:vertAlign w:val="superscript"/>
        </w:rPr>
        <w:footnoteReference w:id="360"/>
      </w:r>
    </w:p>
    <w:p w14:paraId="38E3D0B9" w14:textId="77777777" w:rsidR="00BB5A64" w:rsidRPr="008D6358" w:rsidRDefault="00BB5A64" w:rsidP="0003728F">
      <w:pPr>
        <w:spacing w:line="480" w:lineRule="auto"/>
        <w:ind w:left="851" w:firstLine="680"/>
        <w:jc w:val="both"/>
        <w:rPr>
          <w:rFonts w:eastAsia="Times New Roman" w:cs="Times New Roman"/>
          <w:szCs w:val="24"/>
        </w:rPr>
      </w:pPr>
      <w:r w:rsidRPr="008D6358">
        <w:rPr>
          <w:rFonts w:eastAsia="Times New Roman" w:cs="Times New Roman"/>
          <w:szCs w:val="24"/>
        </w:rPr>
        <w:t>Namun, muncul permasalahan serius akibat perilaku manusia yang memandang bumi sebagai objek eksploitasi daripada subjek yang harus dijaga untuk keberlanjutan bersama. Akibatnya, emisi GRK di atmosfer meningkat di luar batas normal, menyebabkan peningkatan suhu global. Peningkatan suhu ini berpotensi menyebabkan penguapan air permukaan bumi yang intensif, mengakibatkan kekeringan ekstrim. Suhu yang lebih tinggi juga meningkatkan jumlah uap air dalam udara, menyebabkan hujan dengan intensitas ekstrem yang dapat merusak ekosistem dan keseimbangan lingkungan.</w:t>
      </w:r>
      <w:r w:rsidRPr="008D6358">
        <w:rPr>
          <w:rFonts w:eastAsia="Times New Roman" w:cs="Times New Roman"/>
          <w:szCs w:val="24"/>
          <w:vertAlign w:val="superscript"/>
        </w:rPr>
        <w:footnoteReference w:id="361"/>
      </w:r>
    </w:p>
    <w:p w14:paraId="16CB2632" w14:textId="02DBE353" w:rsidR="00BB5A64" w:rsidRPr="008D6358" w:rsidRDefault="00BB5A64" w:rsidP="0003728F">
      <w:pPr>
        <w:spacing w:after="0" w:line="480" w:lineRule="auto"/>
        <w:ind w:left="851" w:firstLine="680"/>
        <w:jc w:val="both"/>
        <w:rPr>
          <w:rFonts w:eastAsia="Times New Roman" w:cs="Times New Roman"/>
          <w:szCs w:val="24"/>
        </w:rPr>
      </w:pPr>
      <w:r w:rsidRPr="008D6358">
        <w:rPr>
          <w:rFonts w:eastAsia="Times New Roman" w:cs="Times New Roman"/>
          <w:szCs w:val="24"/>
        </w:rPr>
        <w:t xml:space="preserve">Perubahan iklim yang dihasilkan oleh perilaku manusia yang eksploitatif terhadap bumi menyebabkan ketidakseimbangan ekosistem, berdampak langsung pada manusia dengan meningkatnya kegagalan panen, penurunan ketersediaan air, dan pangan global. Situasi ini meningkatkan risiko terjadinya kerusuhan sosial serta ancaman terhadap keamanan nasional dan global. Allah SWT telah memperingatkan: </w:t>
      </w:r>
    </w:p>
    <w:p w14:paraId="0A850F9A" w14:textId="77777777" w:rsidR="00BB5A64" w:rsidRPr="008D6358" w:rsidRDefault="00BB5A64" w:rsidP="0003728F">
      <w:pPr>
        <w:spacing w:line="480" w:lineRule="auto"/>
        <w:ind w:left="142" w:firstLine="720"/>
        <w:jc w:val="both"/>
        <w:rPr>
          <w:rFonts w:eastAsia="Times New Roman" w:cs="Times New Roman"/>
          <w:szCs w:val="24"/>
        </w:rPr>
      </w:pPr>
      <w:r w:rsidRPr="008D6358">
        <w:rPr>
          <w:rFonts w:eastAsia="Times New Roman" w:cs="Times New Roman"/>
          <w:szCs w:val="24"/>
        </w:rPr>
        <w:t>کُلُّ اُنَاسٍ مَّشۡرَبَهُمۡ‌ؕ کُلُوۡا وَاشۡرَبُوۡا مِنۡ رِّزۡقِ اللّٰهِ وَلَا تَعۡثَوۡا فِىۡ الۡاَرۡضِ مُفۡسِدِيۡنَ</w:t>
      </w:r>
    </w:p>
    <w:p w14:paraId="2DB44CB4" w14:textId="77777777" w:rsidR="00BB5A64" w:rsidRPr="008D6358" w:rsidRDefault="00BB5A64" w:rsidP="0003728F">
      <w:pPr>
        <w:spacing w:line="480" w:lineRule="auto"/>
        <w:ind w:left="851" w:firstLine="720"/>
        <w:jc w:val="both"/>
        <w:rPr>
          <w:rFonts w:eastAsia="Times New Roman" w:cs="Times New Roman"/>
          <w:szCs w:val="24"/>
        </w:rPr>
      </w:pPr>
      <w:r w:rsidRPr="008D6358">
        <w:rPr>
          <w:rFonts w:eastAsia="Times New Roman" w:cs="Times New Roman"/>
          <w:szCs w:val="24"/>
        </w:rPr>
        <w:lastRenderedPageBreak/>
        <w:t>Artinya: “Makan dan minumlah rezki (yang diberikan) Allah, dan janganlah kamu berkeliaran di muka bumi dengan berbuat kerusakan.”</w:t>
      </w:r>
      <w:r w:rsidRPr="008D6358">
        <w:rPr>
          <w:rFonts w:cs="Times New Roman"/>
          <w:szCs w:val="24"/>
        </w:rPr>
        <w:t xml:space="preserve"> </w:t>
      </w:r>
      <w:r w:rsidRPr="008D6358">
        <w:rPr>
          <w:rFonts w:eastAsia="Times New Roman" w:cs="Times New Roman"/>
          <w:szCs w:val="24"/>
        </w:rPr>
        <w:t>(QS. Al-Baqarah [2]:60).</w:t>
      </w:r>
      <w:r w:rsidRPr="008D6358">
        <w:rPr>
          <w:rFonts w:eastAsia="Times New Roman" w:cs="Times New Roman"/>
          <w:szCs w:val="24"/>
          <w:vertAlign w:val="superscript"/>
        </w:rPr>
        <w:footnoteReference w:id="362"/>
      </w:r>
    </w:p>
    <w:p w14:paraId="78EF7359" w14:textId="77777777" w:rsidR="00BB5A64" w:rsidRPr="008D6358" w:rsidRDefault="00BB5A64" w:rsidP="0003728F">
      <w:pPr>
        <w:spacing w:line="480" w:lineRule="auto"/>
        <w:ind w:left="851" w:firstLine="720"/>
        <w:jc w:val="both"/>
        <w:rPr>
          <w:rFonts w:eastAsia="Times New Roman" w:cs="Times New Roman"/>
          <w:szCs w:val="24"/>
        </w:rPr>
      </w:pPr>
      <w:r w:rsidRPr="008D6358">
        <w:rPr>
          <w:rFonts w:eastAsia="Times New Roman" w:cs="Times New Roman"/>
          <w:szCs w:val="24"/>
        </w:rPr>
        <w:t>Allah SWT juga berfirman</w:t>
      </w:r>
      <w:r w:rsidRPr="008D6358">
        <w:rPr>
          <w:rFonts w:eastAsia="Times New Roman" w:cs="Times New Roman"/>
          <w:b/>
          <w:bCs/>
          <w:szCs w:val="24"/>
        </w:rPr>
        <w:t xml:space="preserve"> </w:t>
      </w:r>
      <w:r w:rsidRPr="008D6358">
        <w:rPr>
          <w:rFonts w:eastAsia="Times New Roman" w:cs="Times New Roman"/>
          <w:szCs w:val="24"/>
        </w:rPr>
        <w:t>dalam Q.S Al-A’raf ayat 56: وَلَا تُفْسِدُوْا فِى الْاَرْضِ بَعْدَ اِصْلَاحِهَا وَادْعُوْهُ خَوْفًا وَّطَمَعًاۗ اِنَّ رَحْمَتَ اللّٰهِ قَرِيْبٌ مِّنَ الْمُحْسِنِيْنَ</w:t>
      </w:r>
    </w:p>
    <w:p w14:paraId="152914FF" w14:textId="77777777" w:rsidR="00BB5A64" w:rsidRPr="008D6358" w:rsidRDefault="00BB5A64" w:rsidP="00832C01">
      <w:pPr>
        <w:spacing w:line="480" w:lineRule="auto"/>
        <w:ind w:left="851" w:firstLine="720"/>
        <w:jc w:val="both"/>
        <w:rPr>
          <w:rFonts w:eastAsia="Times New Roman" w:cs="Times New Roman"/>
          <w:szCs w:val="24"/>
          <w:lang w:val="de-AT"/>
        </w:rPr>
      </w:pPr>
      <w:r w:rsidRPr="008D6358">
        <w:rPr>
          <w:rFonts w:eastAsia="Times New Roman" w:cs="Times New Roman"/>
          <w:szCs w:val="24"/>
          <w:lang w:val="de-AT"/>
        </w:rPr>
        <w:t>Artinya: “Dan janganlah kamu berbuat kerusakan di Bumi setelah (diciptakan) dengan baik. Berdoalah kepada-Nya dengan rasa takut dan penuh harap. Sesungguhnya rahmat Allah sangat dekat kepada orang yang berbuat kebaikan.</w:t>
      </w:r>
      <w:r w:rsidRPr="008D6358">
        <w:rPr>
          <w:rFonts w:eastAsia="Times New Roman" w:cs="Times New Roman"/>
          <w:szCs w:val="24"/>
        </w:rPr>
        <w:t>”</w:t>
      </w:r>
      <w:r w:rsidRPr="008D6358">
        <w:rPr>
          <w:rFonts w:eastAsia="Times New Roman" w:cs="Times New Roman"/>
          <w:szCs w:val="24"/>
          <w:vertAlign w:val="superscript"/>
        </w:rPr>
        <w:footnoteReference w:id="363"/>
      </w:r>
    </w:p>
    <w:p w14:paraId="64173142" w14:textId="77777777" w:rsidR="00BB5A64" w:rsidRPr="008D6358" w:rsidRDefault="00BB5A64" w:rsidP="00832C01">
      <w:pPr>
        <w:spacing w:line="480" w:lineRule="auto"/>
        <w:ind w:left="851" w:firstLine="396"/>
        <w:jc w:val="both"/>
        <w:rPr>
          <w:rFonts w:eastAsia="Times New Roman" w:cs="Times New Roman"/>
          <w:szCs w:val="24"/>
          <w:lang w:val="de-AT"/>
        </w:rPr>
      </w:pPr>
      <w:r w:rsidRPr="008D6358">
        <w:rPr>
          <w:rFonts w:eastAsia="Times New Roman" w:cs="Times New Roman"/>
          <w:szCs w:val="24"/>
          <w:lang w:val="de-AT"/>
        </w:rPr>
        <w:t>Ayat tersebut melarang berbuat kerusakan di Bumi karena berbuat kerusakan merupakan salah bentuk pelampauan batas. Alam ini diciptakan Allah SWT dalam keadaan yang serasi, harmonis, dan memenuhi kebutuhan makhluk yang hidup di dalamnya. Allah SWT telah menjadikannya dalam keadaan baik, serta memerintahkan hamba-hambaNya untuk memperbaikinya.</w:t>
      </w:r>
      <w:r w:rsidRPr="008D6358">
        <w:rPr>
          <w:rFonts w:eastAsia="Times New Roman" w:cs="Times New Roman"/>
          <w:szCs w:val="24"/>
          <w:vertAlign w:val="superscript"/>
          <w:lang w:val="de-AT"/>
        </w:rPr>
        <w:footnoteReference w:id="364"/>
      </w:r>
    </w:p>
    <w:p w14:paraId="68C99AC6" w14:textId="77777777" w:rsidR="00BB5A64" w:rsidRPr="008D6358" w:rsidRDefault="00BB5A64" w:rsidP="0003728F">
      <w:pPr>
        <w:spacing w:line="480" w:lineRule="auto"/>
        <w:ind w:left="851" w:firstLine="680"/>
        <w:jc w:val="both"/>
        <w:rPr>
          <w:rFonts w:eastAsia="Times New Roman" w:cs="Times New Roman"/>
          <w:szCs w:val="24"/>
        </w:rPr>
      </w:pPr>
      <w:r w:rsidRPr="008D6358">
        <w:rPr>
          <w:rFonts w:eastAsia="Times New Roman" w:cs="Times New Roman"/>
          <w:szCs w:val="24"/>
          <w:lang w:val="de-AT"/>
        </w:rPr>
        <w:t xml:space="preserve">Terdapat </w:t>
      </w:r>
      <w:r w:rsidRPr="008D6358">
        <w:rPr>
          <w:rFonts w:eastAsia="Times New Roman" w:cs="Times New Roman"/>
          <w:szCs w:val="24"/>
        </w:rPr>
        <w:t xml:space="preserve">hubungan yang erat antara perubahan iklim, aktivitas kehidupan manusia di bumi, dan dampak emisi Gas Rumah Kaca (GRK), yang telah menjadi perhatian global. Negara-negara di dunia berupaya </w:t>
      </w:r>
      <w:r w:rsidRPr="008D6358">
        <w:rPr>
          <w:rFonts w:eastAsia="Times New Roman" w:cs="Times New Roman"/>
          <w:szCs w:val="24"/>
        </w:rPr>
        <w:lastRenderedPageBreak/>
        <w:t>mengatasi perubahan iklim dengan bersatu di bawah UNFCCC (United Nations Framework Convention on Climate Change-Konvensi Kerangka Kerja Perserikatan Bangsa-Bangsa mengenai Perubahan Iklim). Mereka berusaha mencari solusi terbaik dan kompromi dalam pembagian peran dan tanggung jawab. Dalam konteks ini, mitigasi dan adaptasi menjadi dua aspek utama yang digunakan sebagai instrumen utama untuk menghadapi dampak perubahan iklim.</w:t>
      </w:r>
    </w:p>
    <w:p w14:paraId="19438A0E" w14:textId="77777777" w:rsidR="00BB5A64" w:rsidRPr="008D6358" w:rsidRDefault="00BB5A64" w:rsidP="0003728F">
      <w:pPr>
        <w:spacing w:line="480" w:lineRule="auto"/>
        <w:ind w:left="851" w:firstLine="680"/>
        <w:jc w:val="both"/>
        <w:rPr>
          <w:rFonts w:eastAsia="Times New Roman" w:cs="Times New Roman"/>
          <w:szCs w:val="24"/>
        </w:rPr>
      </w:pPr>
      <w:r w:rsidRPr="008D6358">
        <w:rPr>
          <w:rFonts w:eastAsia="Times New Roman" w:cs="Times New Roman"/>
          <w:szCs w:val="24"/>
        </w:rPr>
        <w:t xml:space="preserve">Pandangan tentang Islam dan lingkungan dalam Kitab </w:t>
      </w:r>
      <w:r w:rsidRPr="008D6358">
        <w:rPr>
          <w:rFonts w:eastAsia="Times New Roman" w:cs="Times New Roman"/>
          <w:i/>
          <w:iCs/>
          <w:szCs w:val="24"/>
        </w:rPr>
        <w:t>al Ri’ayatul al Biah fi Syari’at al Islam</w:t>
      </w:r>
      <w:r w:rsidRPr="008D6358">
        <w:rPr>
          <w:rFonts w:eastAsia="Times New Roman" w:cs="Times New Roman"/>
          <w:szCs w:val="24"/>
        </w:rPr>
        <w:t>, yang ditulis oleh  Syaikh Yusuf Al Qardhawi, menyatakan bahwa Islam dan lingkungan tidak dapat dipisahkan. Kesepakatan ulama dalam hal ini telah memicu gerakan lingkungan.</w:t>
      </w:r>
      <w:r w:rsidRPr="008D6358">
        <w:rPr>
          <w:rFonts w:eastAsia="Times New Roman" w:cs="Times New Roman"/>
          <w:szCs w:val="24"/>
          <w:vertAlign w:val="superscript"/>
          <w:lang w:val="de-AT"/>
        </w:rPr>
        <w:footnoteReference w:id="365"/>
      </w:r>
      <w:r w:rsidRPr="008D6358">
        <w:rPr>
          <w:rFonts w:eastAsia="Times New Roman" w:cs="Times New Roman"/>
          <w:szCs w:val="24"/>
        </w:rPr>
        <w:t xml:space="preserve"> Beberapa negara, termasuk Indonesia, Turki, Yordania, dan Iran, secara aktif terlibat dalam upaya penanganan perubahan iklim. Qatar, sebagai negara Muslim, bahkan menjadi tuan rumah Conference of Party (COP) ke-18 di Doha pada tahun 2012, yang membahas isu Perubahan Iklim Global. Di Indonesia, semangat gerakan lingkungan juga didukung oleh lembaga keagamaan Islam seperti MUI, yang aktif memberikan respons dengan mendirikan lembaga yang fokus pada aspek lingkungan.</w:t>
      </w:r>
      <w:r w:rsidRPr="008D6358">
        <w:rPr>
          <w:rFonts w:eastAsia="Times New Roman" w:cs="Times New Roman"/>
          <w:szCs w:val="24"/>
          <w:vertAlign w:val="superscript"/>
          <w:lang w:val="en-ID"/>
        </w:rPr>
        <w:footnoteReference w:id="366"/>
      </w:r>
    </w:p>
    <w:p w14:paraId="1466C9CB" w14:textId="28E996DB" w:rsidR="00244336" w:rsidRPr="008D6358" w:rsidRDefault="00BB5A64" w:rsidP="00832C01">
      <w:pPr>
        <w:spacing w:line="480" w:lineRule="auto"/>
        <w:ind w:left="851" w:firstLine="680"/>
        <w:jc w:val="both"/>
        <w:rPr>
          <w:rFonts w:eastAsia="Times New Roman" w:cs="Times New Roman"/>
          <w:szCs w:val="24"/>
        </w:rPr>
      </w:pPr>
      <w:r w:rsidRPr="008D6358">
        <w:rPr>
          <w:rFonts w:eastAsia="Times New Roman" w:cs="Times New Roman"/>
          <w:szCs w:val="24"/>
        </w:rPr>
        <w:t xml:space="preserve">Lembaga Pemuliaan Lingkungan Hidup dan Sumber Daya Alam (LPLH-SDA) MUI juga telah pro aktif untuk merespon secara bijak </w:t>
      </w:r>
      <w:r w:rsidRPr="008D6358">
        <w:rPr>
          <w:rFonts w:eastAsia="Times New Roman" w:cs="Times New Roman"/>
          <w:szCs w:val="24"/>
        </w:rPr>
        <w:lastRenderedPageBreak/>
        <w:t>upaya menghadapi permasalahan lingkungan hidup. Lembaga PLH-SDA MUI dibentuk pada 23 September 2010 berdasarkan Surat Keputusan Dewan Pimpinan Majelis Ulama Indonesia Nomor: Kep-485/MUI/IX/2010. Selanjutnya Majelis Ulama Indonesia (MUI) menetapkan beberapa fatwa yang terkait dengan pelestarian lingkungan hidup dan konservasi alam, antara lain: Fatwa No.02/2010 tentang Air Daur Ulang, Fatwa No.22/2011 tentang Pertambangan Ramah Lingkungan, Fatwa No 43/2012 tentang Penyalahgunaan Formalin, Fatwa No.04/2014 tentang Pelestarian Satwa Langka untuk Keseimbangan Ekosistem, Fatwa No.47/2014 tentang Pengelolaan Sampah, Fatwa No.01/MUNAS-IX/MUI/2015 tentang Pendayagunaan ZISWAF untuk pembangunan Sarana Air Bersih &amp; Sanitasi, Fatwa No.30/2016 tentang Hukum Pembakaran Hutan dan Lahan serta Pengendaliannya.</w:t>
      </w:r>
      <w:r w:rsidRPr="008D6358">
        <w:rPr>
          <w:rFonts w:eastAsia="Times New Roman" w:cs="Times New Roman"/>
          <w:szCs w:val="24"/>
          <w:vertAlign w:val="superscript"/>
        </w:rPr>
        <w:footnoteReference w:id="367"/>
      </w:r>
    </w:p>
    <w:p w14:paraId="4B51F4DF" w14:textId="39071B43" w:rsidR="00BB5A64" w:rsidRPr="008D6358" w:rsidRDefault="0003728F" w:rsidP="00425F54">
      <w:pPr>
        <w:pStyle w:val="Heading3"/>
        <w:jc w:val="both"/>
        <w:rPr>
          <w:rFonts w:cs="Times New Roman"/>
        </w:rPr>
      </w:pPr>
      <w:bookmarkStart w:id="178" w:name="_Toc169291774"/>
      <w:r w:rsidRPr="008D6358">
        <w:rPr>
          <w:rFonts w:cs="Times New Roman"/>
        </w:rPr>
        <w:t>3</w:t>
      </w:r>
      <w:r w:rsidRPr="008D6358">
        <w:rPr>
          <w:rStyle w:val="Heading3Char"/>
          <w:rFonts w:cs="Times New Roman"/>
          <w:b/>
          <w:bCs/>
        </w:rPr>
        <w:t xml:space="preserve">.   </w:t>
      </w:r>
      <w:r w:rsidR="00BB5A64" w:rsidRPr="008D6358">
        <w:rPr>
          <w:rStyle w:val="Heading3Char"/>
          <w:rFonts w:cs="Times New Roman"/>
          <w:b/>
          <w:bCs/>
        </w:rPr>
        <w:t xml:space="preserve">Langkah Pemimpin Muslim dan Umat Islam dalam </w:t>
      </w:r>
      <w:r w:rsidR="00425F54">
        <w:rPr>
          <w:rStyle w:val="Heading3Char"/>
          <w:rFonts w:cs="Times New Roman"/>
          <w:b/>
          <w:bCs/>
        </w:rPr>
        <w:t>Penanggulangan</w:t>
      </w:r>
      <w:r w:rsidR="00BB5A64" w:rsidRPr="008D6358">
        <w:rPr>
          <w:rStyle w:val="Heading3Char"/>
          <w:rFonts w:cs="Times New Roman"/>
          <w:b/>
          <w:bCs/>
        </w:rPr>
        <w:t xml:space="preserve"> Perubahan Iklim</w:t>
      </w:r>
      <w:bookmarkEnd w:id="178"/>
      <w:r w:rsidR="00BB5A64" w:rsidRPr="008D6358">
        <w:rPr>
          <w:rFonts w:cs="Times New Roman"/>
        </w:rPr>
        <w:t xml:space="preserve"> </w:t>
      </w:r>
    </w:p>
    <w:p w14:paraId="222BEBED" w14:textId="77777777" w:rsidR="00BB5A64" w:rsidRPr="008D6358" w:rsidRDefault="00BB5A64" w:rsidP="0003728F">
      <w:pPr>
        <w:spacing w:line="480" w:lineRule="auto"/>
        <w:ind w:left="851" w:firstLine="680"/>
        <w:contextualSpacing/>
        <w:jc w:val="both"/>
        <w:rPr>
          <w:rFonts w:eastAsia="Times New Roman" w:cs="Times New Roman"/>
          <w:szCs w:val="24"/>
        </w:rPr>
      </w:pPr>
      <w:r w:rsidRPr="008D6358">
        <w:rPr>
          <w:rFonts w:eastAsia="Times New Roman" w:cs="Times New Roman"/>
          <w:szCs w:val="24"/>
        </w:rPr>
        <w:t xml:space="preserve">Pemimpin Muslim telah mengajukan seruan kepada 1,6 miliar umat Muslim di seluruh dunia agar secara aktif terlibat dalam upaya penanggulangan perubahan iklim melalui </w:t>
      </w:r>
      <w:r w:rsidRPr="00425F54">
        <w:rPr>
          <w:rFonts w:eastAsia="Times New Roman" w:cs="Times New Roman"/>
          <w:i/>
          <w:iCs/>
          <w:szCs w:val="24"/>
        </w:rPr>
        <w:t>Islamic Declaration on Global Climate Change</w:t>
      </w:r>
      <w:r w:rsidRPr="008D6358">
        <w:rPr>
          <w:rFonts w:eastAsia="Times New Roman" w:cs="Times New Roman"/>
          <w:szCs w:val="24"/>
        </w:rPr>
        <w:t xml:space="preserve"> (</w:t>
      </w:r>
      <w:r w:rsidRPr="00425F54">
        <w:rPr>
          <w:rFonts w:eastAsia="Times New Roman" w:cs="Times New Roman"/>
          <w:i/>
          <w:iCs/>
          <w:szCs w:val="24"/>
        </w:rPr>
        <w:t>IDGCC</w:t>
      </w:r>
      <w:r w:rsidRPr="008D6358">
        <w:rPr>
          <w:rFonts w:eastAsia="Times New Roman" w:cs="Times New Roman"/>
          <w:szCs w:val="24"/>
        </w:rPr>
        <w:t xml:space="preserve">). Dalam deklarasi ini, mereka mendesak pemerintah untuk merumuskan perjanjian universal perubahan iklim pada </w:t>
      </w:r>
      <w:r w:rsidRPr="008D6358">
        <w:rPr>
          <w:rFonts w:eastAsia="Times New Roman" w:cs="Times New Roman"/>
          <w:szCs w:val="24"/>
        </w:rPr>
        <w:lastRenderedPageBreak/>
        <w:t>tahun 2015, yang mengusulkan "diskusi kesimpulan yang adil dan mengikat," terfokus pada tiga aspek utama. Pertama, diperlukan konsensus ilmiah tentang perubahan iklim dengan stabilisasi konsentrasi gas rumah kaca di atmosfer pada tingkat mencegah campur tangan manusia pada sistem iklim. Kedua, penetapan target dan sistem pemantauan yang jelas. Ketiga, pemahaman akan konsekuensi serius yang akan dihadapi bumi jika tindakan tidak segera diambil.</w:t>
      </w:r>
      <w:r w:rsidRPr="008D6358">
        <w:rPr>
          <w:rFonts w:eastAsia="Times New Roman" w:cs="Times New Roman"/>
          <w:szCs w:val="24"/>
          <w:vertAlign w:val="superscript"/>
          <w:lang w:val="de-AT"/>
        </w:rPr>
        <w:footnoteReference w:id="368"/>
      </w:r>
    </w:p>
    <w:p w14:paraId="247651E8" w14:textId="0750A845" w:rsidR="00CE51BC" w:rsidRDefault="00BB5A64" w:rsidP="0016018F">
      <w:pPr>
        <w:spacing w:line="480" w:lineRule="auto"/>
        <w:ind w:left="851" w:firstLine="720"/>
        <w:contextualSpacing/>
        <w:jc w:val="both"/>
        <w:rPr>
          <w:rFonts w:eastAsia="Times New Roman" w:cs="Times New Roman"/>
          <w:szCs w:val="24"/>
        </w:rPr>
      </w:pPr>
      <w:r w:rsidRPr="008D6358">
        <w:rPr>
          <w:rFonts w:eastAsia="Times New Roman" w:cs="Times New Roman"/>
          <w:i/>
          <w:iCs/>
          <w:szCs w:val="24"/>
        </w:rPr>
        <w:t xml:space="preserve">Islamic Declaration on Global Climate Change </w:t>
      </w:r>
      <w:r w:rsidRPr="008D6358">
        <w:rPr>
          <w:rFonts w:eastAsia="Times New Roman" w:cs="Times New Roman"/>
          <w:szCs w:val="24"/>
        </w:rPr>
        <w:t>juga mengingatkan kaum Muslim untuk menjadikan Nabi Muhammad SAW dan ajaran Islam sebagai teladan dalam pengelolaan sumber daya alam dan menghadapi perubahan iklim.</w:t>
      </w:r>
      <w:r w:rsidRPr="008D6358">
        <w:rPr>
          <w:rFonts w:eastAsia="Times New Roman" w:cs="Times New Roman"/>
          <w:szCs w:val="24"/>
          <w:vertAlign w:val="superscript"/>
          <w:lang w:val="de-AT"/>
        </w:rPr>
        <w:footnoteReference w:id="369"/>
      </w:r>
      <w:r w:rsidRPr="008D6358">
        <w:rPr>
          <w:rFonts w:eastAsia="Times New Roman" w:cs="Times New Roman"/>
          <w:szCs w:val="24"/>
        </w:rPr>
        <w:t xml:space="preserve"> Deklarasi ini menyoroti tanggung jawab besar umat manusia, termasuk peran untuk membawa manusia ke arah baru dalam berhubungan dengan bumi ciptaan Allah. Poin-poin tersebut menegaskan perlunya keterlibatan semua pihak, termasuk pemerintahan, ulama, masjid, lembaga pendidikan, dan pihak lainnya, dalam mengambil tindakan sejalan dengan konsensus saintifik mengenai perubahan iklim dan perlindungan lingkungan yang sesuai dengan ajaran agama Islam.</w:t>
      </w:r>
      <w:r w:rsidRPr="008D6358">
        <w:rPr>
          <w:rFonts w:eastAsia="Times New Roman" w:cs="Times New Roman"/>
          <w:szCs w:val="24"/>
          <w:vertAlign w:val="superscript"/>
          <w:lang w:val="de-AT"/>
        </w:rPr>
        <w:footnoteReference w:id="370"/>
      </w:r>
    </w:p>
    <w:p w14:paraId="4FE84776" w14:textId="77777777" w:rsidR="00425F54" w:rsidRDefault="00425F54" w:rsidP="00425F54">
      <w:pPr>
        <w:spacing w:line="480" w:lineRule="auto"/>
        <w:ind w:left="851" w:firstLine="720"/>
        <w:contextualSpacing/>
        <w:jc w:val="both"/>
        <w:rPr>
          <w:rFonts w:eastAsia="Times New Roman" w:cs="Times New Roman"/>
          <w:szCs w:val="24"/>
        </w:rPr>
      </w:pPr>
      <w:r w:rsidRPr="00425F54">
        <w:rPr>
          <w:rFonts w:eastAsia="Times New Roman" w:cs="Times New Roman"/>
          <w:szCs w:val="24"/>
        </w:rPr>
        <w:lastRenderedPageBreak/>
        <w:t>Islam mengajarkan umatnya untuk menjaga dan merawat bumi. Dalam kepercayaan Islam, manusia ditunjuk sebagai khalifah atau penjaga bumi, dan mereka akan dimintai pertanggungjawaban oleh Allah atas tindakan mereka terhadap lingkungan. Konsep penatalayanan ini sangat kuat dan tercermin dalam Deklarasi Islam tentang Perubahan Iklim yang mendorong perubahan kebijakan lingkungan di negara-negara Muslim.</w:t>
      </w:r>
    </w:p>
    <w:p w14:paraId="05004048" w14:textId="1066E52A" w:rsidR="00425F54" w:rsidRDefault="00425F54" w:rsidP="00425F54">
      <w:pPr>
        <w:spacing w:line="480" w:lineRule="auto"/>
        <w:ind w:left="851" w:firstLine="720"/>
        <w:contextualSpacing/>
        <w:jc w:val="both"/>
        <w:rPr>
          <w:rFonts w:eastAsia="Times New Roman" w:cs="Times New Roman"/>
          <w:szCs w:val="24"/>
        </w:rPr>
      </w:pPr>
      <w:r w:rsidRPr="00425F54">
        <w:rPr>
          <w:rFonts w:eastAsia="Times New Roman" w:cs="Times New Roman"/>
          <w:szCs w:val="24"/>
        </w:rPr>
        <w:t>Al-Quran sendiri memuat sekitar 200 ayat yang berhubungan dengan lingkungan hidup. Salah satu ayat yang sering dikutip adalah, "Sesungguhnya penciptaan langit dan bumi lebih besar daripada penciptaan manusia" (Surah Ghafir: 57), yang menegaskan pentingnya menjaga ciptaan Allah yang paling berharga, yaitu bumi. Oleh karena itu, tidak ada yang lebih Islami selain melindungi lingkungan.</w:t>
      </w:r>
      <w:r>
        <w:rPr>
          <w:rStyle w:val="FootnoteReference"/>
          <w:rFonts w:eastAsia="Times New Roman" w:cs="Times New Roman"/>
          <w:szCs w:val="24"/>
        </w:rPr>
        <w:footnoteReference w:id="371"/>
      </w:r>
      <w:r>
        <w:rPr>
          <w:rFonts w:eastAsia="Times New Roman" w:cs="Times New Roman"/>
          <w:szCs w:val="24"/>
        </w:rPr>
        <w:t xml:space="preserve"> </w:t>
      </w:r>
    </w:p>
    <w:p w14:paraId="37E78F08" w14:textId="0665A890" w:rsidR="00425F54" w:rsidRPr="00425F54" w:rsidRDefault="00425F54" w:rsidP="00425F54">
      <w:pPr>
        <w:spacing w:line="480" w:lineRule="auto"/>
        <w:ind w:left="851" w:firstLine="720"/>
        <w:contextualSpacing/>
        <w:jc w:val="both"/>
        <w:rPr>
          <w:rFonts w:eastAsia="Times New Roman" w:cs="Times New Roman"/>
          <w:szCs w:val="24"/>
        </w:rPr>
      </w:pPr>
      <w:r w:rsidRPr="00425F54">
        <w:rPr>
          <w:rFonts w:eastAsia="Times New Roman" w:cs="Times New Roman"/>
          <w:szCs w:val="24"/>
        </w:rPr>
        <w:t>Nabi Muhammad SAW juga menunjukkan perhatian besar terhadap lingkungan dan kesejahteraan hewan. Beliau melarang pembunuhan hewan untuk olahraga, menganjurkan agar hewan tidak dibebani secara berlebihan, dan menekankan pentingnya penyembelihan yang baik dan penuh rasa hormat kepada Allah. Bahkan, ketika memilih lokasi untuk membangun masjid pertamanya di Madinah, Nabi memperbolehkan untanya untuk memilih tempat tersebut.</w:t>
      </w:r>
      <w:r>
        <w:rPr>
          <w:rStyle w:val="FootnoteReference"/>
          <w:rFonts w:eastAsia="Times New Roman" w:cs="Times New Roman"/>
          <w:szCs w:val="24"/>
        </w:rPr>
        <w:footnoteReference w:id="372"/>
      </w:r>
    </w:p>
    <w:p w14:paraId="5236C5D4" w14:textId="64024A38" w:rsidR="00425F54" w:rsidRDefault="00425F54" w:rsidP="00425F54">
      <w:pPr>
        <w:spacing w:line="480" w:lineRule="auto"/>
        <w:ind w:left="851" w:firstLine="720"/>
        <w:contextualSpacing/>
        <w:jc w:val="both"/>
        <w:rPr>
          <w:rFonts w:eastAsia="Times New Roman" w:cs="Times New Roman"/>
          <w:szCs w:val="24"/>
        </w:rPr>
      </w:pPr>
      <w:r w:rsidRPr="00425F54">
        <w:rPr>
          <w:rFonts w:eastAsia="Times New Roman" w:cs="Times New Roman"/>
          <w:szCs w:val="24"/>
        </w:rPr>
        <w:lastRenderedPageBreak/>
        <w:t>Sebuah studi tahun 2013 di Indonesia menunjukkan bahwa penyampaian pesan-pesan lingkungan dalam khotbah Islam dapat meningkatkan kesadaran dan kepedulian masyarakat terhadap lingkungan. Pada tahun 2014, Indonesia mengeluarkan fatwa yang mewajibkan umat Islam di negara tersebut untuk melindungi spesies yang terancam punah.</w:t>
      </w:r>
      <w:r>
        <w:rPr>
          <w:rFonts w:eastAsia="Times New Roman" w:cs="Times New Roman"/>
          <w:szCs w:val="24"/>
        </w:rPr>
        <w:t xml:space="preserve"> Beberapa organisasi </w:t>
      </w:r>
      <w:r w:rsidRPr="00425F54">
        <w:rPr>
          <w:rFonts w:eastAsia="Times New Roman" w:cs="Times New Roman"/>
          <w:szCs w:val="24"/>
        </w:rPr>
        <w:t xml:space="preserve">seperti </w:t>
      </w:r>
      <w:r w:rsidRPr="00425F54">
        <w:rPr>
          <w:rFonts w:eastAsia="Times New Roman" w:cs="Times New Roman"/>
          <w:i/>
          <w:iCs/>
          <w:szCs w:val="24"/>
        </w:rPr>
        <w:t>Alliance for Religions and Conservation</w:t>
      </w:r>
      <w:r w:rsidRPr="00425F54">
        <w:rPr>
          <w:rFonts w:eastAsia="Times New Roman" w:cs="Times New Roman"/>
          <w:szCs w:val="24"/>
        </w:rPr>
        <w:t xml:space="preserve"> (</w:t>
      </w:r>
      <w:r w:rsidRPr="00425F54">
        <w:rPr>
          <w:rFonts w:eastAsia="Times New Roman" w:cs="Times New Roman"/>
          <w:i/>
          <w:iCs/>
          <w:szCs w:val="24"/>
        </w:rPr>
        <w:t>ARC</w:t>
      </w:r>
      <w:r w:rsidRPr="00425F54">
        <w:rPr>
          <w:rFonts w:eastAsia="Times New Roman" w:cs="Times New Roman"/>
          <w:szCs w:val="24"/>
        </w:rPr>
        <w:t>), memanfaatkan ajaran agama untuk menyampaikan pesan konservasi. Salah satu proyek sukses mereka adalah menggunakan cendekiawan Islam untuk meyakinkan para nelayan di Tanzania bahwa metode penangkapan ikan yang merusak bertentangan dengan ajaran Al-Quran.</w:t>
      </w:r>
      <w:r>
        <w:rPr>
          <w:rStyle w:val="FootnoteReference"/>
          <w:rFonts w:eastAsia="Times New Roman" w:cs="Times New Roman"/>
          <w:szCs w:val="24"/>
        </w:rPr>
        <w:footnoteReference w:id="373"/>
      </w:r>
      <w:r w:rsidRPr="00425F54">
        <w:rPr>
          <w:rFonts w:eastAsia="Times New Roman" w:cs="Times New Roman"/>
          <w:szCs w:val="24"/>
        </w:rPr>
        <w:t xml:space="preserve"> Pendekatan ini berhasil mengubah perilaku para nelayan yang sebelumnya menolak larangan pemerintah tetapi menerima nasihat berdasarkan ajaran agama.</w:t>
      </w:r>
      <w:r>
        <w:rPr>
          <w:rFonts w:eastAsia="Times New Roman" w:cs="Times New Roman"/>
          <w:szCs w:val="24"/>
        </w:rPr>
        <w:t xml:space="preserve"> </w:t>
      </w:r>
      <w:r w:rsidRPr="00425F54">
        <w:rPr>
          <w:rFonts w:eastAsia="Times New Roman" w:cs="Times New Roman"/>
          <w:szCs w:val="24"/>
        </w:rPr>
        <w:t>Hal ini menunjukkan bahwa penerapan moral yang bersifat top-down dan jarak jauh tidak efektif. Para nelayan Tanzania menerima pesan tersebut karena disampaikan melalui perspektif Islam, menunjukkan pentingnya berbicara dalam bahasa dan kerangka nilai-nilai komunitas yang perilakunya ingin kita ubah.</w:t>
      </w:r>
      <w:r>
        <w:rPr>
          <w:rFonts w:eastAsia="Times New Roman" w:cs="Times New Roman"/>
          <w:szCs w:val="24"/>
        </w:rPr>
        <w:t xml:space="preserve"> </w:t>
      </w:r>
    </w:p>
    <w:p w14:paraId="6EA49B68" w14:textId="6F461CD4" w:rsidR="00425F54" w:rsidRDefault="00425F54" w:rsidP="00425F54">
      <w:pPr>
        <w:spacing w:line="480" w:lineRule="auto"/>
        <w:ind w:left="851" w:firstLine="720"/>
        <w:contextualSpacing/>
        <w:jc w:val="both"/>
        <w:rPr>
          <w:rFonts w:eastAsia="Times New Roman" w:cs="Times New Roman"/>
          <w:szCs w:val="24"/>
        </w:rPr>
      </w:pPr>
      <w:r>
        <w:rPr>
          <w:rFonts w:eastAsia="Times New Roman" w:cs="Times New Roman"/>
          <w:szCs w:val="24"/>
        </w:rPr>
        <w:t>Para p</w:t>
      </w:r>
      <w:r w:rsidRPr="00425F54">
        <w:rPr>
          <w:rFonts w:eastAsia="Times New Roman" w:cs="Times New Roman"/>
          <w:szCs w:val="24"/>
        </w:rPr>
        <w:t>emimpin pemikiran Muslim menyadari hal ini dan berusaha mengembangkan gerakan lingkungan yang tumbuh dari dalam komunitas Muslim. Sebagai contoh, Forum Dhaka mengadakan panel mengenai isu-isu lingkungan pasca-</w:t>
      </w:r>
      <w:r w:rsidRPr="00425F54">
        <w:rPr>
          <w:rFonts w:eastAsia="Times New Roman" w:cs="Times New Roman"/>
          <w:i/>
          <w:iCs/>
          <w:szCs w:val="24"/>
        </w:rPr>
        <w:t>COVID-19</w:t>
      </w:r>
      <w:r w:rsidRPr="00425F54">
        <w:rPr>
          <w:rFonts w:eastAsia="Times New Roman" w:cs="Times New Roman"/>
          <w:szCs w:val="24"/>
        </w:rPr>
        <w:t xml:space="preserve"> dengan mayoritas pembicara berasal </w:t>
      </w:r>
      <w:r w:rsidRPr="00425F54">
        <w:rPr>
          <w:rFonts w:eastAsia="Times New Roman" w:cs="Times New Roman"/>
          <w:szCs w:val="24"/>
        </w:rPr>
        <w:lastRenderedPageBreak/>
        <w:t>dari negara-negara Muslim.</w:t>
      </w:r>
      <w:r>
        <w:rPr>
          <w:rFonts w:eastAsia="Times New Roman" w:cs="Times New Roman"/>
          <w:szCs w:val="24"/>
        </w:rPr>
        <w:t xml:space="preserve"> </w:t>
      </w:r>
      <w:r w:rsidRPr="00425F54">
        <w:rPr>
          <w:rFonts w:eastAsia="Times New Roman" w:cs="Times New Roman"/>
          <w:szCs w:val="24"/>
        </w:rPr>
        <w:t>Sebagai contoh, Forum Dhaka mengadakan panel mengenai isu-isu lingkungan pasca-</w:t>
      </w:r>
      <w:r w:rsidRPr="00425F54">
        <w:rPr>
          <w:rFonts w:eastAsia="Times New Roman" w:cs="Times New Roman"/>
          <w:i/>
          <w:iCs/>
          <w:szCs w:val="24"/>
        </w:rPr>
        <w:t>COVID-19</w:t>
      </w:r>
      <w:r w:rsidRPr="00425F54">
        <w:rPr>
          <w:rFonts w:eastAsia="Times New Roman" w:cs="Times New Roman"/>
          <w:szCs w:val="24"/>
        </w:rPr>
        <w:t xml:space="preserve"> dengan mayoritas pembicara berasal dari negara-negara Musli</w:t>
      </w:r>
      <w:r>
        <w:rPr>
          <w:rFonts w:eastAsia="Times New Roman" w:cs="Times New Roman"/>
          <w:szCs w:val="24"/>
        </w:rPr>
        <w:t xml:space="preserve">m. </w:t>
      </w:r>
      <w:r w:rsidRPr="00425F54">
        <w:rPr>
          <w:rFonts w:eastAsia="Times New Roman" w:cs="Times New Roman"/>
          <w:szCs w:val="24"/>
        </w:rPr>
        <w:t>Negara-negara Muslim memiliki keunggulan dalam perlombaan menghadapi perubahan iklim karena memiliki kerangka kerja dan sistem kepercayaan yang mengamanatkan perlindungan terhadap bumi dan sumber daya alamnya.</w:t>
      </w:r>
      <w:r>
        <w:rPr>
          <w:rStyle w:val="FootnoteReference"/>
          <w:rFonts w:eastAsia="Times New Roman" w:cs="Times New Roman"/>
          <w:szCs w:val="24"/>
        </w:rPr>
        <w:footnoteReference w:id="374"/>
      </w:r>
    </w:p>
    <w:p w14:paraId="51C34A8A" w14:textId="1B22FB7E" w:rsidR="00425F54" w:rsidRPr="00425F54" w:rsidRDefault="00425F54" w:rsidP="00425F54">
      <w:pPr>
        <w:spacing w:line="480" w:lineRule="auto"/>
        <w:ind w:left="851" w:firstLine="720"/>
        <w:contextualSpacing/>
        <w:jc w:val="both"/>
        <w:rPr>
          <w:rFonts w:eastAsia="Times New Roman" w:cs="Times New Roman"/>
          <w:szCs w:val="24"/>
        </w:rPr>
      </w:pPr>
      <w:r w:rsidRPr="00425F54">
        <w:rPr>
          <w:rFonts w:eastAsia="Times New Roman" w:cs="Times New Roman"/>
          <w:szCs w:val="24"/>
        </w:rPr>
        <w:t>Seyyed Hossein Nasr, seorang pendukung utama gerakan agama dan lingkungan, berpendapat bahwa desakralisasi di Barat telah menghasilkan ideologi bahwa manusia berkuasa atas bumi, sementara Islam mengajarkan manusia untuk mengurus dan menjaga bumi. Oleh karena itu, umat Islam harus kembali menjadi penjaga bumi demi lingkungan dan demi Allah. Dengan mengintegrasikan ajaran agama dan kebijakan lingkungan, negara-negara Islam dapat memainkan peran penting dalam menanggulangi perubahan iklim di tingkat global.</w:t>
      </w:r>
      <w:r>
        <w:rPr>
          <w:rFonts w:eastAsia="Times New Roman" w:cs="Times New Roman"/>
          <w:szCs w:val="24"/>
        </w:rPr>
        <w:t xml:space="preserve"> </w:t>
      </w:r>
      <w:r w:rsidRPr="00425F54">
        <w:t xml:space="preserve">Dalam konteks ini, negara-negara Islam memiliki potensi besar untuk menjadi pemimpin dalam upaya mitigasi dan adaptasi perubahan iklim. Banyak negara mayoritas Muslim yang memiliki sumber daya alam melimpah yang dapat dimanfaatkan untuk pembangunan berkelanjutan, seperti energi surya dan angin di wilayah Timur Tengah dan Afrika Utara. Selain itu, kerangka hukum dan budaya yang berbasis pada ajaran Islam </w:t>
      </w:r>
      <w:r w:rsidRPr="00425F54">
        <w:lastRenderedPageBreak/>
        <w:t>dapat menjadi landasan kuat bagi kebijakan lingkungan yang efektif dan berkelanjutan.</w:t>
      </w:r>
      <w:r>
        <w:rPr>
          <w:rStyle w:val="FootnoteReference"/>
        </w:rPr>
        <w:footnoteReference w:id="375"/>
      </w:r>
    </w:p>
    <w:p w14:paraId="4C0F74FC" w14:textId="1511008F" w:rsidR="00425F54" w:rsidRPr="00425F54" w:rsidRDefault="00425F54" w:rsidP="00425F54">
      <w:pPr>
        <w:spacing w:line="480" w:lineRule="auto"/>
        <w:ind w:left="851" w:firstLine="720"/>
        <w:contextualSpacing/>
        <w:jc w:val="both"/>
      </w:pPr>
      <w:r>
        <w:t>B</w:t>
      </w:r>
      <w:r w:rsidRPr="00425F54">
        <w:t>eberapa negara Islam</w:t>
      </w:r>
      <w:r>
        <w:t xml:space="preserve">, maupun negara dengan jumlah penduduk musllim terbanyak di tingkat kebijakannya </w:t>
      </w:r>
      <w:r w:rsidRPr="00425F54">
        <w:t>telah mengambil langkah-langkah signifikan untuk menghadapi perubahan iklim. Misalnya, pemerintah Maroko telah berinvestasi besar-besaran dalam energi terbarukan, termasuk pembangunan salah satu kompleks tenaga surya terbesar di dunia di Ouarzazate.</w:t>
      </w:r>
      <w:r>
        <w:rPr>
          <w:rStyle w:val="FootnoteReference"/>
        </w:rPr>
        <w:footnoteReference w:id="376"/>
      </w:r>
      <w:r w:rsidRPr="00425F54">
        <w:t xml:space="preserve"> Di Indonesia, selain mengeluarkan fatwa lingkungan, pemerintah juga terus mendorong reboisasi dan konservasi hutan sebagai bagian dari strategi nasional untuk mitigasi perubahan iklim. Di Uni Emirat Arab, pembangunan kota ramah lingkungan seperti Masdar City merupakan contoh lain dari komitmen terhadap keberlanjutan.</w:t>
      </w:r>
      <w:r>
        <w:rPr>
          <w:rStyle w:val="FootnoteReference"/>
        </w:rPr>
        <w:footnoteReference w:id="377"/>
      </w:r>
      <w:r>
        <w:t xml:space="preserve"> </w:t>
      </w:r>
    </w:p>
    <w:p w14:paraId="2F61644E" w14:textId="240A76A0" w:rsidR="00425F54" w:rsidRDefault="00425F54" w:rsidP="00425F54">
      <w:pPr>
        <w:spacing w:line="480" w:lineRule="auto"/>
        <w:ind w:left="851" w:firstLine="720"/>
        <w:contextualSpacing/>
        <w:jc w:val="both"/>
      </w:pPr>
      <w:r w:rsidRPr="00425F54">
        <w:t xml:space="preserve">Peran pemimpin agama juga sangat penting dalam menggerakkan masyarakat menuju tindakan yang lebih ramah lingkungan. Pesan-pesan yang disampaikan dalam khutbah dan ceramah dapat meningkatkan </w:t>
      </w:r>
      <w:r w:rsidRPr="00425F54">
        <w:lastRenderedPageBreak/>
        <w:t>kesadaran dan mendorong tindakan konkret dalam menjaga lingkungan. Misalnya, penggunaan ajaran Islam untuk meyakinkan nelayan di Tanzania bahwa metode penangkapan ikan yang merusak bertentangan dengan Al-Quran telah berhasil mengubah perilaku yang merugikan lingkungan.</w:t>
      </w:r>
      <w:r>
        <w:t xml:space="preserve"> </w:t>
      </w:r>
      <w:r w:rsidRPr="00425F54">
        <w:t>Dengan demikian, menggabungkan ajaran agama dengan kebijakan lingkungan tidak hanya memperkuat komitmen moral untuk melindungi bumi, tetapi juga meningkatkan efektivitas implementasi kebijakan tersebut. Umat Islam, dengan jumlah yang mencapai 1,8 miliar orang di seluruh dunia, memiliki potensi besar untuk menjadi agen perubahan dalam perang melawan perubahan iklim. Dengan kepemimpinan yang visioner dan kebijakan yang didasarkan pada prinsip-prinsip Islam, negara-negara Islam dapat memainkan peran krusial dalam upaya global untuk menciptakan dunia yang lebih berkelanjutan dan harmonis dengan alam.</w:t>
      </w:r>
      <w:r>
        <w:rPr>
          <w:rStyle w:val="FootnoteReference"/>
        </w:rPr>
        <w:footnoteReference w:id="378"/>
      </w:r>
    </w:p>
    <w:p w14:paraId="38C63F4B" w14:textId="77777777" w:rsidR="00425F54" w:rsidRPr="00425F54" w:rsidRDefault="00425F54" w:rsidP="00425F54">
      <w:pPr>
        <w:spacing w:line="480" w:lineRule="auto"/>
        <w:ind w:left="851" w:firstLine="720"/>
        <w:contextualSpacing/>
        <w:jc w:val="both"/>
      </w:pPr>
    </w:p>
    <w:p w14:paraId="18F55849" w14:textId="77777777" w:rsidR="00425F54" w:rsidRPr="00425F54" w:rsidRDefault="00425F54" w:rsidP="00425F54">
      <w:pPr>
        <w:spacing w:line="480" w:lineRule="auto"/>
        <w:ind w:left="851" w:firstLine="720"/>
        <w:contextualSpacing/>
        <w:jc w:val="both"/>
      </w:pPr>
    </w:p>
    <w:p w14:paraId="4BB8FF75" w14:textId="77777777" w:rsidR="00425F54" w:rsidRDefault="00425F54" w:rsidP="00EF0224">
      <w:pPr>
        <w:pStyle w:val="Heading1"/>
      </w:pPr>
    </w:p>
    <w:p w14:paraId="3F24CA4F" w14:textId="77777777" w:rsidR="00425F54" w:rsidRDefault="00425F54" w:rsidP="00EF0224">
      <w:pPr>
        <w:pStyle w:val="Heading1"/>
      </w:pPr>
    </w:p>
    <w:p w14:paraId="0AA0CD0C" w14:textId="77777777" w:rsidR="00425F54" w:rsidRDefault="00425F54" w:rsidP="00425F54">
      <w:pPr>
        <w:pStyle w:val="Heading1"/>
        <w:jc w:val="left"/>
      </w:pPr>
    </w:p>
    <w:p w14:paraId="16F4FAFC" w14:textId="77777777" w:rsidR="00425F54" w:rsidRPr="00425F54" w:rsidRDefault="00425F54" w:rsidP="00425F54"/>
    <w:p w14:paraId="154C21CE" w14:textId="62F275DF" w:rsidR="00BB5A64" w:rsidRPr="008D6358" w:rsidRDefault="00BB5A64" w:rsidP="00EF0224">
      <w:pPr>
        <w:pStyle w:val="Heading1"/>
      </w:pPr>
      <w:bookmarkStart w:id="179" w:name="_Toc169291775"/>
      <w:r w:rsidRPr="008D6358">
        <w:lastRenderedPageBreak/>
        <w:t>BAB III</w:t>
      </w:r>
      <w:r w:rsidR="00832C01" w:rsidRPr="008D6358">
        <w:t xml:space="preserve">                                                                                                  </w:t>
      </w:r>
      <w:r w:rsidRPr="008D6358">
        <w:t>PEMBAHASAN</w:t>
      </w:r>
      <w:bookmarkEnd w:id="179"/>
    </w:p>
    <w:p w14:paraId="4B7D1656" w14:textId="77777777" w:rsidR="00425F54" w:rsidRDefault="00F03CCD" w:rsidP="009513B5">
      <w:pPr>
        <w:pStyle w:val="Heading2"/>
        <w:jc w:val="both"/>
        <w:rPr>
          <w:rStyle w:val="Heading2Char"/>
          <w:rFonts w:cs="Times New Roman"/>
          <w:b/>
          <w:bCs/>
        </w:rPr>
      </w:pPr>
      <w:bookmarkStart w:id="180" w:name="_Toc169291776"/>
      <w:r w:rsidRPr="008D6358">
        <w:rPr>
          <w:rFonts w:cs="Times New Roman"/>
        </w:rPr>
        <w:t xml:space="preserve">A.   </w:t>
      </w:r>
      <w:r w:rsidR="00BB5A64" w:rsidRPr="008D6358">
        <w:rPr>
          <w:rStyle w:val="Heading2Char"/>
          <w:rFonts w:cs="Times New Roman"/>
          <w:b/>
          <w:bCs/>
        </w:rPr>
        <w:t xml:space="preserve">Urgensi Penerapan Prinsip </w:t>
      </w:r>
      <w:r w:rsidR="00BB5A64" w:rsidRPr="008D6358">
        <w:rPr>
          <w:rStyle w:val="Heading2Char"/>
          <w:rFonts w:cs="Times New Roman"/>
          <w:b/>
          <w:bCs/>
          <w:i/>
          <w:iCs/>
        </w:rPr>
        <w:t>CBDR-RC</w:t>
      </w:r>
      <w:r w:rsidR="00BB5A64" w:rsidRPr="008D6358">
        <w:rPr>
          <w:rStyle w:val="Heading2Char"/>
          <w:rFonts w:cs="Times New Roman"/>
          <w:b/>
          <w:bCs/>
        </w:rPr>
        <w:t xml:space="preserve"> dalam </w:t>
      </w:r>
      <w:r w:rsidR="00BB5A64" w:rsidRPr="008D6358">
        <w:rPr>
          <w:rStyle w:val="Heading2Char"/>
          <w:rFonts w:cs="Times New Roman"/>
          <w:b/>
          <w:bCs/>
          <w:i/>
          <w:iCs/>
        </w:rPr>
        <w:t>NDC</w:t>
      </w:r>
      <w:r w:rsidR="00BB5A64" w:rsidRPr="008D6358">
        <w:rPr>
          <w:rStyle w:val="Heading2Char"/>
          <w:rFonts w:cs="Times New Roman"/>
          <w:b/>
          <w:bCs/>
        </w:rPr>
        <w:t xml:space="preserve"> Indonesia</w:t>
      </w:r>
      <w:bookmarkEnd w:id="180"/>
    </w:p>
    <w:p w14:paraId="24B996A8" w14:textId="3870F5BE" w:rsidR="00BB5A64" w:rsidRPr="00425F54" w:rsidRDefault="00425F54" w:rsidP="00425F54">
      <w:pPr>
        <w:pStyle w:val="Heading2"/>
        <w:ind w:firstLine="680"/>
        <w:jc w:val="both"/>
        <w:rPr>
          <w:rFonts w:cs="Times New Roman"/>
          <w:b w:val="0"/>
          <w:bCs w:val="0"/>
        </w:rPr>
      </w:pPr>
      <w:bookmarkStart w:id="181" w:name="_Toc169291777"/>
      <w:r w:rsidRPr="00425F54">
        <w:rPr>
          <w:rFonts w:cs="Times New Roman"/>
          <w:b w:val="0"/>
          <w:bCs w:val="0"/>
        </w:rPr>
        <w:t xml:space="preserve">Perubahan iklim adalah tantangan global yang memerlukan tanggapan kolektif dengan tanggung jawab yang berbeda sesuai kemampuan masing-masing negara. Prinsip </w:t>
      </w:r>
      <w:r w:rsidRPr="00425F54">
        <w:rPr>
          <w:rFonts w:cs="Times New Roman"/>
          <w:b w:val="0"/>
          <w:bCs w:val="0"/>
          <w:i/>
          <w:iCs/>
        </w:rPr>
        <w:t>CBDR-RC</w:t>
      </w:r>
      <w:r>
        <w:rPr>
          <w:rFonts w:cs="Times New Roman"/>
          <w:b w:val="0"/>
          <w:bCs w:val="0"/>
        </w:rPr>
        <w:t xml:space="preserve"> </w:t>
      </w:r>
      <w:r w:rsidRPr="00425F54">
        <w:rPr>
          <w:rFonts w:cs="Times New Roman"/>
          <w:b w:val="0"/>
          <w:bCs w:val="0"/>
        </w:rPr>
        <w:t xml:space="preserve">dari </w:t>
      </w:r>
      <w:r w:rsidRPr="00425F54">
        <w:rPr>
          <w:rFonts w:cs="Times New Roman"/>
          <w:b w:val="0"/>
          <w:bCs w:val="0"/>
          <w:i/>
          <w:iCs/>
        </w:rPr>
        <w:t>UNFCCC</w:t>
      </w:r>
      <w:r w:rsidRPr="00425F54">
        <w:rPr>
          <w:rFonts w:cs="Times New Roman"/>
          <w:b w:val="0"/>
          <w:bCs w:val="0"/>
        </w:rPr>
        <w:t xml:space="preserve"> memberikan dasar penting bagi pengaturan tanggung jawab yang adil dan proporsional. Bagi Indonesia, negara berkembang yang rentan terhadap dampak perubahan iklim, penerapan prinsip ini dalam Nationally Determined Contributions (NDC) sangat relevan. Prinsip CBDR-RC memberikan justifikasi moral, legal, dan operasional bagi Indonesia untuk menuntut dukungan internasional dalam bentuk finansial, teknologi, dan pengembangan kapasitas. Dengan menerapkan prinsip ini, Indonesia dapat melakukan upaya pengurangan emisi dan adaptasi iklim secara adil dan sesuai dengan kemampuannya, sambil berkontribusi pada upaya global mengatasi perubahan iklim.</w:t>
      </w:r>
      <w:bookmarkEnd w:id="181"/>
    </w:p>
    <w:p w14:paraId="7ED5750F" w14:textId="52F6D0E5" w:rsidR="00BB5A64" w:rsidRDefault="00F03CCD" w:rsidP="009513B5">
      <w:pPr>
        <w:pStyle w:val="Heading3"/>
        <w:spacing w:line="360" w:lineRule="auto"/>
        <w:rPr>
          <w:rStyle w:val="Heading3Char"/>
          <w:rFonts w:cs="Times New Roman"/>
          <w:b/>
          <w:bCs/>
        </w:rPr>
      </w:pPr>
      <w:bookmarkStart w:id="182" w:name="_Toc169291778"/>
      <w:r w:rsidRPr="008D6358">
        <w:rPr>
          <w:rFonts w:cs="Times New Roman"/>
        </w:rPr>
        <w:t xml:space="preserve">1.   </w:t>
      </w:r>
      <w:r w:rsidR="00BB5A64" w:rsidRPr="008D6358">
        <w:rPr>
          <w:rStyle w:val="Heading3Char"/>
          <w:rFonts w:cs="Times New Roman"/>
          <w:b/>
          <w:bCs/>
        </w:rPr>
        <w:t xml:space="preserve">Justifikasi Penggunaan Prinsip </w:t>
      </w:r>
      <w:bookmarkStart w:id="183" w:name="_Hlk158046283"/>
      <w:r w:rsidR="00BB5A64" w:rsidRPr="008D6358">
        <w:rPr>
          <w:rStyle w:val="Heading3Char"/>
          <w:rFonts w:cs="Times New Roman"/>
          <w:b/>
          <w:bCs/>
          <w:i/>
          <w:iCs/>
        </w:rPr>
        <w:t>CBDR-RC</w:t>
      </w:r>
      <w:r w:rsidR="00BB5A64" w:rsidRPr="008D6358">
        <w:rPr>
          <w:rStyle w:val="Heading3Char"/>
          <w:rFonts w:cs="Times New Roman"/>
          <w:b/>
          <w:bCs/>
        </w:rPr>
        <w:t xml:space="preserve"> </w:t>
      </w:r>
      <w:bookmarkEnd w:id="183"/>
      <w:r w:rsidR="00BB5A64" w:rsidRPr="008D6358">
        <w:rPr>
          <w:rStyle w:val="Heading3Char"/>
          <w:rFonts w:cs="Times New Roman"/>
          <w:b/>
          <w:bCs/>
        </w:rPr>
        <w:t xml:space="preserve">dalam </w:t>
      </w:r>
      <w:r w:rsidR="00BB5A64" w:rsidRPr="008D6358">
        <w:rPr>
          <w:rStyle w:val="Heading3Char"/>
          <w:rFonts w:cs="Times New Roman"/>
          <w:b/>
          <w:bCs/>
          <w:i/>
          <w:iCs/>
        </w:rPr>
        <w:t>NDC</w:t>
      </w:r>
      <w:r w:rsidR="00BB5A64" w:rsidRPr="008D6358">
        <w:rPr>
          <w:rStyle w:val="Heading3Char"/>
          <w:rFonts w:cs="Times New Roman"/>
          <w:b/>
          <w:bCs/>
        </w:rPr>
        <w:t xml:space="preserve"> Indonesia</w:t>
      </w:r>
      <w:bookmarkEnd w:id="182"/>
    </w:p>
    <w:p w14:paraId="396136A5" w14:textId="18F7391A" w:rsidR="00425F54" w:rsidRPr="00425F54" w:rsidRDefault="00425F54" w:rsidP="00D8646C">
      <w:pPr>
        <w:spacing w:line="480" w:lineRule="auto"/>
        <w:ind w:left="851" w:firstLine="680"/>
        <w:jc w:val="both"/>
      </w:pPr>
      <w:r w:rsidRPr="008D6358">
        <w:rPr>
          <w:rFonts w:cs="Times New Roman"/>
          <w:szCs w:val="24"/>
        </w:rPr>
        <w:t>Perjanjian Paris, sebagai suatu perjanjian dalam konteks perubahan iklim dan</w:t>
      </w:r>
      <w:r>
        <w:rPr>
          <w:rFonts w:cs="Times New Roman"/>
          <w:szCs w:val="24"/>
        </w:rPr>
        <w:t xml:space="preserve"> </w:t>
      </w:r>
      <w:r>
        <w:t xml:space="preserve">Perubahan iklim merupakan tantangan global yang membutuhkan tanggapan kolektif dari seluruh negara. Namun, tanggung jawab dan kemampuan setiap negara dalam mengatasi masalah ini berbeda-beda. Prinsip </w:t>
      </w:r>
      <w:r w:rsidRPr="00425F54">
        <w:rPr>
          <w:i/>
          <w:iCs/>
        </w:rPr>
        <w:t>CBDR-RC</w:t>
      </w:r>
      <w:r>
        <w:t xml:space="preserve"> yang diakui dalam Konvensi Kerangka Kerja PBB tentang Perubahan Iklim (</w:t>
      </w:r>
      <w:r w:rsidRPr="00425F54">
        <w:rPr>
          <w:i/>
          <w:iCs/>
        </w:rPr>
        <w:t>UNFCCC</w:t>
      </w:r>
      <w:r>
        <w:t xml:space="preserve">) memberikan landasan penting bagi pengaturan tanggung jawab yang adil dan proporsional. </w:t>
      </w:r>
      <w:r>
        <w:lastRenderedPageBreak/>
        <w:t xml:space="preserve">Dalam konteks Indonesia, penerapan prinsip </w:t>
      </w:r>
      <w:r w:rsidRPr="00425F54">
        <w:rPr>
          <w:i/>
          <w:iCs/>
        </w:rPr>
        <w:t>CBDR-RC</w:t>
      </w:r>
      <w:r>
        <w:t xml:space="preserve"> dalam </w:t>
      </w:r>
      <w:r w:rsidRPr="00425F54">
        <w:rPr>
          <w:i/>
          <w:iCs/>
        </w:rPr>
        <w:t>NDC</w:t>
      </w:r>
      <w:r>
        <w:t xml:space="preserve"> sangat relevan dan penting. Indonesia, sebagai negara berkembang dengan tingkat kerentanan tinggi terhadap dampak perubahan iklim, memiliki keterbatasan dalam hal kapasitas dan sumber daya untuk mitigasi dan adaptasi iklim. Oleh karena itu, prinsip </w:t>
      </w:r>
      <w:r w:rsidRPr="00425F54">
        <w:rPr>
          <w:i/>
          <w:iCs/>
        </w:rPr>
        <w:t>CBDR-RC</w:t>
      </w:r>
      <w:r>
        <w:t xml:space="preserve"> tidak hanya memberikan justifikasi moral tetapi juga dasar legal dan operasional bagi Indonesia untuk menuntut dukungan internasional, baik dalam bentuk finansial, teknologi, maupun pengembangan kapasitas. Dengan menerapkan prinsip ini, Indonesia dapat memastikan bahwa upaya pengurangan emisi dan adaptasi iklim dilakukan secara adil, seimbang, dan sesuai dengan kemampuan nasionalnya, sekaligus berkontribusi pada upaya global mengatasi perubahan iklim.</w:t>
      </w:r>
    </w:p>
    <w:p w14:paraId="5DF8ABF8" w14:textId="14827A7A" w:rsidR="00BB5A64" w:rsidRPr="008D6358" w:rsidRDefault="009513B5" w:rsidP="009513B5">
      <w:pPr>
        <w:pStyle w:val="Heading4"/>
        <w:ind w:left="851" w:firstLine="0"/>
      </w:pPr>
      <w:r>
        <w:t xml:space="preserve">a. </w:t>
      </w:r>
      <w:r w:rsidR="00BB5A64" w:rsidRPr="008D6358">
        <w:t>Peran Hukum Internasional dalam Mendorong Negara Pihak untuk Mematuhi  Perjanjian Paris</w:t>
      </w:r>
    </w:p>
    <w:p w14:paraId="27EA3C1C" w14:textId="77777777" w:rsidR="00BB5A64" w:rsidRPr="008D6358" w:rsidRDefault="00BB5A64" w:rsidP="00425F54">
      <w:pPr>
        <w:spacing w:line="480" w:lineRule="auto"/>
        <w:ind w:left="1360" w:firstLine="596"/>
        <w:contextualSpacing/>
        <w:jc w:val="both"/>
        <w:rPr>
          <w:rFonts w:cs="Times New Roman"/>
          <w:szCs w:val="24"/>
        </w:rPr>
      </w:pPr>
      <w:r w:rsidRPr="008D6358">
        <w:rPr>
          <w:rFonts w:cs="Times New Roman"/>
          <w:szCs w:val="24"/>
        </w:rPr>
        <w:t xml:space="preserve">Perjanjian Paris, sebagai suatu perjanjian dalam konteks perubahan iklim dan sebagai salah satu dari </w:t>
      </w:r>
      <w:r w:rsidRPr="008D6358">
        <w:rPr>
          <w:rFonts w:cs="Times New Roman"/>
          <w:i/>
          <w:iCs/>
          <w:szCs w:val="24"/>
        </w:rPr>
        <w:t xml:space="preserve">Multilateral Environmental Agreement </w:t>
      </w:r>
      <w:r w:rsidRPr="008D6358">
        <w:rPr>
          <w:rFonts w:cs="Times New Roman"/>
          <w:szCs w:val="24"/>
        </w:rPr>
        <w:t>("</w:t>
      </w:r>
      <w:r w:rsidRPr="008D6358">
        <w:rPr>
          <w:rFonts w:cs="Times New Roman"/>
          <w:i/>
          <w:iCs/>
          <w:szCs w:val="24"/>
        </w:rPr>
        <w:t>MEA</w:t>
      </w:r>
      <w:r w:rsidRPr="008D6358">
        <w:rPr>
          <w:rFonts w:cs="Times New Roman"/>
          <w:szCs w:val="24"/>
        </w:rPr>
        <w:t xml:space="preserve">"), dapat dikategorikan sebagai perjanjian yang bersifat generik. Dalam istilah </w:t>
      </w:r>
      <w:r w:rsidRPr="008D6358">
        <w:rPr>
          <w:rFonts w:cs="Times New Roman"/>
          <w:i/>
          <w:iCs/>
          <w:szCs w:val="24"/>
        </w:rPr>
        <w:t>Oxford</w:t>
      </w:r>
      <w:r w:rsidRPr="008D6358">
        <w:rPr>
          <w:rFonts w:cs="Times New Roman"/>
          <w:szCs w:val="24"/>
        </w:rPr>
        <w:t>, "</w:t>
      </w:r>
      <w:r w:rsidRPr="008D6358">
        <w:rPr>
          <w:rFonts w:cs="Times New Roman"/>
          <w:i/>
          <w:iCs/>
          <w:szCs w:val="24"/>
        </w:rPr>
        <w:t>sui generis</w:t>
      </w:r>
      <w:r w:rsidRPr="008D6358">
        <w:rPr>
          <w:rFonts w:cs="Times New Roman"/>
          <w:szCs w:val="24"/>
        </w:rPr>
        <w:t>" merujuk pada sesuatu yang berbeda dari yang umum, unik, dan dapat diidentifikasi sebagai entitas dengan klasifikasi sendiri.</w:t>
      </w:r>
      <w:r w:rsidRPr="008D6358">
        <w:rPr>
          <w:rFonts w:cs="Times New Roman"/>
          <w:szCs w:val="24"/>
          <w:vertAlign w:val="superscript"/>
          <w:lang w:val="en-US"/>
        </w:rPr>
        <w:footnoteReference w:id="379"/>
      </w:r>
      <w:r w:rsidRPr="008D6358">
        <w:rPr>
          <w:rFonts w:cs="Times New Roman"/>
          <w:szCs w:val="24"/>
        </w:rPr>
        <w:t xml:space="preserve"> </w:t>
      </w:r>
      <w:r w:rsidRPr="008D6358">
        <w:rPr>
          <w:rFonts w:cs="Times New Roman"/>
          <w:szCs w:val="24"/>
        </w:rPr>
        <w:lastRenderedPageBreak/>
        <w:t>Meskipun sering disebut sebagai perjanjian yang mengikat secara hukum atau hukum yang mengikat (</w:t>
      </w:r>
      <w:r w:rsidRPr="008D6358">
        <w:rPr>
          <w:rFonts w:cs="Times New Roman"/>
          <w:i/>
          <w:iCs/>
          <w:szCs w:val="24"/>
        </w:rPr>
        <w:t>hard law</w:t>
      </w:r>
      <w:r w:rsidRPr="008D6358">
        <w:rPr>
          <w:rFonts w:cs="Times New Roman"/>
          <w:szCs w:val="24"/>
        </w:rPr>
        <w:t>), Perjanjian Paris sebenarnya adalah perjanjian yang mengandung beberapa kewajiban yang lebih lunak atau dikenal sebagai hukum yang tidak mengikat (</w:t>
      </w:r>
      <w:r w:rsidRPr="008D6358">
        <w:rPr>
          <w:rFonts w:cs="Times New Roman"/>
          <w:i/>
          <w:iCs/>
          <w:szCs w:val="24"/>
        </w:rPr>
        <w:t>soft law</w:t>
      </w:r>
      <w:r w:rsidRPr="008D6358">
        <w:rPr>
          <w:rFonts w:cs="Times New Roman"/>
          <w:szCs w:val="24"/>
        </w:rPr>
        <w:t>).</w:t>
      </w:r>
      <w:r w:rsidRPr="008D6358">
        <w:rPr>
          <w:rFonts w:cs="Times New Roman"/>
          <w:szCs w:val="24"/>
          <w:vertAlign w:val="superscript"/>
        </w:rPr>
        <w:footnoteReference w:id="380"/>
      </w:r>
      <w:r w:rsidRPr="008D6358">
        <w:rPr>
          <w:rFonts w:cs="Times New Roman"/>
          <w:szCs w:val="24"/>
        </w:rPr>
        <w:t xml:space="preserve"> Hukum yang tidak mengikat atau </w:t>
      </w:r>
      <w:r w:rsidRPr="008D6358">
        <w:rPr>
          <w:rFonts w:cs="Times New Roman"/>
          <w:i/>
          <w:iCs/>
          <w:szCs w:val="24"/>
        </w:rPr>
        <w:t>soft law</w:t>
      </w:r>
      <w:r w:rsidRPr="008D6358">
        <w:rPr>
          <w:rFonts w:cs="Times New Roman"/>
          <w:szCs w:val="24"/>
        </w:rPr>
        <w:t xml:space="preserve"> ini dapat ditemukan dalam Perjanjian Paris mengenai target pengurangan emisi yang tidak diimposisi atau diwajibkan secara langsung kepada negara-negara peserta Perjanjian Paris, melainkan disesuaikan dengan keadaan masing-masing negara tersebut. </w:t>
      </w:r>
    </w:p>
    <w:p w14:paraId="6010D10A" w14:textId="77777777" w:rsidR="00BB5A64" w:rsidRPr="008D6358" w:rsidRDefault="00BB5A64" w:rsidP="00F03CCD">
      <w:pPr>
        <w:spacing w:line="480" w:lineRule="auto"/>
        <w:ind w:left="1276" w:firstLine="680"/>
        <w:contextualSpacing/>
        <w:jc w:val="both"/>
        <w:rPr>
          <w:rFonts w:cs="Times New Roman"/>
          <w:szCs w:val="24"/>
        </w:rPr>
      </w:pPr>
      <w:r w:rsidRPr="008D6358">
        <w:rPr>
          <w:rFonts w:cs="Times New Roman"/>
          <w:szCs w:val="24"/>
        </w:rPr>
        <w:t xml:space="preserve">Pasal 4 ayat (19) dalam Perjanjian Paris dapat dijadikan salah satu contohnya, dalam Pasal tersebut dinyatakan, bahwa: </w:t>
      </w:r>
    </w:p>
    <w:p w14:paraId="003068CB" w14:textId="77777777" w:rsidR="00BB5A64" w:rsidRPr="008D6358" w:rsidRDefault="00BB5A64" w:rsidP="00BB5A64">
      <w:pPr>
        <w:spacing w:line="240" w:lineRule="auto"/>
        <w:ind w:left="1080" w:firstLine="621"/>
        <w:contextualSpacing/>
        <w:jc w:val="both"/>
        <w:rPr>
          <w:rFonts w:cs="Times New Roman"/>
          <w:i/>
          <w:iCs/>
          <w:szCs w:val="24"/>
        </w:rPr>
      </w:pPr>
      <w:r w:rsidRPr="008D6358">
        <w:rPr>
          <w:rFonts w:cs="Times New Roman"/>
          <w:i/>
          <w:iCs/>
          <w:szCs w:val="24"/>
        </w:rPr>
        <w:t>“All Parties should strive to formulate and communicate long-term low greenhouse gas emission development strategies, mindful of Article 2 taking into account their common but differentiated responsibilities and respective capabilities, in the light of different national circumstances.”</w:t>
      </w:r>
    </w:p>
    <w:p w14:paraId="5C30E665" w14:textId="77777777" w:rsidR="00BB5A64" w:rsidRPr="008D6358" w:rsidRDefault="00BB5A64" w:rsidP="00BB5A64">
      <w:pPr>
        <w:spacing w:line="240" w:lineRule="auto"/>
        <w:ind w:left="1080" w:firstLine="621"/>
        <w:contextualSpacing/>
        <w:jc w:val="both"/>
        <w:rPr>
          <w:rFonts w:cs="Times New Roman"/>
          <w:szCs w:val="24"/>
        </w:rPr>
      </w:pPr>
    </w:p>
    <w:p w14:paraId="5B03A8CD" w14:textId="77777777" w:rsidR="00BB5A64" w:rsidRPr="008D6358" w:rsidRDefault="00BB5A64" w:rsidP="00F03CCD">
      <w:pPr>
        <w:spacing w:line="480" w:lineRule="auto"/>
        <w:ind w:left="1276" w:firstLine="680"/>
        <w:contextualSpacing/>
        <w:jc w:val="both"/>
        <w:rPr>
          <w:rFonts w:cs="Times New Roman"/>
        </w:rPr>
      </w:pPr>
      <w:r w:rsidRPr="008D6358">
        <w:rPr>
          <w:rFonts w:cs="Times New Roman"/>
          <w:szCs w:val="24"/>
        </w:rPr>
        <w:t xml:space="preserve"> Penggunaan berbagai istilah dalam Pasal tersebut menunjukkan bahwa tidak ada kewajiban bagi para pihak negara (</w:t>
      </w:r>
      <w:r w:rsidRPr="008D6358">
        <w:rPr>
          <w:rFonts w:cs="Times New Roman"/>
          <w:i/>
          <w:iCs/>
          <w:szCs w:val="24"/>
        </w:rPr>
        <w:t>state parties</w:t>
      </w:r>
      <w:r w:rsidRPr="008D6358">
        <w:rPr>
          <w:rFonts w:cs="Times New Roman"/>
          <w:szCs w:val="24"/>
        </w:rPr>
        <w:t>) untuk mengkomunikasikan strategi pengurangan emisi mereka. Sebaliknya, dalam Pasal tersebut terdapat dua istilah "</w:t>
      </w:r>
      <w:r w:rsidRPr="008D6358">
        <w:rPr>
          <w:rFonts w:cs="Times New Roman"/>
          <w:i/>
          <w:iCs/>
          <w:szCs w:val="24"/>
        </w:rPr>
        <w:t>should strive</w:t>
      </w:r>
      <w:r w:rsidRPr="008D6358">
        <w:rPr>
          <w:rFonts w:cs="Times New Roman"/>
          <w:szCs w:val="24"/>
        </w:rPr>
        <w:t>" dan "</w:t>
      </w:r>
      <w:r w:rsidRPr="008D6358">
        <w:rPr>
          <w:rFonts w:cs="Times New Roman"/>
          <w:i/>
          <w:iCs/>
          <w:szCs w:val="24"/>
        </w:rPr>
        <w:t>taking into account</w:t>
      </w:r>
      <w:r w:rsidRPr="008D6358">
        <w:rPr>
          <w:rFonts w:cs="Times New Roman"/>
          <w:szCs w:val="24"/>
        </w:rPr>
        <w:t xml:space="preserve">", yang berarti bahwa negara hanya didorong untuk berusaha dan mempertimbangkan prinsip-prinsip </w:t>
      </w:r>
      <w:r w:rsidRPr="008D6358">
        <w:rPr>
          <w:rFonts w:cs="Times New Roman"/>
          <w:i/>
          <w:iCs/>
          <w:szCs w:val="24"/>
        </w:rPr>
        <w:t>CBDR-RC</w:t>
      </w:r>
      <w:r w:rsidRPr="008D6358">
        <w:rPr>
          <w:rFonts w:cs="Times New Roman"/>
          <w:szCs w:val="24"/>
        </w:rPr>
        <w:t xml:space="preserve"> dalam upaya mereka untuk mengurangi emisi. </w:t>
      </w:r>
      <w:r w:rsidRPr="008D6358">
        <w:rPr>
          <w:rFonts w:cs="Times New Roman"/>
          <w:szCs w:val="24"/>
        </w:rPr>
        <w:lastRenderedPageBreak/>
        <w:t>Oleh karena itu, aturan yang bersifat tidak mengikat pada dasarnya akan memengaruhi karakter hukum dari Perjanjian tersebut.</w:t>
      </w:r>
      <w:r w:rsidRPr="008D6358">
        <w:rPr>
          <w:rFonts w:cs="Times New Roman"/>
          <w:szCs w:val="24"/>
          <w:vertAlign w:val="superscript"/>
        </w:rPr>
        <w:footnoteReference w:id="381"/>
      </w:r>
      <w:r w:rsidRPr="008D6358">
        <w:rPr>
          <w:rFonts w:cs="Times New Roman"/>
        </w:rPr>
        <w:t xml:space="preserve"> </w:t>
      </w:r>
    </w:p>
    <w:p w14:paraId="366FAF38" w14:textId="77777777" w:rsidR="00BB5A64" w:rsidRPr="008D6358" w:rsidRDefault="00BB5A64" w:rsidP="00F03CCD">
      <w:pPr>
        <w:spacing w:line="480" w:lineRule="auto"/>
        <w:ind w:left="1276" w:firstLine="680"/>
        <w:contextualSpacing/>
        <w:jc w:val="both"/>
        <w:rPr>
          <w:rFonts w:cs="Times New Roman"/>
          <w:szCs w:val="24"/>
        </w:rPr>
      </w:pPr>
      <w:r w:rsidRPr="008D6358">
        <w:rPr>
          <w:rFonts w:cs="Times New Roman"/>
          <w:szCs w:val="24"/>
        </w:rPr>
        <w:t xml:space="preserve">Fleksibilitas ketentuan tersebut membuat Perjanjian Paris diakui sebagai </w:t>
      </w:r>
      <w:bookmarkStart w:id="184" w:name="_Hlk163562251"/>
      <w:r w:rsidRPr="008D6358">
        <w:rPr>
          <w:rFonts w:cs="Times New Roman"/>
          <w:szCs w:val="24"/>
        </w:rPr>
        <w:t>perjanjian perubahan iklim yang paling efektif dalam hal partisipasi yang tinggi, penetapan yang objektif, dan target yang jelas. Selain itu, karakter hibrida perjanjian ini menarik perhatian berbagai negara, menyebabkan tingkat partisipasi yang tinggi yang terus meningkat, menunjukkan bahwa negara-negara lebih bersedia untuk mengurangi emisi global. Karakter hibrida Perjanjian Paris merujuk pada sifat campuran antara kerangka hukum yang mengikat secara hukum dan unsur-unsur yang bersifat sukarela atau tidak mengikat secara hukum. Perjanjian ini merupakan perwujudan dari pendekatan yang inklusif dalam upaya global untuk mengatasi perubahan iklim.</w:t>
      </w:r>
    </w:p>
    <w:p w14:paraId="75A1BCA6" w14:textId="77777777" w:rsidR="00BB5A64" w:rsidRPr="008D6358" w:rsidRDefault="00BB5A64" w:rsidP="00F03CCD">
      <w:pPr>
        <w:spacing w:line="480" w:lineRule="auto"/>
        <w:ind w:left="1276" w:firstLine="680"/>
        <w:contextualSpacing/>
        <w:jc w:val="both"/>
        <w:rPr>
          <w:rFonts w:cs="Times New Roman"/>
          <w:szCs w:val="24"/>
        </w:rPr>
      </w:pPr>
      <w:r w:rsidRPr="008D6358">
        <w:rPr>
          <w:rFonts w:cs="Times New Roman"/>
          <w:szCs w:val="24"/>
        </w:rPr>
        <w:t>Meskipun kewajiban yang terkandung dalam Perjanjian Paris bersifat mengikat atau tidak, instrumen ini tetap akan mencerminkan perilaku negara-negara melalui kesepakatan bersama.</w:t>
      </w:r>
      <w:r w:rsidRPr="008D6358">
        <w:rPr>
          <w:rFonts w:cs="Times New Roman"/>
          <w:szCs w:val="24"/>
          <w:vertAlign w:val="superscript"/>
        </w:rPr>
        <w:footnoteReference w:id="382"/>
      </w:r>
      <w:r w:rsidRPr="008D6358">
        <w:rPr>
          <w:rFonts w:cs="Times New Roman"/>
          <w:szCs w:val="24"/>
        </w:rPr>
        <w:t xml:space="preserve"> Namun, sifat hibrida Perjanjian Paris juga merupakan salah satu sumber tantangan yang harus dihadapi. Tantangan ini muncul karena karakteristik yang demikian membuat Perjanjian Paris tidak dapat sepenuhnya bersifat mengikat dan memaksa. </w:t>
      </w:r>
    </w:p>
    <w:p w14:paraId="58CF2D2E" w14:textId="77777777" w:rsidR="00BB5A64" w:rsidRPr="008D6358" w:rsidRDefault="00BB5A64" w:rsidP="00F03CCD">
      <w:pPr>
        <w:spacing w:line="480" w:lineRule="auto"/>
        <w:ind w:left="1276" w:firstLine="680"/>
        <w:contextualSpacing/>
        <w:jc w:val="both"/>
        <w:rPr>
          <w:rFonts w:cs="Times New Roman"/>
          <w:szCs w:val="24"/>
        </w:rPr>
      </w:pPr>
      <w:r w:rsidRPr="008D6358">
        <w:rPr>
          <w:rFonts w:cs="Times New Roman"/>
          <w:szCs w:val="24"/>
        </w:rPr>
        <w:lastRenderedPageBreak/>
        <w:t xml:space="preserve">Kekhawatiran terhadap kekosongan hukum dalam Perjanjian Paris, seperti perbedaan ambisi dan upaya dalam mengurangi emisi global. Lebih lanjut, situasi ini berpotensi membuat </w:t>
      </w:r>
      <w:r w:rsidRPr="008D6358">
        <w:rPr>
          <w:rFonts w:cs="Times New Roman"/>
          <w:i/>
          <w:iCs/>
          <w:szCs w:val="24"/>
        </w:rPr>
        <w:t>state parties</w:t>
      </w:r>
      <w:r w:rsidRPr="008D6358">
        <w:rPr>
          <w:rFonts w:cs="Times New Roman"/>
          <w:szCs w:val="24"/>
        </w:rPr>
        <w:t xml:space="preserve"> tidak dapat mencapai tujuan-tujuan pokok dari Perjanjian Paris dan dapat menyebabkan ketidakpatuhan negara terhadap ketentuan-ketentuan perjanjian tersebut.</w:t>
      </w:r>
      <w:r w:rsidRPr="008D6358">
        <w:rPr>
          <w:rFonts w:cs="Times New Roman"/>
          <w:szCs w:val="24"/>
          <w:vertAlign w:val="superscript"/>
        </w:rPr>
        <w:footnoteReference w:id="383"/>
      </w:r>
      <w:r w:rsidRPr="008D6358">
        <w:rPr>
          <w:rFonts w:cs="Times New Roman"/>
          <w:szCs w:val="24"/>
        </w:rPr>
        <w:t xml:space="preserve"> Meski begitu, sifat hukum suatu perjanjian tidak dapat secara sekilas menghilang. Hukum internasional memiliki peran penting dalam memastikan bahwa semua ketentuan dalam bentuk hukum apapun dapat dipatuhi. Secara utama, istilah "celah hukum" atau </w:t>
      </w:r>
      <w:r w:rsidRPr="008D6358">
        <w:rPr>
          <w:rFonts w:cs="Times New Roman"/>
          <w:i/>
          <w:iCs/>
          <w:szCs w:val="24"/>
        </w:rPr>
        <w:t>legal gap</w:t>
      </w:r>
      <w:r w:rsidRPr="008D6358">
        <w:rPr>
          <w:rFonts w:cs="Times New Roman"/>
          <w:szCs w:val="24"/>
        </w:rPr>
        <w:t xml:space="preserve"> sering merujuk pada kondisi di mana hukum </w:t>
      </w:r>
      <w:bookmarkEnd w:id="184"/>
      <w:r w:rsidRPr="008D6358">
        <w:rPr>
          <w:rFonts w:cs="Times New Roman"/>
          <w:szCs w:val="24"/>
        </w:rPr>
        <w:t>tidak sepenuhnya memadai, tidak jelas, atau tidak sempurna untuk diberlakukan. Oleh karena itu, ketika aturan hukum tidak dapat ditemukan sebagai solusi untuk masalah semacam itu, prinsip-prinsip hukum akan berfungsi sebagai alat untuk mengisi celah hukum.</w:t>
      </w:r>
      <w:r w:rsidRPr="008D6358">
        <w:rPr>
          <w:rFonts w:cs="Times New Roman"/>
          <w:szCs w:val="24"/>
          <w:vertAlign w:val="superscript"/>
        </w:rPr>
        <w:footnoteReference w:id="384"/>
      </w:r>
    </w:p>
    <w:p w14:paraId="1F0527BD" w14:textId="77777777" w:rsidR="00BB5A64" w:rsidRPr="008D6358" w:rsidRDefault="00BB5A64" w:rsidP="00F03CCD">
      <w:pPr>
        <w:spacing w:line="480" w:lineRule="auto"/>
        <w:ind w:left="1276" w:firstLine="680"/>
        <w:contextualSpacing/>
        <w:jc w:val="both"/>
        <w:rPr>
          <w:rFonts w:cs="Times New Roman"/>
          <w:szCs w:val="24"/>
        </w:rPr>
      </w:pPr>
      <w:r w:rsidRPr="008D6358">
        <w:rPr>
          <w:rFonts w:cs="Times New Roman"/>
          <w:szCs w:val="24"/>
        </w:rPr>
        <w:t xml:space="preserve">Pembentukan perjanjian internasional secara substansial dipengaruhi oleh beberapa elemen seperti </w:t>
      </w:r>
      <w:r w:rsidRPr="008D6358">
        <w:rPr>
          <w:rFonts w:cs="Times New Roman"/>
          <w:i/>
          <w:iCs/>
          <w:szCs w:val="24"/>
        </w:rPr>
        <w:t>customary international law</w:t>
      </w:r>
      <w:r w:rsidRPr="008D6358">
        <w:rPr>
          <w:rFonts w:cs="Times New Roman"/>
          <w:szCs w:val="24"/>
        </w:rPr>
        <w:t xml:space="preserve"> dan </w:t>
      </w:r>
      <w:r w:rsidRPr="008D6358">
        <w:rPr>
          <w:rFonts w:cs="Times New Roman"/>
          <w:i/>
          <w:iCs/>
          <w:szCs w:val="24"/>
        </w:rPr>
        <w:t>general principle</w:t>
      </w:r>
      <w:r w:rsidRPr="008D6358">
        <w:rPr>
          <w:rFonts w:cs="Times New Roman"/>
          <w:szCs w:val="24"/>
        </w:rPr>
        <w:t xml:space="preserve">. Kedua elemen tersebut tidak terlepas dari kenyataan bahwa keduanya berfungsi sebagai sumber hukum </w:t>
      </w:r>
      <w:r w:rsidRPr="008D6358">
        <w:rPr>
          <w:rFonts w:cs="Times New Roman"/>
          <w:szCs w:val="24"/>
        </w:rPr>
        <w:lastRenderedPageBreak/>
        <w:t>internasional, mengacu pada Pasal 38 ayat (1) Statuta Mahkamah Internasional</w:t>
      </w:r>
      <w:r w:rsidRPr="008D6358">
        <w:rPr>
          <w:rFonts w:cs="Times New Roman"/>
        </w:rPr>
        <w:t xml:space="preserve"> (</w:t>
      </w:r>
      <w:r w:rsidRPr="008D6358">
        <w:rPr>
          <w:rFonts w:cs="Times New Roman"/>
          <w:i/>
          <w:iCs/>
          <w:szCs w:val="24"/>
        </w:rPr>
        <w:t>Statute of the International Court of Justice</w:t>
      </w:r>
      <w:r w:rsidRPr="008D6358">
        <w:rPr>
          <w:rFonts w:cs="Times New Roman"/>
          <w:szCs w:val="24"/>
        </w:rPr>
        <w:t>).</w:t>
      </w:r>
      <w:r w:rsidRPr="008D6358">
        <w:rPr>
          <w:rFonts w:cs="Times New Roman"/>
          <w:szCs w:val="24"/>
          <w:vertAlign w:val="superscript"/>
        </w:rPr>
        <w:footnoteReference w:id="385"/>
      </w:r>
      <w:r w:rsidRPr="008D6358">
        <w:rPr>
          <w:rFonts w:cs="Times New Roman"/>
          <w:szCs w:val="24"/>
        </w:rPr>
        <w:t xml:space="preserve"> Selain itu, prinsip-prinsip tersebut juga memiliki peran penting dalam Perjanjian Paris. Hal ini disebabkan karena prinsip-prinsip tersebut dapat digunakan ketika hukum berkembang baik secara vertikal maupun horizontal.</w:t>
      </w:r>
      <w:r w:rsidRPr="008D6358">
        <w:rPr>
          <w:rFonts w:cs="Times New Roman"/>
          <w:szCs w:val="24"/>
          <w:vertAlign w:val="superscript"/>
        </w:rPr>
        <w:footnoteReference w:id="386"/>
      </w:r>
      <w:r w:rsidRPr="008D6358">
        <w:rPr>
          <w:rFonts w:cs="Times New Roman"/>
          <w:szCs w:val="24"/>
        </w:rPr>
        <w:t xml:space="preserve"> Dengan kata lain, masalah perubahan iklim bersifat sangat dinamis, yang senantiasa berkembang dari waktu ke waktu. Oleh karena itu, prinsip-prinsip tersebut selalu dapat digunakan ketika Perjanjian menghadapi masalah yang sama, yaitu celah atau kesenjangan yang dapat muncul kapan saja.</w:t>
      </w:r>
      <w:r w:rsidRPr="008D6358">
        <w:rPr>
          <w:rFonts w:cs="Times New Roman"/>
          <w:szCs w:val="24"/>
          <w:vertAlign w:val="superscript"/>
        </w:rPr>
        <w:footnoteReference w:id="387"/>
      </w:r>
    </w:p>
    <w:p w14:paraId="23D231F6" w14:textId="77777777" w:rsidR="00BB5A64" w:rsidRPr="008D6358" w:rsidRDefault="00BB5A64" w:rsidP="00F03CCD">
      <w:pPr>
        <w:spacing w:line="480" w:lineRule="auto"/>
        <w:ind w:left="1276" w:firstLine="680"/>
        <w:contextualSpacing/>
        <w:jc w:val="both"/>
        <w:rPr>
          <w:rFonts w:cs="Times New Roman"/>
          <w:szCs w:val="24"/>
        </w:rPr>
      </w:pPr>
      <w:r w:rsidRPr="008D6358">
        <w:rPr>
          <w:rFonts w:cs="Times New Roman"/>
          <w:szCs w:val="24"/>
        </w:rPr>
        <w:t xml:space="preserve">Perjanjian Paris mencakup berbagai prinsip yang berfungsi sebagai mekanisme untuk mengisi kesenjangan dalam setiap aturan yang bukan </w:t>
      </w:r>
      <w:r w:rsidRPr="008D6358">
        <w:rPr>
          <w:rFonts w:cs="Times New Roman"/>
          <w:i/>
          <w:iCs/>
          <w:szCs w:val="24"/>
        </w:rPr>
        <w:t>hard law</w:t>
      </w:r>
      <w:r w:rsidRPr="008D6358">
        <w:rPr>
          <w:rFonts w:cs="Times New Roman"/>
          <w:szCs w:val="24"/>
        </w:rPr>
        <w:t>. Prinsip-prinsip tersebut juga digunakan sebagai dasar implementasi praktis dari Perjanjian Paris. Salah satu prinsip yang sangat penting dalam Perjanjian Paris adalah prinsip Tanggung Jawab Bersama tetapi Berbeda dan Kemampuan Masing-Masing</w:t>
      </w:r>
      <w:r w:rsidRPr="008D6358">
        <w:rPr>
          <w:rFonts w:cs="Times New Roman"/>
          <w:b/>
          <w:bCs/>
          <w:szCs w:val="24"/>
        </w:rPr>
        <w:t xml:space="preserve"> </w:t>
      </w:r>
      <w:r w:rsidRPr="008D6358">
        <w:rPr>
          <w:rFonts w:cs="Times New Roman"/>
          <w:szCs w:val="24"/>
        </w:rPr>
        <w:t>(</w:t>
      </w:r>
      <w:r w:rsidRPr="008D6358">
        <w:rPr>
          <w:rFonts w:cs="Times New Roman"/>
          <w:i/>
          <w:iCs/>
          <w:szCs w:val="24"/>
        </w:rPr>
        <w:t>Common but Differentiated Responsibilities and Respective Capabilities</w:t>
      </w:r>
      <w:r w:rsidRPr="008D6358">
        <w:rPr>
          <w:rFonts w:cs="Times New Roman"/>
          <w:szCs w:val="24"/>
        </w:rPr>
        <w:t xml:space="preserve"> - </w:t>
      </w:r>
      <w:r w:rsidRPr="008D6358">
        <w:rPr>
          <w:rFonts w:cs="Times New Roman"/>
          <w:i/>
          <w:iCs/>
          <w:szCs w:val="24"/>
        </w:rPr>
        <w:t>CBDR-RC</w:t>
      </w:r>
      <w:r w:rsidRPr="008D6358">
        <w:rPr>
          <w:rFonts w:cs="Times New Roman"/>
          <w:szCs w:val="24"/>
        </w:rPr>
        <w:t xml:space="preserve">). Oleh karena itu, meskipun tidak semua ketentuan perjanjian bersifat mengikat secara hukum, hal ini tidak mengurangi status hukum Perjanjian Paris, dan Perjanjian Paris tetap </w:t>
      </w:r>
      <w:r w:rsidRPr="008D6358">
        <w:rPr>
          <w:rFonts w:cs="Times New Roman"/>
          <w:szCs w:val="24"/>
        </w:rPr>
        <w:lastRenderedPageBreak/>
        <w:t xml:space="preserve">diakui sebagai instrumen hukum yang mengikat. Sebagai contoh, Perjanjian Paris </w:t>
      </w:r>
      <w:bookmarkStart w:id="185" w:name="_Hlk163560486"/>
      <w:r w:rsidRPr="008D6358">
        <w:rPr>
          <w:rFonts w:cs="Times New Roman"/>
          <w:szCs w:val="24"/>
        </w:rPr>
        <w:t xml:space="preserve">tidak mengharuskan negara pihak untuk mencapai target pengurangan emisi dalam waktu tertentu. Perjanjian ini sebaliknya hanya mengharuskan negara pihak untuk menyampaikan upaya mereka terkait dengan mitigasi, adaptasi, dan kontribusi keuangan melalui </w:t>
      </w:r>
      <w:r w:rsidRPr="008D6358">
        <w:rPr>
          <w:rFonts w:cs="Times New Roman"/>
          <w:i/>
          <w:iCs/>
          <w:szCs w:val="24"/>
        </w:rPr>
        <w:t>NDC</w:t>
      </w:r>
      <w:r w:rsidRPr="008D6358">
        <w:rPr>
          <w:rFonts w:cs="Times New Roman"/>
          <w:szCs w:val="24"/>
        </w:rPr>
        <w:t xml:space="preserve"> (</w:t>
      </w:r>
      <w:r w:rsidRPr="008D6358">
        <w:rPr>
          <w:rFonts w:cs="Times New Roman"/>
          <w:i/>
          <w:iCs/>
          <w:szCs w:val="24"/>
        </w:rPr>
        <w:t>Nationally Determined Contributions</w:t>
      </w:r>
      <w:r w:rsidRPr="008D6358">
        <w:rPr>
          <w:rFonts w:cs="Times New Roman"/>
          <w:szCs w:val="24"/>
        </w:rPr>
        <w:t xml:space="preserve">) atau </w:t>
      </w:r>
      <w:r w:rsidRPr="008D6358">
        <w:rPr>
          <w:rFonts w:cs="Times New Roman"/>
          <w:color w:val="0D0D0D"/>
          <w:szCs w:val="24"/>
          <w:shd w:val="clear" w:color="auto" w:fill="FFFFFF"/>
        </w:rPr>
        <w:t>Kontribusi yang Ditentukan Secara Nasional</w:t>
      </w:r>
      <w:r w:rsidRPr="008D6358">
        <w:rPr>
          <w:rFonts w:cs="Times New Roman"/>
          <w:szCs w:val="24"/>
        </w:rPr>
        <w:t>.</w:t>
      </w:r>
      <w:r w:rsidRPr="008D6358">
        <w:rPr>
          <w:rFonts w:cs="Times New Roman"/>
          <w:szCs w:val="24"/>
          <w:vertAlign w:val="superscript"/>
        </w:rPr>
        <w:footnoteReference w:id="388"/>
      </w:r>
      <w:r w:rsidRPr="008D6358">
        <w:rPr>
          <w:rFonts w:cs="Times New Roman"/>
          <w:szCs w:val="24"/>
        </w:rPr>
        <w:t xml:space="preserve"> </w:t>
      </w:r>
    </w:p>
    <w:p w14:paraId="51D37BF7" w14:textId="77777777" w:rsidR="00BB5A64" w:rsidRPr="008D6358" w:rsidRDefault="00BB5A64" w:rsidP="00CA79B2">
      <w:pPr>
        <w:spacing w:line="480" w:lineRule="auto"/>
        <w:ind w:left="1276" w:firstLine="680"/>
        <w:contextualSpacing/>
        <w:jc w:val="both"/>
        <w:rPr>
          <w:rFonts w:cs="Times New Roman"/>
          <w:szCs w:val="24"/>
        </w:rPr>
      </w:pPr>
      <w:r w:rsidRPr="008D6358">
        <w:rPr>
          <w:rFonts w:cs="Times New Roman"/>
          <w:szCs w:val="24"/>
        </w:rPr>
        <w:t xml:space="preserve">Prinsip </w:t>
      </w:r>
      <w:r w:rsidRPr="008D6358">
        <w:rPr>
          <w:rFonts w:cs="Times New Roman"/>
          <w:i/>
          <w:iCs/>
          <w:szCs w:val="24"/>
        </w:rPr>
        <w:t>CBDR-RC</w:t>
      </w:r>
      <w:r w:rsidRPr="008D6358">
        <w:rPr>
          <w:rFonts w:cs="Times New Roman"/>
          <w:szCs w:val="24"/>
        </w:rPr>
        <w:t xml:space="preserve"> memainkan peran krusial dalam memberdayakan negara pihak untuk mengadopsi langkah-langkah yang lebih ambisius dalam mencapai target pengurangan emisi mereka. Hal ini terjadi karena prinsip tersebut memberikan fleksibilitas bagi setiap negara untuk menentukan langkah-langkahnya sendiri dalam upaya mengatasi perubahan iklim yang disesuaikan dengan kemampuan negara masing-masing dengan tetap memenuhi kewajibannya sebagai negara pihak untuk mengurangi emisi global.</w:t>
      </w:r>
    </w:p>
    <w:bookmarkEnd w:id="185"/>
    <w:p w14:paraId="39478527" w14:textId="77777777" w:rsidR="00BB5A64" w:rsidRPr="008D6358" w:rsidRDefault="00BB5A64" w:rsidP="00CA79B2">
      <w:pPr>
        <w:spacing w:line="480" w:lineRule="auto"/>
        <w:ind w:left="1276" w:firstLine="680"/>
        <w:contextualSpacing/>
        <w:jc w:val="both"/>
        <w:rPr>
          <w:rFonts w:cs="Times New Roman"/>
          <w:szCs w:val="24"/>
        </w:rPr>
      </w:pPr>
      <w:r w:rsidRPr="008D6358">
        <w:rPr>
          <w:rFonts w:cs="Times New Roman"/>
          <w:szCs w:val="24"/>
        </w:rPr>
        <w:t xml:space="preserve">Refleksi terhadap peran hukum internasional melalui prinsip-prinsip hukum internasional dalam mendorong kepatuhan negara pihak terhadap Perjanjian Paris sebenarnya dapat diamati dari bagaimana negara pihak mengambil sejumlah langkah untuk mencapai target pengurangan emisi yang tercantum dalam </w:t>
      </w:r>
      <w:r w:rsidRPr="008D6358">
        <w:rPr>
          <w:rFonts w:cs="Times New Roman"/>
          <w:i/>
          <w:iCs/>
          <w:szCs w:val="24"/>
        </w:rPr>
        <w:t>NDC</w:t>
      </w:r>
      <w:r w:rsidRPr="008D6358">
        <w:rPr>
          <w:rFonts w:cs="Times New Roman"/>
          <w:szCs w:val="24"/>
        </w:rPr>
        <w:t xml:space="preserve"> </w:t>
      </w:r>
      <w:r w:rsidRPr="008D6358">
        <w:rPr>
          <w:rFonts w:cs="Times New Roman"/>
          <w:szCs w:val="24"/>
        </w:rPr>
        <w:lastRenderedPageBreak/>
        <w:t xml:space="preserve">mereka. Negara-negara berkembang, seperti Indonesia, telah secara aktif melaporkan inisiatif mereka dalam </w:t>
      </w:r>
      <w:r w:rsidRPr="008D6358">
        <w:rPr>
          <w:rFonts w:cs="Times New Roman"/>
          <w:i/>
          <w:iCs/>
          <w:szCs w:val="24"/>
        </w:rPr>
        <w:t>NDC</w:t>
      </w:r>
      <w:r w:rsidRPr="008D6358">
        <w:rPr>
          <w:rFonts w:cs="Times New Roman"/>
          <w:szCs w:val="24"/>
        </w:rPr>
        <w:t xml:space="preserve"> yang ditingkatkan pada tahun 2021, dengan menekankan tindakan yang diarahkan pada pengurangan emisi global, khususnya dalam sektor penggunaan lahan.</w:t>
      </w:r>
      <w:r w:rsidRPr="008D6358">
        <w:rPr>
          <w:rFonts w:cs="Times New Roman"/>
          <w:szCs w:val="24"/>
          <w:vertAlign w:val="superscript"/>
        </w:rPr>
        <w:footnoteReference w:id="389"/>
      </w:r>
      <w:r w:rsidRPr="008D6358">
        <w:rPr>
          <w:rFonts w:cs="Times New Roman"/>
          <w:szCs w:val="24"/>
        </w:rPr>
        <w:t xml:space="preserve"> </w:t>
      </w:r>
    </w:p>
    <w:p w14:paraId="07CBFB85" w14:textId="77777777" w:rsidR="00BB5A64" w:rsidRPr="008D6358" w:rsidRDefault="00BB5A64" w:rsidP="00CA79B2">
      <w:pPr>
        <w:spacing w:line="480" w:lineRule="auto"/>
        <w:ind w:left="1276" w:firstLine="680"/>
        <w:contextualSpacing/>
        <w:jc w:val="both"/>
        <w:rPr>
          <w:rFonts w:cs="Times New Roman"/>
          <w:szCs w:val="24"/>
        </w:rPr>
      </w:pPr>
      <w:r w:rsidRPr="008D6358">
        <w:rPr>
          <w:rFonts w:cs="Times New Roman"/>
          <w:szCs w:val="24"/>
        </w:rPr>
        <w:t>Negara-negara rentan seperti Kepulauan Solomon, yang menghadapi kondisi serupa namun dengan kapasitas yang lebih terbatas, juga tetap berupaya untuk berkontribusi pada tujuan pengurangan emisi global. Upaya mereka melibatkan peningkatan penggunaan teknologi energi terbarukan, peningkatan ketahanan energi, dan pengurangan emisi gas rumah kaca melalui penerapan tenaga air dan pertanian fotovoltaik surya.</w:t>
      </w:r>
      <w:r w:rsidRPr="008D6358">
        <w:rPr>
          <w:rFonts w:cs="Times New Roman"/>
          <w:szCs w:val="24"/>
          <w:vertAlign w:val="superscript"/>
        </w:rPr>
        <w:footnoteReference w:id="390"/>
      </w:r>
      <w:r w:rsidRPr="008D6358">
        <w:rPr>
          <w:rFonts w:cs="Times New Roman"/>
          <w:szCs w:val="24"/>
        </w:rPr>
        <w:t xml:space="preserve"> Contoh-contoh ini menegaskan dampak nyata prinsip-prinsip hukum internasional dalam memotivasi negara pihak untuk mengambil tindakan konkret yang sejalan dengan tujuan Perjanjian Paris.</w:t>
      </w:r>
    </w:p>
    <w:p w14:paraId="377CC255" w14:textId="77777777" w:rsidR="00BB5A64" w:rsidRPr="008D6358" w:rsidRDefault="00BB5A64" w:rsidP="00CA79B2">
      <w:pPr>
        <w:spacing w:line="480" w:lineRule="auto"/>
        <w:ind w:left="1276" w:firstLine="680"/>
        <w:contextualSpacing/>
        <w:jc w:val="both"/>
        <w:rPr>
          <w:rFonts w:cs="Times New Roman"/>
          <w:szCs w:val="24"/>
        </w:rPr>
      </w:pPr>
      <w:r w:rsidRPr="008D6358">
        <w:rPr>
          <w:rFonts w:cs="Times New Roman"/>
          <w:szCs w:val="24"/>
        </w:rPr>
        <w:t>Hal ini membuktikan bahwa prinsip Tanggung Jawab Bersama tetapi Berbeda (</w:t>
      </w:r>
      <w:r w:rsidRPr="008D6358">
        <w:rPr>
          <w:rFonts w:cs="Times New Roman"/>
          <w:i/>
          <w:iCs/>
          <w:szCs w:val="24"/>
        </w:rPr>
        <w:t>CBDR-RC</w:t>
      </w:r>
      <w:r w:rsidRPr="008D6358">
        <w:rPr>
          <w:rFonts w:cs="Times New Roman"/>
          <w:szCs w:val="24"/>
        </w:rPr>
        <w:t xml:space="preserve">) telah mendorong dan memfasilitasi negara pihak untuk mematuhi ketentuan Perjanjian </w:t>
      </w:r>
      <w:r w:rsidRPr="008D6358">
        <w:rPr>
          <w:rFonts w:cs="Times New Roman"/>
          <w:szCs w:val="24"/>
        </w:rPr>
        <w:lastRenderedPageBreak/>
        <w:t>Paris. Berkat prinsip ini, negara pihak dapat berkontribusi untuk mengurangi keadaan dan kondisi mereka sendiri tanpa menghambat kewajiban Perjanjian Paris dalam melaksanakan ketentuan-ketentuannya sebagaimana mestinya. Dengan demikian, penegakan ketentuan Perjanjian Paris dapat diimplementasikan secara efektif dengan dukungan hukum internasional melalui prinsipnya, yang dapat digunakan untuk mengisi kekosongan dan kelemahan yang ada dalam Perjanjian Paris.</w:t>
      </w:r>
    </w:p>
    <w:p w14:paraId="48380661" w14:textId="504F6DB1" w:rsidR="00BB5A64" w:rsidRPr="008D6358" w:rsidRDefault="00790D61" w:rsidP="00E655A5">
      <w:pPr>
        <w:pStyle w:val="Heading3"/>
        <w:rPr>
          <w:rFonts w:cs="Times New Roman"/>
        </w:rPr>
      </w:pPr>
      <w:bookmarkStart w:id="186" w:name="_Toc169291779"/>
      <w:r>
        <w:rPr>
          <w:rFonts w:cs="Times New Roman"/>
        </w:rPr>
        <w:t>2</w:t>
      </w:r>
      <w:r w:rsidR="000D372D" w:rsidRPr="008D6358">
        <w:rPr>
          <w:rFonts w:cs="Times New Roman"/>
        </w:rPr>
        <w:t xml:space="preserve">.   </w:t>
      </w:r>
      <w:r w:rsidR="00BB5A64" w:rsidRPr="008D6358">
        <w:rPr>
          <w:rFonts w:cs="Times New Roman"/>
        </w:rPr>
        <w:t xml:space="preserve">Upaya Memastikan Negara Pihak untuk Menerapkan Prinsip </w:t>
      </w:r>
      <w:r w:rsidR="00BB5A64" w:rsidRPr="008D6358">
        <w:rPr>
          <w:rFonts w:cs="Times New Roman"/>
          <w:i/>
          <w:iCs/>
        </w:rPr>
        <w:t>CBDR-RC</w:t>
      </w:r>
      <w:r w:rsidR="00BB5A64" w:rsidRPr="008D6358">
        <w:rPr>
          <w:rFonts w:cs="Times New Roman"/>
        </w:rPr>
        <w:t xml:space="preserve"> dalam Perjanjian Paris</w:t>
      </w:r>
      <w:bookmarkEnd w:id="186"/>
      <w:r w:rsidR="00BB5A64" w:rsidRPr="008D6358">
        <w:rPr>
          <w:rFonts w:cs="Times New Roman"/>
        </w:rPr>
        <w:t xml:space="preserve"> </w:t>
      </w:r>
    </w:p>
    <w:p w14:paraId="2859865D" w14:textId="77777777" w:rsidR="00BB5A64" w:rsidRPr="008D6358" w:rsidRDefault="00BB5A64" w:rsidP="000D372D">
      <w:pPr>
        <w:spacing w:line="480" w:lineRule="auto"/>
        <w:ind w:left="851" w:firstLine="680"/>
        <w:contextualSpacing/>
        <w:jc w:val="both"/>
        <w:rPr>
          <w:rFonts w:cs="Times New Roman"/>
          <w:szCs w:val="24"/>
        </w:rPr>
      </w:pPr>
      <w:r w:rsidRPr="008D6358">
        <w:rPr>
          <w:rFonts w:cs="Times New Roman"/>
          <w:szCs w:val="24"/>
        </w:rPr>
        <w:t xml:space="preserve">Prinsip </w:t>
      </w:r>
      <w:r w:rsidRPr="008D6358">
        <w:rPr>
          <w:rFonts w:cs="Times New Roman"/>
          <w:i/>
          <w:iCs/>
          <w:szCs w:val="24"/>
        </w:rPr>
        <w:t>pacta sunt servanda</w:t>
      </w:r>
      <w:r w:rsidRPr="008D6358">
        <w:rPr>
          <w:rFonts w:cs="Times New Roman"/>
          <w:szCs w:val="24"/>
        </w:rPr>
        <w:t xml:space="preserve"> menjadi dasar bagi </w:t>
      </w:r>
      <w:r w:rsidRPr="008D6358">
        <w:rPr>
          <w:rFonts w:cs="Times New Roman"/>
          <w:i/>
          <w:iCs/>
          <w:szCs w:val="24"/>
        </w:rPr>
        <w:t>state parties</w:t>
      </w:r>
      <w:r w:rsidRPr="008D6358">
        <w:rPr>
          <w:rFonts w:cs="Times New Roman"/>
          <w:szCs w:val="24"/>
        </w:rPr>
        <w:t xml:space="preserve"> untuk tunduk dan mematuhi ketentuan yang terdapat dalam Perjanjian Paris. Pada dasarnya, prinsip </w:t>
      </w:r>
      <w:r w:rsidRPr="008D6358">
        <w:rPr>
          <w:rFonts w:cs="Times New Roman"/>
          <w:i/>
          <w:iCs/>
          <w:szCs w:val="24"/>
        </w:rPr>
        <w:t>pacta sunt servanda</w:t>
      </w:r>
      <w:r w:rsidRPr="008D6358">
        <w:rPr>
          <w:rFonts w:cs="Times New Roman"/>
          <w:szCs w:val="24"/>
        </w:rPr>
        <w:t xml:space="preserve"> mengacu pada prinsip yang mewajibkan setiap negara pihak yang terikat oleh suatu perjanjian untuk patuh dan menaati semua ketentuan perjanjian tersebut. Prinsip ini merupakan dasar utama yang harus diakui dan diimplementasikan oleh seluruh negara yang menjadi subyek suatu perjanjian internasional. Prinsip tersebut telah diterapkan secara konsisten dalam berbagai perjanjian, termasuk dalam Konvensi Wina tentang Hukum Perjanjian yang merinci hal ini melalui Pasal 26, serta dalam perjanjian internasional lainnya, termasuk perjanjian multilateral di bidang </w:t>
      </w:r>
      <w:r w:rsidRPr="008D6358">
        <w:rPr>
          <w:rFonts w:cs="Times New Roman"/>
          <w:szCs w:val="24"/>
        </w:rPr>
        <w:lastRenderedPageBreak/>
        <w:t>lingkungan.</w:t>
      </w:r>
      <w:r w:rsidRPr="008D6358">
        <w:rPr>
          <w:rFonts w:cs="Times New Roman"/>
          <w:szCs w:val="24"/>
          <w:vertAlign w:val="superscript"/>
        </w:rPr>
        <w:footnoteReference w:id="391"/>
      </w:r>
      <w:r w:rsidRPr="008D6358">
        <w:rPr>
          <w:rFonts w:cs="Times New Roman"/>
          <w:szCs w:val="24"/>
        </w:rPr>
        <w:t xml:space="preserve"> Oleh karena itu, negara-negara yang terikat oleh suatu perjanjian seharusnya mampu patuh dan melaksanakan ketentuan-ketentuan yang mengikat mereka dengan itikad baik, berdasarkan kemauan mereka sendiri, bukan karena adanya tekanan dari mekanisme kepatuhan dalam suatu perjanjian.</w:t>
      </w:r>
      <w:r w:rsidRPr="008D6358">
        <w:rPr>
          <w:rFonts w:cs="Times New Roman"/>
          <w:szCs w:val="24"/>
          <w:vertAlign w:val="superscript"/>
        </w:rPr>
        <w:footnoteReference w:id="392"/>
      </w:r>
    </w:p>
    <w:p w14:paraId="0D84706F" w14:textId="77777777" w:rsidR="00BB5A64" w:rsidRPr="008D6358" w:rsidRDefault="00BB5A64" w:rsidP="0032687A">
      <w:pPr>
        <w:spacing w:line="480" w:lineRule="auto"/>
        <w:ind w:left="851" w:firstLine="680"/>
        <w:contextualSpacing/>
        <w:jc w:val="both"/>
        <w:rPr>
          <w:rFonts w:cs="Times New Roman"/>
          <w:szCs w:val="24"/>
        </w:rPr>
      </w:pPr>
      <w:r w:rsidRPr="008D6358">
        <w:rPr>
          <w:rFonts w:cs="Times New Roman"/>
          <w:szCs w:val="24"/>
        </w:rPr>
        <w:t xml:space="preserve">Prinsip </w:t>
      </w:r>
      <w:r w:rsidRPr="008D6358">
        <w:rPr>
          <w:rFonts w:cs="Times New Roman"/>
          <w:i/>
          <w:iCs/>
          <w:szCs w:val="24"/>
        </w:rPr>
        <w:t>CBDR-RC</w:t>
      </w:r>
      <w:r w:rsidRPr="008D6358">
        <w:rPr>
          <w:rFonts w:cs="Times New Roman"/>
          <w:szCs w:val="24"/>
        </w:rPr>
        <w:t xml:space="preserve"> memiliki peran sentral dan berfungsi sebagai salah satu prinsip yang mendasari pelaksanaan Perjanjian Paris. Negara-negara yang menjadi anggota Perjanjian Paris diharapkan untuk mematuhi dan melaksanakan ketentuan yang mengikat, termasuk prinsip </w:t>
      </w:r>
      <w:r w:rsidRPr="008D6358">
        <w:rPr>
          <w:rFonts w:cs="Times New Roman"/>
          <w:i/>
          <w:iCs/>
          <w:szCs w:val="24"/>
        </w:rPr>
        <w:t>CBDR-RC</w:t>
      </w:r>
      <w:r w:rsidRPr="008D6358">
        <w:rPr>
          <w:rFonts w:cs="Times New Roman"/>
          <w:szCs w:val="24"/>
        </w:rPr>
        <w:t xml:space="preserve">, dengan itikad baik. Perjanjian Paris mencantumkan keberadaan prinsip ini dalam teks perjanjian dan sejumlah pasal, menunjukkan bahwa prinsip </w:t>
      </w:r>
      <w:r w:rsidRPr="008D6358">
        <w:rPr>
          <w:rFonts w:cs="Times New Roman"/>
          <w:i/>
          <w:iCs/>
          <w:szCs w:val="24"/>
        </w:rPr>
        <w:t>CBDR-RC</w:t>
      </w:r>
      <w:r w:rsidRPr="008D6358">
        <w:rPr>
          <w:rFonts w:cs="Times New Roman"/>
          <w:szCs w:val="24"/>
        </w:rPr>
        <w:t xml:space="preserve"> dianggap sebagai aturan sekunder yang wajib dipatuhi dan diterapkan dengan cermat.</w:t>
      </w:r>
      <w:r w:rsidRPr="008D6358">
        <w:rPr>
          <w:rFonts w:cs="Times New Roman"/>
          <w:szCs w:val="24"/>
          <w:vertAlign w:val="superscript"/>
        </w:rPr>
        <w:footnoteReference w:id="393"/>
      </w:r>
      <w:r w:rsidRPr="008D6358">
        <w:rPr>
          <w:rFonts w:cs="Times New Roman"/>
          <w:szCs w:val="24"/>
        </w:rPr>
        <w:t xml:space="preserve"> Meskipun demikian, implementasi Perjanjian Paris tidak lepas dari tantangan ketidakpatuhan atau pelaksanaan yang kurang efektif. </w:t>
      </w:r>
    </w:p>
    <w:p w14:paraId="2CDA1337" w14:textId="77777777" w:rsidR="00BB5A64" w:rsidRPr="008D6358" w:rsidRDefault="00BB5A64" w:rsidP="0032687A">
      <w:pPr>
        <w:spacing w:line="480" w:lineRule="auto"/>
        <w:ind w:left="851" w:firstLine="680"/>
        <w:contextualSpacing/>
        <w:jc w:val="both"/>
        <w:rPr>
          <w:rFonts w:cs="Times New Roman"/>
          <w:szCs w:val="24"/>
        </w:rPr>
      </w:pPr>
      <w:r w:rsidRPr="008D6358">
        <w:rPr>
          <w:rFonts w:cs="Times New Roman"/>
          <w:szCs w:val="24"/>
        </w:rPr>
        <w:t xml:space="preserve">Ketidakpatuhan terutama terjadi karena beberapa alasan, seperti ambiguinya perjanjian, kurangnya kapasitas suatu negara untuk melaksanakan kewajibannya, dan ketentuan-ketentuan Perjanjian yang dapat menyebabkan perubahan signifikan dalam masalah-masalah sosial, ekonomi, dan politik negara-negara anggota. Namun, ketidakpatuhan </w:t>
      </w:r>
      <w:r w:rsidRPr="008D6358">
        <w:rPr>
          <w:rFonts w:cs="Times New Roman"/>
          <w:szCs w:val="24"/>
        </w:rPr>
        <w:lastRenderedPageBreak/>
        <w:t>terhadap perjanjian perubahan iklim umumnya terjadi karena kurangnya kapasitas dan ketidakrelaan negara-negara untuk bertindak untuk mengurangi emisi global.</w:t>
      </w:r>
      <w:r w:rsidRPr="008D6358">
        <w:rPr>
          <w:rFonts w:cs="Times New Roman"/>
          <w:szCs w:val="24"/>
          <w:vertAlign w:val="superscript"/>
        </w:rPr>
        <w:footnoteReference w:id="394"/>
      </w:r>
      <w:r w:rsidRPr="008D6358">
        <w:rPr>
          <w:rFonts w:cs="Times New Roman"/>
          <w:szCs w:val="24"/>
        </w:rPr>
        <w:t xml:space="preserve"> Untuk mengatasi ketidakpatuhan tersebut, diperlukan suatu mekanisme kepatuhan yang dapat memastikan bahwa negara-negara anggota secara sepenuhnya mematuhi prinsip </w:t>
      </w:r>
      <w:r w:rsidRPr="008D6358">
        <w:rPr>
          <w:rFonts w:cs="Times New Roman"/>
          <w:i/>
          <w:iCs/>
          <w:szCs w:val="24"/>
        </w:rPr>
        <w:t>CBDR-RC</w:t>
      </w:r>
      <w:r w:rsidRPr="008D6358">
        <w:rPr>
          <w:rFonts w:cs="Times New Roman"/>
          <w:szCs w:val="24"/>
        </w:rPr>
        <w:t xml:space="preserve">. </w:t>
      </w:r>
    </w:p>
    <w:p w14:paraId="451FE3FF" w14:textId="77777777" w:rsidR="00BB5A64" w:rsidRPr="008D6358" w:rsidRDefault="00BB5A64" w:rsidP="0032687A">
      <w:pPr>
        <w:spacing w:line="480" w:lineRule="auto"/>
        <w:ind w:left="851" w:firstLine="680"/>
        <w:contextualSpacing/>
        <w:jc w:val="both"/>
        <w:rPr>
          <w:rFonts w:cs="Times New Roman"/>
          <w:szCs w:val="24"/>
        </w:rPr>
      </w:pPr>
      <w:r w:rsidRPr="008D6358">
        <w:rPr>
          <w:rFonts w:cs="Times New Roman"/>
          <w:szCs w:val="24"/>
        </w:rPr>
        <w:t>Pada dasarnya, Perjanjian Paris cenderung merujuk pada beberapa teori dalam membentuk sistem kepatuhan. Menurut teori kepatuhan rezim (</w:t>
      </w:r>
      <w:r w:rsidRPr="008D6358">
        <w:rPr>
          <w:rFonts w:cs="Times New Roman"/>
          <w:i/>
          <w:iCs/>
          <w:szCs w:val="24"/>
        </w:rPr>
        <w:t>regime compliance</w:t>
      </w:r>
      <w:r w:rsidRPr="008D6358">
        <w:rPr>
          <w:rFonts w:cs="Times New Roman"/>
          <w:szCs w:val="24"/>
        </w:rPr>
        <w:t>), negara-negara anggota cenderung mematuhi suatu kesepakatan di mana kerangka hukumnya dirancang dengan mempertimbangkan dan melindungi kepentingan nasional masing-masing negara anggota secara menyeluruh.</w:t>
      </w:r>
      <w:r w:rsidRPr="008D6358">
        <w:rPr>
          <w:rFonts w:cs="Times New Roman"/>
          <w:szCs w:val="24"/>
          <w:vertAlign w:val="superscript"/>
          <w:lang w:val="en-US"/>
        </w:rPr>
        <w:footnoteReference w:id="395"/>
      </w:r>
      <w:r w:rsidRPr="008D6358">
        <w:rPr>
          <w:rFonts w:cs="Times New Roman"/>
          <w:szCs w:val="24"/>
        </w:rPr>
        <w:t xml:space="preserve"> Sejalan dengan teori ini, Perjanjian Paris terbentuk berdasarkan kepentingan bersama negara-negara anggotanya, yaitu untuk menahan dampak perubahan iklim. Akibatnya, sebagian besar pihak dalam Perjanjian Paris memilih untuk mematuhi ketentuan dalam Perjanjian Paris karena ada kepentingan nasional yang harus dilindungi dari ancaman perubahan iklim, seperti kehilangan sumber daya alam, kenaikan suhu, dan bencana lain yang mengancam kepentingan nasional atau integritas negara.</w:t>
      </w:r>
      <w:r w:rsidRPr="008D6358">
        <w:rPr>
          <w:rFonts w:cs="Times New Roman"/>
          <w:szCs w:val="24"/>
          <w:vertAlign w:val="superscript"/>
          <w:lang w:val="en-US"/>
        </w:rPr>
        <w:footnoteReference w:id="396"/>
      </w:r>
    </w:p>
    <w:p w14:paraId="737A7E42" w14:textId="77777777" w:rsidR="00BB5A64" w:rsidRPr="008D6358" w:rsidRDefault="00BB5A64" w:rsidP="0032687A">
      <w:pPr>
        <w:spacing w:line="480" w:lineRule="auto"/>
        <w:ind w:left="851" w:firstLine="680"/>
        <w:contextualSpacing/>
        <w:jc w:val="both"/>
        <w:rPr>
          <w:rFonts w:cs="Times New Roman"/>
          <w:szCs w:val="24"/>
        </w:rPr>
      </w:pPr>
      <w:r w:rsidRPr="008D6358">
        <w:rPr>
          <w:rFonts w:cs="Times New Roman"/>
          <w:szCs w:val="24"/>
        </w:rPr>
        <w:lastRenderedPageBreak/>
        <w:t>Berdasarkan teori reputasi</w:t>
      </w:r>
      <w:r w:rsidRPr="008D6358">
        <w:rPr>
          <w:rFonts w:cs="Times New Roman"/>
        </w:rPr>
        <w:t xml:space="preserve"> (</w:t>
      </w:r>
      <w:r w:rsidRPr="008D6358">
        <w:rPr>
          <w:rFonts w:cs="Times New Roman"/>
          <w:i/>
          <w:iCs/>
          <w:szCs w:val="24"/>
        </w:rPr>
        <w:t>reputation theory</w:t>
      </w:r>
      <w:r w:rsidRPr="008D6358">
        <w:rPr>
          <w:rFonts w:cs="Times New Roman"/>
          <w:szCs w:val="24"/>
        </w:rPr>
        <w:t>), kepatuhan juga dapat tercapai karena adanya kekhawatiran mengenai reputasi suatu negara yang muncul akibat pelanggaran hukum.</w:t>
      </w:r>
      <w:r w:rsidRPr="008D6358">
        <w:rPr>
          <w:rFonts w:cs="Times New Roman"/>
          <w:szCs w:val="24"/>
          <w:vertAlign w:val="superscript"/>
        </w:rPr>
        <w:footnoteReference w:id="397"/>
      </w:r>
      <w:r w:rsidRPr="008D6358">
        <w:rPr>
          <w:rFonts w:cs="Times New Roman"/>
          <w:szCs w:val="24"/>
        </w:rPr>
        <w:t xml:space="preserve"> Ketika suatu negara telah mengikatkan diri pada sebuah perjanjian, diharapkan bahwa negara tersebut akan mematuhi perjanjian tersebut tanpa melanggarnya. Teori reputasi ini juga dapat diterapkan pada Perjanjian Paris, sehingga negara-negara anggota akan memberikan perhatian lebih terhadap reputasi mereka ketika menaati atau tidak menaati ketentuan-ketentuan dalam perjanjian tersebut.</w:t>
      </w:r>
    </w:p>
    <w:p w14:paraId="3D4A94E6" w14:textId="77777777" w:rsidR="00BB5A64" w:rsidRPr="008D6358" w:rsidRDefault="00BB5A64" w:rsidP="0032687A">
      <w:pPr>
        <w:spacing w:line="480" w:lineRule="auto"/>
        <w:ind w:left="851" w:firstLine="680"/>
        <w:contextualSpacing/>
        <w:jc w:val="both"/>
        <w:rPr>
          <w:rFonts w:cs="Times New Roman"/>
          <w:szCs w:val="24"/>
        </w:rPr>
      </w:pPr>
      <w:r w:rsidRPr="008D6358">
        <w:rPr>
          <w:rFonts w:cs="Times New Roman"/>
          <w:szCs w:val="24"/>
        </w:rPr>
        <w:t>Dalam konteks teori tersebut, Perjanjian Paris membentuk suatu sistem kepatuhan melalui mekanisme yang diatur dalam Pasal 15 Perjanjian Paris. Pasal 15 ayat (1), menyatakan:</w:t>
      </w:r>
    </w:p>
    <w:p w14:paraId="713F1D2F" w14:textId="77777777" w:rsidR="00BB5A64" w:rsidRPr="008D6358" w:rsidRDefault="00BB5A64" w:rsidP="0032687A">
      <w:pPr>
        <w:spacing w:line="480" w:lineRule="auto"/>
        <w:ind w:left="851" w:firstLine="621"/>
        <w:contextualSpacing/>
        <w:jc w:val="both"/>
        <w:rPr>
          <w:rFonts w:cs="Times New Roman"/>
          <w:i/>
          <w:iCs/>
          <w:szCs w:val="24"/>
        </w:rPr>
      </w:pPr>
      <w:r w:rsidRPr="008D6358">
        <w:rPr>
          <w:rFonts w:cs="Times New Roman"/>
          <w:i/>
          <w:iCs/>
          <w:szCs w:val="24"/>
        </w:rPr>
        <w:t>“A mechanism to facilitate implementation of and promote compliance with the provisions of this Agreement is now established”</w:t>
      </w:r>
      <w:r w:rsidRPr="008D6358">
        <w:rPr>
          <w:rFonts w:cs="Times New Roman"/>
          <w:i/>
          <w:iCs/>
          <w:szCs w:val="24"/>
          <w:vertAlign w:val="superscript"/>
        </w:rPr>
        <w:footnoteReference w:id="398"/>
      </w:r>
    </w:p>
    <w:p w14:paraId="1D4F87EA" w14:textId="77777777" w:rsidR="00BB5A64" w:rsidRPr="008D6358" w:rsidRDefault="00BB5A64" w:rsidP="0032687A">
      <w:pPr>
        <w:spacing w:line="480" w:lineRule="auto"/>
        <w:ind w:left="851" w:firstLine="621"/>
        <w:contextualSpacing/>
        <w:jc w:val="both"/>
        <w:rPr>
          <w:rFonts w:cs="Times New Roman"/>
          <w:szCs w:val="24"/>
        </w:rPr>
      </w:pPr>
      <w:r w:rsidRPr="008D6358">
        <w:rPr>
          <w:rFonts w:cs="Times New Roman"/>
          <w:szCs w:val="24"/>
        </w:rPr>
        <w:t xml:space="preserve">Untuk menjaga implementasi yang efektif terhadap prinsip </w:t>
      </w:r>
      <w:r w:rsidRPr="008D6358">
        <w:rPr>
          <w:rFonts w:cs="Times New Roman"/>
          <w:i/>
          <w:iCs/>
          <w:szCs w:val="24"/>
        </w:rPr>
        <w:t>CBDR-RC</w:t>
      </w:r>
      <w:r w:rsidRPr="008D6358">
        <w:rPr>
          <w:rFonts w:cs="Times New Roman"/>
          <w:szCs w:val="24"/>
        </w:rPr>
        <w:t xml:space="preserve">, dibentuk suatu komite sesuai dengan amanah dalam Pasal 15 ayat (2) Perjanjian Paris untuk menilai tingkat kepatuhan negara-negara anggota. Pasal 15 ayat (2) Perjanjian Paris mengatur tentang: </w:t>
      </w:r>
    </w:p>
    <w:p w14:paraId="0F1DEEF5" w14:textId="77777777" w:rsidR="00BB5A64" w:rsidRPr="008D6358" w:rsidRDefault="00BB5A64" w:rsidP="0032687A">
      <w:pPr>
        <w:spacing w:line="240" w:lineRule="auto"/>
        <w:ind w:left="851" w:firstLine="720"/>
        <w:contextualSpacing/>
        <w:jc w:val="both"/>
        <w:rPr>
          <w:rFonts w:cs="Times New Roman"/>
          <w:szCs w:val="24"/>
        </w:rPr>
      </w:pPr>
      <w:r w:rsidRPr="008D6358">
        <w:rPr>
          <w:rFonts w:cs="Times New Roman"/>
          <w:szCs w:val="24"/>
        </w:rPr>
        <w:t>“</w:t>
      </w:r>
      <w:r w:rsidRPr="008D6358">
        <w:rPr>
          <w:rFonts w:cs="Times New Roman"/>
          <w:i/>
          <w:iCs/>
          <w:szCs w:val="24"/>
        </w:rPr>
        <w:t>The mechanism referred to in paragraph 1 of this Article shall consist of a committee that shall be expert-based and facilitative in nature and function in a manner that is transparent, non-adversarial and non-punitive. The committee shall pay particular attention to the respective national capabilities and circumstances of Parties</w:t>
      </w:r>
      <w:r w:rsidRPr="008D6358">
        <w:rPr>
          <w:rFonts w:cs="Times New Roman"/>
          <w:szCs w:val="24"/>
        </w:rPr>
        <w:t>.”</w:t>
      </w:r>
      <w:r w:rsidRPr="008D6358">
        <w:rPr>
          <w:rFonts w:cs="Times New Roman"/>
          <w:szCs w:val="24"/>
          <w:vertAlign w:val="superscript"/>
        </w:rPr>
        <w:footnoteReference w:id="399"/>
      </w:r>
    </w:p>
    <w:p w14:paraId="2F335CD8" w14:textId="77777777" w:rsidR="00CA79B2" w:rsidRPr="008D6358" w:rsidRDefault="00CA79B2" w:rsidP="00BB5A64">
      <w:pPr>
        <w:spacing w:line="240" w:lineRule="auto"/>
        <w:ind w:left="1440" w:firstLine="720"/>
        <w:contextualSpacing/>
        <w:jc w:val="both"/>
        <w:rPr>
          <w:rFonts w:cs="Times New Roman"/>
          <w:szCs w:val="24"/>
        </w:rPr>
      </w:pPr>
    </w:p>
    <w:p w14:paraId="0A64E368" w14:textId="77777777" w:rsidR="00BB5A64" w:rsidRPr="008D6358" w:rsidRDefault="00BB5A64" w:rsidP="0032687A">
      <w:pPr>
        <w:spacing w:line="480" w:lineRule="auto"/>
        <w:ind w:left="851" w:firstLine="720"/>
        <w:jc w:val="both"/>
        <w:rPr>
          <w:rFonts w:cs="Times New Roman"/>
          <w:i/>
          <w:iCs/>
          <w:szCs w:val="24"/>
        </w:rPr>
      </w:pPr>
      <w:r w:rsidRPr="008D6358">
        <w:rPr>
          <w:rFonts w:cs="Times New Roman"/>
          <w:szCs w:val="24"/>
        </w:rPr>
        <w:t>Komite yang dimaksud dalam pasal tersebut terdiri dari dua belas anggota yang memiliki kompetensi di bidang ilmiah, teknis, sosial-ekonomi, dan hukum yang relevan.</w:t>
      </w:r>
      <w:r w:rsidRPr="008D6358">
        <w:rPr>
          <w:rFonts w:cs="Times New Roman"/>
          <w:szCs w:val="24"/>
          <w:vertAlign w:val="superscript"/>
        </w:rPr>
        <w:footnoteReference w:id="400"/>
      </w:r>
      <w:r w:rsidRPr="008D6358">
        <w:rPr>
          <w:rFonts w:cs="Times New Roman"/>
          <w:szCs w:val="24"/>
        </w:rPr>
        <w:t xml:space="preserve"> Pentingnya mekanisme kepatuhan ini adalah agar bersifat fasilitatif, transparan, non-adversarial, dan non-punitif. Lebih dari itu, proses kepatuhan ini juga harus tetap memegang teguh prinsip </w:t>
      </w:r>
      <w:r w:rsidRPr="008D6358">
        <w:rPr>
          <w:rFonts w:cs="Times New Roman"/>
          <w:i/>
          <w:iCs/>
          <w:szCs w:val="24"/>
        </w:rPr>
        <w:t>CBDR-RC.</w:t>
      </w:r>
      <w:r w:rsidRPr="008D6358">
        <w:rPr>
          <w:rFonts w:cs="Times New Roman"/>
          <w:szCs w:val="24"/>
          <w:vertAlign w:val="superscript"/>
        </w:rPr>
        <w:footnoteReference w:id="401"/>
      </w:r>
    </w:p>
    <w:p w14:paraId="5B74BB4F" w14:textId="77777777" w:rsidR="00BB5A64" w:rsidRPr="008D6358" w:rsidRDefault="00BB5A64" w:rsidP="0032687A">
      <w:pPr>
        <w:spacing w:line="480" w:lineRule="auto"/>
        <w:ind w:left="851" w:firstLine="1105"/>
        <w:contextualSpacing/>
        <w:jc w:val="both"/>
        <w:rPr>
          <w:rFonts w:cs="Times New Roman"/>
          <w:szCs w:val="24"/>
        </w:rPr>
      </w:pPr>
      <w:r w:rsidRPr="008D6358">
        <w:rPr>
          <w:rFonts w:cs="Times New Roman"/>
          <w:szCs w:val="24"/>
        </w:rPr>
        <w:t xml:space="preserve">Komite kepatuhan dalam praktiknya menilai kepatuhan berdasarkan informasi yang dilaporkan oleh negara anggota mengenai kewajiban-kewajiban yang tercantum dalam Perjanjian. Hal ini merujuk pada kewajiban-kewajiban yang diatur oleh Pasal 4 dalam Perjanjian Paris, yang mengatur negara anggota untuk melaporkan informasi secara transparan dengan tujuan mengurangi emisi global. Di bawah Pasal 4, negara-negara anggota juga diwajibkan untuk menyusun dan menyampaikan </w:t>
      </w:r>
      <w:r w:rsidRPr="008D6358">
        <w:rPr>
          <w:rFonts w:cs="Times New Roman"/>
          <w:i/>
          <w:iCs/>
          <w:szCs w:val="24"/>
        </w:rPr>
        <w:t>NDC</w:t>
      </w:r>
      <w:r w:rsidRPr="008D6358">
        <w:rPr>
          <w:rFonts w:cs="Times New Roman"/>
          <w:szCs w:val="24"/>
        </w:rPr>
        <w:t xml:space="preserve"> (</w:t>
      </w:r>
      <w:r w:rsidRPr="008D6358">
        <w:rPr>
          <w:rFonts w:cs="Times New Roman"/>
          <w:i/>
          <w:iCs/>
          <w:szCs w:val="24"/>
        </w:rPr>
        <w:t>Nationally Determined Contributions</w:t>
      </w:r>
      <w:r w:rsidRPr="008D6358">
        <w:rPr>
          <w:rFonts w:cs="Times New Roman"/>
          <w:szCs w:val="24"/>
        </w:rPr>
        <w:t xml:space="preserve">) mereka, serta memastikan bahwa hal-hal yang tercantum dalam </w:t>
      </w:r>
      <w:r w:rsidRPr="008D6358">
        <w:rPr>
          <w:rFonts w:cs="Times New Roman"/>
          <w:i/>
          <w:iCs/>
          <w:szCs w:val="24"/>
        </w:rPr>
        <w:t>NDC</w:t>
      </w:r>
      <w:r w:rsidRPr="008D6358">
        <w:rPr>
          <w:rFonts w:cs="Times New Roman"/>
          <w:szCs w:val="24"/>
        </w:rPr>
        <w:t>, seperti target dan upaya untuk mitigasi, adaptasi, dan kontribusi lainnya untuk mengurangi emisi global dapat diimplementasikan dengan baik.</w:t>
      </w:r>
      <w:r w:rsidRPr="008D6358">
        <w:rPr>
          <w:rFonts w:cs="Times New Roman"/>
          <w:szCs w:val="24"/>
          <w:vertAlign w:val="superscript"/>
        </w:rPr>
        <w:footnoteReference w:id="402"/>
      </w:r>
      <w:r w:rsidRPr="008D6358">
        <w:rPr>
          <w:rFonts w:cs="Times New Roman"/>
          <w:szCs w:val="24"/>
        </w:rPr>
        <w:t xml:space="preserve">  Selain itu, Pasal 4 juga menetapkan bahwa penerapan prinsip </w:t>
      </w:r>
      <w:r w:rsidRPr="008D6358">
        <w:rPr>
          <w:rFonts w:cs="Times New Roman"/>
          <w:i/>
          <w:iCs/>
          <w:szCs w:val="24"/>
        </w:rPr>
        <w:t>CBDR-RC</w:t>
      </w:r>
      <w:r w:rsidRPr="008D6358">
        <w:rPr>
          <w:rFonts w:cs="Times New Roman"/>
          <w:szCs w:val="24"/>
        </w:rPr>
        <w:t xml:space="preserve"> </w:t>
      </w:r>
      <w:r w:rsidRPr="008D6358">
        <w:rPr>
          <w:rFonts w:cs="Times New Roman"/>
          <w:szCs w:val="24"/>
        </w:rPr>
        <w:lastRenderedPageBreak/>
        <w:t>dilakukan dengan membedakan kontribusi antara negara anggota berdasarkan kapabilitas masing-masing.</w:t>
      </w:r>
      <w:r w:rsidRPr="008D6358">
        <w:rPr>
          <w:rFonts w:cs="Times New Roman"/>
          <w:szCs w:val="24"/>
          <w:vertAlign w:val="superscript"/>
        </w:rPr>
        <w:footnoteReference w:id="403"/>
      </w:r>
    </w:p>
    <w:p w14:paraId="2842BE30" w14:textId="77777777" w:rsidR="00BB5A64" w:rsidRPr="008D6358" w:rsidRDefault="00BB5A64" w:rsidP="0032687A">
      <w:pPr>
        <w:spacing w:line="480" w:lineRule="auto"/>
        <w:ind w:left="851" w:firstLine="680"/>
        <w:contextualSpacing/>
        <w:jc w:val="both"/>
        <w:rPr>
          <w:rFonts w:cs="Times New Roman"/>
          <w:szCs w:val="24"/>
        </w:rPr>
      </w:pPr>
      <w:r w:rsidRPr="008D6358">
        <w:rPr>
          <w:rFonts w:cs="Times New Roman"/>
          <w:szCs w:val="24"/>
        </w:rPr>
        <w:t xml:space="preserve">Pasal 13 Perjanjian Paris juga mengharuskan negara anggota melaporkan beberapa informasi terkait kewajiban mereka secara transparan. Melalui Pasal 13 ayat (7), negara anggota diwajibkan melaporkan informasi terkait inventarisasi emisi. Dalam Pasal 13 ayat (7) diatur tentang: </w:t>
      </w:r>
    </w:p>
    <w:p w14:paraId="2386EDEA" w14:textId="77777777" w:rsidR="00BB5A64" w:rsidRPr="008D6358" w:rsidRDefault="00BB5A64" w:rsidP="00BB5A64">
      <w:pPr>
        <w:spacing w:line="240" w:lineRule="auto"/>
        <w:ind w:left="1080" w:firstLine="621"/>
        <w:contextualSpacing/>
        <w:jc w:val="both"/>
        <w:rPr>
          <w:rFonts w:cs="Times New Roman"/>
          <w:i/>
          <w:iCs/>
          <w:szCs w:val="24"/>
        </w:rPr>
      </w:pPr>
      <w:r w:rsidRPr="008D6358">
        <w:rPr>
          <w:rFonts w:cs="Times New Roman"/>
          <w:szCs w:val="24"/>
        </w:rPr>
        <w:t>“</w:t>
      </w:r>
      <w:r w:rsidRPr="008D6358">
        <w:rPr>
          <w:rFonts w:cs="Times New Roman"/>
          <w:i/>
          <w:iCs/>
          <w:szCs w:val="24"/>
        </w:rPr>
        <w:t xml:space="preserve">Each Party shall regularly provide the following information: </w:t>
      </w:r>
    </w:p>
    <w:p w14:paraId="0A61DF83" w14:textId="77777777" w:rsidR="00BB5A64" w:rsidRPr="008D6358" w:rsidRDefault="00BB5A64">
      <w:pPr>
        <w:numPr>
          <w:ilvl w:val="0"/>
          <w:numId w:val="19"/>
        </w:numPr>
        <w:spacing w:line="240" w:lineRule="auto"/>
        <w:contextualSpacing/>
        <w:jc w:val="both"/>
        <w:rPr>
          <w:rFonts w:cs="Times New Roman"/>
          <w:i/>
          <w:iCs/>
          <w:szCs w:val="24"/>
        </w:rPr>
      </w:pPr>
      <w:r w:rsidRPr="008D6358">
        <w:rPr>
          <w:rFonts w:cs="Times New Roman"/>
          <w:i/>
          <w:iCs/>
          <w:szCs w:val="24"/>
        </w:rPr>
        <w:t xml:space="preserve">A national inventory report of anthropogenic emissions by sources and removals by sinks of greenhouse gases, prepared using good practice methodologies accepted by the Intergovernmental Panel on Climate Change and agreed upon by the Conference of the Parties serving as the meeting of the Parties to this Agreement; and </w:t>
      </w:r>
    </w:p>
    <w:p w14:paraId="67C84C3A" w14:textId="77777777" w:rsidR="00BB5A64" w:rsidRPr="008D6358" w:rsidRDefault="00BB5A64">
      <w:pPr>
        <w:numPr>
          <w:ilvl w:val="0"/>
          <w:numId w:val="19"/>
        </w:numPr>
        <w:spacing w:line="240" w:lineRule="auto"/>
        <w:contextualSpacing/>
        <w:jc w:val="both"/>
        <w:rPr>
          <w:rFonts w:cs="Times New Roman"/>
          <w:szCs w:val="24"/>
        </w:rPr>
      </w:pPr>
      <w:r w:rsidRPr="008D6358">
        <w:rPr>
          <w:rFonts w:cs="Times New Roman"/>
          <w:i/>
          <w:iCs/>
          <w:szCs w:val="24"/>
        </w:rPr>
        <w:t>Information necessary to track progress made in implementing and achieving its nationally determined contribution under Article 4</w:t>
      </w:r>
      <w:r w:rsidRPr="008D6358">
        <w:rPr>
          <w:rFonts w:cs="Times New Roman"/>
          <w:szCs w:val="24"/>
        </w:rPr>
        <w:t>.”</w:t>
      </w:r>
      <w:r w:rsidRPr="008D6358">
        <w:rPr>
          <w:rFonts w:cs="Times New Roman"/>
          <w:szCs w:val="24"/>
          <w:vertAlign w:val="superscript"/>
        </w:rPr>
        <w:footnoteReference w:id="404"/>
      </w:r>
    </w:p>
    <w:p w14:paraId="0A212A49" w14:textId="77777777" w:rsidR="00BB5A64" w:rsidRPr="008D6358" w:rsidRDefault="00BB5A64" w:rsidP="00BB5A64">
      <w:pPr>
        <w:spacing w:line="240" w:lineRule="auto"/>
        <w:ind w:left="2421"/>
        <w:contextualSpacing/>
        <w:jc w:val="both"/>
        <w:rPr>
          <w:rFonts w:cs="Times New Roman"/>
          <w:szCs w:val="24"/>
        </w:rPr>
      </w:pPr>
    </w:p>
    <w:p w14:paraId="355FE47F" w14:textId="77777777" w:rsidR="00BB5A64" w:rsidRPr="008D6358" w:rsidRDefault="00BB5A64" w:rsidP="0032687A">
      <w:pPr>
        <w:spacing w:line="480" w:lineRule="auto"/>
        <w:ind w:left="851" w:firstLine="680"/>
        <w:contextualSpacing/>
        <w:jc w:val="both"/>
        <w:rPr>
          <w:rFonts w:cs="Times New Roman"/>
          <w:szCs w:val="24"/>
        </w:rPr>
      </w:pPr>
      <w:r w:rsidRPr="008D6358">
        <w:rPr>
          <w:rFonts w:cs="Times New Roman"/>
          <w:szCs w:val="24"/>
        </w:rPr>
        <w:t xml:space="preserve">Kewajiban-kewajiban ini dibuat untuk memantau kemajuan yang telah dicapai oleh negara-negara dalam mengimplementasikan ketentuan-ketentuan dalam perjanjian, seperti implementasi prinsip </w:t>
      </w:r>
      <w:r w:rsidRPr="008D6358">
        <w:rPr>
          <w:rFonts w:cs="Times New Roman"/>
          <w:i/>
          <w:iCs/>
          <w:szCs w:val="24"/>
        </w:rPr>
        <w:t>CBDR-RC</w:t>
      </w:r>
      <w:r w:rsidRPr="008D6358">
        <w:rPr>
          <w:rFonts w:cs="Times New Roman"/>
          <w:szCs w:val="24"/>
        </w:rPr>
        <w:t xml:space="preserve">. Sebagai contoh, negara-negara maju menyampaikan laporan terkait bantuan keuangan, transfer teknologi, dan pembangunan kapasitas. Sementara itu, negara-negara berkembang memberikan informasi mengenai jenis bantuan yang dibutuhkan untuk mencapai target pengurangan emisi nasional mereka. Sebagai hasilnya, dengan menyediakan proses terkait pertukaran informasi dan kerjasama antara </w:t>
      </w:r>
      <w:r w:rsidRPr="008D6358">
        <w:rPr>
          <w:rFonts w:cs="Times New Roman"/>
          <w:szCs w:val="24"/>
        </w:rPr>
        <w:lastRenderedPageBreak/>
        <w:t xml:space="preserve">negara-negara maju dan berkembang, komite kepatuhan dapat menilai bagaimana prinsip-prinsip </w:t>
      </w:r>
      <w:r w:rsidRPr="008D6358">
        <w:rPr>
          <w:rFonts w:cs="Times New Roman"/>
          <w:i/>
          <w:iCs/>
          <w:szCs w:val="24"/>
        </w:rPr>
        <w:t>CBDR-RC</w:t>
      </w:r>
      <w:r w:rsidRPr="008D6358">
        <w:rPr>
          <w:rFonts w:cs="Times New Roman"/>
          <w:szCs w:val="24"/>
        </w:rPr>
        <w:t xml:space="preserve"> diimplementasikan.</w:t>
      </w:r>
      <w:r w:rsidRPr="008D6358">
        <w:rPr>
          <w:rFonts w:cs="Times New Roman"/>
          <w:szCs w:val="24"/>
          <w:vertAlign w:val="superscript"/>
        </w:rPr>
        <w:footnoteReference w:id="405"/>
      </w:r>
    </w:p>
    <w:p w14:paraId="3ACDBBE5" w14:textId="77777777" w:rsidR="00BB5A64" w:rsidRPr="008D6358" w:rsidRDefault="00BB5A64" w:rsidP="0032687A">
      <w:pPr>
        <w:spacing w:line="480" w:lineRule="auto"/>
        <w:ind w:left="851" w:firstLine="680"/>
        <w:contextualSpacing/>
        <w:jc w:val="both"/>
        <w:rPr>
          <w:rFonts w:cs="Times New Roman"/>
          <w:szCs w:val="24"/>
        </w:rPr>
      </w:pPr>
      <w:r w:rsidRPr="008D6358">
        <w:rPr>
          <w:rFonts w:cs="Times New Roman"/>
          <w:szCs w:val="24"/>
        </w:rPr>
        <w:t>Upaya komite tersebut, bagaimanapun, dapat terlihat melalui beberapa proses, dimulai dari tahap pelaporan informasi, meninjau informasi, dan merespons informasi yang telah ditinjau sebelumnya. Ketentuan-ketentuan yang terdapat dalam artikel-artikel ini menjadi dasar utama sekaligus patokan bagi komite dalam menjalankan tugas utamanya, yaitu mempromosikan kepatuhan dan memastikan implementasi yang efektif. Peran fasilitatif dari komite dapat menjadi lebih efektif jika komite dapat berinteraksi langsung dengan negara anggota dalam hal pertukaran informasi, mengidentifikasi tantangan yang dihadapi, dan menemukan solusi bersama untuk masalah ketidakpatuhan.</w:t>
      </w:r>
      <w:r w:rsidRPr="008D6358">
        <w:rPr>
          <w:rFonts w:cs="Times New Roman"/>
          <w:szCs w:val="24"/>
          <w:vertAlign w:val="superscript"/>
        </w:rPr>
        <w:footnoteReference w:id="406"/>
      </w:r>
      <w:r w:rsidRPr="008D6358">
        <w:rPr>
          <w:rFonts w:cs="Times New Roman"/>
          <w:szCs w:val="24"/>
        </w:rPr>
        <w:t xml:space="preserve"> </w:t>
      </w:r>
    </w:p>
    <w:p w14:paraId="01AE1F48" w14:textId="77777777" w:rsidR="00BB5A64" w:rsidRPr="008D6358" w:rsidRDefault="00BB5A64" w:rsidP="0032687A">
      <w:pPr>
        <w:spacing w:line="480" w:lineRule="auto"/>
        <w:ind w:left="851" w:firstLine="680"/>
        <w:contextualSpacing/>
        <w:jc w:val="both"/>
        <w:rPr>
          <w:rFonts w:cs="Times New Roman"/>
          <w:szCs w:val="24"/>
        </w:rPr>
      </w:pPr>
      <w:r w:rsidRPr="008D6358">
        <w:rPr>
          <w:rFonts w:cs="Times New Roman"/>
          <w:szCs w:val="24"/>
        </w:rPr>
        <w:t xml:space="preserve">Peran dan wewenang Komite Kepatuhan dalam Perjanjian Paris juga pada dasarnya masih terlalu dangkal dan kurang konkret, seperti terlibat dalam dialog dan membantu negara-negara anggota dalam merumuskan rencana tindakan mereka namun tidak bertindak sebagai mekanisme penegakan atau penyelesaian sengketa. Beberapa ahli merekomendasikan untuk memperluas cakupan komite dengan panduan </w:t>
      </w:r>
      <w:r w:rsidRPr="008D6358">
        <w:rPr>
          <w:rFonts w:cs="Times New Roman"/>
          <w:szCs w:val="24"/>
        </w:rPr>
        <w:lastRenderedPageBreak/>
        <w:t>yang jelas untuk fungsinya sebagai mekanisme penegakan dalam kasus ketidakpatuhan, yang dapat berupa:</w:t>
      </w:r>
      <w:r w:rsidRPr="008D6358">
        <w:rPr>
          <w:rFonts w:cs="Times New Roman"/>
          <w:szCs w:val="24"/>
          <w:vertAlign w:val="superscript"/>
        </w:rPr>
        <w:footnoteReference w:id="407"/>
      </w:r>
      <w:r w:rsidRPr="008D6358">
        <w:rPr>
          <w:rFonts w:cs="Times New Roman"/>
          <w:szCs w:val="24"/>
        </w:rPr>
        <w:t xml:space="preserve"> </w:t>
      </w:r>
    </w:p>
    <w:p w14:paraId="0FF2AD87" w14:textId="4268D679" w:rsidR="00BB5A64" w:rsidRPr="008D6358" w:rsidRDefault="0032687A" w:rsidP="0032687A">
      <w:pPr>
        <w:spacing w:line="480" w:lineRule="auto"/>
        <w:ind w:left="1418" w:hanging="284"/>
        <w:contextualSpacing/>
        <w:jc w:val="both"/>
        <w:rPr>
          <w:rFonts w:cs="Times New Roman"/>
          <w:szCs w:val="24"/>
        </w:rPr>
      </w:pPr>
      <w:bookmarkStart w:id="187" w:name="_Hlk163569680"/>
      <w:r w:rsidRPr="008D6358">
        <w:rPr>
          <w:rFonts w:cs="Times New Roman"/>
          <w:szCs w:val="24"/>
        </w:rPr>
        <w:t xml:space="preserve">a. </w:t>
      </w:r>
      <w:r w:rsidR="00BB5A64" w:rsidRPr="008D6358">
        <w:rPr>
          <w:rFonts w:cs="Times New Roman"/>
          <w:szCs w:val="24"/>
        </w:rPr>
        <w:t>Diskusi terbuka mengenai ketidakpatuhan di antara negara-negara anggota dan pihak-pihak non-anggota, yang pada akhirnya akan menghasilkan pengungkapan atau pernyataan dari pihak yang tidak patuh dan kecaman dari pihak lain;</w:t>
      </w:r>
    </w:p>
    <w:p w14:paraId="6BF7D980" w14:textId="38FD24C1" w:rsidR="00BB5A64" w:rsidRPr="008D6358" w:rsidRDefault="0032687A" w:rsidP="0032687A">
      <w:pPr>
        <w:spacing w:line="480" w:lineRule="auto"/>
        <w:ind w:left="1418" w:hanging="284"/>
        <w:contextualSpacing/>
        <w:jc w:val="both"/>
        <w:rPr>
          <w:rFonts w:cs="Times New Roman"/>
          <w:szCs w:val="24"/>
        </w:rPr>
      </w:pPr>
      <w:r w:rsidRPr="008D6358">
        <w:rPr>
          <w:rFonts w:cs="Times New Roman"/>
          <w:szCs w:val="24"/>
        </w:rPr>
        <w:t xml:space="preserve">b. </w:t>
      </w:r>
      <w:r w:rsidR="00BB5A64" w:rsidRPr="008D6358">
        <w:rPr>
          <w:rFonts w:cs="Times New Roman"/>
          <w:szCs w:val="24"/>
        </w:rPr>
        <w:t>Eksplorasi tindakan hukuman atau fokus kepatuhan tidak langsung tergantung pada profil negara: misalnya, negara-negara yang mengandalkan mekanisme pasar dapat dikenakan pajak karbon tambahan di bawah hasil mitigasi yang ditransfer internasional dalam kasus ketidakpatuhan;</w:t>
      </w:r>
    </w:p>
    <w:p w14:paraId="1E6002F5" w14:textId="7F27C6FC" w:rsidR="00BB5A64" w:rsidRPr="008D6358" w:rsidRDefault="0032687A" w:rsidP="0032687A">
      <w:pPr>
        <w:spacing w:line="480" w:lineRule="auto"/>
        <w:ind w:left="1418" w:hanging="283"/>
        <w:contextualSpacing/>
        <w:jc w:val="both"/>
        <w:rPr>
          <w:rFonts w:cs="Times New Roman"/>
          <w:szCs w:val="24"/>
        </w:rPr>
      </w:pPr>
      <w:r w:rsidRPr="008D6358">
        <w:rPr>
          <w:rFonts w:cs="Times New Roman"/>
          <w:szCs w:val="24"/>
        </w:rPr>
        <w:t xml:space="preserve">c. </w:t>
      </w:r>
      <w:r w:rsidR="00BB5A64" w:rsidRPr="008D6358">
        <w:rPr>
          <w:rFonts w:cs="Times New Roman"/>
          <w:szCs w:val="24"/>
        </w:rPr>
        <w:t>Perubahan dalam rasio dukungan (bantuan yang lebih rendah dan pendanaan bersama yang lebih tinggi) dan suku bunga (lebih tinggi) untuk negara yang tidak patuh;</w:t>
      </w:r>
    </w:p>
    <w:p w14:paraId="645E236E" w14:textId="18CE9603" w:rsidR="00BB5A64" w:rsidRPr="008D6358" w:rsidRDefault="0032687A" w:rsidP="0032687A">
      <w:pPr>
        <w:spacing w:line="480" w:lineRule="auto"/>
        <w:ind w:left="1418" w:hanging="283"/>
        <w:contextualSpacing/>
        <w:jc w:val="both"/>
        <w:rPr>
          <w:rFonts w:cs="Times New Roman"/>
          <w:szCs w:val="24"/>
        </w:rPr>
      </w:pPr>
      <w:r w:rsidRPr="008D6358">
        <w:rPr>
          <w:rFonts w:cs="Times New Roman"/>
          <w:szCs w:val="24"/>
        </w:rPr>
        <w:t xml:space="preserve">d. </w:t>
      </w:r>
      <w:r w:rsidR="00BB5A64" w:rsidRPr="008D6358">
        <w:rPr>
          <w:rFonts w:cs="Times New Roman"/>
          <w:szCs w:val="24"/>
        </w:rPr>
        <w:t xml:space="preserve">Pembatasan partisipasi suatu negara dalam proses negosiasi formal ke forum tertentu atau jumlah pertemuan, dan sebagainya. </w:t>
      </w:r>
    </w:p>
    <w:p w14:paraId="0A82162B" w14:textId="77777777" w:rsidR="00BB5A64" w:rsidRPr="008D6358" w:rsidRDefault="00BB5A64" w:rsidP="0032687A">
      <w:pPr>
        <w:spacing w:line="480" w:lineRule="auto"/>
        <w:ind w:left="851" w:firstLine="680"/>
        <w:jc w:val="both"/>
        <w:rPr>
          <w:rFonts w:cs="Times New Roman"/>
          <w:szCs w:val="24"/>
        </w:rPr>
      </w:pPr>
      <w:r w:rsidRPr="008D6358">
        <w:rPr>
          <w:rFonts w:cs="Times New Roman"/>
          <w:szCs w:val="24"/>
        </w:rPr>
        <w:t xml:space="preserve">Jika langkah-langkah kepatuhan tidak diperkuat, akan sedikit negara-negara yang mematuhi Perjanjian Paris dan mencapai tujuan iklim yang lebih besar. Dengan adanya mekanisme kepatuhan dalam Perjanjian Paris, negara-negara anggota diharapkan taat dan patuh terhadap ketentuan-ketentuan yang telah diatur dalam Perjanjian Paris. </w:t>
      </w:r>
      <w:r w:rsidRPr="008D6358">
        <w:rPr>
          <w:rFonts w:cs="Times New Roman"/>
          <w:szCs w:val="24"/>
        </w:rPr>
        <w:lastRenderedPageBreak/>
        <w:t xml:space="preserve">Oleh karena itu, mereka harus menyadari bahwa meskipun mereka mendapatkan beberapa keuntungan dari penerapan prinsip </w:t>
      </w:r>
      <w:r w:rsidRPr="008D6358">
        <w:rPr>
          <w:rFonts w:cs="Times New Roman"/>
          <w:i/>
          <w:iCs/>
          <w:szCs w:val="24"/>
        </w:rPr>
        <w:t>CBDR-RC</w:t>
      </w:r>
      <w:r w:rsidRPr="008D6358">
        <w:rPr>
          <w:rFonts w:cs="Times New Roman"/>
          <w:szCs w:val="24"/>
        </w:rPr>
        <w:t>, namun mereka tidak sepenuhnya bebas dalam menentukan tindakan dan target mereka dalam upaya memerangi perubahan iklim, termasuk dalam hal ketidakpatuhan, karena penting untuk diingat bahwa dalam menghadapi masalah perubahan iklim, mekanisme kepatuhan yang baik akan menjaga negara-negara anggota tetap pada jalur kepatuhan yang baik dan benar.</w:t>
      </w:r>
      <w:r w:rsidRPr="008D6358">
        <w:rPr>
          <w:rFonts w:cs="Times New Roman"/>
          <w:szCs w:val="24"/>
          <w:vertAlign w:val="superscript"/>
        </w:rPr>
        <w:footnoteReference w:id="408"/>
      </w:r>
    </w:p>
    <w:p w14:paraId="3B9935FB" w14:textId="77777777" w:rsidR="00BB5A64" w:rsidRPr="008D6358" w:rsidRDefault="00BB5A64" w:rsidP="0032687A">
      <w:pPr>
        <w:spacing w:line="480" w:lineRule="auto"/>
        <w:ind w:left="851" w:firstLine="680"/>
        <w:jc w:val="both"/>
        <w:rPr>
          <w:rFonts w:cs="Times New Roman"/>
          <w:szCs w:val="24"/>
        </w:rPr>
      </w:pPr>
      <w:r w:rsidRPr="008D6358">
        <w:rPr>
          <w:rFonts w:cs="Times New Roman"/>
          <w:szCs w:val="24"/>
        </w:rPr>
        <w:t xml:space="preserve">Selain itu, terdapat opsi untuk menambahkan peran </w:t>
      </w:r>
      <w:r w:rsidRPr="008D6358">
        <w:rPr>
          <w:rFonts w:cs="Times New Roman"/>
          <w:i/>
          <w:iCs/>
          <w:szCs w:val="24"/>
        </w:rPr>
        <w:t>stakeholder</w:t>
      </w:r>
      <w:r w:rsidRPr="008D6358">
        <w:rPr>
          <w:rFonts w:cs="Times New Roman"/>
          <w:szCs w:val="24"/>
        </w:rPr>
        <w:t xml:space="preserve"> non-partai. Peran mereka merupakan pilar kritis dari negosiasi iklim dalam hal memperkuat akuntabilitas. Peran </w:t>
      </w:r>
      <w:r w:rsidRPr="008D6358">
        <w:rPr>
          <w:rFonts w:cs="Times New Roman"/>
          <w:i/>
          <w:iCs/>
          <w:szCs w:val="24"/>
        </w:rPr>
        <w:t>stakeholder</w:t>
      </w:r>
      <w:r w:rsidRPr="008D6358">
        <w:rPr>
          <w:rFonts w:cs="Times New Roman"/>
          <w:szCs w:val="24"/>
        </w:rPr>
        <w:t xml:space="preserve"> non-partai ini sebaiknya diformalkan dalam ketentuan-ketentuan Perjanjian Paris. Hal ini dapat berupa pengakuan (atau pertimbangan) penilaian independen oleh </w:t>
      </w:r>
      <w:r w:rsidRPr="008D6358">
        <w:rPr>
          <w:rFonts w:cs="Times New Roman"/>
          <w:i/>
          <w:iCs/>
          <w:szCs w:val="24"/>
        </w:rPr>
        <w:t xml:space="preserve">stakeholder </w:t>
      </w:r>
      <w:r w:rsidRPr="008D6358">
        <w:rPr>
          <w:rFonts w:cs="Times New Roman"/>
          <w:szCs w:val="24"/>
        </w:rPr>
        <w:t xml:space="preserve">non-partai atau badan kolektif terkait (misalnya, penelitian dan LSM independen) </w:t>
      </w:r>
      <w:bookmarkStart w:id="188" w:name="_Hlk163570436"/>
      <w:r w:rsidRPr="008D6358">
        <w:rPr>
          <w:rFonts w:cs="Times New Roman"/>
          <w:szCs w:val="24"/>
        </w:rPr>
        <w:t xml:space="preserve">terhadap kinerja negara selama tinjauan terhadap Laporan Tindak Lanjut Nasional. </w:t>
      </w:r>
      <w:bookmarkEnd w:id="188"/>
      <w:r w:rsidRPr="008D6358">
        <w:rPr>
          <w:rFonts w:cs="Times New Roman"/>
          <w:szCs w:val="24"/>
        </w:rPr>
        <w:t xml:space="preserve">Pengetahuan mendalam dari </w:t>
      </w:r>
      <w:r w:rsidRPr="008D6358">
        <w:rPr>
          <w:rFonts w:cs="Times New Roman"/>
          <w:i/>
          <w:iCs/>
          <w:szCs w:val="24"/>
        </w:rPr>
        <w:t xml:space="preserve">stakeholder </w:t>
      </w:r>
      <w:r w:rsidRPr="008D6358">
        <w:rPr>
          <w:rFonts w:cs="Times New Roman"/>
          <w:szCs w:val="24"/>
        </w:rPr>
        <w:t xml:space="preserve">non-partai ini dapat lebih mendukung negara-negara anggota dengan memberikan kejelasan, transparansi, dan pemahaman yang lebih halus tentang komitmen. Media dapat lebih memeriksa bagaimana negara-negara mengubah target mereka menjadi kenyataan, berdasarkan </w:t>
      </w:r>
      <w:r w:rsidRPr="008D6358">
        <w:rPr>
          <w:rFonts w:cs="Times New Roman"/>
          <w:szCs w:val="24"/>
        </w:rPr>
        <w:lastRenderedPageBreak/>
        <w:t>fakta dan data yang kredibel memastikan akuntabilitas publik terhadap janji-janji iklim dan tekanan untuk tindakan.</w:t>
      </w:r>
      <w:r w:rsidRPr="008D6358">
        <w:rPr>
          <w:rFonts w:cs="Times New Roman"/>
          <w:szCs w:val="24"/>
          <w:vertAlign w:val="superscript"/>
        </w:rPr>
        <w:footnoteReference w:id="409"/>
      </w:r>
    </w:p>
    <w:p w14:paraId="7FB8A729" w14:textId="77777777" w:rsidR="00BB5A64" w:rsidRPr="008D6358" w:rsidRDefault="00BB5A64" w:rsidP="0032687A">
      <w:pPr>
        <w:spacing w:line="480" w:lineRule="auto"/>
        <w:ind w:left="851" w:firstLine="680"/>
        <w:jc w:val="both"/>
        <w:rPr>
          <w:rFonts w:cs="Times New Roman"/>
          <w:szCs w:val="24"/>
        </w:rPr>
      </w:pPr>
      <w:r w:rsidRPr="008D6358">
        <w:rPr>
          <w:rFonts w:cs="Times New Roman"/>
          <w:szCs w:val="24"/>
        </w:rPr>
        <w:t xml:space="preserve"> Selanjutnya, partisipasi </w:t>
      </w:r>
      <w:r w:rsidRPr="008D6358">
        <w:rPr>
          <w:rFonts w:cs="Times New Roman"/>
          <w:i/>
          <w:iCs/>
          <w:szCs w:val="24"/>
        </w:rPr>
        <w:t>stakeholder</w:t>
      </w:r>
      <w:r w:rsidRPr="008D6358">
        <w:rPr>
          <w:rFonts w:cs="Times New Roman"/>
          <w:szCs w:val="24"/>
        </w:rPr>
        <w:t xml:space="preserve"> non-partai dalam proses </w:t>
      </w:r>
      <w:r w:rsidRPr="008D6358">
        <w:rPr>
          <w:rFonts w:cs="Times New Roman"/>
          <w:i/>
          <w:iCs/>
          <w:szCs w:val="24"/>
        </w:rPr>
        <w:t>Global Stocktake</w:t>
      </w:r>
      <w:r w:rsidRPr="008D6358">
        <w:rPr>
          <w:rFonts w:cs="Times New Roman"/>
          <w:szCs w:val="24"/>
        </w:rPr>
        <w:t xml:space="preserve"> (</w:t>
      </w:r>
      <w:r w:rsidRPr="008D6358">
        <w:rPr>
          <w:rFonts w:cs="Times New Roman"/>
          <w:i/>
          <w:iCs/>
          <w:szCs w:val="24"/>
        </w:rPr>
        <w:t>GST</w:t>
      </w:r>
      <w:r w:rsidRPr="008D6358">
        <w:rPr>
          <w:rFonts w:cs="Times New Roman"/>
          <w:szCs w:val="24"/>
        </w:rPr>
        <w:t xml:space="preserve">) atau proses evaluasi global dapat diperkuat dengan memiliki ketentuan yang mendukung atau mendorong peran mereka dalam memberikan masukan dan analisis kritis selama fase teknis </w:t>
      </w:r>
      <w:r w:rsidRPr="008D6358">
        <w:rPr>
          <w:rFonts w:cs="Times New Roman"/>
          <w:i/>
          <w:iCs/>
          <w:szCs w:val="24"/>
        </w:rPr>
        <w:t>GST</w:t>
      </w:r>
      <w:r w:rsidRPr="008D6358">
        <w:rPr>
          <w:rFonts w:cs="Times New Roman"/>
          <w:szCs w:val="24"/>
        </w:rPr>
        <w:t xml:space="preserve"> tersebut. Peran dan pendapat mereka juga dapat dijadikan sebagai salah satu </w:t>
      </w:r>
      <w:bookmarkEnd w:id="187"/>
      <w:r w:rsidRPr="008D6358">
        <w:rPr>
          <w:rFonts w:cs="Times New Roman"/>
          <w:szCs w:val="24"/>
        </w:rPr>
        <w:t xml:space="preserve">pertimbangan Komite Kepatuhan dalam menjalankan kewenangannya dalam hal seperti memberi </w:t>
      </w:r>
      <w:r w:rsidRPr="008D6358">
        <w:rPr>
          <w:rFonts w:cs="Times New Roman"/>
          <w:i/>
          <w:iCs/>
          <w:szCs w:val="24"/>
        </w:rPr>
        <w:t>warning</w:t>
      </w:r>
      <w:r w:rsidRPr="008D6358">
        <w:rPr>
          <w:rFonts w:cs="Times New Roman"/>
          <w:szCs w:val="24"/>
        </w:rPr>
        <w:t xml:space="preserve">, masukan, dan lain sebagainya. </w:t>
      </w:r>
    </w:p>
    <w:p w14:paraId="69F1CCF3" w14:textId="551C8FC2" w:rsidR="00BB5A64" w:rsidRPr="008D6358" w:rsidRDefault="00790D61" w:rsidP="0016018F">
      <w:pPr>
        <w:pStyle w:val="Heading3"/>
        <w:jc w:val="both"/>
        <w:rPr>
          <w:rFonts w:cs="Times New Roman"/>
        </w:rPr>
      </w:pPr>
      <w:bookmarkStart w:id="189" w:name="_Toc169291780"/>
      <w:r>
        <w:rPr>
          <w:rFonts w:cs="Times New Roman"/>
        </w:rPr>
        <w:t>2</w:t>
      </w:r>
      <w:r w:rsidR="00BA1817" w:rsidRPr="008D6358">
        <w:rPr>
          <w:rFonts w:cs="Times New Roman"/>
        </w:rPr>
        <w:t xml:space="preserve">. </w:t>
      </w:r>
      <w:r w:rsidR="00BA1817" w:rsidRPr="008D6358">
        <w:rPr>
          <w:rFonts w:cs="Times New Roman"/>
        </w:rPr>
        <w:tab/>
      </w:r>
      <w:r w:rsidR="00BB5A64" w:rsidRPr="008D6358">
        <w:rPr>
          <w:rFonts w:cs="Times New Roman"/>
        </w:rPr>
        <w:t xml:space="preserve">Dampak Penerapan Prinsip </w:t>
      </w:r>
      <w:r w:rsidR="00BB5A64" w:rsidRPr="008D6358">
        <w:rPr>
          <w:rFonts w:cs="Times New Roman"/>
          <w:i/>
          <w:iCs/>
        </w:rPr>
        <w:t>CBDR-RC</w:t>
      </w:r>
      <w:r w:rsidR="00BB5A64" w:rsidRPr="008D6358">
        <w:rPr>
          <w:rFonts w:cs="Times New Roman"/>
        </w:rPr>
        <w:t xml:space="preserve"> dalam </w:t>
      </w:r>
      <w:r w:rsidR="00BB5A64" w:rsidRPr="008D6358">
        <w:rPr>
          <w:rFonts w:cs="Times New Roman"/>
          <w:i/>
          <w:iCs/>
        </w:rPr>
        <w:t>NDC</w:t>
      </w:r>
      <w:r w:rsidR="00BB5A64" w:rsidRPr="008D6358">
        <w:rPr>
          <w:rFonts w:cs="Times New Roman"/>
        </w:rPr>
        <w:t xml:space="preserve"> Indonesia terhada</w:t>
      </w:r>
      <w:r w:rsidR="00BA1817" w:rsidRPr="008D6358">
        <w:rPr>
          <w:rFonts w:cs="Times New Roman"/>
        </w:rPr>
        <w:t xml:space="preserve">p </w:t>
      </w:r>
      <w:r w:rsidR="00BB5A64" w:rsidRPr="008D6358">
        <w:rPr>
          <w:rFonts w:cs="Times New Roman"/>
        </w:rPr>
        <w:t>Mitigasi Iklim Global</w:t>
      </w:r>
      <w:bookmarkEnd w:id="189"/>
      <w:r w:rsidR="00BB5A64" w:rsidRPr="008D6358">
        <w:rPr>
          <w:rFonts w:cs="Times New Roman"/>
        </w:rPr>
        <w:t xml:space="preserve">  </w:t>
      </w:r>
    </w:p>
    <w:p w14:paraId="7C506642" w14:textId="1349A6EC" w:rsidR="00BB5A64" w:rsidRPr="008D6358" w:rsidRDefault="00BB5A64" w:rsidP="0032687A">
      <w:pPr>
        <w:spacing w:line="480" w:lineRule="auto"/>
        <w:ind w:left="851" w:firstLine="680"/>
        <w:jc w:val="both"/>
        <w:rPr>
          <w:rFonts w:cs="Times New Roman"/>
          <w:szCs w:val="24"/>
        </w:rPr>
      </w:pPr>
      <w:r w:rsidRPr="008D6358">
        <w:rPr>
          <w:rFonts w:cs="Times New Roman"/>
          <w:szCs w:val="24"/>
        </w:rPr>
        <w:t xml:space="preserve">Prinsip </w:t>
      </w:r>
      <w:r w:rsidRPr="008D6358">
        <w:rPr>
          <w:rFonts w:cs="Times New Roman"/>
          <w:i/>
          <w:iCs/>
          <w:szCs w:val="24"/>
        </w:rPr>
        <w:t>CBDR-RC</w:t>
      </w:r>
      <w:r w:rsidRPr="008D6358">
        <w:rPr>
          <w:rFonts w:cs="Times New Roman"/>
          <w:szCs w:val="24"/>
        </w:rPr>
        <w:t xml:space="preserve"> merupakan suatu pendekatan yang diakui dalam konteks mitigasi dan adaptasi perubahan iklim, khususnya dalam implementasi Perjanjian Paris. Perjanjian Paris dengan jelas menetapkan tanggung jawab bagi semua pihak dengan prinsip keadilan, yaitu prinsip </w:t>
      </w:r>
      <w:r w:rsidRPr="008D6358">
        <w:rPr>
          <w:rFonts w:cs="Times New Roman"/>
          <w:i/>
          <w:iCs/>
          <w:szCs w:val="24"/>
        </w:rPr>
        <w:t>common but differentiated responsibilities and respective capabilities</w:t>
      </w:r>
      <w:r w:rsidRPr="008D6358">
        <w:rPr>
          <w:rFonts w:cs="Times New Roman"/>
          <w:szCs w:val="24"/>
        </w:rPr>
        <w:t xml:space="preserve"> atau prinsip sama namun dengan tanggung jawab dan kemampuan yang berbeda-beda.</w:t>
      </w:r>
      <w:r w:rsidRPr="008D6358">
        <w:rPr>
          <w:rFonts w:cs="Times New Roman"/>
          <w:szCs w:val="24"/>
          <w:vertAlign w:val="superscript"/>
          <w:lang w:val="en-US"/>
        </w:rPr>
        <w:footnoteReference w:id="410"/>
      </w:r>
      <w:r w:rsidRPr="008D6358">
        <w:rPr>
          <w:rFonts w:cs="Times New Roman"/>
          <w:szCs w:val="24"/>
        </w:rPr>
        <w:t xml:space="preserve"> Frasa "</w:t>
      </w:r>
      <w:r w:rsidRPr="008D6358">
        <w:rPr>
          <w:rFonts w:cs="Times New Roman"/>
          <w:i/>
          <w:iCs/>
          <w:szCs w:val="24"/>
        </w:rPr>
        <w:t>common</w:t>
      </w:r>
      <w:r w:rsidRPr="008D6358">
        <w:rPr>
          <w:rFonts w:cs="Times New Roman"/>
          <w:szCs w:val="24"/>
        </w:rPr>
        <w:t xml:space="preserve">" dalam prinsip ini menegaskan bahwa semua negara berisiko menghadapi dampak perubahan iklim yang </w:t>
      </w:r>
      <w:r w:rsidRPr="008D6358">
        <w:rPr>
          <w:rFonts w:cs="Times New Roman"/>
          <w:szCs w:val="24"/>
        </w:rPr>
        <w:lastRenderedPageBreak/>
        <w:t>serupa, yang dapat membahayakan lingkungan dan keberlangsungan hidup manusia. Sedangkan frasa "</w:t>
      </w:r>
      <w:r w:rsidRPr="008D6358">
        <w:rPr>
          <w:rFonts w:cs="Times New Roman"/>
          <w:i/>
          <w:iCs/>
          <w:szCs w:val="24"/>
        </w:rPr>
        <w:t>differentiated responsibilities and respective capabilities</w:t>
      </w:r>
      <w:r w:rsidRPr="008D6358">
        <w:rPr>
          <w:rFonts w:cs="Times New Roman"/>
          <w:szCs w:val="24"/>
        </w:rPr>
        <w:t>" mengindikasikan bahwa setiap negara memiliki kontribusi dan tanggung jawab yang berbeda sesuai dengan kemampuan dan kapabilitas masing-masing.</w:t>
      </w:r>
      <w:r w:rsidRPr="008D6358">
        <w:rPr>
          <w:rFonts w:cs="Times New Roman"/>
          <w:szCs w:val="24"/>
          <w:vertAlign w:val="superscript"/>
          <w:lang w:val="en-US"/>
        </w:rPr>
        <w:footnoteReference w:id="411"/>
      </w:r>
      <w:r w:rsidRPr="008D6358">
        <w:rPr>
          <w:rFonts w:cs="Times New Roman"/>
          <w:szCs w:val="24"/>
        </w:rPr>
        <w:t xml:space="preserve"> </w:t>
      </w:r>
    </w:p>
    <w:p w14:paraId="336FE5F7" w14:textId="77777777" w:rsidR="00BB5A64" w:rsidRPr="008D6358" w:rsidRDefault="00BB5A64" w:rsidP="00B129C3">
      <w:pPr>
        <w:spacing w:line="480" w:lineRule="auto"/>
        <w:ind w:left="851" w:firstLine="680"/>
        <w:jc w:val="both"/>
        <w:rPr>
          <w:rFonts w:cs="Times New Roman"/>
          <w:szCs w:val="24"/>
          <w:lang w:val="pt-BR"/>
        </w:rPr>
      </w:pPr>
      <w:r w:rsidRPr="008D6358">
        <w:rPr>
          <w:rFonts w:cs="Times New Roman"/>
          <w:szCs w:val="24"/>
        </w:rPr>
        <w:t xml:space="preserve">Prinsip </w:t>
      </w:r>
      <w:r w:rsidRPr="008D6358">
        <w:rPr>
          <w:rFonts w:cs="Times New Roman"/>
          <w:i/>
          <w:iCs/>
          <w:szCs w:val="24"/>
        </w:rPr>
        <w:t>CBDR-RC</w:t>
      </w:r>
      <w:r w:rsidRPr="008D6358">
        <w:rPr>
          <w:rFonts w:cs="Times New Roman"/>
          <w:szCs w:val="24"/>
        </w:rPr>
        <w:t xml:space="preserve"> dalam Perjanjian Paris juga mengatur dengan jelas bagaimana kontribusi dari setiap negara, baik negara maju maupun negara berkembang, yang dinilai berdasarkan perbedaan dan kondisi khusus yang unik bagi setiap negara. Ini tercermin dalam pembentukan Kontribusi yang Ditentukan Secara Nasional (</w:t>
      </w:r>
      <w:r w:rsidRPr="008D6358">
        <w:rPr>
          <w:rFonts w:cs="Times New Roman"/>
          <w:i/>
          <w:iCs/>
          <w:szCs w:val="24"/>
        </w:rPr>
        <w:t>NDC</w:t>
      </w:r>
      <w:r w:rsidRPr="008D6358">
        <w:rPr>
          <w:rFonts w:cs="Times New Roman"/>
          <w:szCs w:val="24"/>
        </w:rPr>
        <w:t>), yang memperhitungkan faktor-faktor ini yang hanya diketahui oleh masing-masing negara.</w:t>
      </w:r>
      <w:r w:rsidRPr="008D6358">
        <w:rPr>
          <w:rFonts w:cs="Times New Roman"/>
          <w:szCs w:val="24"/>
          <w:vertAlign w:val="superscript"/>
          <w:lang w:val="en-US"/>
        </w:rPr>
        <w:footnoteReference w:id="412"/>
      </w:r>
      <w:r w:rsidRPr="008D6358">
        <w:rPr>
          <w:rFonts w:cs="Times New Roman"/>
          <w:szCs w:val="24"/>
        </w:rPr>
        <w:t xml:space="preserve"> </w:t>
      </w:r>
      <w:r w:rsidRPr="008D6358">
        <w:rPr>
          <w:rFonts w:cs="Times New Roman"/>
          <w:szCs w:val="24"/>
          <w:lang w:val="pt-BR"/>
        </w:rPr>
        <w:t xml:space="preserve">Dampak prinsip </w:t>
      </w:r>
      <w:r w:rsidRPr="008D6358">
        <w:rPr>
          <w:rFonts w:cs="Times New Roman"/>
          <w:i/>
          <w:iCs/>
          <w:szCs w:val="24"/>
          <w:lang w:val="pt-BR"/>
        </w:rPr>
        <w:t>CBDR-RC</w:t>
      </w:r>
      <w:r w:rsidRPr="008D6358">
        <w:rPr>
          <w:rFonts w:cs="Times New Roman"/>
          <w:szCs w:val="24"/>
          <w:lang w:val="pt-BR"/>
        </w:rPr>
        <w:t xml:space="preserve"> pada negara berkembang seperti Indonesia terlihat dalam cara negara ini menanggapi tantangan perubahan iklim. Indonesia, sebagai negara  berkembang, Indonesia tetap memiliki kewajiban untuk mengurangi emisi gas rumah kaca dan penanggulangan perubahan iklim, namun dengan memperhatikan kapasitas dan kondisinya yang berbeda dengan negara-negara lain terutama dengan negara maju. Indonesia dalam hal ini melaksanakan tanggungjawabnya dalam upaya mengurangi emisi karbon dan </w:t>
      </w:r>
      <w:r w:rsidRPr="008D6358">
        <w:rPr>
          <w:rFonts w:cs="Times New Roman"/>
          <w:szCs w:val="24"/>
          <w:lang w:val="pt-BR"/>
        </w:rPr>
        <w:lastRenderedPageBreak/>
        <w:t xml:space="preserve">menanggulangi perubahana iklim tanpa paksaan atau ancaman dari pihak manapun. </w:t>
      </w:r>
    </w:p>
    <w:p w14:paraId="56037132" w14:textId="0FDF346F" w:rsidR="003A50A2" w:rsidRPr="00C00CD9" w:rsidRDefault="003A50A2" w:rsidP="003A50A2">
      <w:pPr>
        <w:spacing w:line="480" w:lineRule="auto"/>
        <w:ind w:left="851" w:firstLine="680"/>
        <w:jc w:val="both"/>
        <w:rPr>
          <w:rFonts w:cs="Times New Roman"/>
          <w:szCs w:val="24"/>
          <w:lang w:val="pt-BR"/>
        </w:rPr>
      </w:pPr>
      <w:r w:rsidRPr="003A50A2">
        <w:rPr>
          <w:rFonts w:cs="Times New Roman"/>
          <w:szCs w:val="24"/>
          <w:lang w:val="pt-BR"/>
        </w:rPr>
        <w:t xml:space="preserve">Prinsip </w:t>
      </w:r>
      <w:r w:rsidRPr="003A50A2">
        <w:rPr>
          <w:rFonts w:cs="Times New Roman"/>
          <w:i/>
          <w:iCs/>
          <w:szCs w:val="24"/>
          <w:lang w:val="pt-BR"/>
        </w:rPr>
        <w:t>CBDR-RC</w:t>
      </w:r>
      <w:r w:rsidRPr="003A50A2">
        <w:rPr>
          <w:rFonts w:cs="Times New Roman"/>
          <w:szCs w:val="24"/>
          <w:lang w:val="pt-BR"/>
        </w:rPr>
        <w:t xml:space="preserve"> dalam </w:t>
      </w:r>
      <w:r w:rsidRPr="003A50A2">
        <w:rPr>
          <w:rFonts w:cs="Times New Roman"/>
          <w:i/>
          <w:iCs/>
          <w:szCs w:val="24"/>
          <w:lang w:val="pt-BR"/>
        </w:rPr>
        <w:t>NDC</w:t>
      </w:r>
      <w:r w:rsidRPr="003A50A2">
        <w:rPr>
          <w:rFonts w:cs="Times New Roman"/>
          <w:szCs w:val="24"/>
          <w:lang w:val="pt-BR"/>
        </w:rPr>
        <w:t xml:space="preserve"> </w:t>
      </w:r>
      <w:r>
        <w:rPr>
          <w:rFonts w:cs="Times New Roman"/>
          <w:szCs w:val="24"/>
          <w:lang w:val="pt-BR"/>
        </w:rPr>
        <w:t xml:space="preserve">juga </w:t>
      </w:r>
      <w:r w:rsidRPr="003A50A2">
        <w:rPr>
          <w:rFonts w:cs="Times New Roman"/>
          <w:szCs w:val="24"/>
          <w:lang w:val="pt-BR"/>
        </w:rPr>
        <w:t xml:space="preserve">berkaitan erat dengan konsep hutang ekologi negara-negara maju. </w:t>
      </w:r>
      <w:r w:rsidRPr="00C00CD9">
        <w:rPr>
          <w:rFonts w:cs="Times New Roman"/>
          <w:szCs w:val="24"/>
          <w:lang w:val="pt-BR"/>
        </w:rPr>
        <w:t>Hutang ekologi merujuk pada tanggung jawab historis negara-negara maju yang telah lama mengeksploitasi sumber daya alam dan menghasilkan emisi karbon dalam jumlah besar, sementara negara-negara berkembang mengalami dampak negatif yang tidak proporsional dari perubahan iklim.</w:t>
      </w:r>
      <w:r w:rsidR="00C00CD9">
        <w:rPr>
          <w:rStyle w:val="FootnoteReference"/>
          <w:rFonts w:cs="Times New Roman"/>
          <w:szCs w:val="24"/>
          <w:lang w:val="en-ID"/>
        </w:rPr>
        <w:footnoteReference w:id="413"/>
      </w:r>
      <w:r w:rsidRPr="00C00CD9">
        <w:rPr>
          <w:rFonts w:cs="Times New Roman"/>
          <w:szCs w:val="24"/>
          <w:lang w:val="pt-BR"/>
        </w:rPr>
        <w:t xml:space="preserve"> Prinsip </w:t>
      </w:r>
      <w:r w:rsidRPr="00C00CD9">
        <w:rPr>
          <w:rFonts w:cs="Times New Roman"/>
          <w:i/>
          <w:iCs/>
          <w:szCs w:val="24"/>
          <w:lang w:val="pt-BR"/>
        </w:rPr>
        <w:t>CBDR-RC</w:t>
      </w:r>
      <w:r w:rsidRPr="00C00CD9">
        <w:rPr>
          <w:rFonts w:cs="Times New Roman"/>
          <w:szCs w:val="24"/>
          <w:lang w:val="pt-BR"/>
        </w:rPr>
        <w:t xml:space="preserve"> mengakui bahwa negara-negara maju memiliki kewajiban moral dan historis untuk memimpin upaya mitigasi dan adaptasi perubahan iklim, serta memberikan dukungan finansial dan teknologi kepada negara-negara berkembang.</w:t>
      </w:r>
    </w:p>
    <w:p w14:paraId="5C6D3D52" w14:textId="02F2ACB6" w:rsidR="003A50A2" w:rsidRPr="00C00CD9" w:rsidRDefault="003A50A2" w:rsidP="00C00CD9">
      <w:pPr>
        <w:spacing w:line="480" w:lineRule="auto"/>
        <w:ind w:left="851" w:firstLine="680"/>
        <w:jc w:val="both"/>
        <w:rPr>
          <w:rFonts w:cs="Times New Roman"/>
          <w:szCs w:val="24"/>
          <w:lang w:val="pt-BR"/>
        </w:rPr>
      </w:pPr>
      <w:r w:rsidRPr="00C00CD9">
        <w:rPr>
          <w:rFonts w:cs="Times New Roman"/>
          <w:szCs w:val="24"/>
          <w:lang w:val="pt-BR"/>
        </w:rPr>
        <w:t xml:space="preserve">Dalam konteks sejarah, </w:t>
      </w:r>
      <w:r w:rsidR="00C00CD9" w:rsidRPr="00C00CD9">
        <w:rPr>
          <w:rFonts w:cs="Times New Roman"/>
          <w:szCs w:val="24"/>
          <w:lang w:val="pt-BR"/>
        </w:rPr>
        <w:t>seba</w:t>
      </w:r>
      <w:r w:rsidR="00C00CD9">
        <w:rPr>
          <w:rFonts w:cs="Times New Roman"/>
          <w:szCs w:val="24"/>
          <w:lang w:val="pt-BR"/>
        </w:rPr>
        <w:t xml:space="preserve">gaimana yang telah dijelaskan sebelumnya, </w:t>
      </w:r>
      <w:r w:rsidRPr="00C00CD9">
        <w:rPr>
          <w:rFonts w:cs="Times New Roman"/>
          <w:szCs w:val="24"/>
          <w:lang w:val="pt-BR"/>
        </w:rPr>
        <w:t xml:space="preserve">prinsip </w:t>
      </w:r>
      <w:r w:rsidRPr="00C00CD9">
        <w:rPr>
          <w:rFonts w:cs="Times New Roman"/>
          <w:i/>
          <w:iCs/>
          <w:szCs w:val="24"/>
          <w:lang w:val="pt-BR"/>
        </w:rPr>
        <w:t>CBDR-RC</w:t>
      </w:r>
      <w:r w:rsidRPr="00C00CD9">
        <w:rPr>
          <w:rFonts w:cs="Times New Roman"/>
          <w:szCs w:val="24"/>
          <w:lang w:val="pt-BR"/>
        </w:rPr>
        <w:t xml:space="preserve"> yang pertama kali diadopsi dalam Deklarasi Rio 1992 dan kemudian diperkuat dalam Konvensi Kerangka Kerja PBB tentang Perubahan Iklim (</w:t>
      </w:r>
      <w:r w:rsidRPr="00F1221F">
        <w:rPr>
          <w:rFonts w:cs="Times New Roman"/>
          <w:i/>
          <w:iCs/>
          <w:szCs w:val="24"/>
          <w:lang w:val="pt-BR"/>
        </w:rPr>
        <w:t>UNFCCC</w:t>
      </w:r>
      <w:r w:rsidRPr="00C00CD9">
        <w:rPr>
          <w:rFonts w:cs="Times New Roman"/>
          <w:szCs w:val="24"/>
          <w:lang w:val="pt-BR"/>
        </w:rPr>
        <w:t xml:space="preserve">) dan Protokol Kyoto 1997. Namun, Protokol Kyoto memiliki keterbatasan karena hanya menetapkan target pengurangan emisi yang mengikat bagi negara-negara maju, sementara negara-negara berkembang tidak memiliki kewajiban </w:t>
      </w:r>
      <w:r w:rsidRPr="00C00CD9">
        <w:rPr>
          <w:rFonts w:cs="Times New Roman"/>
          <w:szCs w:val="24"/>
          <w:lang w:val="pt-BR"/>
        </w:rPr>
        <w:lastRenderedPageBreak/>
        <w:t>yang sama.</w:t>
      </w:r>
      <w:r w:rsidR="00C00CD9">
        <w:rPr>
          <w:rStyle w:val="FootnoteReference"/>
          <w:rFonts w:cs="Times New Roman"/>
          <w:szCs w:val="24"/>
          <w:lang w:val="en-ID"/>
        </w:rPr>
        <w:footnoteReference w:id="414"/>
      </w:r>
      <w:r w:rsidRPr="00C00CD9">
        <w:rPr>
          <w:rFonts w:cs="Times New Roman"/>
          <w:szCs w:val="24"/>
          <w:lang w:val="pt-BR"/>
        </w:rPr>
        <w:t xml:space="preserve"> Hal ini menyebabkan ketidakseimbangan dan ketidakpuasan di antara negara-negara berkembang yang merasakan beban perubahan iklim tanpa kontribusi signifikan terhadap penyebabnya.</w:t>
      </w:r>
    </w:p>
    <w:p w14:paraId="6D2EE127" w14:textId="0CE89F66" w:rsidR="003A50A2" w:rsidRPr="00A201F4" w:rsidRDefault="003A50A2" w:rsidP="003A50A2">
      <w:pPr>
        <w:spacing w:line="480" w:lineRule="auto"/>
        <w:ind w:left="851" w:firstLine="680"/>
        <w:jc w:val="both"/>
        <w:rPr>
          <w:rFonts w:cs="Times New Roman"/>
          <w:szCs w:val="24"/>
          <w:lang w:val="pt-BR"/>
        </w:rPr>
      </w:pPr>
      <w:r w:rsidRPr="00C00CD9">
        <w:rPr>
          <w:rFonts w:cs="Times New Roman"/>
          <w:szCs w:val="24"/>
          <w:lang w:val="pt-BR"/>
        </w:rPr>
        <w:t xml:space="preserve">Perjanjian Paris 2015 lahir memperbaiki kekurangan ini dengan mengimplementasikan prinsip </w:t>
      </w:r>
      <w:r w:rsidRPr="00C00CD9">
        <w:rPr>
          <w:rFonts w:cs="Times New Roman"/>
          <w:i/>
          <w:iCs/>
          <w:szCs w:val="24"/>
          <w:lang w:val="pt-BR"/>
        </w:rPr>
        <w:t>CBDR-RC</w:t>
      </w:r>
      <w:r w:rsidRPr="00C00CD9">
        <w:rPr>
          <w:rFonts w:cs="Times New Roman"/>
          <w:szCs w:val="24"/>
          <w:lang w:val="pt-BR"/>
        </w:rPr>
        <w:t xml:space="preserve"> secara lebih fleksibel melalui </w:t>
      </w:r>
      <w:r w:rsidRPr="00C00CD9">
        <w:rPr>
          <w:rFonts w:cs="Times New Roman"/>
          <w:i/>
          <w:iCs/>
          <w:szCs w:val="24"/>
          <w:lang w:val="pt-BR"/>
        </w:rPr>
        <w:t>NDC</w:t>
      </w:r>
      <w:r w:rsidRPr="00C00CD9">
        <w:rPr>
          <w:rFonts w:cs="Times New Roman"/>
          <w:szCs w:val="24"/>
          <w:lang w:val="pt-BR"/>
        </w:rPr>
        <w:t xml:space="preserve">. </w:t>
      </w:r>
      <w:r w:rsidRPr="00A201F4">
        <w:rPr>
          <w:rFonts w:cs="Times New Roman"/>
          <w:szCs w:val="24"/>
          <w:lang w:val="pt-BR"/>
        </w:rPr>
        <w:t xml:space="preserve">Setiap negara, baik maju maupun berkembang, diharuskan untuk menyampaikan komitmen mereka sendiri terhadap pengurangan emisi dan adaptasi iklim sesuai dengan kapasitas dan keadaan nasional masing-masing. Ini mencerminkan pengakuan terhadap hutang ekologi negara-negara maju dan memastikan bahwa upaya global dalam mengatasi perubahan iklim lebih adil dan inklusif. Dengan demikian, prinsip </w:t>
      </w:r>
      <w:r w:rsidRPr="00A201F4">
        <w:rPr>
          <w:rFonts w:cs="Times New Roman"/>
          <w:i/>
          <w:iCs/>
          <w:szCs w:val="24"/>
          <w:lang w:val="pt-BR"/>
        </w:rPr>
        <w:t>CBDR-RC</w:t>
      </w:r>
      <w:r w:rsidRPr="00A201F4">
        <w:rPr>
          <w:rFonts w:cs="Times New Roman"/>
          <w:szCs w:val="24"/>
          <w:lang w:val="pt-BR"/>
        </w:rPr>
        <w:t xml:space="preserve"> dalam Perjanjian Paris tidak hanya mengoreksi ketidakseimbangan dalam Protokol Kyoto tetapi juga memperkuat solidaritas global dan realisme dalam implementasi kebijakan iklim.</w:t>
      </w:r>
    </w:p>
    <w:p w14:paraId="728C8F75" w14:textId="0D59537B" w:rsidR="003A50A2" w:rsidRPr="00A201F4" w:rsidRDefault="003A50A2" w:rsidP="003A50A2">
      <w:pPr>
        <w:spacing w:line="480" w:lineRule="auto"/>
        <w:ind w:left="851" w:firstLine="680"/>
        <w:jc w:val="both"/>
        <w:rPr>
          <w:rFonts w:cs="Times New Roman"/>
          <w:szCs w:val="24"/>
          <w:lang w:val="pt-BR"/>
        </w:rPr>
      </w:pPr>
      <w:r w:rsidRPr="00A201F4">
        <w:rPr>
          <w:rFonts w:cs="Times New Roman"/>
          <w:szCs w:val="24"/>
          <w:lang w:val="pt-BR"/>
        </w:rPr>
        <w:t xml:space="preserve">Indonesia, sebagai negara berkembang dan anggota Perjanjian Paris, menerapkan prinsip </w:t>
      </w:r>
      <w:r w:rsidRPr="00A201F4">
        <w:rPr>
          <w:rFonts w:cs="Times New Roman"/>
          <w:i/>
          <w:iCs/>
          <w:szCs w:val="24"/>
          <w:lang w:val="pt-BR"/>
        </w:rPr>
        <w:t>CBDR-RC</w:t>
      </w:r>
      <w:r w:rsidRPr="00A201F4">
        <w:rPr>
          <w:rFonts w:cs="Times New Roman"/>
          <w:szCs w:val="24"/>
          <w:lang w:val="pt-BR"/>
        </w:rPr>
        <w:t xml:space="preserve"> dalam </w:t>
      </w:r>
      <w:r w:rsidRPr="00A201F4">
        <w:rPr>
          <w:rFonts w:cs="Times New Roman"/>
          <w:i/>
          <w:iCs/>
          <w:szCs w:val="24"/>
          <w:lang w:val="pt-BR"/>
        </w:rPr>
        <w:t>NDC</w:t>
      </w:r>
      <w:r w:rsidRPr="00A201F4">
        <w:rPr>
          <w:rFonts w:cs="Times New Roman"/>
          <w:szCs w:val="24"/>
          <w:lang w:val="pt-BR"/>
        </w:rPr>
        <w:t xml:space="preserve">-nya untuk beberapa alasan penting. Pertama, Indonesia adalah salah satu negara yang rentan terhadap dampak perubahan iklim, termasuk peningkatan suhu, perubahan pola curah hujan, dan kenaikan permukaan laut yang </w:t>
      </w:r>
      <w:r w:rsidRPr="00A201F4">
        <w:rPr>
          <w:rFonts w:cs="Times New Roman"/>
          <w:szCs w:val="24"/>
          <w:lang w:val="pt-BR"/>
        </w:rPr>
        <w:lastRenderedPageBreak/>
        <w:t>mengancam wilayah pesisir dan keanekaragaman hayatinya.</w:t>
      </w:r>
      <w:r w:rsidR="00C00CD9">
        <w:rPr>
          <w:rStyle w:val="FootnoteReference"/>
          <w:rFonts w:cs="Times New Roman"/>
          <w:szCs w:val="24"/>
          <w:lang w:val="en-ID"/>
        </w:rPr>
        <w:footnoteReference w:id="415"/>
      </w:r>
      <w:r w:rsidRPr="00A201F4">
        <w:rPr>
          <w:rFonts w:cs="Times New Roman"/>
          <w:szCs w:val="24"/>
          <w:lang w:val="pt-BR"/>
        </w:rPr>
        <w:t xml:space="preserve"> Dengan menerapkan prinsip </w:t>
      </w:r>
      <w:r w:rsidRPr="00A201F4">
        <w:rPr>
          <w:rFonts w:cs="Times New Roman"/>
          <w:i/>
          <w:iCs/>
          <w:szCs w:val="24"/>
          <w:lang w:val="pt-BR"/>
        </w:rPr>
        <w:t>CBDR-RC</w:t>
      </w:r>
      <w:r w:rsidRPr="00A201F4">
        <w:rPr>
          <w:rFonts w:cs="Times New Roman"/>
          <w:szCs w:val="24"/>
          <w:lang w:val="pt-BR"/>
        </w:rPr>
        <w:t>, Indonesia dapat menetapkan target pengurangan emisi yang realistis dan berkelanjutan, sambil memastikan bahwa upaya adaptasi mendapatkan dukungan internasional yang diperlukan. Kedua, Indonesia memiliki komitmen untuk berkontribusi dalam upaya global melawan perubahan iklim sambil tetap mempertimbangkan kebutuhan pembangunan nasionalnya.</w:t>
      </w:r>
      <w:r w:rsidR="00C00CD9">
        <w:rPr>
          <w:rStyle w:val="FootnoteReference"/>
          <w:rFonts w:cs="Times New Roman"/>
          <w:szCs w:val="24"/>
          <w:lang w:val="en-ID"/>
        </w:rPr>
        <w:footnoteReference w:id="416"/>
      </w:r>
      <w:r w:rsidRPr="00A201F4">
        <w:rPr>
          <w:rFonts w:cs="Times New Roman"/>
          <w:szCs w:val="24"/>
          <w:lang w:val="pt-BR"/>
        </w:rPr>
        <w:t xml:space="preserve"> Melalui prinsip </w:t>
      </w:r>
      <w:r w:rsidRPr="00A201F4">
        <w:rPr>
          <w:rFonts w:cs="Times New Roman"/>
          <w:i/>
          <w:iCs/>
          <w:szCs w:val="24"/>
          <w:lang w:val="pt-BR"/>
        </w:rPr>
        <w:t>CBDR-RC</w:t>
      </w:r>
      <w:r w:rsidRPr="00A201F4">
        <w:rPr>
          <w:rFonts w:cs="Times New Roman"/>
          <w:szCs w:val="24"/>
          <w:lang w:val="pt-BR"/>
        </w:rPr>
        <w:t>, Indonesia dapat berpartisipasi secara aktif dalam komunitas global, mendapatkan akses ke pendanaan, teknologi, dan pengetahuan untuk mendukung transisi menuju ekonomi yang lebih hijau dan berkelanjutan. Ini memungkinkan Indonesia untuk mengatasi tantangan perubahan iklim secara efektif tanpa mengorbankan pertumbuhan ekonomi dan kesejahteraan masyarakatnya.</w:t>
      </w:r>
    </w:p>
    <w:p w14:paraId="3A91A532" w14:textId="77777777" w:rsidR="003A50A2" w:rsidRPr="00A201F4" w:rsidRDefault="003A50A2" w:rsidP="003A50A2">
      <w:pPr>
        <w:spacing w:line="480" w:lineRule="auto"/>
        <w:ind w:left="851" w:firstLine="680"/>
        <w:jc w:val="both"/>
        <w:rPr>
          <w:rFonts w:cs="Times New Roman"/>
          <w:szCs w:val="24"/>
          <w:lang w:val="pt-BR"/>
        </w:rPr>
      </w:pPr>
      <w:r w:rsidRPr="00A201F4">
        <w:rPr>
          <w:rFonts w:cs="Times New Roman"/>
          <w:szCs w:val="24"/>
          <w:lang w:val="pt-BR"/>
        </w:rPr>
        <w:t xml:space="preserve">Penting untuk dicatat pula bahwa dampak prinsip </w:t>
      </w:r>
      <w:r w:rsidRPr="00A201F4">
        <w:rPr>
          <w:rFonts w:cs="Times New Roman"/>
          <w:i/>
          <w:iCs/>
          <w:szCs w:val="24"/>
          <w:lang w:val="pt-BR"/>
        </w:rPr>
        <w:t>CBDR-RC</w:t>
      </w:r>
      <w:r w:rsidRPr="00A201F4">
        <w:rPr>
          <w:rFonts w:cs="Times New Roman"/>
          <w:szCs w:val="24"/>
          <w:lang w:val="pt-BR"/>
        </w:rPr>
        <w:t xml:space="preserve"> pada tiap </w:t>
      </w:r>
      <w:r w:rsidRPr="00A201F4">
        <w:rPr>
          <w:rFonts w:cs="Times New Roman"/>
          <w:i/>
          <w:iCs/>
          <w:szCs w:val="24"/>
          <w:lang w:val="pt-BR"/>
        </w:rPr>
        <w:t>state parties</w:t>
      </w:r>
      <w:r w:rsidRPr="00A201F4">
        <w:rPr>
          <w:rFonts w:cs="Times New Roman"/>
          <w:szCs w:val="24"/>
          <w:lang w:val="pt-BR"/>
        </w:rPr>
        <w:t xml:space="preserve"> bisa bervariasi tergantung pada implementasi kebijakan dan langkah-langkah konkret yang diambil oleh masing-masing negara. Indonesia dalam praktiknya telah menunjukkan keterlibatan serius dalam </w:t>
      </w:r>
      <w:r w:rsidRPr="00A201F4">
        <w:rPr>
          <w:rFonts w:cs="Times New Roman"/>
          <w:szCs w:val="24"/>
          <w:lang w:val="pt-BR"/>
        </w:rPr>
        <w:lastRenderedPageBreak/>
        <w:t>Perjanjian Paris tidak hanya sebagai peserta (</w:t>
      </w:r>
      <w:r w:rsidRPr="00A201F4">
        <w:rPr>
          <w:rFonts w:cs="Times New Roman"/>
          <w:i/>
          <w:iCs/>
          <w:szCs w:val="24"/>
          <w:lang w:val="pt-BR"/>
        </w:rPr>
        <w:t>accede</w:t>
      </w:r>
      <w:r w:rsidRPr="00A201F4">
        <w:rPr>
          <w:rFonts w:cs="Times New Roman"/>
          <w:szCs w:val="24"/>
          <w:lang w:val="pt-BR"/>
        </w:rPr>
        <w:t xml:space="preserve">), tetapi juga melakukan ratifikasi yang diatur oleh Undang-Undang No.16 Tahun 2016 </w:t>
      </w:r>
      <w:r w:rsidRPr="003A50A2">
        <w:rPr>
          <w:rFonts w:cs="Times New Roman"/>
          <w:szCs w:val="24"/>
        </w:rPr>
        <w:t>tentang Pengesahan paris Agreement to the </w:t>
      </w:r>
      <w:r w:rsidRPr="003A50A2">
        <w:rPr>
          <w:rFonts w:cs="Times New Roman"/>
          <w:i/>
          <w:iCs/>
          <w:szCs w:val="24"/>
        </w:rPr>
        <w:t>United Nations Framework Convention on Climate Change</w:t>
      </w:r>
      <w:r w:rsidRPr="003A50A2">
        <w:rPr>
          <w:rFonts w:cs="Times New Roman"/>
          <w:szCs w:val="24"/>
        </w:rPr>
        <w:t> (Persetujuan Paris atas Konvensi Kerangka Kerja Perserikatan Bangsa-Bangsa mengenai perubahan Iklim).</w:t>
      </w:r>
      <w:r w:rsidRPr="00A201F4">
        <w:rPr>
          <w:rFonts w:cs="Times New Roman"/>
          <w:szCs w:val="24"/>
          <w:lang w:val="pt-BR"/>
        </w:rPr>
        <w:t xml:space="preserve"> </w:t>
      </w:r>
    </w:p>
    <w:p w14:paraId="1D6B5B13" w14:textId="118C56E8" w:rsidR="003A50A2" w:rsidRPr="00A201F4" w:rsidRDefault="003A50A2" w:rsidP="003A50A2">
      <w:pPr>
        <w:spacing w:line="480" w:lineRule="auto"/>
        <w:ind w:left="851" w:firstLine="680"/>
        <w:jc w:val="both"/>
        <w:rPr>
          <w:rFonts w:cs="Times New Roman"/>
          <w:szCs w:val="24"/>
          <w:lang w:val="pt-BR"/>
        </w:rPr>
      </w:pPr>
      <w:r w:rsidRPr="00A201F4">
        <w:rPr>
          <w:rFonts w:cs="Times New Roman"/>
          <w:szCs w:val="24"/>
          <w:lang w:val="pt-BR"/>
        </w:rPr>
        <w:t xml:space="preserve">Tindakan tersebut membuktikkan bahwa Indonesia menyampaikan dukungan positifnya terhadap perjanjian internasional yang berkaitan dengan perubahan iklim, sejalan dengan tujuannya yang tidak hanya berfokus pada perlindungan warga negaranya dari ancaman perubahan iklim, tetapi juga pada aspek perlindungan warga global secara menyeluruh. Dalam pelaksanaan Perjanjian Paris, Indonesia menerapkan aspirasi yang ambisius dengan menetapkan langkah-langkah partisipatif yang signifikan yang dituangkan dalam </w:t>
      </w:r>
      <w:r w:rsidRPr="00A201F4">
        <w:rPr>
          <w:rFonts w:cs="Times New Roman"/>
          <w:i/>
          <w:iCs/>
          <w:szCs w:val="24"/>
          <w:lang w:val="pt-BR"/>
        </w:rPr>
        <w:t>NDC</w:t>
      </w:r>
      <w:r w:rsidRPr="00A201F4">
        <w:rPr>
          <w:rFonts w:cs="Times New Roman"/>
          <w:szCs w:val="24"/>
          <w:lang w:val="pt-BR"/>
        </w:rPr>
        <w:t xml:space="preserve">-nya dengan landasan Prinsip </w:t>
      </w:r>
      <w:r w:rsidRPr="00A201F4">
        <w:rPr>
          <w:rFonts w:cs="Times New Roman"/>
          <w:i/>
          <w:iCs/>
          <w:szCs w:val="24"/>
          <w:lang w:val="pt-BR"/>
        </w:rPr>
        <w:t>CBDR-RC</w:t>
      </w:r>
      <w:r w:rsidRPr="00A201F4">
        <w:rPr>
          <w:rFonts w:cs="Times New Roman"/>
          <w:szCs w:val="24"/>
          <w:lang w:val="pt-BR"/>
        </w:rPr>
        <w:t>.</w:t>
      </w:r>
      <w:r w:rsidRPr="003A50A2">
        <w:rPr>
          <w:rFonts w:cs="Times New Roman"/>
          <w:szCs w:val="24"/>
          <w:vertAlign w:val="superscript"/>
          <w:lang w:val="en-US"/>
        </w:rPr>
        <w:footnoteReference w:id="417"/>
      </w:r>
    </w:p>
    <w:p w14:paraId="42B24387" w14:textId="6E631857" w:rsidR="006D2F82" w:rsidRPr="008D6358" w:rsidRDefault="006D2F82" w:rsidP="00B129C3">
      <w:pPr>
        <w:spacing w:line="480" w:lineRule="auto"/>
        <w:ind w:left="851" w:firstLine="680"/>
        <w:jc w:val="both"/>
        <w:rPr>
          <w:rFonts w:cs="Times New Roman"/>
          <w:szCs w:val="24"/>
          <w:lang w:val="pt-BR"/>
        </w:rPr>
      </w:pPr>
      <w:r w:rsidRPr="00A201F4">
        <w:rPr>
          <w:rFonts w:cs="Times New Roman"/>
          <w:szCs w:val="24"/>
          <w:lang w:val="pt-BR"/>
        </w:rPr>
        <w:t xml:space="preserve">Penerapan Prinsip </w:t>
      </w:r>
      <w:r w:rsidRPr="00A201F4">
        <w:rPr>
          <w:rFonts w:cs="Times New Roman"/>
          <w:i/>
          <w:iCs/>
          <w:szCs w:val="24"/>
          <w:lang w:val="pt-BR"/>
        </w:rPr>
        <w:t>CBDR-RC</w:t>
      </w:r>
      <w:r w:rsidRPr="00A201F4">
        <w:rPr>
          <w:rFonts w:cs="Times New Roman"/>
          <w:szCs w:val="24"/>
          <w:lang w:val="pt-BR"/>
        </w:rPr>
        <w:t xml:space="preserve"> dalam </w:t>
      </w:r>
      <w:r w:rsidRPr="00A201F4">
        <w:rPr>
          <w:rFonts w:cs="Times New Roman"/>
          <w:i/>
          <w:iCs/>
          <w:szCs w:val="24"/>
          <w:lang w:val="pt-BR"/>
        </w:rPr>
        <w:t>NDC</w:t>
      </w:r>
      <w:r w:rsidRPr="00A201F4">
        <w:rPr>
          <w:rFonts w:cs="Times New Roman"/>
          <w:szCs w:val="24"/>
          <w:lang w:val="pt-BR"/>
        </w:rPr>
        <w:t xml:space="preserve"> Indonesia juga didasarkan pada landasan hukum internasional yang kuat serta sejumlah pertimbangan praktis. </w:t>
      </w:r>
      <w:r w:rsidRPr="008D6358">
        <w:rPr>
          <w:rFonts w:cs="Times New Roman"/>
          <w:szCs w:val="24"/>
          <w:lang w:val="pt-BR"/>
        </w:rPr>
        <w:t>Prinsip ini diakui dalam Konvensi Kerangka Kerja PBB tentang Perubahan Iklim (</w:t>
      </w:r>
      <w:r w:rsidRPr="008D6358">
        <w:rPr>
          <w:rFonts w:cs="Times New Roman"/>
          <w:i/>
          <w:iCs/>
          <w:szCs w:val="24"/>
          <w:lang w:val="pt-BR"/>
        </w:rPr>
        <w:t>UNFCCC</w:t>
      </w:r>
      <w:r w:rsidRPr="008D6358">
        <w:rPr>
          <w:rFonts w:cs="Times New Roman"/>
          <w:szCs w:val="24"/>
          <w:lang w:val="pt-BR"/>
        </w:rPr>
        <w:t xml:space="preserve">), khususnya pada Pasal 3 ayat 1 yang menegaskan bahwa tanggung jawab melindungi sistem iklim harus dilakukan berdasarkan ekuitas dan sesuai dengan tanggung jawab </w:t>
      </w:r>
      <w:r w:rsidRPr="008D6358">
        <w:rPr>
          <w:rFonts w:cs="Times New Roman"/>
          <w:szCs w:val="24"/>
          <w:lang w:val="pt-BR"/>
        </w:rPr>
        <w:lastRenderedPageBreak/>
        <w:t>bersama namun berbeda-beda dan kemampuan masing-masing negara. Protokol Kyoto memperkuat prinsip ini dengan menetapkan target pengurangan emisi yang berbeda untuk negara maju dan berkembang, sementara Perjanjian Paris melalui Pasal 2 dan Pasal 4 juga mengakui bahwa upaya mitigasi harus dilakukan berdasarkan tanggung jawab bersama yang berbeda dan kemampuan masing-masing negara.</w:t>
      </w:r>
      <w:r w:rsidRPr="008D6358">
        <w:rPr>
          <w:rStyle w:val="FootnoteReference"/>
          <w:rFonts w:cs="Times New Roman"/>
          <w:szCs w:val="24"/>
          <w:lang w:val="pt-BR"/>
        </w:rPr>
        <w:footnoteReference w:id="418"/>
      </w:r>
    </w:p>
    <w:p w14:paraId="529BF12C" w14:textId="6BE89D11" w:rsidR="006D2F82" w:rsidRPr="008D6358" w:rsidRDefault="003A50A2" w:rsidP="000A6816">
      <w:pPr>
        <w:spacing w:line="480" w:lineRule="auto"/>
        <w:ind w:left="851" w:firstLine="680"/>
        <w:jc w:val="both"/>
        <w:rPr>
          <w:rFonts w:cs="Times New Roman"/>
          <w:szCs w:val="24"/>
          <w:lang w:val="pt-BR"/>
        </w:rPr>
      </w:pPr>
      <w:r>
        <w:rPr>
          <w:rFonts w:cs="Times New Roman"/>
          <w:szCs w:val="24"/>
          <w:lang w:val="pt-BR"/>
        </w:rPr>
        <w:t xml:space="preserve">Penerapan </w:t>
      </w:r>
      <w:r w:rsidR="006D2F82" w:rsidRPr="008D6358">
        <w:rPr>
          <w:rFonts w:cs="Times New Roman"/>
          <w:szCs w:val="24"/>
          <w:lang w:val="pt-BR"/>
        </w:rPr>
        <w:t xml:space="preserve">prinsip </w:t>
      </w:r>
      <w:r w:rsidR="006D2F82" w:rsidRPr="008D6358">
        <w:rPr>
          <w:rFonts w:cs="Times New Roman"/>
          <w:i/>
          <w:iCs/>
          <w:szCs w:val="24"/>
          <w:lang w:val="pt-BR"/>
        </w:rPr>
        <w:t>CBDR-RC</w:t>
      </w:r>
      <w:r w:rsidR="006D2F82" w:rsidRPr="008D6358">
        <w:rPr>
          <w:rFonts w:cs="Times New Roman"/>
          <w:szCs w:val="24"/>
          <w:lang w:val="pt-BR"/>
        </w:rPr>
        <w:t xml:space="preserve"> </w:t>
      </w:r>
      <w:r>
        <w:rPr>
          <w:rFonts w:cs="Times New Roman"/>
          <w:szCs w:val="24"/>
          <w:lang w:val="pt-BR"/>
        </w:rPr>
        <w:t xml:space="preserve">dalam konteks negara Indonesia </w:t>
      </w:r>
      <w:r w:rsidR="006D2F82" w:rsidRPr="008D6358">
        <w:rPr>
          <w:rFonts w:cs="Times New Roman"/>
          <w:szCs w:val="24"/>
          <w:lang w:val="pt-BR"/>
        </w:rPr>
        <w:t xml:space="preserve">sangat relevan karena negara maju memiliki tanggung jawab historis yang lebih besar atas emisi gas rumah kaca, mengingat mereka telah lebih dahulu mengalami industrialisasi dan menyumbang lebih banyak terhadap peningkatan konsentrasi gas rumah kaca di atmosfer. Prinsip ini memastikan bahwa beban mitigasi perubahan iklim tidak dibebankan secara tidak proporsional kepada negara-negara berkembang seperti Indonesia, yang memiliki sumber daya ekonomi dan teknologi yang lebih terbatas. Selain itu, Indonesia menghadapi tantangan pembangunan berkelanjutan yang kompleks, termasuk pengentasan kemiskinan dan pembangunan ekonomi. Oleh karena itu, prinsip </w:t>
      </w:r>
      <w:r w:rsidR="006D2F82" w:rsidRPr="008D6358">
        <w:rPr>
          <w:rFonts w:cs="Times New Roman"/>
          <w:i/>
          <w:iCs/>
          <w:szCs w:val="24"/>
          <w:lang w:val="pt-BR"/>
        </w:rPr>
        <w:t>CBDR-RC</w:t>
      </w:r>
      <w:r w:rsidR="006D2F82" w:rsidRPr="008D6358">
        <w:rPr>
          <w:rFonts w:cs="Times New Roman"/>
          <w:szCs w:val="24"/>
          <w:lang w:val="pt-BR"/>
        </w:rPr>
        <w:t xml:space="preserve"> memungkinkan Indonesia untuk mengintegrasikan tujuan iklim dengan agenda pembangunan nasionalnya, tanpa mengorbankan pertumbuhan ekonomi dan kesejahteraan sosial.</w:t>
      </w:r>
    </w:p>
    <w:p w14:paraId="596F0183" w14:textId="55DE874A" w:rsidR="003A50A2" w:rsidRDefault="006D2F82" w:rsidP="003A50A2">
      <w:pPr>
        <w:spacing w:line="480" w:lineRule="auto"/>
        <w:ind w:left="851" w:firstLine="680"/>
        <w:jc w:val="both"/>
        <w:rPr>
          <w:rFonts w:cs="Times New Roman"/>
          <w:szCs w:val="24"/>
          <w:lang w:val="pt-BR"/>
        </w:rPr>
      </w:pPr>
      <w:r w:rsidRPr="008D6358">
        <w:rPr>
          <w:rFonts w:cs="Times New Roman"/>
          <w:szCs w:val="24"/>
          <w:lang w:val="pt-BR"/>
        </w:rPr>
        <w:lastRenderedPageBreak/>
        <w:t xml:space="preserve">Dalam </w:t>
      </w:r>
      <w:r w:rsidRPr="008D6358">
        <w:rPr>
          <w:rFonts w:cs="Times New Roman"/>
          <w:i/>
          <w:iCs/>
          <w:szCs w:val="24"/>
          <w:lang w:val="pt-BR"/>
        </w:rPr>
        <w:t>NDC</w:t>
      </w:r>
      <w:r w:rsidRPr="008D6358">
        <w:rPr>
          <w:rFonts w:cs="Times New Roman"/>
          <w:szCs w:val="24"/>
          <w:lang w:val="pt-BR"/>
        </w:rPr>
        <w:t xml:space="preserve"> Indonesia, komitmen untuk mengurangi emisi sebesar 29% dengan usaha sendiri dan hingga 41% dengan dukungan internasional pada tahun 2030 dibandingkan dengan skenario </w:t>
      </w:r>
      <w:r w:rsidRPr="003A50A2">
        <w:rPr>
          <w:rFonts w:cs="Times New Roman"/>
          <w:i/>
          <w:iCs/>
          <w:szCs w:val="24"/>
          <w:lang w:val="pt-BR"/>
        </w:rPr>
        <w:t>business-as-usual</w:t>
      </w:r>
      <w:r w:rsidRPr="008D6358">
        <w:rPr>
          <w:rFonts w:cs="Times New Roman"/>
          <w:szCs w:val="24"/>
          <w:lang w:val="pt-BR"/>
        </w:rPr>
        <w:t xml:space="preserve"> (BAU) merupakan cerminan dari penerapan prinsip ini.</w:t>
      </w:r>
      <w:r w:rsidRPr="008D6358">
        <w:rPr>
          <w:rStyle w:val="FootnoteReference"/>
          <w:rFonts w:cs="Times New Roman"/>
          <w:szCs w:val="24"/>
          <w:lang w:val="pt-BR"/>
        </w:rPr>
        <w:footnoteReference w:id="419"/>
      </w:r>
      <w:r w:rsidRPr="008D6358">
        <w:rPr>
          <w:rFonts w:cs="Times New Roman"/>
          <w:szCs w:val="24"/>
          <w:lang w:val="pt-BR"/>
        </w:rPr>
        <w:t xml:space="preserve"> Selain fokus pada mitigasi, </w:t>
      </w:r>
      <w:r w:rsidRPr="008D6358">
        <w:rPr>
          <w:rFonts w:cs="Times New Roman"/>
          <w:i/>
          <w:iCs/>
          <w:szCs w:val="24"/>
          <w:lang w:val="pt-BR"/>
        </w:rPr>
        <w:t>NDC</w:t>
      </w:r>
      <w:r w:rsidRPr="008D6358">
        <w:rPr>
          <w:rFonts w:cs="Times New Roman"/>
          <w:szCs w:val="24"/>
          <w:lang w:val="pt-BR"/>
        </w:rPr>
        <w:t xml:space="preserve"> Indonesia juga menekankan pentingnya adaptasi terhadap dampak perubahan iklim, dengan tujuan meningkatkan ketahanan masyarakat dan ekosistem. Indonesia juga menggarisbawahi perlunya dukungan internasional dalam bentuk pendanaan, transfer teknologi, dan peningkatan kapasitas untuk mencapai target iklim yang lebih ambisius.</w:t>
      </w:r>
      <w:r w:rsidRPr="008D6358">
        <w:rPr>
          <w:rStyle w:val="FootnoteReference"/>
          <w:rFonts w:cs="Times New Roman"/>
          <w:szCs w:val="24"/>
          <w:lang w:val="pt-BR"/>
        </w:rPr>
        <w:footnoteReference w:id="420"/>
      </w:r>
      <w:r w:rsidRPr="008D6358">
        <w:rPr>
          <w:rFonts w:cs="Times New Roman"/>
          <w:szCs w:val="24"/>
          <w:lang w:val="pt-BR"/>
        </w:rPr>
        <w:t xml:space="preserve"> </w:t>
      </w:r>
      <w:r w:rsidR="00B9321F">
        <w:rPr>
          <w:rFonts w:cs="Times New Roman"/>
          <w:szCs w:val="24"/>
          <w:lang w:val="pt-BR"/>
        </w:rPr>
        <w:t>Penerapan</w:t>
      </w:r>
      <w:r w:rsidRPr="008D6358">
        <w:rPr>
          <w:rFonts w:cs="Times New Roman"/>
          <w:szCs w:val="24"/>
          <w:lang w:val="pt-BR"/>
        </w:rPr>
        <w:t xml:space="preserve"> prinsip </w:t>
      </w:r>
      <w:r w:rsidRPr="008D6358">
        <w:rPr>
          <w:rFonts w:cs="Times New Roman"/>
          <w:i/>
          <w:iCs/>
          <w:szCs w:val="24"/>
          <w:lang w:val="pt-BR"/>
        </w:rPr>
        <w:t>CBDR-RC</w:t>
      </w:r>
      <w:r w:rsidRPr="008D6358">
        <w:rPr>
          <w:rFonts w:cs="Times New Roman"/>
          <w:szCs w:val="24"/>
          <w:lang w:val="pt-BR"/>
        </w:rPr>
        <w:t xml:space="preserve"> dalam </w:t>
      </w:r>
      <w:r w:rsidRPr="008D6358">
        <w:rPr>
          <w:rFonts w:cs="Times New Roman"/>
          <w:i/>
          <w:iCs/>
          <w:szCs w:val="24"/>
          <w:lang w:val="pt-BR"/>
        </w:rPr>
        <w:t>NDC</w:t>
      </w:r>
      <w:r w:rsidRPr="008D6358">
        <w:rPr>
          <w:rFonts w:cs="Times New Roman"/>
          <w:szCs w:val="24"/>
          <w:lang w:val="pt-BR"/>
        </w:rPr>
        <w:t xml:space="preserve"> Indonesia memastikan adanya keadilan dan efektivitas dalam upaya mitigasi dan adaptasi perubahan iklim, sesuai dengan kondisi dan kemampuan nasional serta dukungan yang diperlukan dari komunitas internasional.</w:t>
      </w:r>
    </w:p>
    <w:p w14:paraId="76E3D572" w14:textId="4E2F8304" w:rsidR="00BB5A64" w:rsidRPr="008D6358" w:rsidRDefault="00790D61" w:rsidP="005746A1">
      <w:pPr>
        <w:pStyle w:val="Heading3"/>
        <w:jc w:val="both"/>
        <w:rPr>
          <w:rFonts w:cs="Times New Roman"/>
        </w:rPr>
      </w:pPr>
      <w:bookmarkStart w:id="190" w:name="_Toc169291781"/>
      <w:r>
        <w:rPr>
          <w:rFonts w:cs="Times New Roman"/>
        </w:rPr>
        <w:t>3</w:t>
      </w:r>
      <w:r w:rsidR="005A0FFA" w:rsidRPr="008D6358">
        <w:rPr>
          <w:rFonts w:cs="Times New Roman"/>
        </w:rPr>
        <w:t xml:space="preserve">.  </w:t>
      </w:r>
      <w:r w:rsidR="006B7E75" w:rsidRPr="008D6358">
        <w:rPr>
          <w:rFonts w:cs="Times New Roman"/>
        </w:rPr>
        <w:t xml:space="preserve">Implementasi Prinsip </w:t>
      </w:r>
      <w:r w:rsidR="006B7E75" w:rsidRPr="008D6358">
        <w:rPr>
          <w:rFonts w:cs="Times New Roman"/>
          <w:i/>
          <w:iCs/>
        </w:rPr>
        <w:t>CBDR-RC</w:t>
      </w:r>
      <w:r w:rsidR="006B7E75" w:rsidRPr="008D6358">
        <w:rPr>
          <w:rFonts w:cs="Times New Roman"/>
        </w:rPr>
        <w:t xml:space="preserve"> melalui Mekanisme Kepatuhan</w:t>
      </w:r>
      <w:r w:rsidR="005A0FFA" w:rsidRPr="008D6358">
        <w:rPr>
          <w:rFonts w:cs="Times New Roman"/>
        </w:rPr>
        <w:t xml:space="preserve"> Persetujuan Paris</w:t>
      </w:r>
      <w:bookmarkEnd w:id="190"/>
    </w:p>
    <w:p w14:paraId="1D80671C" w14:textId="595A1CE5" w:rsidR="00BB5A64" w:rsidRPr="008D6358" w:rsidRDefault="00AD5A2E" w:rsidP="005A0FFA">
      <w:pPr>
        <w:spacing w:line="480" w:lineRule="auto"/>
        <w:ind w:left="1276" w:hanging="425"/>
        <w:contextualSpacing/>
        <w:jc w:val="both"/>
        <w:rPr>
          <w:rFonts w:cs="Times New Roman"/>
          <w:b/>
          <w:bCs/>
          <w:szCs w:val="24"/>
        </w:rPr>
      </w:pPr>
      <w:r w:rsidRPr="008D6358">
        <w:rPr>
          <w:rFonts w:cs="Times New Roman"/>
          <w:b/>
          <w:bCs/>
          <w:szCs w:val="24"/>
        </w:rPr>
        <w:t xml:space="preserve">a. </w:t>
      </w:r>
      <w:r w:rsidR="005A0FFA" w:rsidRPr="008D6358">
        <w:rPr>
          <w:rFonts w:cs="Times New Roman"/>
          <w:b/>
          <w:bCs/>
          <w:szCs w:val="24"/>
        </w:rPr>
        <w:t xml:space="preserve"> </w:t>
      </w:r>
      <w:r w:rsidR="00BB5A64" w:rsidRPr="008D6358">
        <w:rPr>
          <w:rStyle w:val="Heading4Char"/>
        </w:rPr>
        <w:t>Tantangan dan Upaya Negara Anggota dalam Menegakkan Kepatuhan</w:t>
      </w:r>
      <w:r w:rsidRPr="008D6358">
        <w:rPr>
          <w:rStyle w:val="Heading4Char"/>
        </w:rPr>
        <w:t xml:space="preserve"> </w:t>
      </w:r>
      <w:r w:rsidR="00BB5A64" w:rsidRPr="008D6358">
        <w:rPr>
          <w:rStyle w:val="Heading4Char"/>
        </w:rPr>
        <w:t xml:space="preserve">Pelaksanaan Prinsip </w:t>
      </w:r>
      <w:r w:rsidR="00BB5A64" w:rsidRPr="008D6358">
        <w:rPr>
          <w:rStyle w:val="Heading4Char"/>
          <w:i/>
          <w:iCs/>
        </w:rPr>
        <w:t>CBDR-RC</w:t>
      </w:r>
      <w:r w:rsidR="00BB5A64" w:rsidRPr="008D6358">
        <w:rPr>
          <w:rFonts w:cs="Times New Roman"/>
          <w:b/>
          <w:bCs/>
          <w:szCs w:val="24"/>
        </w:rPr>
        <w:t xml:space="preserve"> </w:t>
      </w:r>
    </w:p>
    <w:p w14:paraId="620057D7" w14:textId="77777777" w:rsidR="00BB5A64" w:rsidRPr="008D6358" w:rsidRDefault="00BB5A64" w:rsidP="0083148E">
      <w:pPr>
        <w:spacing w:line="480" w:lineRule="auto"/>
        <w:ind w:left="1276" w:firstLine="680"/>
        <w:contextualSpacing/>
        <w:jc w:val="both"/>
        <w:rPr>
          <w:rFonts w:cs="Times New Roman"/>
          <w:szCs w:val="24"/>
        </w:rPr>
      </w:pPr>
      <w:r w:rsidRPr="008D6358">
        <w:rPr>
          <w:rFonts w:cs="Times New Roman"/>
          <w:szCs w:val="24"/>
        </w:rPr>
        <w:t xml:space="preserve">Sebagaimana yang telah dijelaskan sebelumnya, dalam proses mengimplementasikan prinsip </w:t>
      </w:r>
      <w:r w:rsidRPr="008D6358">
        <w:rPr>
          <w:rFonts w:cs="Times New Roman"/>
          <w:i/>
          <w:iCs/>
          <w:szCs w:val="24"/>
        </w:rPr>
        <w:t>CBDR-RC</w:t>
      </w:r>
      <w:r w:rsidRPr="008D6358">
        <w:rPr>
          <w:rFonts w:cs="Times New Roman"/>
          <w:szCs w:val="24"/>
        </w:rPr>
        <w:t xml:space="preserve">, Perjanjian Paris menghadapi berbagai tantangan. Namun, juga terdapat upaya yang </w:t>
      </w:r>
      <w:r w:rsidRPr="008D6358">
        <w:rPr>
          <w:rFonts w:cs="Times New Roman"/>
          <w:szCs w:val="24"/>
        </w:rPr>
        <w:lastRenderedPageBreak/>
        <w:t>dilakukan untuk menghadapi tantangan tersebut, yang akan dijelaskan dalam bagian-bagian berikut:</w:t>
      </w:r>
    </w:p>
    <w:p w14:paraId="4236B590" w14:textId="2D3DB474" w:rsidR="00BB5A64" w:rsidRPr="008D6358" w:rsidRDefault="006372A8" w:rsidP="006372A8">
      <w:pPr>
        <w:spacing w:line="480" w:lineRule="auto"/>
        <w:ind w:left="1276"/>
        <w:contextualSpacing/>
        <w:jc w:val="both"/>
        <w:rPr>
          <w:rFonts w:cs="Times New Roman"/>
          <w:b/>
          <w:bCs/>
          <w:szCs w:val="24"/>
          <w:lang w:val="pt-BR"/>
        </w:rPr>
      </w:pPr>
      <w:r w:rsidRPr="008D6358">
        <w:rPr>
          <w:rFonts w:cs="Times New Roman"/>
          <w:b/>
          <w:bCs/>
          <w:szCs w:val="24"/>
        </w:rPr>
        <w:t xml:space="preserve">1).   </w:t>
      </w:r>
      <w:r w:rsidR="00BB5A64" w:rsidRPr="008D6358">
        <w:rPr>
          <w:rFonts w:cs="Times New Roman"/>
          <w:b/>
          <w:bCs/>
          <w:szCs w:val="24"/>
        </w:rPr>
        <w:t xml:space="preserve">Tantangan Implementasi Prinsip </w:t>
      </w:r>
      <w:r w:rsidR="00BB5A64" w:rsidRPr="008D6358">
        <w:rPr>
          <w:rFonts w:cs="Times New Roman"/>
          <w:b/>
          <w:bCs/>
          <w:i/>
          <w:iCs/>
          <w:szCs w:val="24"/>
        </w:rPr>
        <w:t>CBDR-RC</w:t>
      </w:r>
      <w:r w:rsidR="00BB5A64" w:rsidRPr="008D6358">
        <w:rPr>
          <w:rFonts w:cs="Times New Roman"/>
          <w:b/>
          <w:bCs/>
          <w:szCs w:val="24"/>
          <w:lang w:val="pt-BR"/>
        </w:rPr>
        <w:t xml:space="preserve"> </w:t>
      </w:r>
    </w:p>
    <w:p w14:paraId="47E022B7" w14:textId="77777777" w:rsidR="00BB5A64" w:rsidRPr="008D6358" w:rsidRDefault="00BB5A64" w:rsidP="00026594">
      <w:pPr>
        <w:spacing w:line="480" w:lineRule="auto"/>
        <w:ind w:left="1701" w:firstLine="720"/>
        <w:contextualSpacing/>
        <w:jc w:val="both"/>
        <w:rPr>
          <w:rFonts w:cs="Times New Roman"/>
          <w:szCs w:val="24"/>
          <w:lang w:val="pt-BR"/>
        </w:rPr>
      </w:pPr>
      <w:r w:rsidRPr="008D6358">
        <w:rPr>
          <w:rFonts w:cs="Times New Roman"/>
          <w:szCs w:val="24"/>
          <w:lang w:val="pt-BR"/>
        </w:rPr>
        <w:t>Tantangan yang dihadapi dalam proses implementasi antara negara maju dan berkembang secara fundamental berbeda. Tantangan-tantangan ini menjadi salah satu efek penghambat dalam implementasi Perjanjian Paris, karena keberhasilan Perjanjian Paris pada dasarnya bergantung pada sejauh mana negara-negara anggota dapat mengimplementasikan ketentuannya dengan baik.</w:t>
      </w:r>
    </w:p>
    <w:p w14:paraId="7CA0924E" w14:textId="77777777" w:rsidR="00BB5A64" w:rsidRPr="008D6358" w:rsidRDefault="00BB5A64" w:rsidP="00026594">
      <w:pPr>
        <w:spacing w:line="480" w:lineRule="auto"/>
        <w:ind w:left="1701" w:firstLine="720"/>
        <w:contextualSpacing/>
        <w:jc w:val="both"/>
        <w:rPr>
          <w:rFonts w:cs="Times New Roman"/>
          <w:szCs w:val="24"/>
          <w:lang w:val="pt-BR"/>
        </w:rPr>
      </w:pPr>
      <w:r w:rsidRPr="008D6358">
        <w:rPr>
          <w:rFonts w:cs="Times New Roman"/>
          <w:szCs w:val="24"/>
          <w:lang w:val="pt-BR"/>
        </w:rPr>
        <w:t>Ketidakpatuhan utamanya bisa terjadi karena beberapa alasan yang umumnya sama dengan penyebab ketidakpatuhan dalam perjanjian perubahan iklim lainnya. Dalam konteks perubahan iklim yang disebabkan oleh aktivitas masa lalu dan saat ini, terdapat perbedaan dalam proses implementasi antara negara maju dan berkembang. Akibatnya, kontribusi terhadap emisi global antar negara juga beragam berdasarkan sejarah dan kondisi saat ini.</w:t>
      </w:r>
    </w:p>
    <w:p w14:paraId="0F85C9ED" w14:textId="77777777" w:rsidR="00117FEA" w:rsidRPr="008D6358" w:rsidRDefault="00BB5A64" w:rsidP="00026594">
      <w:pPr>
        <w:spacing w:line="480" w:lineRule="auto"/>
        <w:ind w:left="1701" w:firstLine="720"/>
        <w:contextualSpacing/>
        <w:jc w:val="both"/>
        <w:rPr>
          <w:rFonts w:cs="Times New Roman"/>
          <w:szCs w:val="24"/>
          <w:lang w:val="pt-BR"/>
        </w:rPr>
      </w:pPr>
      <w:r w:rsidRPr="008D6358">
        <w:rPr>
          <w:rFonts w:cs="Times New Roman"/>
          <w:szCs w:val="24"/>
          <w:lang w:val="pt-BR"/>
        </w:rPr>
        <w:t xml:space="preserve">Pada abad-abad sebelumnya, negara maju telah memberikan kontribusi besar terhadap emisi global ketika mereka masih dalam proses pengembangan negara mereka. Sementara itu, negara berkembang banyak memberikan jumlah emisi yang besar saat ini karena mereka masih dalam proses </w:t>
      </w:r>
      <w:r w:rsidRPr="008D6358">
        <w:rPr>
          <w:rFonts w:cs="Times New Roman"/>
          <w:szCs w:val="24"/>
          <w:lang w:val="pt-BR"/>
        </w:rPr>
        <w:lastRenderedPageBreak/>
        <w:t>pengembangan dan transisi ekonomi. Oleh karena itu, banyak dari mereka masih bergantung pada berbagai aktivitas yang memicu peningkatan emisi global.</w:t>
      </w:r>
      <w:r w:rsidRPr="008D6358">
        <w:rPr>
          <w:rFonts w:cs="Times New Roman"/>
          <w:szCs w:val="24"/>
          <w:vertAlign w:val="superscript"/>
          <w:lang w:val="de-AT"/>
        </w:rPr>
        <w:footnoteReference w:id="421"/>
      </w:r>
    </w:p>
    <w:p w14:paraId="700D9DC6" w14:textId="618A3E52" w:rsidR="00BB5A64" w:rsidRPr="008D6358" w:rsidRDefault="00BB5A64" w:rsidP="00026594">
      <w:pPr>
        <w:spacing w:line="480" w:lineRule="auto"/>
        <w:ind w:left="1701" w:firstLine="720"/>
        <w:contextualSpacing/>
        <w:jc w:val="both"/>
        <w:rPr>
          <w:rFonts w:cs="Times New Roman"/>
          <w:szCs w:val="24"/>
          <w:lang w:val="pt-BR"/>
        </w:rPr>
      </w:pPr>
      <w:r w:rsidRPr="008D6358">
        <w:rPr>
          <w:rFonts w:cs="Times New Roman"/>
          <w:szCs w:val="24"/>
          <w:lang w:val="pt-BR"/>
        </w:rPr>
        <w:t xml:space="preserve">Sebagaimana yang telah disebutkan pada paragraf sebelumnya, perbedaan kondisi antar negara mengarah pada upaya mitigasi yang berbeda. Sebagai contoh, kita dapat melihat perbedaan cara Indonesia dan Norwegia mengimplementasikan prinsip </w:t>
      </w:r>
      <w:r w:rsidRPr="008D6358">
        <w:rPr>
          <w:rFonts w:cs="Times New Roman"/>
          <w:i/>
          <w:iCs/>
          <w:szCs w:val="24"/>
          <w:lang w:val="pt-BR"/>
        </w:rPr>
        <w:t>CBDR-RC</w:t>
      </w:r>
      <w:r w:rsidRPr="008D6358">
        <w:rPr>
          <w:rFonts w:cs="Times New Roman"/>
          <w:szCs w:val="24"/>
          <w:lang w:val="pt-BR"/>
        </w:rPr>
        <w:t>. Berdasarkan aspek sejarah, kemampuan Indonesia masih dikategorikan sebagai negara berkembang. Indonesia masih berada dalam tahap pengembangan di berbagai sektor, dengan fokus utama masih pada peningkatan pertumbuhan ekonomi untuk kesejahteraan hidup masyarakat dan mengurangi tingkat kemiskinan. Untuk mendukung ekonominya, Indonesia masih bergantung pada industri yang belum ramah lingkungan, seperti pertambangan batubara dan produksi bahan bakar fosil.</w:t>
      </w:r>
      <w:r w:rsidRPr="008D6358">
        <w:rPr>
          <w:rFonts w:cs="Times New Roman"/>
          <w:szCs w:val="24"/>
          <w:vertAlign w:val="superscript"/>
          <w:lang w:val="en-US"/>
        </w:rPr>
        <w:footnoteReference w:id="422"/>
      </w:r>
      <w:r w:rsidRPr="008D6358">
        <w:rPr>
          <w:rFonts w:cs="Times New Roman"/>
          <w:szCs w:val="24"/>
          <w:lang w:val="pt-BR"/>
        </w:rPr>
        <w:t xml:space="preserve"> Masih diperlukan peningkatan kapasitas dan pengembangan sumber daya manusia, terutama di daerah terpencil. Oleh karena itu, sebagai negara berkembang, Indonesia masih memiliki keterbatasan dalam upaya mencegah, </w:t>
      </w:r>
      <w:r w:rsidRPr="008D6358">
        <w:rPr>
          <w:rFonts w:cs="Times New Roman"/>
          <w:szCs w:val="24"/>
          <w:lang w:val="pt-BR"/>
        </w:rPr>
        <w:lastRenderedPageBreak/>
        <w:t xml:space="preserve">mengurangi, dan mengatasi ancaman perubahan iklim jika dibandingkan dengan negara maju. </w:t>
      </w:r>
    </w:p>
    <w:p w14:paraId="556AB727" w14:textId="77777777" w:rsidR="00BB5A64" w:rsidRPr="008D6358" w:rsidRDefault="00BB5A64" w:rsidP="00026594">
      <w:pPr>
        <w:spacing w:line="480" w:lineRule="auto"/>
        <w:ind w:left="1701" w:firstLine="720"/>
        <w:contextualSpacing/>
        <w:jc w:val="both"/>
        <w:rPr>
          <w:rFonts w:cs="Times New Roman"/>
          <w:szCs w:val="24"/>
          <w:lang w:val="pt-BR"/>
        </w:rPr>
      </w:pPr>
      <w:r w:rsidRPr="008D6358">
        <w:rPr>
          <w:rFonts w:cs="Times New Roman"/>
          <w:szCs w:val="24"/>
          <w:lang w:val="pt-BR"/>
        </w:rPr>
        <w:t xml:space="preserve">Prinsip </w:t>
      </w:r>
      <w:r w:rsidRPr="008D6358">
        <w:rPr>
          <w:rFonts w:cs="Times New Roman"/>
          <w:i/>
          <w:iCs/>
          <w:szCs w:val="24"/>
          <w:lang w:val="pt-BR"/>
        </w:rPr>
        <w:t>CBDR-RC</w:t>
      </w:r>
      <w:r w:rsidRPr="008D6358">
        <w:rPr>
          <w:rFonts w:cs="Times New Roman"/>
          <w:szCs w:val="24"/>
          <w:lang w:val="pt-BR"/>
        </w:rPr>
        <w:t xml:space="preserve"> yang digunakan dalam Perjanjian Paris menghormati kedaulatan Indonesia untuk menentukan langkah-langkah yang tepat dalam upayanya mencapai target yang ditetapkan dalam Perjanjian Paris. Selain itu, prinsip ini juga membuat setiap negara, termasuk Indonesia, dapat menghormati situasi nasional masing-masing. Salah satu keuntungan penerapan prinsip </w:t>
      </w:r>
      <w:r w:rsidRPr="008D6358">
        <w:rPr>
          <w:rFonts w:cs="Times New Roman"/>
          <w:i/>
          <w:iCs/>
          <w:szCs w:val="24"/>
          <w:lang w:val="pt-BR"/>
        </w:rPr>
        <w:t>CBDR-RC</w:t>
      </w:r>
      <w:r w:rsidRPr="008D6358">
        <w:rPr>
          <w:rFonts w:cs="Times New Roman"/>
          <w:szCs w:val="24"/>
          <w:lang w:val="pt-BR"/>
        </w:rPr>
        <w:t xml:space="preserve"> adalah bahwa Indonesia dapat menentukan strategi mitigasi, adaptasi, keuangan, dan sebagainya dengan menyesuaikan dengan kondisi negaranya.</w:t>
      </w:r>
      <w:r w:rsidRPr="008D6358">
        <w:rPr>
          <w:rFonts w:cs="Times New Roman"/>
          <w:szCs w:val="24"/>
          <w:vertAlign w:val="superscript"/>
          <w:lang w:val="en-US"/>
        </w:rPr>
        <w:footnoteReference w:id="423"/>
      </w:r>
      <w:r w:rsidRPr="008D6358">
        <w:rPr>
          <w:rFonts w:cs="Times New Roman"/>
          <w:szCs w:val="24"/>
          <w:lang w:val="pt-BR"/>
        </w:rPr>
        <w:t xml:space="preserve"> Sejauh ini, Indonesia telah mengambil beberapa langkah dalam upaya mengurangi emisi dengan fokus utama pada sektor penggunaan lahan.</w:t>
      </w:r>
      <w:r w:rsidRPr="008D6358">
        <w:rPr>
          <w:rFonts w:cs="Times New Roman"/>
          <w:szCs w:val="24"/>
          <w:vertAlign w:val="superscript"/>
          <w:lang w:val="en-US"/>
        </w:rPr>
        <w:footnoteReference w:id="424"/>
      </w:r>
      <w:r w:rsidRPr="008D6358">
        <w:rPr>
          <w:rFonts w:cs="Times New Roman"/>
          <w:szCs w:val="24"/>
          <w:lang w:val="pt-BR"/>
        </w:rPr>
        <w:t xml:space="preserve"> Hal ini mendapat partisipasi aktif dari setiap provinsi, sektor swasta, organisasi masyarakat, dan pihak lainnya. Indonesia juga menginisiasi target ambisius untuk mengembalikan 2 juta hektar lahan gambut dan merehabilitasi 12 juta hektar lahan terdegradasi pada tahun 2030. Selanjutnya, sesuai dengan Pasal 5 Perjanjian Paris, </w:t>
      </w:r>
      <w:r w:rsidRPr="008D6358">
        <w:rPr>
          <w:rFonts w:cs="Times New Roman"/>
          <w:szCs w:val="24"/>
          <w:lang w:val="pt-BR"/>
        </w:rPr>
        <w:lastRenderedPageBreak/>
        <w:t>Indonesia akan menetapkan kebijakan politik yang jelas terkait REDD+.</w:t>
      </w:r>
      <w:r w:rsidRPr="008D6358">
        <w:rPr>
          <w:rFonts w:cs="Times New Roman"/>
          <w:szCs w:val="24"/>
          <w:vertAlign w:val="superscript"/>
          <w:lang w:val="de-AT"/>
        </w:rPr>
        <w:footnoteReference w:id="425"/>
      </w:r>
    </w:p>
    <w:p w14:paraId="7A0147AE" w14:textId="77777777" w:rsidR="00BB5A64" w:rsidRPr="008D6358" w:rsidRDefault="00BB5A64" w:rsidP="00026594">
      <w:pPr>
        <w:spacing w:line="480" w:lineRule="auto"/>
        <w:ind w:left="1701" w:firstLine="720"/>
        <w:contextualSpacing/>
        <w:jc w:val="both"/>
        <w:rPr>
          <w:rFonts w:cs="Times New Roman"/>
          <w:szCs w:val="24"/>
          <w:lang w:val="pt-BR"/>
        </w:rPr>
      </w:pPr>
      <w:r w:rsidRPr="008D6358">
        <w:rPr>
          <w:rFonts w:cs="Times New Roman"/>
          <w:szCs w:val="24"/>
          <w:lang w:val="pt-BR"/>
        </w:rPr>
        <w:t>Di sisi lain, Norwegia dikategorikan sebagai negara maju dengan Produk Domestik Bruto (PDB) per kapita yang melebihi USD 79.200 berdasarkan paritas daya beli (PPP) dengan populasi hanya sekitar 5,5 juta jiwa.</w:t>
      </w:r>
      <w:r w:rsidRPr="008D6358">
        <w:rPr>
          <w:rFonts w:cs="Times New Roman"/>
          <w:szCs w:val="24"/>
          <w:vertAlign w:val="superscript"/>
          <w:lang w:val="de-AT"/>
        </w:rPr>
        <w:footnoteReference w:id="426"/>
      </w:r>
      <w:r w:rsidRPr="008D6358">
        <w:rPr>
          <w:rFonts w:cs="Times New Roman"/>
          <w:szCs w:val="24"/>
          <w:lang w:val="pt-BR"/>
        </w:rPr>
        <w:t xml:space="preserve"> Berdasarkan </w:t>
      </w:r>
      <w:r w:rsidRPr="008D6358">
        <w:rPr>
          <w:rFonts w:cs="Times New Roman"/>
          <w:i/>
          <w:iCs/>
          <w:szCs w:val="24"/>
          <w:lang w:val="pt-BR"/>
        </w:rPr>
        <w:t>NDC</w:t>
      </w:r>
      <w:r w:rsidRPr="008D6358">
        <w:rPr>
          <w:rFonts w:cs="Times New Roman"/>
          <w:szCs w:val="24"/>
          <w:lang w:val="pt-BR"/>
        </w:rPr>
        <w:t xml:space="preserve"> (</w:t>
      </w:r>
      <w:r w:rsidRPr="008D6358">
        <w:rPr>
          <w:rFonts w:cs="Times New Roman"/>
          <w:i/>
          <w:iCs/>
          <w:szCs w:val="24"/>
          <w:lang w:val="pt-BR"/>
        </w:rPr>
        <w:t>Nationally Determined Contributions</w:t>
      </w:r>
      <w:r w:rsidRPr="008D6358">
        <w:rPr>
          <w:rFonts w:cs="Times New Roman"/>
          <w:szCs w:val="24"/>
          <w:lang w:val="pt-BR"/>
        </w:rPr>
        <w:t xml:space="preserve">) dan laporan Rencana Aksi Iklim Norwegia, terlihat bahwa Norwegia telah melakukan berbagai upaya untuk mematuhi kewajibannya dalam mengurangi emisi. Norwegia juga menyadari bahwa perannya sebagai negara maju sangat penting untuk mengurangi emisi global dengan memberikan bantuan kepada negara-negara berkembang. Norwegia menggunakan 98% sumber energi terbarukan untuk listriknya, karena energi terbarukan menjadi sumber utama untuk manufaktur, industri, dan aktivitas utama lainnya, emisi gas rumah kaca dari sektor energi relatif rendah. Norwegia telah menjadikan kegiatan keuangan iklim sebagai salah satu kontribusinya terhadap tanggapan iklim global untuk membantu negara-negara berkembang mencapai target mereka. Lingkup keuangan iklim Norwegia mencakup sektor energi </w:t>
      </w:r>
      <w:r w:rsidRPr="008D6358">
        <w:rPr>
          <w:rFonts w:cs="Times New Roman"/>
          <w:szCs w:val="24"/>
          <w:lang w:val="pt-BR"/>
        </w:rPr>
        <w:lastRenderedPageBreak/>
        <w:t>terbarukan, upaya adaptasi perubahan iklim, dan pengurangan risiko bencana akibat perubahan iklim.</w:t>
      </w:r>
      <w:r w:rsidRPr="008D6358">
        <w:rPr>
          <w:rFonts w:cs="Times New Roman"/>
          <w:szCs w:val="24"/>
          <w:vertAlign w:val="superscript"/>
          <w:lang w:val="de-AT"/>
        </w:rPr>
        <w:footnoteReference w:id="427"/>
      </w:r>
      <w:r w:rsidRPr="008D6358">
        <w:rPr>
          <w:rFonts w:cs="Times New Roman"/>
          <w:szCs w:val="24"/>
          <w:lang w:val="pt-BR"/>
        </w:rPr>
        <w:t xml:space="preserve"> </w:t>
      </w:r>
    </w:p>
    <w:p w14:paraId="63C13A72" w14:textId="0B99C471" w:rsidR="004F6198" w:rsidRPr="008D6358" w:rsidRDefault="00BB5A64" w:rsidP="007B52D2">
      <w:pPr>
        <w:spacing w:line="480" w:lineRule="auto"/>
        <w:ind w:left="1701" w:firstLine="720"/>
        <w:contextualSpacing/>
        <w:jc w:val="both"/>
        <w:rPr>
          <w:rFonts w:cs="Times New Roman"/>
          <w:szCs w:val="24"/>
          <w:lang w:val="pt-BR"/>
        </w:rPr>
      </w:pPr>
      <w:r w:rsidRPr="008D6358">
        <w:rPr>
          <w:rFonts w:cs="Times New Roman"/>
          <w:szCs w:val="24"/>
          <w:lang w:val="pt-BR"/>
        </w:rPr>
        <w:t xml:space="preserve">Dari perbedaan implementasi prinsip </w:t>
      </w:r>
      <w:r w:rsidRPr="008D6358">
        <w:rPr>
          <w:rFonts w:cs="Times New Roman"/>
          <w:i/>
          <w:iCs/>
          <w:szCs w:val="24"/>
          <w:lang w:val="pt-BR"/>
        </w:rPr>
        <w:t>CBDR-RC</w:t>
      </w:r>
      <w:r w:rsidRPr="008D6358">
        <w:rPr>
          <w:rFonts w:cs="Times New Roman"/>
          <w:szCs w:val="24"/>
          <w:lang w:val="pt-BR"/>
        </w:rPr>
        <w:t>, faktor utama yang menyebabkan kurangnya proses implementasi di negara berkembang sebagian besar disebabkan oleh kurangnya kapasitas mereka dalam menghadapi masalah perubahan iklim. Ini disebabkan oleh kondisi negara yang masih dalam proses membangun pertumbuhan ekonomi mereka. Sementara itu, bagi negara maju, tantangan yang dihadapi adalah bagaimana menjaga konsistensi untuk mengurangi tingkat perubahan iklim sesuai dengan target yang mereka tetapkan dengan lebih ambisius. Secara umum, tantangan yang dihadapi oleh Perjanjian ini dapat dibagi menjadi tiga bentuk, yaitu:</w:t>
      </w:r>
      <w:r w:rsidRPr="008D6358">
        <w:rPr>
          <w:rFonts w:cs="Times New Roman"/>
          <w:szCs w:val="24"/>
          <w:vertAlign w:val="superscript"/>
          <w:lang w:val="de-AT"/>
        </w:rPr>
        <w:footnoteReference w:id="428"/>
      </w:r>
    </w:p>
    <w:p w14:paraId="77649EAB" w14:textId="7B4D4006" w:rsidR="00BB5A64" w:rsidRPr="008D6358" w:rsidRDefault="006372A8" w:rsidP="006372A8">
      <w:pPr>
        <w:tabs>
          <w:tab w:val="left" w:pos="2410"/>
        </w:tabs>
        <w:spacing w:line="480" w:lineRule="auto"/>
        <w:ind w:left="2268" w:hanging="567"/>
        <w:contextualSpacing/>
        <w:jc w:val="both"/>
        <w:rPr>
          <w:rFonts w:cs="Times New Roman"/>
          <w:b/>
          <w:bCs/>
          <w:szCs w:val="24"/>
          <w:lang w:val="en-ID"/>
        </w:rPr>
      </w:pPr>
      <w:r w:rsidRPr="008D6358">
        <w:rPr>
          <w:rFonts w:cs="Times New Roman"/>
          <w:b/>
          <w:bCs/>
          <w:szCs w:val="24"/>
          <w:lang w:val="en-ID"/>
        </w:rPr>
        <w:t xml:space="preserve">a).    </w:t>
      </w:r>
      <w:proofErr w:type="spellStart"/>
      <w:r w:rsidR="00BB5A64" w:rsidRPr="008D6358">
        <w:rPr>
          <w:rFonts w:cs="Times New Roman"/>
          <w:b/>
          <w:bCs/>
          <w:szCs w:val="24"/>
          <w:lang w:val="en-ID"/>
        </w:rPr>
        <w:t>Kurangnya</w:t>
      </w:r>
      <w:proofErr w:type="spellEnd"/>
      <w:r w:rsidR="00BB5A64" w:rsidRPr="008D6358">
        <w:rPr>
          <w:rFonts w:cs="Times New Roman"/>
          <w:b/>
          <w:bCs/>
          <w:szCs w:val="24"/>
          <w:lang w:val="en-ID"/>
        </w:rPr>
        <w:t xml:space="preserve"> </w:t>
      </w:r>
      <w:proofErr w:type="spellStart"/>
      <w:r w:rsidR="00BB5A64" w:rsidRPr="008D6358">
        <w:rPr>
          <w:rFonts w:cs="Times New Roman"/>
          <w:b/>
          <w:bCs/>
          <w:szCs w:val="24"/>
          <w:lang w:val="en-ID"/>
        </w:rPr>
        <w:t>Kapasitas</w:t>
      </w:r>
      <w:proofErr w:type="spellEnd"/>
      <w:r w:rsidR="00BB5A64" w:rsidRPr="008D6358">
        <w:rPr>
          <w:rFonts w:cs="Times New Roman"/>
          <w:b/>
          <w:bCs/>
          <w:szCs w:val="24"/>
          <w:lang w:val="en-ID"/>
        </w:rPr>
        <w:t xml:space="preserve"> (</w:t>
      </w:r>
      <w:r w:rsidR="00BB5A64" w:rsidRPr="008D6358">
        <w:rPr>
          <w:rFonts w:cs="Times New Roman"/>
          <w:b/>
          <w:bCs/>
          <w:i/>
          <w:iCs/>
          <w:szCs w:val="24"/>
          <w:lang w:val="en-ID"/>
        </w:rPr>
        <w:t>Lack of Capacity</w:t>
      </w:r>
      <w:r w:rsidR="00BB5A64" w:rsidRPr="008D6358">
        <w:rPr>
          <w:rFonts w:cs="Times New Roman"/>
          <w:b/>
          <w:bCs/>
          <w:szCs w:val="24"/>
          <w:lang w:val="en-ID"/>
        </w:rPr>
        <w:t>)</w:t>
      </w:r>
    </w:p>
    <w:p w14:paraId="6A27F490" w14:textId="6E4DAB47" w:rsidR="00BB5A64" w:rsidRPr="008D6358" w:rsidRDefault="00BB5A64" w:rsidP="00026594">
      <w:pPr>
        <w:tabs>
          <w:tab w:val="left" w:pos="2552"/>
        </w:tabs>
        <w:spacing w:line="480" w:lineRule="auto"/>
        <w:ind w:left="2268" w:firstLine="680"/>
        <w:jc w:val="both"/>
        <w:rPr>
          <w:rFonts w:cs="Times New Roman"/>
          <w:szCs w:val="24"/>
          <w:lang w:val="pt-BR"/>
        </w:rPr>
      </w:pPr>
      <w:proofErr w:type="spellStart"/>
      <w:r w:rsidRPr="008D6358">
        <w:rPr>
          <w:rFonts w:cs="Times New Roman"/>
          <w:szCs w:val="24"/>
          <w:lang w:val="en-ID"/>
        </w:rPr>
        <w:t>Meskipun</w:t>
      </w:r>
      <w:proofErr w:type="spellEnd"/>
      <w:r w:rsidRPr="008D6358">
        <w:rPr>
          <w:rFonts w:cs="Times New Roman"/>
          <w:szCs w:val="24"/>
          <w:lang w:val="en-ID"/>
        </w:rPr>
        <w:t xml:space="preserve"> </w:t>
      </w:r>
      <w:proofErr w:type="spellStart"/>
      <w:r w:rsidRPr="008D6358">
        <w:rPr>
          <w:rFonts w:cs="Times New Roman"/>
          <w:szCs w:val="24"/>
          <w:lang w:val="en-ID"/>
        </w:rPr>
        <w:t>prinsip</w:t>
      </w:r>
      <w:proofErr w:type="spellEnd"/>
      <w:r w:rsidRPr="008D6358">
        <w:rPr>
          <w:rFonts w:cs="Times New Roman"/>
          <w:szCs w:val="24"/>
          <w:lang w:val="en-ID"/>
        </w:rPr>
        <w:t xml:space="preserve"> </w:t>
      </w:r>
      <w:r w:rsidRPr="008D6358">
        <w:rPr>
          <w:rFonts w:cs="Times New Roman"/>
          <w:i/>
          <w:iCs/>
          <w:szCs w:val="24"/>
          <w:lang w:val="en-ID"/>
        </w:rPr>
        <w:t>CBDR-RC</w:t>
      </w:r>
      <w:r w:rsidRPr="008D6358">
        <w:rPr>
          <w:rFonts w:cs="Times New Roman"/>
          <w:szCs w:val="24"/>
          <w:lang w:val="en-ID"/>
        </w:rPr>
        <w:t xml:space="preserve"> </w:t>
      </w:r>
      <w:proofErr w:type="spellStart"/>
      <w:r w:rsidRPr="008D6358">
        <w:rPr>
          <w:rFonts w:cs="Times New Roman"/>
          <w:szCs w:val="24"/>
          <w:lang w:val="en-ID"/>
        </w:rPr>
        <w:t>memudahkan</w:t>
      </w:r>
      <w:proofErr w:type="spellEnd"/>
      <w:r w:rsidRPr="008D6358">
        <w:rPr>
          <w:rFonts w:cs="Times New Roman"/>
          <w:szCs w:val="24"/>
          <w:lang w:val="en-ID"/>
        </w:rPr>
        <w:t xml:space="preserve"> negara-negara </w:t>
      </w:r>
      <w:proofErr w:type="spellStart"/>
      <w:r w:rsidRPr="008D6358">
        <w:rPr>
          <w:rFonts w:cs="Times New Roman"/>
          <w:szCs w:val="24"/>
          <w:lang w:val="en-ID"/>
        </w:rPr>
        <w:t>anggota</w:t>
      </w:r>
      <w:proofErr w:type="spellEnd"/>
      <w:r w:rsidRPr="008D6358">
        <w:rPr>
          <w:rFonts w:cs="Times New Roman"/>
          <w:szCs w:val="24"/>
          <w:lang w:val="en-ID"/>
        </w:rPr>
        <w:t xml:space="preserve"> </w:t>
      </w:r>
      <w:proofErr w:type="spellStart"/>
      <w:r w:rsidRPr="008D6358">
        <w:rPr>
          <w:rFonts w:cs="Times New Roman"/>
          <w:szCs w:val="24"/>
          <w:lang w:val="en-ID"/>
        </w:rPr>
        <w:t>untuk</w:t>
      </w:r>
      <w:proofErr w:type="spellEnd"/>
      <w:r w:rsidRPr="008D6358">
        <w:rPr>
          <w:rFonts w:cs="Times New Roman"/>
          <w:szCs w:val="24"/>
          <w:lang w:val="en-ID"/>
        </w:rPr>
        <w:t xml:space="preserve"> </w:t>
      </w:r>
      <w:proofErr w:type="spellStart"/>
      <w:r w:rsidRPr="008D6358">
        <w:rPr>
          <w:rFonts w:cs="Times New Roman"/>
          <w:szCs w:val="24"/>
          <w:lang w:val="en-ID"/>
        </w:rPr>
        <w:t>memberikan</w:t>
      </w:r>
      <w:proofErr w:type="spellEnd"/>
      <w:r w:rsidRPr="008D6358">
        <w:rPr>
          <w:rFonts w:cs="Times New Roman"/>
          <w:szCs w:val="24"/>
          <w:lang w:val="en-ID"/>
        </w:rPr>
        <w:t xml:space="preserve"> </w:t>
      </w:r>
      <w:proofErr w:type="spellStart"/>
      <w:r w:rsidRPr="008D6358">
        <w:rPr>
          <w:rFonts w:cs="Times New Roman"/>
          <w:szCs w:val="24"/>
          <w:lang w:val="en-ID"/>
        </w:rPr>
        <w:t>pengurangan</w:t>
      </w:r>
      <w:proofErr w:type="spellEnd"/>
      <w:r w:rsidRPr="008D6358">
        <w:rPr>
          <w:rFonts w:cs="Times New Roman"/>
          <w:szCs w:val="24"/>
          <w:lang w:val="en-ID"/>
        </w:rPr>
        <w:t xml:space="preserve"> </w:t>
      </w:r>
      <w:proofErr w:type="spellStart"/>
      <w:r w:rsidRPr="008D6358">
        <w:rPr>
          <w:rFonts w:cs="Times New Roman"/>
          <w:szCs w:val="24"/>
          <w:lang w:val="en-ID"/>
        </w:rPr>
        <w:t>emisi</w:t>
      </w:r>
      <w:proofErr w:type="spellEnd"/>
      <w:r w:rsidRPr="008D6358">
        <w:rPr>
          <w:rFonts w:cs="Times New Roman"/>
          <w:szCs w:val="24"/>
          <w:lang w:val="en-ID"/>
        </w:rPr>
        <w:t xml:space="preserve"> </w:t>
      </w:r>
      <w:proofErr w:type="spellStart"/>
      <w:r w:rsidRPr="008D6358">
        <w:rPr>
          <w:rFonts w:cs="Times New Roman"/>
          <w:szCs w:val="24"/>
          <w:lang w:val="en-ID"/>
        </w:rPr>
        <w:t>sesuai</w:t>
      </w:r>
      <w:proofErr w:type="spellEnd"/>
      <w:r w:rsidRPr="008D6358">
        <w:rPr>
          <w:rFonts w:cs="Times New Roman"/>
          <w:szCs w:val="24"/>
          <w:lang w:val="en-ID"/>
        </w:rPr>
        <w:t xml:space="preserve"> </w:t>
      </w:r>
      <w:proofErr w:type="spellStart"/>
      <w:r w:rsidRPr="008D6358">
        <w:rPr>
          <w:rFonts w:cs="Times New Roman"/>
          <w:szCs w:val="24"/>
          <w:lang w:val="en-ID"/>
        </w:rPr>
        <w:t>dengan</w:t>
      </w:r>
      <w:proofErr w:type="spellEnd"/>
      <w:r w:rsidRPr="008D6358">
        <w:rPr>
          <w:rFonts w:cs="Times New Roman"/>
          <w:szCs w:val="24"/>
          <w:lang w:val="en-ID"/>
        </w:rPr>
        <w:t xml:space="preserve"> </w:t>
      </w:r>
      <w:proofErr w:type="spellStart"/>
      <w:r w:rsidRPr="008D6358">
        <w:rPr>
          <w:rFonts w:cs="Times New Roman"/>
          <w:szCs w:val="24"/>
          <w:lang w:val="en-ID"/>
        </w:rPr>
        <w:t>kapasitas</w:t>
      </w:r>
      <w:proofErr w:type="spellEnd"/>
      <w:r w:rsidRPr="008D6358">
        <w:rPr>
          <w:rFonts w:cs="Times New Roman"/>
          <w:szCs w:val="24"/>
          <w:lang w:val="en-ID"/>
        </w:rPr>
        <w:t xml:space="preserve"> masing-masing, </w:t>
      </w:r>
      <w:proofErr w:type="spellStart"/>
      <w:r w:rsidRPr="008D6358">
        <w:rPr>
          <w:rFonts w:cs="Times New Roman"/>
          <w:szCs w:val="24"/>
          <w:lang w:val="en-ID"/>
        </w:rPr>
        <w:t>kurangnya</w:t>
      </w:r>
      <w:proofErr w:type="spellEnd"/>
      <w:r w:rsidRPr="008D6358">
        <w:rPr>
          <w:rFonts w:cs="Times New Roman"/>
          <w:szCs w:val="24"/>
          <w:lang w:val="en-ID"/>
        </w:rPr>
        <w:t xml:space="preserve"> </w:t>
      </w:r>
      <w:proofErr w:type="spellStart"/>
      <w:r w:rsidRPr="008D6358">
        <w:rPr>
          <w:rFonts w:cs="Times New Roman"/>
          <w:szCs w:val="24"/>
          <w:lang w:val="en-ID"/>
        </w:rPr>
        <w:t>kapasitas</w:t>
      </w:r>
      <w:proofErr w:type="spellEnd"/>
      <w:r w:rsidRPr="008D6358">
        <w:rPr>
          <w:rFonts w:cs="Times New Roman"/>
          <w:szCs w:val="24"/>
          <w:lang w:val="en-ID"/>
        </w:rPr>
        <w:t xml:space="preserve"> </w:t>
      </w:r>
      <w:proofErr w:type="spellStart"/>
      <w:r w:rsidRPr="008D6358">
        <w:rPr>
          <w:rFonts w:cs="Times New Roman"/>
          <w:szCs w:val="24"/>
          <w:lang w:val="en-ID"/>
        </w:rPr>
        <w:t>atau</w:t>
      </w:r>
      <w:proofErr w:type="spellEnd"/>
      <w:r w:rsidRPr="008D6358">
        <w:rPr>
          <w:rFonts w:cs="Times New Roman"/>
          <w:szCs w:val="24"/>
          <w:lang w:val="en-ID"/>
        </w:rPr>
        <w:t xml:space="preserve"> </w:t>
      </w:r>
      <w:proofErr w:type="spellStart"/>
      <w:r w:rsidRPr="008D6358">
        <w:rPr>
          <w:rFonts w:cs="Times New Roman"/>
          <w:szCs w:val="24"/>
          <w:lang w:val="en-ID"/>
        </w:rPr>
        <w:t>adanya</w:t>
      </w:r>
      <w:proofErr w:type="spellEnd"/>
      <w:r w:rsidRPr="008D6358">
        <w:rPr>
          <w:rFonts w:cs="Times New Roman"/>
          <w:szCs w:val="24"/>
          <w:lang w:val="en-ID"/>
        </w:rPr>
        <w:t xml:space="preserve"> </w:t>
      </w:r>
      <w:proofErr w:type="spellStart"/>
      <w:r w:rsidRPr="008D6358">
        <w:rPr>
          <w:rFonts w:cs="Times New Roman"/>
          <w:szCs w:val="24"/>
          <w:lang w:val="en-ID"/>
        </w:rPr>
        <w:t>keterbatasan</w:t>
      </w:r>
      <w:proofErr w:type="spellEnd"/>
      <w:r w:rsidRPr="008D6358">
        <w:rPr>
          <w:rFonts w:cs="Times New Roman"/>
          <w:szCs w:val="24"/>
          <w:lang w:val="en-ID"/>
        </w:rPr>
        <w:t xml:space="preserve"> </w:t>
      </w:r>
      <w:proofErr w:type="spellStart"/>
      <w:r w:rsidR="00117FEA" w:rsidRPr="008D6358">
        <w:rPr>
          <w:rFonts w:cs="Times New Roman"/>
          <w:szCs w:val="24"/>
          <w:lang w:val="en-ID"/>
        </w:rPr>
        <w:t>dapat</w:t>
      </w:r>
      <w:proofErr w:type="spellEnd"/>
      <w:r w:rsidR="00117FEA" w:rsidRPr="008D6358">
        <w:rPr>
          <w:rFonts w:cs="Times New Roman"/>
          <w:szCs w:val="24"/>
          <w:lang w:val="en-ID"/>
        </w:rPr>
        <w:t xml:space="preserve"> </w:t>
      </w:r>
      <w:proofErr w:type="spellStart"/>
      <w:r w:rsidRPr="008D6358">
        <w:rPr>
          <w:rFonts w:cs="Times New Roman"/>
          <w:szCs w:val="24"/>
          <w:lang w:val="en-ID"/>
        </w:rPr>
        <w:t>menjadi</w:t>
      </w:r>
      <w:proofErr w:type="spellEnd"/>
      <w:r w:rsidRPr="008D6358">
        <w:rPr>
          <w:rFonts w:cs="Times New Roman"/>
          <w:szCs w:val="24"/>
          <w:lang w:val="en-ID"/>
        </w:rPr>
        <w:t xml:space="preserve"> </w:t>
      </w:r>
      <w:proofErr w:type="spellStart"/>
      <w:r w:rsidRPr="008D6358">
        <w:rPr>
          <w:rFonts w:cs="Times New Roman"/>
          <w:szCs w:val="24"/>
          <w:lang w:val="en-ID"/>
        </w:rPr>
        <w:t>masalah</w:t>
      </w:r>
      <w:proofErr w:type="spellEnd"/>
      <w:r w:rsidRPr="008D6358">
        <w:rPr>
          <w:rFonts w:cs="Times New Roman"/>
          <w:szCs w:val="24"/>
          <w:lang w:val="en-ID"/>
        </w:rPr>
        <w:t xml:space="preserve"> </w:t>
      </w:r>
      <w:proofErr w:type="spellStart"/>
      <w:r w:rsidRPr="008D6358">
        <w:rPr>
          <w:rFonts w:cs="Times New Roman"/>
          <w:szCs w:val="24"/>
          <w:lang w:val="en-ID"/>
        </w:rPr>
        <w:t>potensial</w:t>
      </w:r>
      <w:proofErr w:type="spellEnd"/>
      <w:r w:rsidRPr="008D6358">
        <w:rPr>
          <w:rFonts w:cs="Times New Roman"/>
          <w:szCs w:val="24"/>
          <w:lang w:val="en-ID"/>
        </w:rPr>
        <w:t xml:space="preserve"> </w:t>
      </w:r>
      <w:proofErr w:type="spellStart"/>
      <w:r w:rsidRPr="008D6358">
        <w:rPr>
          <w:rFonts w:cs="Times New Roman"/>
          <w:szCs w:val="24"/>
          <w:lang w:val="en-ID"/>
        </w:rPr>
        <w:t>dalam</w:t>
      </w:r>
      <w:proofErr w:type="spellEnd"/>
      <w:r w:rsidRPr="008D6358">
        <w:rPr>
          <w:rFonts w:cs="Times New Roman"/>
          <w:szCs w:val="24"/>
          <w:lang w:val="en-ID"/>
        </w:rPr>
        <w:t xml:space="preserve"> </w:t>
      </w:r>
      <w:proofErr w:type="spellStart"/>
      <w:r w:rsidRPr="008D6358">
        <w:rPr>
          <w:rFonts w:cs="Times New Roman"/>
          <w:szCs w:val="24"/>
          <w:lang w:val="en-ID"/>
        </w:rPr>
        <w:t>hal</w:t>
      </w:r>
      <w:proofErr w:type="spellEnd"/>
      <w:r w:rsidRPr="008D6358">
        <w:rPr>
          <w:rFonts w:cs="Times New Roman"/>
          <w:szCs w:val="24"/>
          <w:lang w:val="en-ID"/>
        </w:rPr>
        <w:t xml:space="preserve"> </w:t>
      </w:r>
      <w:proofErr w:type="spellStart"/>
      <w:r w:rsidRPr="008D6358">
        <w:rPr>
          <w:rFonts w:cs="Times New Roman"/>
          <w:szCs w:val="24"/>
          <w:lang w:val="en-ID"/>
        </w:rPr>
        <w:t>implementasi</w:t>
      </w:r>
      <w:proofErr w:type="spellEnd"/>
      <w:r w:rsidRPr="008D6358">
        <w:rPr>
          <w:rFonts w:cs="Times New Roman"/>
          <w:szCs w:val="24"/>
          <w:lang w:val="en-ID"/>
        </w:rPr>
        <w:t xml:space="preserve"> </w:t>
      </w:r>
      <w:r w:rsidRPr="008D6358">
        <w:rPr>
          <w:rFonts w:cs="Times New Roman"/>
          <w:i/>
          <w:iCs/>
          <w:szCs w:val="24"/>
          <w:lang w:val="en-ID"/>
        </w:rPr>
        <w:t>NDC</w:t>
      </w:r>
      <w:r w:rsidRPr="008D6358">
        <w:rPr>
          <w:rFonts w:cs="Times New Roman"/>
          <w:szCs w:val="24"/>
          <w:lang w:val="en-ID"/>
        </w:rPr>
        <w:t xml:space="preserve"> pada </w:t>
      </w:r>
      <w:proofErr w:type="spellStart"/>
      <w:r w:rsidRPr="008D6358">
        <w:rPr>
          <w:rFonts w:cs="Times New Roman"/>
          <w:szCs w:val="24"/>
          <w:lang w:val="en-ID"/>
        </w:rPr>
        <w:t>setiap</w:t>
      </w:r>
      <w:proofErr w:type="spellEnd"/>
      <w:r w:rsidRPr="008D6358">
        <w:rPr>
          <w:rFonts w:cs="Times New Roman"/>
          <w:szCs w:val="24"/>
          <w:lang w:val="en-ID"/>
        </w:rPr>
        <w:t xml:space="preserve"> negara </w:t>
      </w:r>
      <w:proofErr w:type="spellStart"/>
      <w:r w:rsidRPr="008D6358">
        <w:rPr>
          <w:rFonts w:cs="Times New Roman"/>
          <w:szCs w:val="24"/>
          <w:lang w:val="en-ID"/>
        </w:rPr>
        <w:t>anggota</w:t>
      </w:r>
      <w:proofErr w:type="spellEnd"/>
      <w:r w:rsidRPr="008D6358">
        <w:rPr>
          <w:rFonts w:cs="Times New Roman"/>
          <w:szCs w:val="24"/>
          <w:lang w:val="en-ID"/>
        </w:rPr>
        <w:t xml:space="preserve">. </w:t>
      </w:r>
      <w:r w:rsidRPr="008D6358">
        <w:rPr>
          <w:rFonts w:cs="Times New Roman"/>
          <w:szCs w:val="24"/>
          <w:lang w:val="pt-BR"/>
        </w:rPr>
        <w:t xml:space="preserve">Selain itu, hal tersebut juga memicu </w:t>
      </w:r>
      <w:r w:rsidRPr="008D6358">
        <w:rPr>
          <w:rFonts w:cs="Times New Roman"/>
          <w:szCs w:val="24"/>
          <w:lang w:val="pt-BR"/>
        </w:rPr>
        <w:lastRenderedPageBreak/>
        <w:t>ketidakpatuhan dari negara-negara anggota. Secara umum, negosiator dalam forum Konferensi Para Pihak (COP) menyatakan bahwa negara yang mereka wakili tidak dapat memastikan kelanjutan kepatuhan karena kurangnya kapasitas negara tersebut.</w:t>
      </w:r>
      <w:r w:rsidRPr="008D6358">
        <w:rPr>
          <w:rFonts w:cs="Times New Roman"/>
          <w:szCs w:val="24"/>
          <w:vertAlign w:val="superscript"/>
          <w:lang w:val="de-AT"/>
        </w:rPr>
        <w:footnoteReference w:id="429"/>
      </w:r>
    </w:p>
    <w:p w14:paraId="19DE2EA0" w14:textId="77777777" w:rsidR="00BB5A64" w:rsidRPr="008D6358" w:rsidRDefault="00BB5A64" w:rsidP="00026594">
      <w:pPr>
        <w:spacing w:line="480" w:lineRule="auto"/>
        <w:ind w:left="2268" w:firstLine="680"/>
        <w:jc w:val="both"/>
        <w:rPr>
          <w:rFonts w:cs="Times New Roman"/>
          <w:szCs w:val="24"/>
        </w:rPr>
      </w:pPr>
      <w:r w:rsidRPr="008D6358">
        <w:rPr>
          <w:rFonts w:cs="Times New Roman"/>
          <w:szCs w:val="24"/>
          <w:lang w:val="pt-BR"/>
        </w:rPr>
        <w:t xml:space="preserve">Berdasarkan kewajiban negara anggota untuk mengajukan </w:t>
      </w:r>
      <w:r w:rsidRPr="008D6358">
        <w:rPr>
          <w:rFonts w:cs="Times New Roman"/>
          <w:i/>
          <w:iCs/>
          <w:szCs w:val="24"/>
          <w:lang w:val="pt-BR"/>
        </w:rPr>
        <w:t>NDC</w:t>
      </w:r>
      <w:r w:rsidRPr="008D6358">
        <w:rPr>
          <w:rFonts w:cs="Times New Roman"/>
          <w:szCs w:val="24"/>
          <w:lang w:val="pt-BR"/>
        </w:rPr>
        <w:t xml:space="preserve"> mereka, ditemukan bahwa kurangnya kapasitas seringkali menjadi masalah yang muncul dalam praktik dan sering disebutkan dalam </w:t>
      </w:r>
      <w:r w:rsidRPr="008D6358">
        <w:rPr>
          <w:rFonts w:cs="Times New Roman"/>
          <w:i/>
          <w:iCs/>
          <w:szCs w:val="24"/>
          <w:lang w:val="pt-BR"/>
        </w:rPr>
        <w:t>NDC</w:t>
      </w:r>
      <w:r w:rsidRPr="008D6358">
        <w:rPr>
          <w:rFonts w:cs="Times New Roman"/>
          <w:szCs w:val="24"/>
          <w:lang w:val="pt-BR"/>
        </w:rPr>
        <w:t xml:space="preserve"> yang mereka ajukan. </w:t>
      </w:r>
      <w:r w:rsidRPr="008D6358">
        <w:rPr>
          <w:rFonts w:cs="Times New Roman"/>
          <w:szCs w:val="24"/>
        </w:rPr>
        <w:t>Kurangnya kapasitas, terutama dialami oleh negara-negara berkembang, sering melibatkan masalah lain seperti kualitas program implementasi yang rendah dan kekurangan teknologi. Hal ini menghambat kemampuan negara-negara tersebut untuk melakukan langkah-langkah yang ambisius untuk mengurangi emisi gas rumah kaca. Sebaliknya, negara maju memiliki lebih banyak kapasitas untuk mengurangi emisi mereka. Dengan demikian, mereka dapat mengimplementasikan langkah-langkah yang lebih konkret dan ambisius untuk mengurangi emisi.</w:t>
      </w:r>
      <w:r w:rsidRPr="008D6358">
        <w:rPr>
          <w:rFonts w:cs="Times New Roman"/>
          <w:szCs w:val="24"/>
          <w:vertAlign w:val="superscript"/>
        </w:rPr>
        <w:footnoteReference w:id="430"/>
      </w:r>
    </w:p>
    <w:p w14:paraId="7BAF82B1" w14:textId="77777777" w:rsidR="00BB5A64" w:rsidRPr="008D6358" w:rsidRDefault="00BB5A64" w:rsidP="00026594">
      <w:pPr>
        <w:spacing w:line="480" w:lineRule="auto"/>
        <w:ind w:left="2268" w:firstLine="680"/>
        <w:jc w:val="both"/>
        <w:rPr>
          <w:rFonts w:cs="Times New Roman"/>
          <w:szCs w:val="24"/>
        </w:rPr>
      </w:pPr>
      <w:r w:rsidRPr="008D6358">
        <w:rPr>
          <w:rFonts w:cs="Times New Roman"/>
          <w:szCs w:val="24"/>
        </w:rPr>
        <w:lastRenderedPageBreak/>
        <w:t>Tantangan yang dihadapi Indonesia sebagai contohnya dalam meningkatkan kapasitasnya berasal dari keragaman keadaan regional, termasuk kemajuan pembangunan setiap wilayah yang memerlukan proses penyesuaian implementasinya. Selain itu, koordinasi yang lemah antara otoritas dalam upaya mitigasi dan inkonsistensi dalam proses pengumpulan data dan informasi juga memengaruhi kurangnya kapasitas Indonesia.</w:t>
      </w:r>
      <w:r w:rsidRPr="008D6358">
        <w:rPr>
          <w:rFonts w:cs="Times New Roman"/>
          <w:szCs w:val="24"/>
          <w:vertAlign w:val="superscript"/>
          <w:lang w:val="en-ID"/>
        </w:rPr>
        <w:footnoteReference w:id="431"/>
      </w:r>
      <w:r w:rsidRPr="008D6358">
        <w:rPr>
          <w:rFonts w:cs="Times New Roman"/>
          <w:szCs w:val="24"/>
        </w:rPr>
        <w:t xml:space="preserve"> Di sisi lain, </w:t>
      </w:r>
      <w:r w:rsidRPr="008D6358">
        <w:rPr>
          <w:rFonts w:cs="Times New Roman"/>
          <w:i/>
          <w:iCs/>
          <w:szCs w:val="24"/>
        </w:rPr>
        <w:t>Small Island Developing States</w:t>
      </w:r>
      <w:r w:rsidRPr="008D6358">
        <w:rPr>
          <w:rFonts w:cs="Times New Roman"/>
          <w:szCs w:val="24"/>
        </w:rPr>
        <w:t xml:space="preserve"> (</w:t>
      </w:r>
      <w:r w:rsidRPr="008D6358">
        <w:rPr>
          <w:rFonts w:cs="Times New Roman"/>
          <w:i/>
          <w:iCs/>
          <w:szCs w:val="24"/>
        </w:rPr>
        <w:t>SIDS</w:t>
      </w:r>
      <w:r w:rsidRPr="008D6358">
        <w:rPr>
          <w:rFonts w:cs="Times New Roman"/>
          <w:szCs w:val="24"/>
        </w:rPr>
        <w:t>) atau</w:t>
      </w:r>
      <w:r w:rsidRPr="008D6358">
        <w:rPr>
          <w:rFonts w:cs="Times New Roman"/>
          <w:color w:val="0D0D0D"/>
          <w:shd w:val="clear" w:color="auto" w:fill="FFFFFF"/>
        </w:rPr>
        <w:t xml:space="preserve"> </w:t>
      </w:r>
      <w:r w:rsidRPr="008D6358">
        <w:rPr>
          <w:rFonts w:cs="Times New Roman"/>
          <w:szCs w:val="24"/>
        </w:rPr>
        <w:t>negara-negara kepulauan kecil yang berkembang memiliki tingkat kerentanan yang lebih tinggi terhadap perubahan iklim, juga menghadapi tantangan yang serupa. Sumber daya alam yang terkena dampak perubahan iklim sebenarnya menjadi sumber utama pendapatan mereka serta faktor pendukung untuk mengurangi kemiskinan, meningkatkan kesejahteraan penduduk, dan menjaga integritas negara-negara ini, karena hal ini, sulit bagi negara-negaa tersebut untuk mempertahankan tingkat kepatuhan yang baik.</w:t>
      </w:r>
      <w:r w:rsidRPr="008D6358">
        <w:rPr>
          <w:rFonts w:cs="Times New Roman"/>
          <w:szCs w:val="24"/>
          <w:vertAlign w:val="superscript"/>
          <w:lang w:val="en-ID"/>
        </w:rPr>
        <w:footnoteReference w:id="432"/>
      </w:r>
    </w:p>
    <w:p w14:paraId="1735C6F3" w14:textId="0FC00214" w:rsidR="00BB5A64" w:rsidRPr="008D6358" w:rsidRDefault="006372A8" w:rsidP="006372A8">
      <w:pPr>
        <w:spacing w:line="480" w:lineRule="auto"/>
        <w:ind w:left="2268" w:hanging="425"/>
        <w:contextualSpacing/>
        <w:jc w:val="both"/>
        <w:rPr>
          <w:rFonts w:cs="Times New Roman"/>
          <w:b/>
          <w:bCs/>
          <w:szCs w:val="24"/>
        </w:rPr>
      </w:pPr>
      <w:r w:rsidRPr="008D6358">
        <w:rPr>
          <w:rFonts w:cs="Times New Roman"/>
          <w:b/>
          <w:bCs/>
          <w:szCs w:val="24"/>
        </w:rPr>
        <w:t xml:space="preserve">b).   </w:t>
      </w:r>
      <w:r w:rsidR="00BB5A64" w:rsidRPr="008D6358">
        <w:rPr>
          <w:rFonts w:cs="Times New Roman"/>
          <w:b/>
          <w:bCs/>
          <w:szCs w:val="24"/>
        </w:rPr>
        <w:t>Keuangan Iklim (</w:t>
      </w:r>
      <w:r w:rsidR="00BB5A64" w:rsidRPr="008D6358">
        <w:rPr>
          <w:rFonts w:cs="Times New Roman"/>
          <w:b/>
          <w:bCs/>
          <w:i/>
          <w:iCs/>
          <w:szCs w:val="24"/>
        </w:rPr>
        <w:t>Climate Finance</w:t>
      </w:r>
      <w:r w:rsidR="00BB5A64" w:rsidRPr="008D6358">
        <w:rPr>
          <w:rFonts w:cs="Times New Roman"/>
          <w:b/>
          <w:bCs/>
          <w:szCs w:val="24"/>
        </w:rPr>
        <w:t>)</w:t>
      </w:r>
    </w:p>
    <w:p w14:paraId="051E1B7E" w14:textId="77777777" w:rsidR="00BB5A64" w:rsidRPr="008D6358" w:rsidRDefault="00BB5A64" w:rsidP="00026594">
      <w:pPr>
        <w:spacing w:line="480" w:lineRule="auto"/>
        <w:ind w:left="2268" w:firstLine="680"/>
        <w:contextualSpacing/>
        <w:jc w:val="both"/>
        <w:rPr>
          <w:rFonts w:cs="Times New Roman"/>
          <w:szCs w:val="24"/>
        </w:rPr>
      </w:pPr>
      <w:r w:rsidRPr="008D6358">
        <w:rPr>
          <w:rFonts w:cs="Times New Roman"/>
          <w:szCs w:val="24"/>
        </w:rPr>
        <w:lastRenderedPageBreak/>
        <w:t>Kurangnya kapasitas suatu negara dalam upaya implementasi juga terkait dengan tantangan kepatuhan berikutnya, yaitu kekurangan dalam hal keuangan iklim. Alasan finansial seperti kekurangan keuangan iklim merupakan masalah potensial bagi negara-negara berkembang. Selain itu, bagi negara maju, keuangan iklim juga dapat menjadi tantangan.</w:t>
      </w:r>
    </w:p>
    <w:p w14:paraId="6F1161A0" w14:textId="77777777" w:rsidR="00BB5A64" w:rsidRPr="008D6358" w:rsidRDefault="00BB5A64" w:rsidP="00026594">
      <w:pPr>
        <w:spacing w:line="480" w:lineRule="auto"/>
        <w:ind w:left="2268" w:firstLine="680"/>
        <w:contextualSpacing/>
        <w:jc w:val="both"/>
        <w:rPr>
          <w:rFonts w:cs="Times New Roman"/>
          <w:szCs w:val="24"/>
        </w:rPr>
      </w:pPr>
      <w:r w:rsidRPr="008D6358">
        <w:rPr>
          <w:rFonts w:cs="Times New Roman"/>
          <w:szCs w:val="24"/>
        </w:rPr>
        <w:t>Pasal 9 Perjanjian Paris menyatakan bahwa negara-negara maju diharapkan memberikan dana untuk membantu negara-negara berkembang dalam usaha mengurangi dampak perubahan iklim dan menyesuaikan diri terhadap perubahan tersebut.</w:t>
      </w:r>
      <w:r w:rsidRPr="008D6358">
        <w:rPr>
          <w:rFonts w:cs="Times New Roman"/>
          <w:szCs w:val="24"/>
          <w:vertAlign w:val="superscript"/>
          <w:lang w:val="en-ID"/>
        </w:rPr>
        <w:footnoteReference w:id="433"/>
      </w:r>
      <w:r w:rsidRPr="008D6358">
        <w:rPr>
          <w:rFonts w:cs="Times New Roman"/>
          <w:szCs w:val="24"/>
        </w:rPr>
        <w:t xml:space="preserve"> Namun, tantangan yang dihadapi oleh negara-negara maju dalam memberikan bantuan keuangan sering kali dipicu oleh masalah lain yang sedang terjadi di negara-negara yang menjadi donor terbesar untuk dana iklim. Keputusan Amerika Serikat untuk keluar dari Perjanjian Paris pada kenyataannya berdampak besar pada pengurangan dana iklim yang cukup besar, mengingat Amerika Serikat adalah salah satu penyumbang terbesar untuk Dana Iklim Hijau atau </w:t>
      </w:r>
      <w:r w:rsidRPr="008D6358">
        <w:rPr>
          <w:rFonts w:cs="Times New Roman"/>
          <w:i/>
          <w:iCs/>
          <w:szCs w:val="24"/>
        </w:rPr>
        <w:t>Green Climate Funding</w:t>
      </w:r>
      <w:r w:rsidRPr="008D6358">
        <w:rPr>
          <w:rFonts w:cs="Times New Roman"/>
          <w:szCs w:val="24"/>
        </w:rPr>
        <w:t xml:space="preserve"> (</w:t>
      </w:r>
      <w:r w:rsidRPr="008D6358">
        <w:rPr>
          <w:rFonts w:cs="Times New Roman"/>
          <w:i/>
          <w:iCs/>
          <w:szCs w:val="24"/>
        </w:rPr>
        <w:t>GCF</w:t>
      </w:r>
      <w:r w:rsidRPr="008D6358">
        <w:rPr>
          <w:rFonts w:cs="Times New Roman"/>
          <w:szCs w:val="24"/>
        </w:rPr>
        <w:t xml:space="preserve">) pada tahun 2016, meskipun kemudian Pada 20 Januari 2021, Amerika </w:t>
      </w:r>
      <w:r w:rsidRPr="008D6358">
        <w:rPr>
          <w:rFonts w:cs="Times New Roman"/>
          <w:szCs w:val="24"/>
        </w:rPr>
        <w:lastRenderedPageBreak/>
        <w:t>Serikat secara resmi kembali menjadi anggota Perjanjian Paris setelah Presiden Joe Biden mengeluarkan perintah eksekutif untuk menarik kembali keputusan penarikan diri Amerika Serikat dari Perjanjian Paris.</w:t>
      </w:r>
      <w:r w:rsidRPr="008D6358">
        <w:rPr>
          <w:rFonts w:cs="Times New Roman"/>
          <w:szCs w:val="24"/>
          <w:vertAlign w:val="superscript"/>
        </w:rPr>
        <w:footnoteReference w:id="434"/>
      </w:r>
      <w:r w:rsidRPr="008D6358">
        <w:rPr>
          <w:rFonts w:cs="Times New Roman"/>
          <w:szCs w:val="24"/>
        </w:rPr>
        <w:t xml:space="preserve"> Oleh karena itu, saat ini AS telah bergabung kembali dalam upaya global untuk mengatasi perubahan iklim dan menjadi salah satu donatur terbesar dalam </w:t>
      </w:r>
      <w:r w:rsidRPr="008D6358">
        <w:rPr>
          <w:rFonts w:cs="Times New Roman"/>
          <w:i/>
          <w:iCs/>
          <w:szCs w:val="24"/>
        </w:rPr>
        <w:t>Green Climate Funding</w:t>
      </w:r>
      <w:r w:rsidRPr="008D6358">
        <w:rPr>
          <w:rFonts w:cs="Times New Roman"/>
          <w:szCs w:val="24"/>
        </w:rPr>
        <w:t xml:space="preserve"> (</w:t>
      </w:r>
      <w:r w:rsidRPr="008D6358">
        <w:rPr>
          <w:rFonts w:cs="Times New Roman"/>
          <w:i/>
          <w:iCs/>
          <w:szCs w:val="24"/>
        </w:rPr>
        <w:t>CGF</w:t>
      </w:r>
      <w:r w:rsidRPr="008D6358">
        <w:rPr>
          <w:rFonts w:cs="Times New Roman"/>
          <w:szCs w:val="24"/>
        </w:rPr>
        <w:t xml:space="preserve">). </w:t>
      </w:r>
    </w:p>
    <w:p w14:paraId="08DB2174" w14:textId="77777777" w:rsidR="00BB5A64" w:rsidRPr="008D6358" w:rsidRDefault="00BB5A64" w:rsidP="00026594">
      <w:pPr>
        <w:spacing w:line="480" w:lineRule="auto"/>
        <w:ind w:left="2268" w:firstLine="680"/>
        <w:contextualSpacing/>
        <w:jc w:val="both"/>
        <w:rPr>
          <w:rFonts w:cs="Times New Roman"/>
          <w:b/>
          <w:bCs/>
          <w:szCs w:val="24"/>
        </w:rPr>
      </w:pPr>
      <w:r w:rsidRPr="008D6358">
        <w:rPr>
          <w:rFonts w:cs="Times New Roman"/>
          <w:szCs w:val="24"/>
        </w:rPr>
        <w:t>Dari sudut pandang negara berkembang, faktanya keuangan iklim memiliki peran sentral dalam memperkuat implementasi dan kepatuhan terhadap Perjanjian Paris. Bantuan keuangan sangat dibutuhkan oleh negara-negara ini untuk meningkatkan kapasitas mereka dalam upaya mitigasi dan adaptasi. Selain itu, keuangan iklim dapat membantu negara-negara berkembang menjadi lebih ambisius dalam menetapkan target pengurangan emisi mereka.</w:t>
      </w:r>
      <w:r w:rsidRPr="008D6358">
        <w:rPr>
          <w:rFonts w:cs="Times New Roman"/>
          <w:szCs w:val="24"/>
          <w:vertAlign w:val="superscript"/>
          <w:lang w:val="en-ID"/>
        </w:rPr>
        <w:footnoteReference w:id="435"/>
      </w:r>
    </w:p>
    <w:p w14:paraId="599F0906" w14:textId="7AF31B46" w:rsidR="00BB5A64" w:rsidRPr="008D6358" w:rsidRDefault="006372A8" w:rsidP="006372A8">
      <w:pPr>
        <w:spacing w:line="480" w:lineRule="auto"/>
        <w:ind w:left="2268" w:hanging="425"/>
        <w:contextualSpacing/>
        <w:jc w:val="both"/>
        <w:rPr>
          <w:rFonts w:cs="Times New Roman"/>
          <w:b/>
          <w:bCs/>
          <w:szCs w:val="24"/>
          <w:lang w:val="en-ID"/>
        </w:rPr>
      </w:pPr>
      <w:r w:rsidRPr="008D6358">
        <w:rPr>
          <w:rFonts w:cs="Times New Roman"/>
          <w:b/>
          <w:bCs/>
          <w:szCs w:val="24"/>
          <w:lang w:val="en-ID"/>
        </w:rPr>
        <w:t xml:space="preserve">c).   </w:t>
      </w:r>
      <w:proofErr w:type="spellStart"/>
      <w:r w:rsidR="00BB5A64" w:rsidRPr="008D6358">
        <w:rPr>
          <w:rFonts w:cs="Times New Roman"/>
          <w:b/>
          <w:bCs/>
          <w:szCs w:val="24"/>
          <w:lang w:val="en-ID"/>
        </w:rPr>
        <w:t>Politik</w:t>
      </w:r>
      <w:proofErr w:type="spellEnd"/>
      <w:r w:rsidR="00BB5A64" w:rsidRPr="008D6358">
        <w:rPr>
          <w:rFonts w:cs="Times New Roman"/>
          <w:b/>
          <w:bCs/>
          <w:szCs w:val="24"/>
          <w:lang w:val="en-ID"/>
        </w:rPr>
        <w:t xml:space="preserve"> </w:t>
      </w:r>
      <w:proofErr w:type="spellStart"/>
      <w:r w:rsidR="00BB5A64" w:rsidRPr="008D6358">
        <w:rPr>
          <w:rFonts w:cs="Times New Roman"/>
          <w:b/>
          <w:bCs/>
          <w:szCs w:val="24"/>
          <w:lang w:val="en-ID"/>
        </w:rPr>
        <w:t>Domestik</w:t>
      </w:r>
      <w:proofErr w:type="spellEnd"/>
      <w:r w:rsidR="00BB5A64" w:rsidRPr="008D6358">
        <w:rPr>
          <w:rFonts w:cs="Times New Roman"/>
          <w:b/>
          <w:bCs/>
          <w:szCs w:val="24"/>
          <w:lang w:val="en-ID"/>
        </w:rPr>
        <w:t xml:space="preserve"> (</w:t>
      </w:r>
      <w:r w:rsidR="00BB5A64" w:rsidRPr="008D6358">
        <w:rPr>
          <w:rFonts w:cs="Times New Roman"/>
          <w:b/>
          <w:bCs/>
          <w:i/>
          <w:iCs/>
          <w:szCs w:val="24"/>
        </w:rPr>
        <w:t>Domestic Politics</w:t>
      </w:r>
      <w:r w:rsidR="00BB5A64" w:rsidRPr="008D6358">
        <w:rPr>
          <w:rFonts w:cs="Times New Roman"/>
          <w:b/>
          <w:bCs/>
          <w:szCs w:val="24"/>
        </w:rPr>
        <w:t>)</w:t>
      </w:r>
    </w:p>
    <w:p w14:paraId="452A19A0" w14:textId="77777777" w:rsidR="00BB5A64" w:rsidRPr="008D6358" w:rsidRDefault="00BB5A64" w:rsidP="006372A8">
      <w:pPr>
        <w:spacing w:after="0" w:line="480" w:lineRule="auto"/>
        <w:ind w:left="2268" w:firstLine="680"/>
        <w:jc w:val="both"/>
        <w:rPr>
          <w:rFonts w:cs="Times New Roman"/>
          <w:szCs w:val="24"/>
          <w:lang w:val="en-ID"/>
        </w:rPr>
      </w:pPr>
      <w:proofErr w:type="spellStart"/>
      <w:r w:rsidRPr="008D6358">
        <w:rPr>
          <w:rFonts w:cs="Times New Roman"/>
          <w:szCs w:val="24"/>
          <w:lang w:val="en-ID"/>
        </w:rPr>
        <w:t>Politik</w:t>
      </w:r>
      <w:proofErr w:type="spellEnd"/>
      <w:r w:rsidRPr="008D6358">
        <w:rPr>
          <w:rFonts w:cs="Times New Roman"/>
          <w:szCs w:val="24"/>
          <w:lang w:val="en-ID"/>
        </w:rPr>
        <w:t xml:space="preserve"> </w:t>
      </w:r>
      <w:proofErr w:type="spellStart"/>
      <w:r w:rsidRPr="008D6358">
        <w:rPr>
          <w:rFonts w:cs="Times New Roman"/>
          <w:szCs w:val="24"/>
          <w:lang w:val="en-ID"/>
        </w:rPr>
        <w:t>domestik</w:t>
      </w:r>
      <w:proofErr w:type="spellEnd"/>
      <w:r w:rsidRPr="008D6358">
        <w:rPr>
          <w:rFonts w:cs="Times New Roman"/>
          <w:szCs w:val="24"/>
          <w:lang w:val="en-ID"/>
        </w:rPr>
        <w:t xml:space="preserve"> juga </w:t>
      </w:r>
      <w:proofErr w:type="spellStart"/>
      <w:r w:rsidRPr="008D6358">
        <w:rPr>
          <w:rFonts w:cs="Times New Roman"/>
          <w:szCs w:val="24"/>
          <w:lang w:val="en-ID"/>
        </w:rPr>
        <w:t>merupakan</w:t>
      </w:r>
      <w:proofErr w:type="spellEnd"/>
      <w:r w:rsidRPr="008D6358">
        <w:rPr>
          <w:rFonts w:cs="Times New Roman"/>
          <w:szCs w:val="24"/>
          <w:lang w:val="en-ID"/>
        </w:rPr>
        <w:t xml:space="preserve"> salah </w:t>
      </w:r>
      <w:proofErr w:type="spellStart"/>
      <w:r w:rsidRPr="008D6358">
        <w:rPr>
          <w:rFonts w:cs="Times New Roman"/>
          <w:szCs w:val="24"/>
          <w:lang w:val="en-ID"/>
        </w:rPr>
        <w:t>satu</w:t>
      </w:r>
      <w:proofErr w:type="spellEnd"/>
      <w:r w:rsidRPr="008D6358">
        <w:rPr>
          <w:rFonts w:cs="Times New Roman"/>
          <w:szCs w:val="24"/>
          <w:lang w:val="en-ID"/>
        </w:rPr>
        <w:t xml:space="preserve"> </w:t>
      </w:r>
      <w:proofErr w:type="spellStart"/>
      <w:r w:rsidRPr="008D6358">
        <w:rPr>
          <w:rFonts w:cs="Times New Roman"/>
          <w:szCs w:val="24"/>
          <w:lang w:val="en-ID"/>
        </w:rPr>
        <w:t>tantangan</w:t>
      </w:r>
      <w:proofErr w:type="spellEnd"/>
      <w:r w:rsidRPr="008D6358">
        <w:rPr>
          <w:rFonts w:cs="Times New Roman"/>
          <w:szCs w:val="24"/>
          <w:lang w:val="en-ID"/>
        </w:rPr>
        <w:t xml:space="preserve"> yang </w:t>
      </w:r>
      <w:proofErr w:type="spellStart"/>
      <w:r w:rsidRPr="008D6358">
        <w:rPr>
          <w:rFonts w:cs="Times New Roman"/>
          <w:szCs w:val="24"/>
          <w:lang w:val="en-ID"/>
        </w:rPr>
        <w:t>memengaruhi</w:t>
      </w:r>
      <w:proofErr w:type="spellEnd"/>
      <w:r w:rsidRPr="008D6358">
        <w:rPr>
          <w:rFonts w:cs="Times New Roman"/>
          <w:szCs w:val="24"/>
          <w:lang w:val="en-ID"/>
        </w:rPr>
        <w:t xml:space="preserve"> </w:t>
      </w:r>
      <w:proofErr w:type="spellStart"/>
      <w:r w:rsidRPr="008D6358">
        <w:rPr>
          <w:rFonts w:cs="Times New Roman"/>
          <w:szCs w:val="24"/>
          <w:lang w:val="en-ID"/>
        </w:rPr>
        <w:t>implementasi</w:t>
      </w:r>
      <w:proofErr w:type="spellEnd"/>
      <w:r w:rsidRPr="008D6358">
        <w:rPr>
          <w:rFonts w:cs="Times New Roman"/>
          <w:szCs w:val="24"/>
          <w:lang w:val="en-ID"/>
        </w:rPr>
        <w:t xml:space="preserve"> dan </w:t>
      </w:r>
      <w:proofErr w:type="spellStart"/>
      <w:r w:rsidRPr="008D6358">
        <w:rPr>
          <w:rFonts w:cs="Times New Roman"/>
          <w:szCs w:val="24"/>
          <w:lang w:val="en-ID"/>
        </w:rPr>
        <w:t>kepatuhan</w:t>
      </w:r>
      <w:proofErr w:type="spellEnd"/>
      <w:r w:rsidRPr="008D6358">
        <w:rPr>
          <w:rFonts w:cs="Times New Roman"/>
          <w:szCs w:val="24"/>
          <w:lang w:val="en-ID"/>
        </w:rPr>
        <w:t xml:space="preserve"> negara-negara </w:t>
      </w:r>
      <w:proofErr w:type="spellStart"/>
      <w:r w:rsidRPr="008D6358">
        <w:rPr>
          <w:rFonts w:cs="Times New Roman"/>
          <w:szCs w:val="24"/>
          <w:lang w:val="en-ID"/>
        </w:rPr>
        <w:t>anggota</w:t>
      </w:r>
      <w:proofErr w:type="spellEnd"/>
      <w:r w:rsidRPr="008D6358">
        <w:rPr>
          <w:rFonts w:cs="Times New Roman"/>
          <w:szCs w:val="24"/>
          <w:lang w:val="en-ID"/>
        </w:rPr>
        <w:t xml:space="preserve"> </w:t>
      </w:r>
      <w:proofErr w:type="spellStart"/>
      <w:r w:rsidRPr="008D6358">
        <w:rPr>
          <w:rFonts w:cs="Times New Roman"/>
          <w:szCs w:val="24"/>
          <w:lang w:val="en-ID"/>
        </w:rPr>
        <w:t>terhadap</w:t>
      </w:r>
      <w:proofErr w:type="spellEnd"/>
      <w:r w:rsidRPr="008D6358">
        <w:rPr>
          <w:rFonts w:cs="Times New Roman"/>
          <w:szCs w:val="24"/>
          <w:lang w:val="en-ID"/>
        </w:rPr>
        <w:t xml:space="preserve"> </w:t>
      </w:r>
      <w:proofErr w:type="spellStart"/>
      <w:r w:rsidRPr="008D6358">
        <w:rPr>
          <w:rFonts w:cs="Times New Roman"/>
          <w:szCs w:val="24"/>
          <w:lang w:val="en-ID"/>
        </w:rPr>
        <w:t>Perjanjian</w:t>
      </w:r>
      <w:proofErr w:type="spellEnd"/>
      <w:r w:rsidRPr="008D6358">
        <w:rPr>
          <w:rFonts w:cs="Times New Roman"/>
          <w:szCs w:val="24"/>
          <w:lang w:val="en-ID"/>
        </w:rPr>
        <w:t xml:space="preserve"> Paris, </w:t>
      </w:r>
      <w:proofErr w:type="spellStart"/>
      <w:r w:rsidRPr="008D6358">
        <w:rPr>
          <w:rFonts w:cs="Times New Roman"/>
          <w:szCs w:val="24"/>
          <w:lang w:val="en-ID"/>
        </w:rPr>
        <w:t>seperti</w:t>
      </w:r>
      <w:proofErr w:type="spellEnd"/>
      <w:r w:rsidRPr="008D6358">
        <w:rPr>
          <w:rFonts w:cs="Times New Roman"/>
          <w:szCs w:val="24"/>
          <w:lang w:val="en-ID"/>
        </w:rPr>
        <w:t xml:space="preserve"> </w:t>
      </w:r>
      <w:proofErr w:type="spellStart"/>
      <w:r w:rsidRPr="008D6358">
        <w:rPr>
          <w:rFonts w:cs="Times New Roman"/>
          <w:szCs w:val="24"/>
          <w:lang w:val="en-ID"/>
        </w:rPr>
        <w:lastRenderedPageBreak/>
        <w:t>munculnya</w:t>
      </w:r>
      <w:proofErr w:type="spellEnd"/>
      <w:r w:rsidRPr="008D6358">
        <w:rPr>
          <w:rFonts w:cs="Times New Roman"/>
          <w:szCs w:val="24"/>
          <w:lang w:val="en-ID"/>
        </w:rPr>
        <w:t xml:space="preserve"> </w:t>
      </w:r>
      <w:proofErr w:type="spellStart"/>
      <w:r w:rsidRPr="008D6358">
        <w:rPr>
          <w:rFonts w:cs="Times New Roman"/>
          <w:szCs w:val="24"/>
          <w:lang w:val="en-ID"/>
        </w:rPr>
        <w:t>komunitas</w:t>
      </w:r>
      <w:proofErr w:type="spellEnd"/>
      <w:r w:rsidRPr="008D6358">
        <w:rPr>
          <w:rFonts w:cs="Times New Roman"/>
          <w:szCs w:val="24"/>
          <w:lang w:val="en-ID"/>
        </w:rPr>
        <w:t xml:space="preserve"> yang </w:t>
      </w:r>
      <w:proofErr w:type="spellStart"/>
      <w:r w:rsidRPr="008D6358">
        <w:rPr>
          <w:rFonts w:cs="Times New Roman"/>
          <w:szCs w:val="24"/>
          <w:lang w:val="en-ID"/>
        </w:rPr>
        <w:t>menentang</w:t>
      </w:r>
      <w:proofErr w:type="spellEnd"/>
      <w:r w:rsidRPr="008D6358">
        <w:rPr>
          <w:rFonts w:cs="Times New Roman"/>
          <w:szCs w:val="24"/>
          <w:lang w:val="en-ID"/>
        </w:rPr>
        <w:t xml:space="preserve"> </w:t>
      </w:r>
      <w:proofErr w:type="spellStart"/>
      <w:r w:rsidRPr="008D6358">
        <w:rPr>
          <w:rFonts w:cs="Times New Roman"/>
          <w:szCs w:val="24"/>
          <w:lang w:val="en-ID"/>
        </w:rPr>
        <w:t>kebijakan</w:t>
      </w:r>
      <w:proofErr w:type="spellEnd"/>
      <w:r w:rsidRPr="008D6358">
        <w:rPr>
          <w:rFonts w:cs="Times New Roman"/>
          <w:szCs w:val="24"/>
          <w:lang w:val="en-ID"/>
        </w:rPr>
        <w:t xml:space="preserve"> </w:t>
      </w:r>
      <w:proofErr w:type="spellStart"/>
      <w:r w:rsidRPr="008D6358">
        <w:rPr>
          <w:rFonts w:cs="Times New Roman"/>
          <w:szCs w:val="24"/>
          <w:lang w:val="en-ID"/>
        </w:rPr>
        <w:t>iklim</w:t>
      </w:r>
      <w:proofErr w:type="spellEnd"/>
      <w:r w:rsidRPr="008D6358">
        <w:rPr>
          <w:rFonts w:cs="Times New Roman"/>
          <w:szCs w:val="24"/>
          <w:lang w:val="en-ID"/>
        </w:rPr>
        <w:t xml:space="preserve"> yang </w:t>
      </w:r>
      <w:proofErr w:type="spellStart"/>
      <w:r w:rsidRPr="008D6358">
        <w:rPr>
          <w:rFonts w:cs="Times New Roman"/>
          <w:szCs w:val="24"/>
          <w:lang w:val="en-ID"/>
        </w:rPr>
        <w:t>tentunya</w:t>
      </w:r>
      <w:proofErr w:type="spellEnd"/>
      <w:r w:rsidRPr="008D6358">
        <w:rPr>
          <w:rFonts w:cs="Times New Roman"/>
          <w:szCs w:val="24"/>
          <w:lang w:val="en-ID"/>
        </w:rPr>
        <w:t xml:space="preserve"> </w:t>
      </w:r>
      <w:proofErr w:type="spellStart"/>
      <w:r w:rsidRPr="008D6358">
        <w:rPr>
          <w:rFonts w:cs="Times New Roman"/>
          <w:szCs w:val="24"/>
          <w:lang w:val="en-ID"/>
        </w:rPr>
        <w:t>menjadi</w:t>
      </w:r>
      <w:proofErr w:type="spellEnd"/>
      <w:r w:rsidRPr="008D6358">
        <w:rPr>
          <w:rFonts w:cs="Times New Roman"/>
          <w:szCs w:val="24"/>
          <w:lang w:val="en-ID"/>
        </w:rPr>
        <w:t xml:space="preserve"> </w:t>
      </w:r>
      <w:proofErr w:type="spellStart"/>
      <w:r w:rsidRPr="008D6358">
        <w:rPr>
          <w:rFonts w:cs="Times New Roman"/>
          <w:szCs w:val="24"/>
          <w:lang w:val="en-ID"/>
        </w:rPr>
        <w:t>hambatan</w:t>
      </w:r>
      <w:proofErr w:type="spellEnd"/>
      <w:r w:rsidRPr="008D6358">
        <w:rPr>
          <w:rFonts w:cs="Times New Roman"/>
          <w:szCs w:val="24"/>
          <w:lang w:val="en-ID"/>
        </w:rPr>
        <w:t xml:space="preserve"> </w:t>
      </w:r>
      <w:proofErr w:type="spellStart"/>
      <w:r w:rsidRPr="008D6358">
        <w:rPr>
          <w:rFonts w:cs="Times New Roman"/>
          <w:szCs w:val="24"/>
          <w:lang w:val="en-ID"/>
        </w:rPr>
        <w:t>dalam</w:t>
      </w:r>
      <w:proofErr w:type="spellEnd"/>
      <w:r w:rsidRPr="008D6358">
        <w:rPr>
          <w:rFonts w:cs="Times New Roman"/>
          <w:szCs w:val="24"/>
          <w:lang w:val="en-ID"/>
        </w:rPr>
        <w:t xml:space="preserve"> </w:t>
      </w:r>
      <w:proofErr w:type="spellStart"/>
      <w:r w:rsidRPr="008D6358">
        <w:rPr>
          <w:rFonts w:cs="Times New Roman"/>
          <w:szCs w:val="24"/>
          <w:lang w:val="en-ID"/>
        </w:rPr>
        <w:t>implementasi</w:t>
      </w:r>
      <w:proofErr w:type="spellEnd"/>
      <w:r w:rsidRPr="008D6358">
        <w:rPr>
          <w:rFonts w:cs="Times New Roman"/>
          <w:szCs w:val="24"/>
          <w:lang w:val="en-ID"/>
        </w:rPr>
        <w:t xml:space="preserve"> </w:t>
      </w:r>
      <w:proofErr w:type="spellStart"/>
      <w:r w:rsidRPr="008D6358">
        <w:rPr>
          <w:rFonts w:cs="Times New Roman"/>
          <w:szCs w:val="24"/>
          <w:lang w:val="en-ID"/>
        </w:rPr>
        <w:t>kebijakan</w:t>
      </w:r>
      <w:proofErr w:type="spellEnd"/>
      <w:r w:rsidRPr="008D6358">
        <w:rPr>
          <w:rFonts w:cs="Times New Roman"/>
          <w:szCs w:val="24"/>
          <w:lang w:val="en-ID"/>
        </w:rPr>
        <w:t xml:space="preserve"> </w:t>
      </w:r>
      <w:proofErr w:type="spellStart"/>
      <w:r w:rsidRPr="008D6358">
        <w:rPr>
          <w:rFonts w:cs="Times New Roman"/>
          <w:szCs w:val="24"/>
          <w:lang w:val="en-ID"/>
        </w:rPr>
        <w:t>iklim</w:t>
      </w:r>
      <w:proofErr w:type="spellEnd"/>
      <w:r w:rsidRPr="008D6358">
        <w:rPr>
          <w:rFonts w:cs="Times New Roman"/>
          <w:szCs w:val="24"/>
          <w:lang w:val="en-ID"/>
        </w:rPr>
        <w:t xml:space="preserve"> di negara </w:t>
      </w:r>
      <w:proofErr w:type="spellStart"/>
      <w:r w:rsidRPr="008D6358">
        <w:rPr>
          <w:rFonts w:cs="Times New Roman"/>
          <w:szCs w:val="24"/>
          <w:lang w:val="en-ID"/>
        </w:rPr>
        <w:t>tersebut</w:t>
      </w:r>
      <w:proofErr w:type="spellEnd"/>
      <w:r w:rsidRPr="008D6358">
        <w:rPr>
          <w:rFonts w:cs="Times New Roman"/>
          <w:szCs w:val="24"/>
          <w:lang w:val="en-ID"/>
        </w:rPr>
        <w:t xml:space="preserve">. </w:t>
      </w:r>
      <w:proofErr w:type="spellStart"/>
      <w:r w:rsidRPr="008D6358">
        <w:rPr>
          <w:rFonts w:cs="Times New Roman"/>
          <w:szCs w:val="24"/>
          <w:lang w:val="en-ID"/>
        </w:rPr>
        <w:t>Sebagai</w:t>
      </w:r>
      <w:proofErr w:type="spellEnd"/>
      <w:r w:rsidRPr="008D6358">
        <w:rPr>
          <w:rFonts w:cs="Times New Roman"/>
          <w:szCs w:val="24"/>
          <w:lang w:val="en-ID"/>
        </w:rPr>
        <w:t xml:space="preserve"> </w:t>
      </w:r>
      <w:proofErr w:type="spellStart"/>
      <w:r w:rsidRPr="008D6358">
        <w:rPr>
          <w:rFonts w:cs="Times New Roman"/>
          <w:szCs w:val="24"/>
          <w:lang w:val="en-ID"/>
        </w:rPr>
        <w:t>contoh</w:t>
      </w:r>
      <w:proofErr w:type="spellEnd"/>
      <w:r w:rsidRPr="008D6358">
        <w:rPr>
          <w:rFonts w:cs="Times New Roman"/>
          <w:szCs w:val="24"/>
          <w:lang w:val="en-ID"/>
        </w:rPr>
        <w:t xml:space="preserve">, pada </w:t>
      </w:r>
      <w:proofErr w:type="spellStart"/>
      <w:r w:rsidRPr="008D6358">
        <w:rPr>
          <w:rFonts w:cs="Times New Roman"/>
          <w:szCs w:val="24"/>
          <w:lang w:val="en-ID"/>
        </w:rPr>
        <w:t>tahun</w:t>
      </w:r>
      <w:proofErr w:type="spellEnd"/>
      <w:r w:rsidRPr="008D6358">
        <w:rPr>
          <w:rFonts w:cs="Times New Roman"/>
          <w:szCs w:val="24"/>
          <w:lang w:val="en-ID"/>
        </w:rPr>
        <w:t xml:space="preserve"> 2018 </w:t>
      </w:r>
      <w:proofErr w:type="spellStart"/>
      <w:r w:rsidRPr="008D6358">
        <w:rPr>
          <w:rFonts w:cs="Times New Roman"/>
          <w:szCs w:val="24"/>
          <w:lang w:val="en-ID"/>
        </w:rPr>
        <w:t>terjadi</w:t>
      </w:r>
      <w:proofErr w:type="spellEnd"/>
      <w:r w:rsidRPr="008D6358">
        <w:rPr>
          <w:rFonts w:cs="Times New Roman"/>
          <w:szCs w:val="24"/>
          <w:lang w:val="en-ID"/>
        </w:rPr>
        <w:t xml:space="preserve"> </w:t>
      </w:r>
      <w:proofErr w:type="spellStart"/>
      <w:r w:rsidRPr="008D6358">
        <w:rPr>
          <w:rFonts w:cs="Times New Roman"/>
          <w:szCs w:val="24"/>
          <w:lang w:val="en-ID"/>
        </w:rPr>
        <w:t>gerakan</w:t>
      </w:r>
      <w:proofErr w:type="spellEnd"/>
      <w:r w:rsidRPr="008D6358">
        <w:rPr>
          <w:rFonts w:cs="Times New Roman"/>
          <w:szCs w:val="24"/>
          <w:lang w:val="en-ID"/>
        </w:rPr>
        <w:t xml:space="preserve"> yang </w:t>
      </w:r>
      <w:proofErr w:type="spellStart"/>
      <w:r w:rsidRPr="008D6358">
        <w:rPr>
          <w:rFonts w:cs="Times New Roman"/>
          <w:szCs w:val="24"/>
          <w:lang w:val="en-ID"/>
        </w:rPr>
        <w:t>disebut</w:t>
      </w:r>
      <w:proofErr w:type="spellEnd"/>
      <w:r w:rsidRPr="008D6358">
        <w:rPr>
          <w:rFonts w:cs="Times New Roman"/>
          <w:szCs w:val="24"/>
          <w:lang w:val="en-ID"/>
        </w:rPr>
        <w:t xml:space="preserve"> "Gerakan </w:t>
      </w:r>
      <w:proofErr w:type="spellStart"/>
      <w:r w:rsidRPr="008D6358">
        <w:rPr>
          <w:rFonts w:cs="Times New Roman"/>
          <w:szCs w:val="24"/>
          <w:lang w:val="en-ID"/>
        </w:rPr>
        <w:t>Rompi</w:t>
      </w:r>
      <w:proofErr w:type="spellEnd"/>
      <w:r w:rsidRPr="008D6358">
        <w:rPr>
          <w:rFonts w:cs="Times New Roman"/>
          <w:szCs w:val="24"/>
          <w:lang w:val="en-ID"/>
        </w:rPr>
        <w:t xml:space="preserve"> Kuning" </w:t>
      </w:r>
      <w:proofErr w:type="spellStart"/>
      <w:r w:rsidRPr="008D6358">
        <w:rPr>
          <w:rFonts w:cs="Times New Roman"/>
          <w:szCs w:val="24"/>
          <w:lang w:val="en-ID"/>
        </w:rPr>
        <w:t>atau</w:t>
      </w:r>
      <w:proofErr w:type="spellEnd"/>
      <w:r w:rsidRPr="008D6358">
        <w:rPr>
          <w:rFonts w:cs="Times New Roman"/>
          <w:szCs w:val="24"/>
          <w:lang w:val="en-ID"/>
        </w:rPr>
        <w:t xml:space="preserve"> “</w:t>
      </w:r>
      <w:r w:rsidRPr="008D6358">
        <w:rPr>
          <w:rFonts w:cs="Times New Roman"/>
          <w:i/>
          <w:iCs/>
          <w:szCs w:val="24"/>
          <w:lang w:val="en-ID"/>
        </w:rPr>
        <w:t>The Yellow Vest Movement</w:t>
      </w:r>
      <w:r w:rsidRPr="008D6358">
        <w:rPr>
          <w:rFonts w:cs="Times New Roman"/>
          <w:szCs w:val="24"/>
          <w:lang w:val="en-ID"/>
        </w:rPr>
        <w:t xml:space="preserve">” yang </w:t>
      </w:r>
      <w:proofErr w:type="spellStart"/>
      <w:r w:rsidRPr="008D6358">
        <w:rPr>
          <w:rFonts w:cs="Times New Roman"/>
          <w:szCs w:val="24"/>
          <w:lang w:val="en-ID"/>
        </w:rPr>
        <w:t>bertujuan</w:t>
      </w:r>
      <w:proofErr w:type="spellEnd"/>
      <w:r w:rsidRPr="008D6358">
        <w:rPr>
          <w:rFonts w:cs="Times New Roman"/>
          <w:szCs w:val="24"/>
          <w:lang w:val="en-ID"/>
        </w:rPr>
        <w:t xml:space="preserve"> </w:t>
      </w:r>
      <w:proofErr w:type="spellStart"/>
      <w:r w:rsidRPr="008D6358">
        <w:rPr>
          <w:rFonts w:cs="Times New Roman"/>
          <w:szCs w:val="24"/>
          <w:lang w:val="en-ID"/>
        </w:rPr>
        <w:t>mendorong</w:t>
      </w:r>
      <w:proofErr w:type="spellEnd"/>
      <w:r w:rsidRPr="008D6358">
        <w:rPr>
          <w:rFonts w:cs="Times New Roman"/>
          <w:szCs w:val="24"/>
          <w:lang w:val="en-ID"/>
        </w:rPr>
        <w:t xml:space="preserve"> </w:t>
      </w:r>
      <w:proofErr w:type="spellStart"/>
      <w:r w:rsidRPr="008D6358">
        <w:rPr>
          <w:rFonts w:cs="Times New Roman"/>
          <w:szCs w:val="24"/>
          <w:lang w:val="en-ID"/>
        </w:rPr>
        <w:t>Presiden</w:t>
      </w:r>
      <w:proofErr w:type="spellEnd"/>
      <w:r w:rsidRPr="008D6358">
        <w:rPr>
          <w:rFonts w:cs="Times New Roman"/>
          <w:szCs w:val="24"/>
          <w:lang w:val="en-ID"/>
        </w:rPr>
        <w:t xml:space="preserve"> </w:t>
      </w:r>
      <w:proofErr w:type="spellStart"/>
      <w:r w:rsidRPr="008D6358">
        <w:rPr>
          <w:rFonts w:cs="Times New Roman"/>
          <w:szCs w:val="24"/>
          <w:lang w:val="en-ID"/>
        </w:rPr>
        <w:t>Prancis</w:t>
      </w:r>
      <w:proofErr w:type="spellEnd"/>
      <w:r w:rsidRPr="008D6358">
        <w:rPr>
          <w:rFonts w:cs="Times New Roman"/>
          <w:szCs w:val="24"/>
          <w:lang w:val="en-ID"/>
        </w:rPr>
        <w:t xml:space="preserve"> Macron </w:t>
      </w:r>
      <w:proofErr w:type="spellStart"/>
      <w:r w:rsidRPr="008D6358">
        <w:rPr>
          <w:rFonts w:cs="Times New Roman"/>
          <w:szCs w:val="24"/>
          <w:lang w:val="en-ID"/>
        </w:rPr>
        <w:t>untuk</w:t>
      </w:r>
      <w:proofErr w:type="spellEnd"/>
      <w:r w:rsidRPr="008D6358">
        <w:rPr>
          <w:rFonts w:cs="Times New Roman"/>
          <w:szCs w:val="24"/>
          <w:lang w:val="en-ID"/>
        </w:rPr>
        <w:t xml:space="preserve"> </w:t>
      </w:r>
      <w:proofErr w:type="spellStart"/>
      <w:r w:rsidRPr="008D6358">
        <w:rPr>
          <w:rFonts w:cs="Times New Roman"/>
          <w:szCs w:val="24"/>
          <w:lang w:val="en-ID"/>
        </w:rPr>
        <w:t>menghapus</w:t>
      </w:r>
      <w:proofErr w:type="spellEnd"/>
      <w:r w:rsidRPr="008D6358">
        <w:rPr>
          <w:rFonts w:cs="Times New Roman"/>
          <w:szCs w:val="24"/>
          <w:lang w:val="en-ID"/>
        </w:rPr>
        <w:t xml:space="preserve"> </w:t>
      </w:r>
      <w:proofErr w:type="spellStart"/>
      <w:r w:rsidRPr="008D6358">
        <w:rPr>
          <w:rFonts w:cs="Times New Roman"/>
          <w:szCs w:val="24"/>
          <w:lang w:val="en-ID"/>
        </w:rPr>
        <w:t>pajak</w:t>
      </w:r>
      <w:proofErr w:type="spellEnd"/>
      <w:r w:rsidRPr="008D6358">
        <w:rPr>
          <w:rFonts w:cs="Times New Roman"/>
          <w:szCs w:val="24"/>
          <w:lang w:val="en-ID"/>
        </w:rPr>
        <w:t xml:space="preserve"> </w:t>
      </w:r>
      <w:proofErr w:type="spellStart"/>
      <w:r w:rsidRPr="008D6358">
        <w:rPr>
          <w:rFonts w:cs="Times New Roman"/>
          <w:szCs w:val="24"/>
          <w:lang w:val="en-ID"/>
        </w:rPr>
        <w:t>bahan</w:t>
      </w:r>
      <w:proofErr w:type="spellEnd"/>
      <w:r w:rsidRPr="008D6358">
        <w:rPr>
          <w:rFonts w:cs="Times New Roman"/>
          <w:szCs w:val="24"/>
          <w:lang w:val="en-ID"/>
        </w:rPr>
        <w:t xml:space="preserve"> </w:t>
      </w:r>
      <w:proofErr w:type="spellStart"/>
      <w:r w:rsidRPr="008D6358">
        <w:rPr>
          <w:rFonts w:cs="Times New Roman"/>
          <w:szCs w:val="24"/>
          <w:lang w:val="en-ID"/>
        </w:rPr>
        <w:t>bakar</w:t>
      </w:r>
      <w:proofErr w:type="spellEnd"/>
      <w:r w:rsidRPr="008D6358">
        <w:rPr>
          <w:rFonts w:cs="Times New Roman"/>
          <w:szCs w:val="24"/>
          <w:lang w:val="en-ID"/>
        </w:rPr>
        <w:t xml:space="preserve"> </w:t>
      </w:r>
      <w:proofErr w:type="spellStart"/>
      <w:r w:rsidRPr="008D6358">
        <w:rPr>
          <w:rFonts w:cs="Times New Roman"/>
          <w:szCs w:val="24"/>
          <w:lang w:val="en-ID"/>
        </w:rPr>
        <w:t>karena</w:t>
      </w:r>
      <w:proofErr w:type="spellEnd"/>
      <w:r w:rsidRPr="008D6358">
        <w:rPr>
          <w:rFonts w:cs="Times New Roman"/>
          <w:szCs w:val="24"/>
          <w:lang w:val="en-ID"/>
        </w:rPr>
        <w:t xml:space="preserve"> </w:t>
      </w:r>
      <w:proofErr w:type="spellStart"/>
      <w:r w:rsidRPr="008D6358">
        <w:rPr>
          <w:rFonts w:cs="Times New Roman"/>
          <w:szCs w:val="24"/>
          <w:lang w:val="en-ID"/>
        </w:rPr>
        <w:t>dianggap</w:t>
      </w:r>
      <w:proofErr w:type="spellEnd"/>
      <w:r w:rsidRPr="008D6358">
        <w:rPr>
          <w:rFonts w:cs="Times New Roman"/>
          <w:szCs w:val="24"/>
          <w:lang w:val="en-ID"/>
        </w:rPr>
        <w:t xml:space="preserve"> </w:t>
      </w:r>
      <w:proofErr w:type="spellStart"/>
      <w:r w:rsidRPr="008D6358">
        <w:rPr>
          <w:rFonts w:cs="Times New Roman"/>
          <w:szCs w:val="24"/>
          <w:lang w:val="en-ID"/>
        </w:rPr>
        <w:t>merugikan</w:t>
      </w:r>
      <w:proofErr w:type="spellEnd"/>
      <w:r w:rsidRPr="008D6358">
        <w:rPr>
          <w:rFonts w:cs="Times New Roman"/>
          <w:szCs w:val="24"/>
          <w:lang w:val="en-ID"/>
        </w:rPr>
        <w:t xml:space="preserve"> </w:t>
      </w:r>
      <w:proofErr w:type="spellStart"/>
      <w:r w:rsidRPr="008D6358">
        <w:rPr>
          <w:rFonts w:cs="Times New Roman"/>
          <w:szCs w:val="24"/>
          <w:lang w:val="en-ID"/>
        </w:rPr>
        <w:t>bagi</w:t>
      </w:r>
      <w:proofErr w:type="spellEnd"/>
      <w:r w:rsidRPr="008D6358">
        <w:rPr>
          <w:rFonts w:cs="Times New Roman"/>
          <w:szCs w:val="24"/>
          <w:lang w:val="en-ID"/>
        </w:rPr>
        <w:t xml:space="preserve"> </w:t>
      </w:r>
      <w:proofErr w:type="spellStart"/>
      <w:r w:rsidRPr="008D6358">
        <w:rPr>
          <w:rFonts w:cs="Times New Roman"/>
          <w:szCs w:val="24"/>
          <w:lang w:val="en-ID"/>
        </w:rPr>
        <w:t>kelas</w:t>
      </w:r>
      <w:proofErr w:type="spellEnd"/>
      <w:r w:rsidRPr="008D6358">
        <w:rPr>
          <w:rFonts w:cs="Times New Roman"/>
          <w:szCs w:val="24"/>
          <w:lang w:val="en-ID"/>
        </w:rPr>
        <w:t xml:space="preserve"> </w:t>
      </w:r>
      <w:proofErr w:type="spellStart"/>
      <w:r w:rsidRPr="008D6358">
        <w:rPr>
          <w:rFonts w:cs="Times New Roman"/>
          <w:szCs w:val="24"/>
          <w:lang w:val="en-ID"/>
        </w:rPr>
        <w:t>menengah</w:t>
      </w:r>
      <w:proofErr w:type="spellEnd"/>
      <w:r w:rsidRPr="008D6358">
        <w:rPr>
          <w:rFonts w:cs="Times New Roman"/>
          <w:szCs w:val="24"/>
          <w:lang w:val="en-ID"/>
        </w:rPr>
        <w:t xml:space="preserve"> dan </w:t>
      </w:r>
      <w:proofErr w:type="spellStart"/>
      <w:r w:rsidRPr="008D6358">
        <w:rPr>
          <w:rFonts w:cs="Times New Roman"/>
          <w:szCs w:val="24"/>
          <w:lang w:val="en-ID"/>
        </w:rPr>
        <w:t>bawah</w:t>
      </w:r>
      <w:proofErr w:type="spellEnd"/>
      <w:r w:rsidRPr="008D6358">
        <w:rPr>
          <w:rFonts w:cs="Times New Roman"/>
          <w:szCs w:val="24"/>
          <w:lang w:val="en-ID"/>
        </w:rPr>
        <w:t>.</w:t>
      </w:r>
      <w:r w:rsidRPr="008D6358">
        <w:rPr>
          <w:rFonts w:cs="Times New Roman"/>
          <w:szCs w:val="24"/>
          <w:vertAlign w:val="superscript"/>
          <w:lang w:val="en-ID"/>
        </w:rPr>
        <w:footnoteReference w:id="436"/>
      </w:r>
      <w:r w:rsidRPr="008D6358">
        <w:rPr>
          <w:rFonts w:cs="Times New Roman"/>
          <w:szCs w:val="24"/>
          <w:lang w:val="en-ID"/>
        </w:rPr>
        <w:t xml:space="preserve"> </w:t>
      </w:r>
    </w:p>
    <w:p w14:paraId="7B25DEEC" w14:textId="77777777" w:rsidR="00BB5A64" w:rsidRPr="008D6358" w:rsidRDefault="00BB5A64" w:rsidP="006372A8">
      <w:pPr>
        <w:spacing w:line="480" w:lineRule="auto"/>
        <w:ind w:left="2268" w:firstLine="680"/>
        <w:jc w:val="both"/>
        <w:rPr>
          <w:rFonts w:cs="Times New Roman"/>
          <w:szCs w:val="24"/>
          <w:lang w:val="pt-BR"/>
        </w:rPr>
      </w:pPr>
      <w:proofErr w:type="spellStart"/>
      <w:r w:rsidRPr="008D6358">
        <w:rPr>
          <w:rFonts w:cs="Times New Roman"/>
          <w:szCs w:val="24"/>
          <w:lang w:val="en-ID"/>
        </w:rPr>
        <w:t>Hubungan</w:t>
      </w:r>
      <w:proofErr w:type="spellEnd"/>
      <w:r w:rsidRPr="008D6358">
        <w:rPr>
          <w:rFonts w:cs="Times New Roman"/>
          <w:szCs w:val="24"/>
          <w:lang w:val="en-ID"/>
        </w:rPr>
        <w:t xml:space="preserve"> </w:t>
      </w:r>
      <w:proofErr w:type="spellStart"/>
      <w:r w:rsidRPr="008D6358">
        <w:rPr>
          <w:rFonts w:cs="Times New Roman"/>
          <w:szCs w:val="24"/>
          <w:lang w:val="en-ID"/>
        </w:rPr>
        <w:t>antara</w:t>
      </w:r>
      <w:proofErr w:type="spellEnd"/>
      <w:r w:rsidRPr="008D6358">
        <w:rPr>
          <w:rFonts w:cs="Times New Roman"/>
          <w:szCs w:val="24"/>
          <w:lang w:val="en-ID"/>
        </w:rPr>
        <w:t xml:space="preserve"> </w:t>
      </w:r>
      <w:proofErr w:type="spellStart"/>
      <w:r w:rsidRPr="008D6358">
        <w:rPr>
          <w:rFonts w:cs="Times New Roman"/>
          <w:szCs w:val="24"/>
          <w:lang w:val="en-ID"/>
        </w:rPr>
        <w:t>kondisi</w:t>
      </w:r>
      <w:proofErr w:type="spellEnd"/>
      <w:r w:rsidRPr="008D6358">
        <w:rPr>
          <w:rFonts w:cs="Times New Roman"/>
          <w:szCs w:val="24"/>
          <w:lang w:val="en-ID"/>
        </w:rPr>
        <w:t xml:space="preserve"> </w:t>
      </w:r>
      <w:proofErr w:type="spellStart"/>
      <w:r w:rsidRPr="008D6358">
        <w:rPr>
          <w:rFonts w:cs="Times New Roman"/>
          <w:szCs w:val="24"/>
          <w:lang w:val="en-ID"/>
        </w:rPr>
        <w:t>politik</w:t>
      </w:r>
      <w:proofErr w:type="spellEnd"/>
      <w:r w:rsidRPr="008D6358">
        <w:rPr>
          <w:rFonts w:cs="Times New Roman"/>
          <w:szCs w:val="24"/>
          <w:lang w:val="en-ID"/>
        </w:rPr>
        <w:t xml:space="preserve"> </w:t>
      </w:r>
      <w:proofErr w:type="spellStart"/>
      <w:r w:rsidRPr="008D6358">
        <w:rPr>
          <w:rFonts w:cs="Times New Roman"/>
          <w:szCs w:val="24"/>
          <w:lang w:val="en-ID"/>
        </w:rPr>
        <w:t>suatu</w:t>
      </w:r>
      <w:proofErr w:type="spellEnd"/>
      <w:r w:rsidRPr="008D6358">
        <w:rPr>
          <w:rFonts w:cs="Times New Roman"/>
          <w:szCs w:val="24"/>
          <w:lang w:val="en-ID"/>
        </w:rPr>
        <w:t xml:space="preserve"> negara juga </w:t>
      </w:r>
      <w:proofErr w:type="spellStart"/>
      <w:r w:rsidRPr="008D6358">
        <w:rPr>
          <w:rFonts w:cs="Times New Roman"/>
          <w:szCs w:val="24"/>
          <w:lang w:val="en-ID"/>
        </w:rPr>
        <w:t>bisa</w:t>
      </w:r>
      <w:proofErr w:type="spellEnd"/>
      <w:r w:rsidRPr="008D6358">
        <w:rPr>
          <w:rFonts w:cs="Times New Roman"/>
          <w:szCs w:val="24"/>
          <w:lang w:val="en-ID"/>
        </w:rPr>
        <w:t xml:space="preserve"> </w:t>
      </w:r>
      <w:proofErr w:type="spellStart"/>
      <w:r w:rsidRPr="008D6358">
        <w:rPr>
          <w:rFonts w:cs="Times New Roman"/>
          <w:szCs w:val="24"/>
          <w:lang w:val="en-ID"/>
        </w:rPr>
        <w:t>berpengaruh</w:t>
      </w:r>
      <w:proofErr w:type="spellEnd"/>
      <w:r w:rsidRPr="008D6358">
        <w:rPr>
          <w:rFonts w:cs="Times New Roman"/>
          <w:szCs w:val="24"/>
          <w:lang w:val="en-ID"/>
        </w:rPr>
        <w:t xml:space="preserve"> </w:t>
      </w:r>
      <w:proofErr w:type="spellStart"/>
      <w:r w:rsidRPr="008D6358">
        <w:rPr>
          <w:rFonts w:cs="Times New Roman"/>
          <w:szCs w:val="24"/>
          <w:lang w:val="en-ID"/>
        </w:rPr>
        <w:t>terhadap</w:t>
      </w:r>
      <w:proofErr w:type="spellEnd"/>
      <w:r w:rsidRPr="008D6358">
        <w:rPr>
          <w:rFonts w:cs="Times New Roman"/>
          <w:szCs w:val="24"/>
          <w:lang w:val="en-ID"/>
        </w:rPr>
        <w:t xml:space="preserve"> </w:t>
      </w:r>
      <w:proofErr w:type="spellStart"/>
      <w:r w:rsidRPr="008D6358">
        <w:rPr>
          <w:rFonts w:cs="Times New Roman"/>
          <w:szCs w:val="24"/>
          <w:lang w:val="en-ID"/>
        </w:rPr>
        <w:t>kebijakan</w:t>
      </w:r>
      <w:proofErr w:type="spellEnd"/>
      <w:r w:rsidRPr="008D6358">
        <w:rPr>
          <w:rFonts w:cs="Times New Roman"/>
          <w:szCs w:val="24"/>
          <w:lang w:val="en-ID"/>
        </w:rPr>
        <w:t xml:space="preserve"> </w:t>
      </w:r>
      <w:proofErr w:type="spellStart"/>
      <w:r w:rsidRPr="008D6358">
        <w:rPr>
          <w:rFonts w:cs="Times New Roman"/>
          <w:szCs w:val="24"/>
          <w:lang w:val="en-ID"/>
        </w:rPr>
        <w:t>politik</w:t>
      </w:r>
      <w:proofErr w:type="spellEnd"/>
      <w:r w:rsidRPr="008D6358">
        <w:rPr>
          <w:rFonts w:cs="Times New Roman"/>
          <w:szCs w:val="24"/>
          <w:lang w:val="en-ID"/>
        </w:rPr>
        <w:t xml:space="preserve"> negara lain. </w:t>
      </w:r>
      <w:proofErr w:type="spellStart"/>
      <w:r w:rsidRPr="008D6358">
        <w:rPr>
          <w:rFonts w:cs="Times New Roman"/>
          <w:szCs w:val="24"/>
          <w:lang w:val="en-ID"/>
        </w:rPr>
        <w:t>Sebagai</w:t>
      </w:r>
      <w:proofErr w:type="spellEnd"/>
      <w:r w:rsidRPr="008D6358">
        <w:rPr>
          <w:rFonts w:cs="Times New Roman"/>
          <w:szCs w:val="24"/>
          <w:lang w:val="en-ID"/>
        </w:rPr>
        <w:t xml:space="preserve"> </w:t>
      </w:r>
      <w:proofErr w:type="spellStart"/>
      <w:r w:rsidRPr="008D6358">
        <w:rPr>
          <w:rFonts w:cs="Times New Roman"/>
          <w:szCs w:val="24"/>
          <w:lang w:val="en-ID"/>
        </w:rPr>
        <w:t>contoh</w:t>
      </w:r>
      <w:proofErr w:type="spellEnd"/>
      <w:r w:rsidRPr="008D6358">
        <w:rPr>
          <w:rFonts w:cs="Times New Roman"/>
          <w:szCs w:val="24"/>
          <w:lang w:val="en-ID"/>
        </w:rPr>
        <w:t xml:space="preserve">, </w:t>
      </w:r>
      <w:proofErr w:type="spellStart"/>
      <w:r w:rsidRPr="008D6358">
        <w:rPr>
          <w:rFonts w:cs="Times New Roman"/>
          <w:szCs w:val="24"/>
          <w:lang w:val="en-ID"/>
        </w:rPr>
        <w:t>keputusan</w:t>
      </w:r>
      <w:proofErr w:type="spellEnd"/>
      <w:r w:rsidRPr="008D6358">
        <w:rPr>
          <w:rFonts w:cs="Times New Roman"/>
          <w:szCs w:val="24"/>
          <w:lang w:val="en-ID"/>
        </w:rPr>
        <w:t xml:space="preserve"> Amerika </w:t>
      </w:r>
      <w:proofErr w:type="spellStart"/>
      <w:r w:rsidRPr="008D6358">
        <w:rPr>
          <w:rFonts w:cs="Times New Roman"/>
          <w:szCs w:val="24"/>
          <w:lang w:val="en-ID"/>
        </w:rPr>
        <w:t>Serikat</w:t>
      </w:r>
      <w:proofErr w:type="spellEnd"/>
      <w:r w:rsidRPr="008D6358">
        <w:rPr>
          <w:rFonts w:cs="Times New Roman"/>
          <w:szCs w:val="24"/>
          <w:lang w:val="en-ID"/>
        </w:rPr>
        <w:t xml:space="preserve"> </w:t>
      </w:r>
      <w:proofErr w:type="spellStart"/>
      <w:r w:rsidRPr="008D6358">
        <w:rPr>
          <w:rFonts w:cs="Times New Roman"/>
          <w:szCs w:val="24"/>
          <w:lang w:val="en-ID"/>
        </w:rPr>
        <w:t>untuk</w:t>
      </w:r>
      <w:proofErr w:type="spellEnd"/>
      <w:r w:rsidRPr="008D6358">
        <w:rPr>
          <w:rFonts w:cs="Times New Roman"/>
          <w:szCs w:val="24"/>
          <w:lang w:val="en-ID"/>
        </w:rPr>
        <w:t xml:space="preserve"> </w:t>
      </w:r>
      <w:proofErr w:type="spellStart"/>
      <w:r w:rsidRPr="008D6358">
        <w:rPr>
          <w:rFonts w:cs="Times New Roman"/>
          <w:szCs w:val="24"/>
          <w:lang w:val="en-ID"/>
        </w:rPr>
        <w:t>keluar</w:t>
      </w:r>
      <w:proofErr w:type="spellEnd"/>
      <w:r w:rsidRPr="008D6358">
        <w:rPr>
          <w:rFonts w:cs="Times New Roman"/>
          <w:szCs w:val="24"/>
          <w:lang w:val="en-ID"/>
        </w:rPr>
        <w:t xml:space="preserve"> </w:t>
      </w:r>
      <w:proofErr w:type="spellStart"/>
      <w:r w:rsidRPr="008D6358">
        <w:rPr>
          <w:rFonts w:cs="Times New Roman"/>
          <w:szCs w:val="24"/>
          <w:lang w:val="en-ID"/>
        </w:rPr>
        <w:t>dari</w:t>
      </w:r>
      <w:proofErr w:type="spellEnd"/>
      <w:r w:rsidRPr="008D6358">
        <w:rPr>
          <w:rFonts w:cs="Times New Roman"/>
          <w:szCs w:val="24"/>
          <w:lang w:val="en-ID"/>
        </w:rPr>
        <w:t xml:space="preserve"> </w:t>
      </w:r>
      <w:proofErr w:type="spellStart"/>
      <w:r w:rsidRPr="008D6358">
        <w:rPr>
          <w:rFonts w:cs="Times New Roman"/>
          <w:szCs w:val="24"/>
          <w:lang w:val="en-ID"/>
        </w:rPr>
        <w:t>Perjanjian</w:t>
      </w:r>
      <w:proofErr w:type="spellEnd"/>
      <w:r w:rsidRPr="008D6358">
        <w:rPr>
          <w:rFonts w:cs="Times New Roman"/>
          <w:szCs w:val="24"/>
          <w:lang w:val="en-ID"/>
        </w:rPr>
        <w:t xml:space="preserve"> Paris </w:t>
      </w:r>
      <w:proofErr w:type="spellStart"/>
      <w:r w:rsidRPr="008D6358">
        <w:rPr>
          <w:rFonts w:cs="Times New Roman"/>
          <w:szCs w:val="24"/>
          <w:lang w:val="en-ID"/>
        </w:rPr>
        <w:t>bisa</w:t>
      </w:r>
      <w:proofErr w:type="spellEnd"/>
      <w:r w:rsidRPr="008D6358">
        <w:rPr>
          <w:rFonts w:cs="Times New Roman"/>
          <w:szCs w:val="24"/>
          <w:lang w:val="en-ID"/>
        </w:rPr>
        <w:t xml:space="preserve"> </w:t>
      </w:r>
      <w:proofErr w:type="spellStart"/>
      <w:r w:rsidRPr="008D6358">
        <w:rPr>
          <w:rFonts w:cs="Times New Roman"/>
          <w:szCs w:val="24"/>
          <w:lang w:val="en-ID"/>
        </w:rPr>
        <w:t>mendorong</w:t>
      </w:r>
      <w:proofErr w:type="spellEnd"/>
      <w:r w:rsidRPr="008D6358">
        <w:rPr>
          <w:rFonts w:cs="Times New Roman"/>
          <w:szCs w:val="24"/>
          <w:lang w:val="en-ID"/>
        </w:rPr>
        <w:t xml:space="preserve"> negara-negara lain </w:t>
      </w:r>
      <w:proofErr w:type="spellStart"/>
      <w:r w:rsidRPr="008D6358">
        <w:rPr>
          <w:rFonts w:cs="Times New Roman"/>
          <w:szCs w:val="24"/>
          <w:lang w:val="en-ID"/>
        </w:rPr>
        <w:t>untuk</w:t>
      </w:r>
      <w:proofErr w:type="spellEnd"/>
      <w:r w:rsidRPr="008D6358">
        <w:rPr>
          <w:rFonts w:cs="Times New Roman"/>
          <w:szCs w:val="24"/>
          <w:lang w:val="en-ID"/>
        </w:rPr>
        <w:t xml:space="preserve"> juga </w:t>
      </w:r>
      <w:proofErr w:type="spellStart"/>
      <w:r w:rsidRPr="008D6358">
        <w:rPr>
          <w:rFonts w:cs="Times New Roman"/>
          <w:szCs w:val="24"/>
          <w:lang w:val="en-ID"/>
        </w:rPr>
        <w:t>menahan</w:t>
      </w:r>
      <w:proofErr w:type="spellEnd"/>
      <w:r w:rsidRPr="008D6358">
        <w:rPr>
          <w:rFonts w:cs="Times New Roman"/>
          <w:szCs w:val="24"/>
          <w:lang w:val="en-ID"/>
        </w:rPr>
        <w:t xml:space="preserve"> </w:t>
      </w:r>
      <w:proofErr w:type="spellStart"/>
      <w:r w:rsidRPr="008D6358">
        <w:rPr>
          <w:rFonts w:cs="Times New Roman"/>
          <w:szCs w:val="24"/>
          <w:lang w:val="en-ID"/>
        </w:rPr>
        <w:t>diri</w:t>
      </w:r>
      <w:proofErr w:type="spellEnd"/>
      <w:r w:rsidRPr="008D6358">
        <w:rPr>
          <w:rFonts w:cs="Times New Roman"/>
          <w:szCs w:val="24"/>
          <w:lang w:val="en-ID"/>
        </w:rPr>
        <w:t xml:space="preserve"> </w:t>
      </w:r>
      <w:proofErr w:type="spellStart"/>
      <w:r w:rsidRPr="008D6358">
        <w:rPr>
          <w:rFonts w:cs="Times New Roman"/>
          <w:szCs w:val="24"/>
          <w:lang w:val="en-ID"/>
        </w:rPr>
        <w:t>dari</w:t>
      </w:r>
      <w:proofErr w:type="spellEnd"/>
      <w:r w:rsidRPr="008D6358">
        <w:rPr>
          <w:rFonts w:cs="Times New Roman"/>
          <w:szCs w:val="24"/>
          <w:lang w:val="en-ID"/>
        </w:rPr>
        <w:t xml:space="preserve"> </w:t>
      </w:r>
      <w:proofErr w:type="spellStart"/>
      <w:r w:rsidRPr="008D6358">
        <w:rPr>
          <w:rFonts w:cs="Times New Roman"/>
          <w:szCs w:val="24"/>
          <w:lang w:val="en-ID"/>
        </w:rPr>
        <w:t>tanggung</w:t>
      </w:r>
      <w:proofErr w:type="spellEnd"/>
      <w:r w:rsidRPr="008D6358">
        <w:rPr>
          <w:rFonts w:cs="Times New Roman"/>
          <w:szCs w:val="24"/>
          <w:lang w:val="en-ID"/>
        </w:rPr>
        <w:t xml:space="preserve"> </w:t>
      </w:r>
      <w:proofErr w:type="spellStart"/>
      <w:r w:rsidRPr="008D6358">
        <w:rPr>
          <w:rFonts w:cs="Times New Roman"/>
          <w:szCs w:val="24"/>
          <w:lang w:val="en-ID"/>
        </w:rPr>
        <w:t>jawab</w:t>
      </w:r>
      <w:proofErr w:type="spellEnd"/>
      <w:r w:rsidRPr="008D6358">
        <w:rPr>
          <w:rFonts w:cs="Times New Roman"/>
          <w:szCs w:val="24"/>
          <w:lang w:val="en-ID"/>
        </w:rPr>
        <w:t xml:space="preserve"> </w:t>
      </w:r>
      <w:proofErr w:type="spellStart"/>
      <w:r w:rsidRPr="008D6358">
        <w:rPr>
          <w:rFonts w:cs="Times New Roman"/>
          <w:szCs w:val="24"/>
          <w:lang w:val="en-ID"/>
        </w:rPr>
        <w:t>mereka</w:t>
      </w:r>
      <w:proofErr w:type="spellEnd"/>
      <w:r w:rsidRPr="008D6358">
        <w:rPr>
          <w:rFonts w:cs="Times New Roman"/>
          <w:szCs w:val="24"/>
          <w:lang w:val="en-ID"/>
        </w:rPr>
        <w:t xml:space="preserve"> </w:t>
      </w:r>
      <w:proofErr w:type="spellStart"/>
      <w:r w:rsidRPr="008D6358">
        <w:rPr>
          <w:rFonts w:cs="Times New Roman"/>
          <w:szCs w:val="24"/>
          <w:lang w:val="en-ID"/>
        </w:rPr>
        <w:t>menjalankan</w:t>
      </w:r>
      <w:proofErr w:type="spellEnd"/>
      <w:r w:rsidRPr="008D6358">
        <w:rPr>
          <w:rFonts w:cs="Times New Roman"/>
          <w:szCs w:val="24"/>
          <w:lang w:val="en-ID"/>
        </w:rPr>
        <w:t xml:space="preserve"> </w:t>
      </w:r>
      <w:proofErr w:type="spellStart"/>
      <w:r w:rsidRPr="008D6358">
        <w:rPr>
          <w:rFonts w:cs="Times New Roman"/>
          <w:szCs w:val="24"/>
          <w:lang w:val="en-ID"/>
        </w:rPr>
        <w:t>amanat</w:t>
      </w:r>
      <w:proofErr w:type="spellEnd"/>
      <w:r w:rsidRPr="008D6358">
        <w:rPr>
          <w:rFonts w:cs="Times New Roman"/>
          <w:szCs w:val="24"/>
          <w:lang w:val="en-ID"/>
        </w:rPr>
        <w:t xml:space="preserve"> </w:t>
      </w:r>
      <w:proofErr w:type="spellStart"/>
      <w:r w:rsidRPr="008D6358">
        <w:rPr>
          <w:rFonts w:cs="Times New Roman"/>
          <w:szCs w:val="24"/>
          <w:lang w:val="en-ID"/>
        </w:rPr>
        <w:t>dari</w:t>
      </w:r>
      <w:proofErr w:type="spellEnd"/>
      <w:r w:rsidRPr="008D6358">
        <w:rPr>
          <w:rFonts w:cs="Times New Roman"/>
          <w:szCs w:val="24"/>
          <w:lang w:val="en-ID"/>
        </w:rPr>
        <w:t xml:space="preserve"> </w:t>
      </w:r>
      <w:proofErr w:type="spellStart"/>
      <w:r w:rsidRPr="008D6358">
        <w:rPr>
          <w:rFonts w:cs="Times New Roman"/>
          <w:szCs w:val="24"/>
          <w:lang w:val="en-ID"/>
        </w:rPr>
        <w:t>Perjanjian</w:t>
      </w:r>
      <w:proofErr w:type="spellEnd"/>
      <w:r w:rsidRPr="008D6358">
        <w:rPr>
          <w:rFonts w:cs="Times New Roman"/>
          <w:szCs w:val="24"/>
          <w:lang w:val="en-ID"/>
        </w:rPr>
        <w:t xml:space="preserve"> Paris </w:t>
      </w:r>
      <w:proofErr w:type="spellStart"/>
      <w:r w:rsidRPr="008D6358">
        <w:rPr>
          <w:rFonts w:cs="Times New Roman"/>
          <w:szCs w:val="24"/>
          <w:lang w:val="en-ID"/>
        </w:rPr>
        <w:t>atau</w:t>
      </w:r>
      <w:proofErr w:type="spellEnd"/>
      <w:r w:rsidRPr="008D6358">
        <w:rPr>
          <w:rFonts w:cs="Times New Roman"/>
          <w:szCs w:val="24"/>
          <w:lang w:val="en-ID"/>
        </w:rPr>
        <w:t xml:space="preserve"> </w:t>
      </w:r>
      <w:proofErr w:type="spellStart"/>
      <w:r w:rsidRPr="008D6358">
        <w:rPr>
          <w:rFonts w:cs="Times New Roman"/>
          <w:szCs w:val="24"/>
          <w:lang w:val="en-ID"/>
        </w:rPr>
        <w:t>bahkan</w:t>
      </w:r>
      <w:proofErr w:type="spellEnd"/>
      <w:r w:rsidRPr="008D6358">
        <w:rPr>
          <w:rFonts w:cs="Times New Roman"/>
          <w:szCs w:val="24"/>
          <w:lang w:val="en-ID"/>
        </w:rPr>
        <w:t xml:space="preserve"> </w:t>
      </w:r>
      <w:proofErr w:type="spellStart"/>
      <w:r w:rsidRPr="008D6358">
        <w:rPr>
          <w:rFonts w:cs="Times New Roman"/>
          <w:szCs w:val="24"/>
          <w:lang w:val="en-ID"/>
        </w:rPr>
        <w:t>memutuskan</w:t>
      </w:r>
      <w:proofErr w:type="spellEnd"/>
      <w:r w:rsidRPr="008D6358">
        <w:rPr>
          <w:rFonts w:cs="Times New Roman"/>
          <w:szCs w:val="24"/>
          <w:lang w:val="en-ID"/>
        </w:rPr>
        <w:t xml:space="preserve"> </w:t>
      </w:r>
      <w:proofErr w:type="spellStart"/>
      <w:r w:rsidRPr="008D6358">
        <w:rPr>
          <w:rFonts w:cs="Times New Roman"/>
          <w:szCs w:val="24"/>
          <w:lang w:val="en-ID"/>
        </w:rPr>
        <w:t>untuk</w:t>
      </w:r>
      <w:proofErr w:type="spellEnd"/>
      <w:r w:rsidRPr="008D6358">
        <w:rPr>
          <w:rFonts w:cs="Times New Roman"/>
          <w:szCs w:val="24"/>
          <w:lang w:val="en-ID"/>
        </w:rPr>
        <w:t xml:space="preserve"> </w:t>
      </w:r>
      <w:proofErr w:type="spellStart"/>
      <w:r w:rsidRPr="008D6358">
        <w:rPr>
          <w:rFonts w:cs="Times New Roman"/>
          <w:szCs w:val="24"/>
          <w:lang w:val="en-ID"/>
        </w:rPr>
        <w:t>keluar</w:t>
      </w:r>
      <w:proofErr w:type="spellEnd"/>
      <w:r w:rsidRPr="008D6358">
        <w:rPr>
          <w:rFonts w:cs="Times New Roman"/>
          <w:szCs w:val="24"/>
          <w:lang w:val="en-ID"/>
        </w:rPr>
        <w:t xml:space="preserve"> </w:t>
      </w:r>
      <w:proofErr w:type="spellStart"/>
      <w:r w:rsidRPr="008D6358">
        <w:rPr>
          <w:rFonts w:cs="Times New Roman"/>
          <w:szCs w:val="24"/>
          <w:lang w:val="en-ID"/>
        </w:rPr>
        <w:t>dari</w:t>
      </w:r>
      <w:proofErr w:type="spellEnd"/>
      <w:r w:rsidRPr="008D6358">
        <w:rPr>
          <w:rFonts w:cs="Times New Roman"/>
          <w:szCs w:val="24"/>
          <w:lang w:val="en-ID"/>
        </w:rPr>
        <w:t xml:space="preserve"> </w:t>
      </w:r>
      <w:proofErr w:type="spellStart"/>
      <w:r w:rsidRPr="008D6358">
        <w:rPr>
          <w:rFonts w:cs="Times New Roman"/>
          <w:szCs w:val="24"/>
          <w:lang w:val="en-ID"/>
        </w:rPr>
        <w:t>perjanjian</w:t>
      </w:r>
      <w:proofErr w:type="spellEnd"/>
      <w:r w:rsidRPr="008D6358">
        <w:rPr>
          <w:rFonts w:cs="Times New Roman"/>
          <w:szCs w:val="24"/>
          <w:lang w:val="en-ID"/>
        </w:rPr>
        <w:t xml:space="preserve"> </w:t>
      </w:r>
      <w:proofErr w:type="spellStart"/>
      <w:r w:rsidRPr="008D6358">
        <w:rPr>
          <w:rFonts w:cs="Times New Roman"/>
          <w:szCs w:val="24"/>
          <w:lang w:val="en-ID"/>
        </w:rPr>
        <w:t>tersebut</w:t>
      </w:r>
      <w:proofErr w:type="spellEnd"/>
      <w:r w:rsidRPr="008D6358">
        <w:rPr>
          <w:rFonts w:cs="Times New Roman"/>
          <w:szCs w:val="24"/>
          <w:lang w:val="en-ID"/>
        </w:rPr>
        <w:t xml:space="preserve">. Tindakan </w:t>
      </w:r>
      <w:proofErr w:type="spellStart"/>
      <w:r w:rsidRPr="008D6358">
        <w:rPr>
          <w:rFonts w:cs="Times New Roman"/>
          <w:szCs w:val="24"/>
          <w:lang w:val="en-ID"/>
        </w:rPr>
        <w:t>politik</w:t>
      </w:r>
      <w:proofErr w:type="spellEnd"/>
      <w:r w:rsidRPr="008D6358">
        <w:rPr>
          <w:rFonts w:cs="Times New Roman"/>
          <w:szCs w:val="24"/>
          <w:lang w:val="en-ID"/>
        </w:rPr>
        <w:t xml:space="preserve"> </w:t>
      </w:r>
      <w:proofErr w:type="spellStart"/>
      <w:r w:rsidRPr="008D6358">
        <w:rPr>
          <w:rFonts w:cs="Times New Roman"/>
          <w:szCs w:val="24"/>
          <w:lang w:val="en-ID"/>
        </w:rPr>
        <w:t>domestik</w:t>
      </w:r>
      <w:proofErr w:type="spellEnd"/>
      <w:r w:rsidRPr="008D6358">
        <w:rPr>
          <w:rFonts w:cs="Times New Roman"/>
          <w:szCs w:val="24"/>
          <w:lang w:val="en-ID"/>
        </w:rPr>
        <w:t xml:space="preserve"> </w:t>
      </w:r>
      <w:proofErr w:type="spellStart"/>
      <w:r w:rsidRPr="008D6358">
        <w:rPr>
          <w:rFonts w:cs="Times New Roman"/>
          <w:szCs w:val="24"/>
          <w:lang w:val="en-ID"/>
        </w:rPr>
        <w:t>suatu</w:t>
      </w:r>
      <w:proofErr w:type="spellEnd"/>
      <w:r w:rsidRPr="008D6358">
        <w:rPr>
          <w:rFonts w:cs="Times New Roman"/>
          <w:szCs w:val="24"/>
          <w:lang w:val="en-ID"/>
        </w:rPr>
        <w:t xml:space="preserve"> negara yang </w:t>
      </w:r>
      <w:proofErr w:type="spellStart"/>
      <w:r w:rsidRPr="008D6358">
        <w:rPr>
          <w:rFonts w:cs="Times New Roman"/>
          <w:szCs w:val="24"/>
          <w:lang w:val="en-ID"/>
        </w:rPr>
        <w:t>tidak</w:t>
      </w:r>
      <w:proofErr w:type="spellEnd"/>
      <w:r w:rsidRPr="008D6358">
        <w:rPr>
          <w:rFonts w:cs="Times New Roman"/>
          <w:szCs w:val="24"/>
          <w:lang w:val="en-ID"/>
        </w:rPr>
        <w:t xml:space="preserve"> </w:t>
      </w:r>
      <w:proofErr w:type="spellStart"/>
      <w:r w:rsidRPr="008D6358">
        <w:rPr>
          <w:rFonts w:cs="Times New Roman"/>
          <w:szCs w:val="24"/>
          <w:lang w:val="en-ID"/>
        </w:rPr>
        <w:t>sejalan</w:t>
      </w:r>
      <w:proofErr w:type="spellEnd"/>
      <w:r w:rsidRPr="008D6358">
        <w:rPr>
          <w:rFonts w:cs="Times New Roman"/>
          <w:szCs w:val="24"/>
          <w:lang w:val="en-ID"/>
        </w:rPr>
        <w:t xml:space="preserve"> </w:t>
      </w:r>
      <w:proofErr w:type="spellStart"/>
      <w:r w:rsidRPr="008D6358">
        <w:rPr>
          <w:rFonts w:cs="Times New Roman"/>
          <w:szCs w:val="24"/>
          <w:lang w:val="en-ID"/>
        </w:rPr>
        <w:t>dengan</w:t>
      </w:r>
      <w:proofErr w:type="spellEnd"/>
      <w:r w:rsidRPr="008D6358">
        <w:rPr>
          <w:rFonts w:cs="Times New Roman"/>
          <w:szCs w:val="24"/>
          <w:lang w:val="en-ID"/>
        </w:rPr>
        <w:t xml:space="preserve"> </w:t>
      </w:r>
      <w:proofErr w:type="spellStart"/>
      <w:r w:rsidRPr="008D6358">
        <w:rPr>
          <w:rFonts w:cs="Times New Roman"/>
          <w:szCs w:val="24"/>
          <w:lang w:val="en-ID"/>
        </w:rPr>
        <w:t>ketentuan</w:t>
      </w:r>
      <w:proofErr w:type="spellEnd"/>
      <w:r w:rsidRPr="008D6358">
        <w:rPr>
          <w:rFonts w:cs="Times New Roman"/>
          <w:szCs w:val="24"/>
          <w:lang w:val="en-ID"/>
        </w:rPr>
        <w:t xml:space="preserve"> </w:t>
      </w:r>
      <w:proofErr w:type="spellStart"/>
      <w:r w:rsidRPr="008D6358">
        <w:rPr>
          <w:rFonts w:cs="Times New Roman"/>
          <w:szCs w:val="24"/>
          <w:lang w:val="en-ID"/>
        </w:rPr>
        <w:t>Perjanjian</w:t>
      </w:r>
      <w:proofErr w:type="spellEnd"/>
      <w:r w:rsidRPr="008D6358">
        <w:rPr>
          <w:rFonts w:cs="Times New Roman"/>
          <w:szCs w:val="24"/>
          <w:lang w:val="en-ID"/>
        </w:rPr>
        <w:t xml:space="preserve"> Paris, </w:t>
      </w:r>
      <w:proofErr w:type="spellStart"/>
      <w:r w:rsidRPr="008D6358">
        <w:rPr>
          <w:rFonts w:cs="Times New Roman"/>
          <w:szCs w:val="24"/>
          <w:lang w:val="en-ID"/>
        </w:rPr>
        <w:t>padahal</w:t>
      </w:r>
      <w:proofErr w:type="spellEnd"/>
      <w:r w:rsidRPr="008D6358">
        <w:rPr>
          <w:rFonts w:cs="Times New Roman"/>
          <w:szCs w:val="24"/>
          <w:lang w:val="en-ID"/>
        </w:rPr>
        <w:t xml:space="preserve"> negara </w:t>
      </w:r>
      <w:proofErr w:type="spellStart"/>
      <w:r w:rsidRPr="008D6358">
        <w:rPr>
          <w:rFonts w:cs="Times New Roman"/>
          <w:szCs w:val="24"/>
          <w:lang w:val="en-ID"/>
        </w:rPr>
        <w:t>tersebut</w:t>
      </w:r>
      <w:proofErr w:type="spellEnd"/>
      <w:r w:rsidRPr="008D6358">
        <w:rPr>
          <w:rFonts w:cs="Times New Roman"/>
          <w:szCs w:val="24"/>
          <w:lang w:val="en-ID"/>
        </w:rPr>
        <w:t xml:space="preserve"> </w:t>
      </w:r>
      <w:proofErr w:type="spellStart"/>
      <w:r w:rsidRPr="008D6358">
        <w:rPr>
          <w:rFonts w:cs="Times New Roman"/>
          <w:szCs w:val="24"/>
          <w:lang w:val="en-ID"/>
        </w:rPr>
        <w:t>telah</w:t>
      </w:r>
      <w:proofErr w:type="spellEnd"/>
      <w:r w:rsidRPr="008D6358">
        <w:rPr>
          <w:rFonts w:cs="Times New Roman"/>
          <w:szCs w:val="24"/>
          <w:lang w:val="en-ID"/>
        </w:rPr>
        <w:t xml:space="preserve"> </w:t>
      </w:r>
      <w:proofErr w:type="spellStart"/>
      <w:r w:rsidRPr="008D6358">
        <w:rPr>
          <w:rFonts w:cs="Times New Roman"/>
          <w:szCs w:val="24"/>
          <w:lang w:val="en-ID"/>
        </w:rPr>
        <w:t>berkomitmen</w:t>
      </w:r>
      <w:proofErr w:type="spellEnd"/>
      <w:r w:rsidRPr="008D6358">
        <w:rPr>
          <w:rFonts w:cs="Times New Roman"/>
          <w:szCs w:val="24"/>
          <w:lang w:val="en-ID"/>
        </w:rPr>
        <w:t xml:space="preserve"> </w:t>
      </w:r>
      <w:proofErr w:type="spellStart"/>
      <w:r w:rsidRPr="008D6358">
        <w:rPr>
          <w:rFonts w:cs="Times New Roman"/>
          <w:szCs w:val="24"/>
          <w:lang w:val="en-ID"/>
        </w:rPr>
        <w:t>untuk</w:t>
      </w:r>
      <w:proofErr w:type="spellEnd"/>
      <w:r w:rsidRPr="008D6358">
        <w:rPr>
          <w:rFonts w:cs="Times New Roman"/>
          <w:szCs w:val="24"/>
          <w:lang w:val="en-ID"/>
        </w:rPr>
        <w:t xml:space="preserve"> </w:t>
      </w:r>
      <w:proofErr w:type="spellStart"/>
      <w:r w:rsidRPr="008D6358">
        <w:rPr>
          <w:rFonts w:cs="Times New Roman"/>
          <w:szCs w:val="24"/>
          <w:lang w:val="en-ID"/>
        </w:rPr>
        <w:t>mematuhinya</w:t>
      </w:r>
      <w:proofErr w:type="spellEnd"/>
      <w:r w:rsidRPr="008D6358">
        <w:rPr>
          <w:rFonts w:cs="Times New Roman"/>
          <w:szCs w:val="24"/>
          <w:lang w:val="en-ID"/>
        </w:rPr>
        <w:t xml:space="preserve">, juga </w:t>
      </w:r>
      <w:proofErr w:type="spellStart"/>
      <w:r w:rsidRPr="008D6358">
        <w:rPr>
          <w:rFonts w:cs="Times New Roman"/>
          <w:szCs w:val="24"/>
          <w:lang w:val="en-ID"/>
        </w:rPr>
        <w:t>menimbulkan</w:t>
      </w:r>
      <w:proofErr w:type="spellEnd"/>
      <w:r w:rsidRPr="008D6358">
        <w:rPr>
          <w:rFonts w:cs="Times New Roman"/>
          <w:szCs w:val="24"/>
          <w:lang w:val="en-ID"/>
        </w:rPr>
        <w:t xml:space="preserve"> </w:t>
      </w:r>
      <w:proofErr w:type="spellStart"/>
      <w:r w:rsidRPr="008D6358">
        <w:rPr>
          <w:rFonts w:cs="Times New Roman"/>
          <w:szCs w:val="24"/>
          <w:lang w:val="en-ID"/>
        </w:rPr>
        <w:t>tantangan</w:t>
      </w:r>
      <w:proofErr w:type="spellEnd"/>
      <w:r w:rsidRPr="008D6358">
        <w:rPr>
          <w:rFonts w:cs="Times New Roman"/>
          <w:szCs w:val="24"/>
          <w:lang w:val="en-ID"/>
        </w:rPr>
        <w:t xml:space="preserve"> </w:t>
      </w:r>
      <w:proofErr w:type="spellStart"/>
      <w:r w:rsidRPr="008D6358">
        <w:rPr>
          <w:rFonts w:cs="Times New Roman"/>
          <w:szCs w:val="24"/>
          <w:lang w:val="en-ID"/>
        </w:rPr>
        <w:t>dalam</w:t>
      </w:r>
      <w:proofErr w:type="spellEnd"/>
      <w:r w:rsidRPr="008D6358">
        <w:rPr>
          <w:rFonts w:cs="Times New Roman"/>
          <w:szCs w:val="24"/>
          <w:lang w:val="en-ID"/>
        </w:rPr>
        <w:t xml:space="preserve"> </w:t>
      </w:r>
      <w:proofErr w:type="spellStart"/>
      <w:r w:rsidRPr="008D6358">
        <w:rPr>
          <w:rFonts w:cs="Times New Roman"/>
          <w:szCs w:val="24"/>
          <w:lang w:val="en-ID"/>
        </w:rPr>
        <w:t>hal</w:t>
      </w:r>
      <w:proofErr w:type="spellEnd"/>
      <w:r w:rsidRPr="008D6358">
        <w:rPr>
          <w:rFonts w:cs="Times New Roman"/>
          <w:szCs w:val="24"/>
          <w:lang w:val="en-ID"/>
        </w:rPr>
        <w:t xml:space="preserve"> </w:t>
      </w:r>
      <w:proofErr w:type="spellStart"/>
      <w:r w:rsidRPr="008D6358">
        <w:rPr>
          <w:rFonts w:cs="Times New Roman"/>
          <w:szCs w:val="24"/>
          <w:lang w:val="en-ID"/>
        </w:rPr>
        <w:t>kepatuhan</w:t>
      </w:r>
      <w:proofErr w:type="spellEnd"/>
      <w:r w:rsidRPr="008D6358">
        <w:rPr>
          <w:rFonts w:cs="Times New Roman"/>
          <w:szCs w:val="24"/>
          <w:lang w:val="en-ID"/>
        </w:rPr>
        <w:t xml:space="preserve">. </w:t>
      </w:r>
      <w:r w:rsidRPr="008D6358">
        <w:rPr>
          <w:rFonts w:cs="Times New Roman"/>
          <w:szCs w:val="24"/>
          <w:lang w:val="pt-BR"/>
        </w:rPr>
        <w:t xml:space="preserve">Masalah ini sering terjadi karena adanya otoritarianisme di negara tersebut. </w:t>
      </w:r>
    </w:p>
    <w:p w14:paraId="76E5EEBB" w14:textId="77777777" w:rsidR="00BB5A64" w:rsidRPr="008D6358" w:rsidRDefault="00BB5A64" w:rsidP="006372A8">
      <w:pPr>
        <w:spacing w:line="480" w:lineRule="auto"/>
        <w:ind w:left="2268" w:firstLine="680"/>
        <w:jc w:val="both"/>
        <w:rPr>
          <w:rFonts w:cs="Times New Roman"/>
          <w:szCs w:val="24"/>
          <w:lang w:val="pt-BR"/>
        </w:rPr>
      </w:pPr>
      <w:r w:rsidRPr="008D6358">
        <w:rPr>
          <w:rFonts w:cs="Times New Roman"/>
          <w:szCs w:val="24"/>
          <w:lang w:val="pt-BR"/>
        </w:rPr>
        <w:lastRenderedPageBreak/>
        <w:t>Otoritarianisme sering kali muncul karena kurangnya akuntabilitas antara pemimpin politik dan masyarakat, sehingga memungkinkan pemimpin politik untuk menghindari implementasi target pengurangan emisi yang ambisius. Isu ini sering dijumpai di negara-negara dengan populasi besar dan sedang mengalami pertumbuhan ekonomi, seperti Tiongkok, India, dan Indonesia.</w:t>
      </w:r>
      <w:r w:rsidRPr="008D6358">
        <w:rPr>
          <w:rFonts w:cs="Times New Roman"/>
          <w:szCs w:val="24"/>
          <w:vertAlign w:val="superscript"/>
          <w:lang w:val="en-ID"/>
        </w:rPr>
        <w:footnoteReference w:id="437"/>
      </w:r>
      <w:r w:rsidRPr="008D6358">
        <w:rPr>
          <w:rFonts w:cs="Times New Roman"/>
          <w:szCs w:val="24"/>
          <w:lang w:val="pt-BR"/>
        </w:rPr>
        <w:t xml:space="preserve"> Sebagai contoh, di Tiongkok, persetujuan untuk kegiatan pertambangan batubara meningkat lima kali lipat pada tahun 2019.</w:t>
      </w:r>
      <w:r w:rsidRPr="008D6358">
        <w:rPr>
          <w:rFonts w:cs="Times New Roman"/>
          <w:szCs w:val="24"/>
          <w:vertAlign w:val="superscript"/>
          <w:lang w:val="de-AT"/>
        </w:rPr>
        <w:footnoteReference w:id="438"/>
      </w:r>
      <w:r w:rsidRPr="008D6358">
        <w:rPr>
          <w:rFonts w:cs="Times New Roman"/>
          <w:szCs w:val="24"/>
          <w:lang w:val="pt-BR"/>
        </w:rPr>
        <w:t xml:space="preserve"> Sementara itu, Indonesia juga mengalami hal yang sama. Meskipun telah berkomitmen untuk ambisius dalam menggunakan energi terbarukan sebagai upaya mitigasi, Indonesia masih memiliki banyak program dan kebijakan yang mendukung industri batubara. Pemerintah Indonesia, di bawah kepemimpinan Joko Widodo, saat ini sedang membangun kawasan industri hijau dan berencana menggunakan pembangkit listrik tenaga batubara untuk menggerakkan </w:t>
      </w:r>
      <w:r w:rsidRPr="008D6358">
        <w:rPr>
          <w:rFonts w:cs="Times New Roman"/>
          <w:szCs w:val="24"/>
          <w:lang w:val="pt-BR"/>
        </w:rPr>
        <w:lastRenderedPageBreak/>
        <w:t>kawasan tersebut.</w:t>
      </w:r>
      <w:r w:rsidRPr="008D6358">
        <w:rPr>
          <w:rFonts w:cs="Times New Roman"/>
          <w:szCs w:val="24"/>
          <w:vertAlign w:val="superscript"/>
          <w:lang w:val="de-AT"/>
        </w:rPr>
        <w:footnoteReference w:id="439"/>
      </w:r>
      <w:r w:rsidRPr="008D6358">
        <w:rPr>
          <w:rFonts w:cs="Times New Roman"/>
          <w:szCs w:val="24"/>
          <w:lang w:val="pt-BR"/>
        </w:rPr>
        <w:t xml:space="preserve"> Hal ini tentu bertentangan dengan berbagai target pengurangan emisi dalam Perjanjian Paris.</w:t>
      </w:r>
    </w:p>
    <w:p w14:paraId="6E046475" w14:textId="77777777" w:rsidR="00BB5A64" w:rsidRPr="008D6358" w:rsidRDefault="00BB5A64" w:rsidP="006372A8">
      <w:pPr>
        <w:spacing w:line="480" w:lineRule="auto"/>
        <w:ind w:left="2268" w:firstLine="680"/>
        <w:jc w:val="both"/>
        <w:rPr>
          <w:rFonts w:cs="Times New Roman"/>
          <w:szCs w:val="24"/>
        </w:rPr>
      </w:pPr>
      <w:r w:rsidRPr="008D6358">
        <w:rPr>
          <w:rFonts w:cs="Times New Roman"/>
          <w:szCs w:val="24"/>
          <w:lang w:val="pt-BR"/>
        </w:rPr>
        <w:t xml:space="preserve">Pemerintah Indonesia disisi lain juga dianggap kurang ambisius dalam menetapkan target pengurangan emisinya karena kebijakannya masih sangat difokuskan pada pertumbuhan ekonomi. Sebagai negara yang ekonominya masih banyak bergantung pada industri batubara, upaya mitigasi dan adaptasi belum memiliki </w:t>
      </w:r>
      <w:r w:rsidRPr="008D6358">
        <w:rPr>
          <w:rFonts w:cs="Times New Roman"/>
          <w:i/>
          <w:iCs/>
          <w:szCs w:val="24"/>
          <w:lang w:val="pt-BR"/>
        </w:rPr>
        <w:t>blue print</w:t>
      </w:r>
      <w:r w:rsidRPr="008D6358">
        <w:rPr>
          <w:rFonts w:cs="Times New Roman"/>
          <w:szCs w:val="24"/>
          <w:lang w:val="pt-BR"/>
        </w:rPr>
        <w:t xml:space="preserve"> yang jelas pada pengurangan emisi dari sektor tersebut. Padahal, sebagian besar emisi Indonesia berasal dari sektor energi, </w:t>
      </w:r>
      <w:r w:rsidRPr="008D6358">
        <w:rPr>
          <w:rFonts w:cs="Times New Roman"/>
          <w:szCs w:val="24"/>
        </w:rPr>
        <w:t>dalam ranah batubara saja, Indonesia menduduki posisi ketiga dengan jumlah produksi sebesar 562,5 juta ton.</w:t>
      </w:r>
      <w:r w:rsidRPr="008D6358">
        <w:rPr>
          <w:rFonts w:cs="Times New Roman"/>
          <w:szCs w:val="24"/>
          <w:vertAlign w:val="superscript"/>
        </w:rPr>
        <w:footnoteReference w:id="440"/>
      </w:r>
      <w:r w:rsidRPr="008D6358">
        <w:rPr>
          <w:rFonts w:cs="Times New Roman"/>
          <w:szCs w:val="24"/>
        </w:rPr>
        <w:t xml:space="preserve"> </w:t>
      </w:r>
    </w:p>
    <w:p w14:paraId="398EC554" w14:textId="77777777" w:rsidR="00BB5A64" w:rsidRPr="008D6358" w:rsidRDefault="00BB5A64" w:rsidP="006372A8">
      <w:pPr>
        <w:spacing w:line="480" w:lineRule="auto"/>
        <w:ind w:left="2268" w:firstLine="680"/>
        <w:jc w:val="both"/>
        <w:rPr>
          <w:rFonts w:cs="Times New Roman"/>
          <w:szCs w:val="24"/>
        </w:rPr>
      </w:pPr>
      <w:r w:rsidRPr="008D6358">
        <w:rPr>
          <w:rFonts w:cs="Times New Roman"/>
          <w:szCs w:val="24"/>
        </w:rPr>
        <w:t xml:space="preserve">Menurut Luhut Binsar Panjaitan, Menteri Koordinator Bidang Kemaritiman dan Investasi, Indonesia, yang masih sangat bergantung pada industri batubara, memerlukan dukungan keuangan internasional yang memadai. Dalam hal ini, Indonesia menyatakan kesiapan untuk mengurangi emisi karbon sebesar 41% hingga 50%, dengan syarat mendapatkan bantuan </w:t>
      </w:r>
      <w:r w:rsidRPr="008D6358">
        <w:rPr>
          <w:rFonts w:cs="Times New Roman"/>
          <w:szCs w:val="24"/>
        </w:rPr>
        <w:lastRenderedPageBreak/>
        <w:t>keuangan tersebut. Selain itu, Pemerintah Indonesia menegaskan bahwa jika negara-negara maju memberikan dana untuk pembangunan pembangkit listrik yang menggunakan sumber energi terbarukan, penggunaan batu bara dapat dihentikan lebih cepat.</w:t>
      </w:r>
      <w:r w:rsidRPr="008D6358">
        <w:rPr>
          <w:rFonts w:cs="Times New Roman"/>
          <w:szCs w:val="24"/>
          <w:vertAlign w:val="superscript"/>
        </w:rPr>
        <w:footnoteReference w:id="441"/>
      </w:r>
    </w:p>
    <w:p w14:paraId="353505DA" w14:textId="77777777" w:rsidR="00BB5A64" w:rsidRPr="008D6358" w:rsidRDefault="00BB5A64" w:rsidP="006372A8">
      <w:pPr>
        <w:spacing w:line="480" w:lineRule="auto"/>
        <w:ind w:left="2268" w:firstLine="680"/>
        <w:jc w:val="both"/>
        <w:rPr>
          <w:rFonts w:cs="Times New Roman"/>
          <w:szCs w:val="24"/>
        </w:rPr>
      </w:pPr>
      <w:r w:rsidRPr="008D6358">
        <w:rPr>
          <w:rFonts w:cs="Times New Roman"/>
          <w:szCs w:val="24"/>
        </w:rPr>
        <w:t xml:space="preserve">Indonesia yang saat ini telah menandatangani kesepakatan transisi batu bara global menuju energi bersih pada KTT </w:t>
      </w:r>
      <w:r w:rsidRPr="008D6358">
        <w:rPr>
          <w:rFonts w:cs="Times New Roman"/>
          <w:i/>
          <w:iCs/>
          <w:szCs w:val="24"/>
        </w:rPr>
        <w:t>COP26</w:t>
      </w:r>
      <w:r w:rsidRPr="008D6358">
        <w:rPr>
          <w:rFonts w:cs="Times New Roman"/>
          <w:szCs w:val="24"/>
        </w:rPr>
        <w:t xml:space="preserve"> untuk menghentikan penggunaan batu bara secara bertahap hingga tahun 2040, nyatanya tidak akan mengurangi kecanduan Indonesia dalam mengeksploitasi hingga menggunakan batu bara. Kecanduan itu diperlihatkan dalam kontradiksi sikap Indonesia di KTT COP26 dengan kebijakan di dalam negeri. Pembangunan PLTU masih jalan terus, lalu di RUU tentang Energi Baru Terbarukan (</w:t>
      </w:r>
      <w:r w:rsidRPr="008D6358">
        <w:rPr>
          <w:rFonts w:cs="Times New Roman"/>
          <w:i/>
          <w:iCs/>
          <w:szCs w:val="24"/>
        </w:rPr>
        <w:t>EBT</w:t>
      </w:r>
      <w:r w:rsidRPr="008D6358">
        <w:rPr>
          <w:rFonts w:cs="Times New Roman"/>
          <w:szCs w:val="24"/>
        </w:rPr>
        <w:t>) masih memberi ruang untuk batu bara. Bahkan, rencana penggunaan batu bara dalam sektor lain masih sedang dipertimbangkan pula oleh Kementerian Energi dan Sumber Daya Mineral (ESDM).</w:t>
      </w:r>
      <w:r w:rsidRPr="008D6358">
        <w:rPr>
          <w:rFonts w:cs="Times New Roman"/>
          <w:szCs w:val="24"/>
          <w:vertAlign w:val="superscript"/>
        </w:rPr>
        <w:footnoteReference w:id="442"/>
      </w:r>
    </w:p>
    <w:p w14:paraId="4E2E49F8" w14:textId="77777777" w:rsidR="00BB5A64" w:rsidRPr="008D6358" w:rsidRDefault="00BB5A64" w:rsidP="006372A8">
      <w:pPr>
        <w:spacing w:line="480" w:lineRule="auto"/>
        <w:ind w:left="2268" w:firstLine="680"/>
        <w:jc w:val="both"/>
        <w:rPr>
          <w:rFonts w:cs="Times New Roman"/>
          <w:szCs w:val="24"/>
        </w:rPr>
      </w:pPr>
      <w:r w:rsidRPr="008D6358">
        <w:rPr>
          <w:rFonts w:cs="Times New Roman"/>
          <w:szCs w:val="24"/>
        </w:rPr>
        <w:lastRenderedPageBreak/>
        <w:t>Aktivis lingkungan dari WALHI, Dwi Sawung, juga pesimistis bahwa Indonesia akan bebas dari penggunaan batu bara pada tahun 2040 tanpa adanya langkah-langkah akselerasi yang cepat dalam melakukan transisi energi.</w:t>
      </w:r>
      <w:r w:rsidRPr="008D6358">
        <w:rPr>
          <w:rFonts w:cs="Times New Roman"/>
          <w:color w:val="0D0D0D"/>
          <w:shd w:val="clear" w:color="auto" w:fill="FFFFFF"/>
        </w:rPr>
        <w:t xml:space="preserve"> </w:t>
      </w:r>
      <w:r w:rsidRPr="008D6358">
        <w:rPr>
          <w:rFonts w:cs="Times New Roman"/>
          <w:szCs w:val="24"/>
        </w:rPr>
        <w:t xml:space="preserve">inklusif. Selain itu, meskipun Menteri ESDM, Arifin Tasrif, telah menandatangani </w:t>
      </w:r>
      <w:r w:rsidRPr="008D6358">
        <w:rPr>
          <w:rFonts w:cs="Times New Roman"/>
          <w:i/>
          <w:iCs/>
          <w:szCs w:val="24"/>
        </w:rPr>
        <w:t>COP26</w:t>
      </w:r>
      <w:r w:rsidRPr="008D6358">
        <w:rPr>
          <w:rFonts w:cs="Times New Roman"/>
          <w:szCs w:val="24"/>
        </w:rPr>
        <w:t xml:space="preserve"> </w:t>
      </w:r>
      <w:r w:rsidRPr="008D6358">
        <w:rPr>
          <w:rFonts w:cs="Times New Roman"/>
          <w:i/>
          <w:iCs/>
          <w:szCs w:val="24"/>
        </w:rPr>
        <w:t>Coal to Clean Power Transition Statement</w:t>
      </w:r>
      <w:r w:rsidRPr="008D6358">
        <w:rPr>
          <w:rFonts w:cs="Times New Roman"/>
          <w:szCs w:val="24"/>
        </w:rPr>
        <w:t xml:space="preserve"> pada KTT COP26, Indonesia pada kenyataanya menolak untuk menghentikan penerbitan izin baru dan pembangunan proyek pembangkit listrik tenaga batu bara yang tidak menggunakan teknologi penangkapan dan penyimpanan karbon. Indonesia hanya menyepakati untuk mempercepat pengembangan energi bersih dan efisiensi energi, mempercepat pengembangan teknologi dan kebijakan untuk transisi ke energi bersih, serta memperkuat upaya domestik dan internasional untuk mendukung transisi yang adil dan inklusif.</w:t>
      </w:r>
      <w:r w:rsidRPr="008D6358">
        <w:rPr>
          <w:rFonts w:cs="Times New Roman"/>
          <w:szCs w:val="24"/>
          <w:vertAlign w:val="superscript"/>
        </w:rPr>
        <w:footnoteReference w:id="443"/>
      </w:r>
      <w:r w:rsidRPr="008D6358">
        <w:rPr>
          <w:rFonts w:cs="Times New Roman"/>
          <w:szCs w:val="24"/>
        </w:rPr>
        <w:t xml:space="preserve"> Oleh karena itu, pentingnya kepemimpinan suatu negara sangat berpengaruh terhadap kepatuhan terhadap Perjanjian Paris dan upaya global untuk mengurangi emisi gas rumah kaca.</w:t>
      </w:r>
    </w:p>
    <w:p w14:paraId="60D89DC3" w14:textId="77777777" w:rsidR="00BB5A64" w:rsidRPr="008D6358" w:rsidRDefault="00BB5A64" w:rsidP="006372A8">
      <w:pPr>
        <w:spacing w:line="480" w:lineRule="auto"/>
        <w:ind w:left="2268" w:firstLine="680"/>
        <w:jc w:val="both"/>
        <w:rPr>
          <w:rFonts w:cs="Times New Roman"/>
          <w:szCs w:val="24"/>
        </w:rPr>
      </w:pPr>
      <w:r w:rsidRPr="008D6358">
        <w:rPr>
          <w:rFonts w:cs="Times New Roman"/>
          <w:szCs w:val="24"/>
        </w:rPr>
        <w:t xml:space="preserve">Terjadinya ketidakpatuhan akibat banyaknya tantangan yang dihadapi  tentu mengarah pada bagaimana proses mekanisme kepatuhan dalam memastikan </w:t>
      </w:r>
      <w:r w:rsidRPr="008D6358">
        <w:rPr>
          <w:rFonts w:cs="Times New Roman"/>
          <w:szCs w:val="24"/>
        </w:rPr>
        <w:lastRenderedPageBreak/>
        <w:t>kepatuhan Perjanjian Paris dapat dilaksanakan dengan baik. Namun, pada kenyataannya, mekanisme kepatuhan dalam Perjanjian Paris juga memiliki tantangan tersendiri, sehingga belum dapat berjalan secara efektif. Salah satu alasannya adalah komite kepatuhan yang diberi tanggungjawab sebagai otoritas yang menjalankan mekanisme kepatuhan belum memiliki mandat yang kokoh. Berbeda dengan Protokol Kyoto, di mana mekanisme kepatuhannya memang bersifat punitif, karakter Perjanjian Paris yang kurang mengikat membuat mekanisme kepatuhannya belum sepenuhnya efektif. Dalam kasus ketidakpatuhan, komite kepatuhan tidak memiliki yurisdiksi lebih untuk menentukan respons yang akan diberikan terhadap masalah tersebut.</w:t>
      </w:r>
    </w:p>
    <w:p w14:paraId="7129268A" w14:textId="77777777" w:rsidR="00BB5A64" w:rsidRPr="008D6358" w:rsidRDefault="00BB5A64" w:rsidP="006372A8">
      <w:pPr>
        <w:spacing w:line="480" w:lineRule="auto"/>
        <w:ind w:left="2268" w:firstLine="680"/>
        <w:jc w:val="both"/>
        <w:rPr>
          <w:rFonts w:cs="Times New Roman"/>
          <w:szCs w:val="24"/>
        </w:rPr>
      </w:pPr>
      <w:r w:rsidRPr="008D6358">
        <w:rPr>
          <w:rFonts w:cs="Times New Roman"/>
          <w:szCs w:val="24"/>
        </w:rPr>
        <w:t xml:space="preserve">Protokol Kyoto sebagai contohnya, memiliki suatu organ atau badan yang disebut Tim Pemeriksa Ahli atau </w:t>
      </w:r>
      <w:r w:rsidRPr="008D6358">
        <w:rPr>
          <w:rFonts w:cs="Times New Roman"/>
          <w:i/>
          <w:iCs/>
          <w:szCs w:val="24"/>
        </w:rPr>
        <w:t>The Expert Review Teams</w:t>
      </w:r>
      <w:r w:rsidRPr="008D6358">
        <w:rPr>
          <w:rFonts w:cs="Times New Roman"/>
          <w:szCs w:val="24"/>
        </w:rPr>
        <w:t xml:space="preserve"> (</w:t>
      </w:r>
      <w:r w:rsidRPr="008D6358">
        <w:rPr>
          <w:rFonts w:cs="Times New Roman"/>
          <w:i/>
          <w:iCs/>
          <w:szCs w:val="24"/>
        </w:rPr>
        <w:t>ERT</w:t>
      </w:r>
      <w:r w:rsidRPr="008D6358">
        <w:rPr>
          <w:rFonts w:cs="Times New Roman"/>
          <w:szCs w:val="24"/>
        </w:rPr>
        <w:t xml:space="preserve">), yang bertugas secara teknis mengevaluasi semua informasi yang berasal dari negara-negara </w:t>
      </w:r>
      <w:r w:rsidRPr="008D6358">
        <w:rPr>
          <w:rFonts w:cs="Times New Roman"/>
          <w:i/>
          <w:iCs/>
          <w:szCs w:val="24"/>
        </w:rPr>
        <w:t>Annex I</w:t>
      </w:r>
      <w:r w:rsidRPr="008D6358">
        <w:rPr>
          <w:rFonts w:cs="Times New Roman"/>
          <w:szCs w:val="24"/>
        </w:rPr>
        <w:t xml:space="preserve"> dan memverifikasi implementasi dari Protokol Kyoto untuk dilaporkan kepada </w:t>
      </w:r>
      <w:r w:rsidRPr="008D6358">
        <w:rPr>
          <w:rFonts w:cs="Times New Roman"/>
          <w:i/>
          <w:iCs/>
          <w:szCs w:val="24"/>
        </w:rPr>
        <w:t>Conference of the Parties</w:t>
      </w:r>
      <w:r w:rsidRPr="008D6358">
        <w:rPr>
          <w:rFonts w:cs="Times New Roman"/>
          <w:szCs w:val="24"/>
        </w:rPr>
        <w:t xml:space="preserve"> (</w:t>
      </w:r>
      <w:r w:rsidRPr="008D6358">
        <w:rPr>
          <w:rFonts w:cs="Times New Roman"/>
          <w:i/>
          <w:iCs/>
          <w:szCs w:val="24"/>
        </w:rPr>
        <w:t>COP</w:t>
      </w:r>
      <w:r w:rsidRPr="008D6358">
        <w:rPr>
          <w:rFonts w:cs="Times New Roman"/>
          <w:szCs w:val="24"/>
        </w:rPr>
        <w:t xml:space="preserve">) atau Konferensi Para Pihak. Tindakan ini dilakukan untuk menentukan bentuk respons </w:t>
      </w:r>
      <w:r w:rsidRPr="008D6358">
        <w:rPr>
          <w:rFonts w:cs="Times New Roman"/>
          <w:szCs w:val="24"/>
        </w:rPr>
        <w:lastRenderedPageBreak/>
        <w:t>terhadap ketidakpatuhan, umumnya dalam bentuk sanksi ekonomi.</w:t>
      </w:r>
      <w:r w:rsidRPr="008D6358">
        <w:rPr>
          <w:rFonts w:cs="Times New Roman"/>
          <w:szCs w:val="24"/>
          <w:vertAlign w:val="superscript"/>
          <w:lang w:val="de-AT"/>
        </w:rPr>
        <w:footnoteReference w:id="444"/>
      </w:r>
      <w:r w:rsidRPr="008D6358">
        <w:rPr>
          <w:rFonts w:cs="Times New Roman"/>
          <w:szCs w:val="24"/>
        </w:rPr>
        <w:t xml:space="preserve"> </w:t>
      </w:r>
    </w:p>
    <w:p w14:paraId="52B88121" w14:textId="77777777" w:rsidR="00BB5A64" w:rsidRPr="008D6358" w:rsidRDefault="00BB5A64" w:rsidP="006372A8">
      <w:pPr>
        <w:spacing w:line="480" w:lineRule="auto"/>
        <w:ind w:left="2268" w:firstLine="680"/>
        <w:jc w:val="both"/>
        <w:rPr>
          <w:rFonts w:cs="Times New Roman"/>
          <w:szCs w:val="24"/>
        </w:rPr>
      </w:pPr>
      <w:r w:rsidRPr="008D6358">
        <w:rPr>
          <w:rFonts w:cs="Times New Roman"/>
          <w:szCs w:val="24"/>
        </w:rPr>
        <w:t xml:space="preserve">Dalam konteks perubahan iklim, </w:t>
      </w:r>
      <w:r w:rsidRPr="008D6358">
        <w:rPr>
          <w:rFonts w:cs="Times New Roman"/>
          <w:i/>
          <w:iCs/>
          <w:szCs w:val="24"/>
        </w:rPr>
        <w:t>COP</w:t>
      </w:r>
      <w:r w:rsidRPr="008D6358">
        <w:rPr>
          <w:rFonts w:cs="Times New Roman"/>
          <w:szCs w:val="24"/>
        </w:rPr>
        <w:t xml:space="preserve"> merujuk pada pertemuan tahunan yang diadakan oleh </w:t>
      </w:r>
      <w:r w:rsidRPr="008D6358">
        <w:rPr>
          <w:rFonts w:cs="Times New Roman"/>
          <w:i/>
          <w:iCs/>
          <w:szCs w:val="24"/>
        </w:rPr>
        <w:t>United Nations Framework Convention on Climate Change</w:t>
      </w:r>
      <w:r w:rsidRPr="008D6358">
        <w:rPr>
          <w:rFonts w:cs="Times New Roman"/>
          <w:szCs w:val="24"/>
        </w:rPr>
        <w:t xml:space="preserve"> (</w:t>
      </w:r>
      <w:r w:rsidRPr="008D6358">
        <w:rPr>
          <w:rFonts w:cs="Times New Roman"/>
          <w:i/>
          <w:iCs/>
          <w:szCs w:val="24"/>
        </w:rPr>
        <w:t>UNFCCC</w:t>
      </w:r>
      <w:r w:rsidRPr="008D6358">
        <w:rPr>
          <w:rFonts w:cs="Times New Roman"/>
          <w:szCs w:val="24"/>
        </w:rPr>
        <w:t>) di mana para negara anggota serta pihak-pihak terkait berkumpul untuk membahas dan mengambil langkah-langkah terkait dengan perubahan iklim. Acara ini merupakan forum utama bagi negara-negara di seluruh dunia untuk bernegosiasi dan merumuskan kebijakan global terkait dengan perubahan iklim.</w:t>
      </w:r>
      <w:r w:rsidRPr="008D6358">
        <w:rPr>
          <w:rFonts w:cs="Times New Roman"/>
          <w:szCs w:val="24"/>
          <w:vertAlign w:val="superscript"/>
        </w:rPr>
        <w:footnoteReference w:id="445"/>
      </w:r>
    </w:p>
    <w:p w14:paraId="0B3EB8B7" w14:textId="77777777" w:rsidR="00BB5A64" w:rsidRPr="008D6358" w:rsidRDefault="00BB5A64" w:rsidP="004F5D57">
      <w:pPr>
        <w:spacing w:line="480" w:lineRule="auto"/>
        <w:ind w:left="2268" w:firstLine="680"/>
        <w:jc w:val="both"/>
        <w:rPr>
          <w:rFonts w:cs="Times New Roman"/>
          <w:szCs w:val="24"/>
        </w:rPr>
      </w:pPr>
      <w:r w:rsidRPr="008D6358">
        <w:rPr>
          <w:rFonts w:cs="Times New Roman"/>
          <w:szCs w:val="24"/>
        </w:rPr>
        <w:t xml:space="preserve">Sifat non-punitif  yang dimiliki oleh Perjanjian Paris, di sisi lain membuat komite kepatuhan dalam Perjanjian Paris tidak memiliki kekuatan yang cukup kuat seperti halnya </w:t>
      </w:r>
      <w:r w:rsidRPr="008D6358">
        <w:rPr>
          <w:rFonts w:cs="Times New Roman"/>
          <w:i/>
          <w:iCs/>
          <w:szCs w:val="24"/>
        </w:rPr>
        <w:t>The Expert Review Teams</w:t>
      </w:r>
      <w:r w:rsidRPr="008D6358">
        <w:rPr>
          <w:rFonts w:cs="Times New Roman"/>
          <w:szCs w:val="24"/>
        </w:rPr>
        <w:t xml:space="preserve"> yang dibentuk oleh Protokol Kyoto. Berdasarkan sifat </w:t>
      </w:r>
      <w:r w:rsidRPr="008D6358">
        <w:rPr>
          <w:rFonts w:cs="Times New Roman"/>
          <w:i/>
          <w:iCs/>
          <w:szCs w:val="24"/>
        </w:rPr>
        <w:t>non-punitif</w:t>
      </w:r>
      <w:r w:rsidRPr="008D6358">
        <w:rPr>
          <w:rFonts w:cs="Times New Roman"/>
          <w:szCs w:val="24"/>
        </w:rPr>
        <w:t xml:space="preserve"> yang dimiliki oleh Perjanjian Paris, dapat disimpulkan bahwa Komite Kepatuhan dalam Perjanjian Paris tidak memiliki wewenang yang memadai. Oleh karena itu, ketika terjadi </w:t>
      </w:r>
      <w:r w:rsidRPr="008D6358">
        <w:rPr>
          <w:rFonts w:cs="Times New Roman"/>
          <w:szCs w:val="24"/>
        </w:rPr>
        <w:lastRenderedPageBreak/>
        <w:t xml:space="preserve">ketidakpatuhan, contohnya saat suatu negara tidak mengajukan </w:t>
      </w:r>
      <w:r w:rsidRPr="008D6358">
        <w:rPr>
          <w:rFonts w:cs="Times New Roman"/>
          <w:i/>
          <w:iCs/>
          <w:szCs w:val="24"/>
        </w:rPr>
        <w:t>NDC</w:t>
      </w:r>
      <w:r w:rsidRPr="008D6358">
        <w:rPr>
          <w:rFonts w:cs="Times New Roman"/>
          <w:szCs w:val="24"/>
        </w:rPr>
        <w:t>-nya sesuai batas waktu yang ditentukan, satu-satunya tindakan yang dapat diambil oleh komite adalah menetapkan batas waktu lain untuk pengajuan tersebut atau memberikan keringanan yang diseusiakan dengan alasan masing-masing negara anggota.</w:t>
      </w:r>
      <w:r w:rsidRPr="008D6358">
        <w:rPr>
          <w:rFonts w:cs="Times New Roman"/>
          <w:szCs w:val="24"/>
          <w:vertAlign w:val="superscript"/>
        </w:rPr>
        <w:footnoteReference w:id="446"/>
      </w:r>
    </w:p>
    <w:p w14:paraId="00410346" w14:textId="77777777" w:rsidR="00BB5A64" w:rsidRPr="008D6358" w:rsidRDefault="00BB5A64" w:rsidP="004F5D57">
      <w:pPr>
        <w:spacing w:line="480" w:lineRule="auto"/>
        <w:ind w:left="2268" w:firstLine="680"/>
        <w:jc w:val="both"/>
        <w:rPr>
          <w:rFonts w:cs="Times New Roman"/>
          <w:szCs w:val="24"/>
        </w:rPr>
      </w:pPr>
      <w:r w:rsidRPr="008D6358">
        <w:rPr>
          <w:rFonts w:cs="Times New Roman"/>
          <w:szCs w:val="24"/>
        </w:rPr>
        <w:t xml:space="preserve">Tidak adanya sanksi yang dapat diberlakukan terhadap negara-negara yang tidak patuh terhadap Perjanjian Paris, sering menyebabkan negara-negara lain untuk mengikuti pola yang sama. Oleh karena itu, diperlukan suatu upaya untuk memperkuat mekanisme tersebut. Langkah-langkah ini harus termasuk peneguhan mandat dari Komite Kepatuhan, dengan tujuan untuk mewujudkan implementasi yang efektif dari prinsip </w:t>
      </w:r>
      <w:r w:rsidRPr="008D6358">
        <w:rPr>
          <w:rFonts w:cs="Times New Roman"/>
          <w:i/>
          <w:iCs/>
          <w:szCs w:val="24"/>
        </w:rPr>
        <w:t>Common But Differentiated Responsibilities and Respective Capabilities</w:t>
      </w:r>
      <w:r w:rsidRPr="008D6358">
        <w:rPr>
          <w:rFonts w:cs="Times New Roman"/>
          <w:szCs w:val="24"/>
        </w:rPr>
        <w:t xml:space="preserve"> (</w:t>
      </w:r>
      <w:r w:rsidRPr="008D6358">
        <w:rPr>
          <w:rFonts w:cs="Times New Roman"/>
          <w:i/>
          <w:iCs/>
          <w:szCs w:val="24"/>
        </w:rPr>
        <w:t>CBDR-RC</w:t>
      </w:r>
      <w:r w:rsidRPr="008D6358">
        <w:rPr>
          <w:rFonts w:cs="Times New Roman"/>
          <w:szCs w:val="24"/>
        </w:rPr>
        <w:t xml:space="preserve">), serta untuk meningkatkan ambisi setiap negara anggota agar ketentuan dapat dijalankan secara optimal. </w:t>
      </w:r>
    </w:p>
    <w:p w14:paraId="59275025" w14:textId="77777777" w:rsidR="00BB5A64" w:rsidRPr="008D6358" w:rsidRDefault="00BB5A64" w:rsidP="004F5D57">
      <w:pPr>
        <w:spacing w:line="480" w:lineRule="auto"/>
        <w:ind w:left="2268" w:firstLine="680"/>
        <w:jc w:val="both"/>
        <w:rPr>
          <w:rFonts w:cs="Times New Roman"/>
          <w:szCs w:val="24"/>
        </w:rPr>
      </w:pPr>
      <w:r w:rsidRPr="008D6358">
        <w:rPr>
          <w:rFonts w:cs="Times New Roman"/>
          <w:szCs w:val="24"/>
        </w:rPr>
        <w:t xml:space="preserve">Penting untuk dicatat bahwa keberhasilan mekanisme kepatuhan terhadap Perjanjian Paris sebagai upaya penanggulangan perubahan iklim di masa depan </w:t>
      </w:r>
      <w:r w:rsidRPr="008D6358">
        <w:rPr>
          <w:rFonts w:cs="Times New Roman"/>
          <w:szCs w:val="24"/>
        </w:rPr>
        <w:lastRenderedPageBreak/>
        <w:t>akan bergantung pada niat dan kemauan negara-negara anggota untuk memenuhi komitmen mereka terhadap Perjanjian Paris, serta memerlukan tingkat kredibilitas yang tinggi dari Komite Kepatuhan.</w:t>
      </w:r>
      <w:r w:rsidRPr="008D6358">
        <w:rPr>
          <w:rFonts w:cs="Times New Roman"/>
          <w:szCs w:val="24"/>
          <w:vertAlign w:val="superscript"/>
        </w:rPr>
        <w:footnoteReference w:id="447"/>
      </w:r>
    </w:p>
    <w:p w14:paraId="543A92BA" w14:textId="77777777" w:rsidR="00BB5A64" w:rsidRPr="008D6358" w:rsidRDefault="00BB5A64">
      <w:pPr>
        <w:numPr>
          <w:ilvl w:val="0"/>
          <w:numId w:val="26"/>
        </w:numPr>
        <w:spacing w:line="480" w:lineRule="auto"/>
        <w:ind w:left="1701" w:hanging="425"/>
        <w:contextualSpacing/>
        <w:jc w:val="both"/>
        <w:rPr>
          <w:rFonts w:cs="Times New Roman"/>
          <w:b/>
          <w:bCs/>
          <w:szCs w:val="24"/>
          <w:lang w:val="en-US"/>
        </w:rPr>
      </w:pPr>
      <w:r w:rsidRPr="008D6358">
        <w:rPr>
          <w:rFonts w:cs="Times New Roman"/>
          <w:b/>
          <w:bCs/>
          <w:szCs w:val="24"/>
        </w:rPr>
        <w:t xml:space="preserve">Upaya Penegakan Kepatuhan Prinsip </w:t>
      </w:r>
      <w:r w:rsidRPr="008D6358">
        <w:rPr>
          <w:rFonts w:cs="Times New Roman"/>
          <w:b/>
          <w:bCs/>
          <w:i/>
          <w:iCs/>
          <w:szCs w:val="24"/>
        </w:rPr>
        <w:t>CBDR-RC</w:t>
      </w:r>
    </w:p>
    <w:p w14:paraId="661BD863" w14:textId="77777777" w:rsidR="00BB5A64" w:rsidRPr="008D6358" w:rsidRDefault="00BB5A64" w:rsidP="004F5D57">
      <w:pPr>
        <w:spacing w:line="480" w:lineRule="auto"/>
        <w:ind w:left="1701" w:firstLine="680"/>
        <w:contextualSpacing/>
        <w:jc w:val="both"/>
        <w:rPr>
          <w:rFonts w:cs="Times New Roman"/>
          <w:szCs w:val="24"/>
          <w:lang w:val="en-US"/>
        </w:rPr>
      </w:pPr>
      <w:proofErr w:type="spellStart"/>
      <w:r w:rsidRPr="008D6358">
        <w:rPr>
          <w:rFonts w:cs="Times New Roman"/>
          <w:szCs w:val="24"/>
          <w:lang w:val="en-US"/>
        </w:rPr>
        <w:t>Secara</w:t>
      </w:r>
      <w:proofErr w:type="spellEnd"/>
      <w:r w:rsidRPr="008D6358">
        <w:rPr>
          <w:rFonts w:cs="Times New Roman"/>
          <w:szCs w:val="24"/>
          <w:lang w:val="en-US"/>
        </w:rPr>
        <w:t xml:space="preserve"> </w:t>
      </w:r>
      <w:proofErr w:type="spellStart"/>
      <w:r w:rsidRPr="008D6358">
        <w:rPr>
          <w:rFonts w:cs="Times New Roman"/>
          <w:szCs w:val="24"/>
          <w:lang w:val="en-US"/>
        </w:rPr>
        <w:t>umum</w:t>
      </w:r>
      <w:proofErr w:type="spellEnd"/>
      <w:r w:rsidRPr="008D6358">
        <w:rPr>
          <w:rFonts w:cs="Times New Roman"/>
          <w:szCs w:val="24"/>
          <w:lang w:val="en-US"/>
        </w:rPr>
        <w:t xml:space="preserve">, </w:t>
      </w:r>
      <w:proofErr w:type="spellStart"/>
      <w:r w:rsidRPr="008D6358">
        <w:rPr>
          <w:rFonts w:cs="Times New Roman"/>
          <w:szCs w:val="24"/>
          <w:lang w:val="en-US"/>
        </w:rPr>
        <w:t>dengan</w:t>
      </w:r>
      <w:proofErr w:type="spellEnd"/>
      <w:r w:rsidRPr="008D6358">
        <w:rPr>
          <w:rFonts w:cs="Times New Roman"/>
          <w:szCs w:val="24"/>
          <w:lang w:val="en-US"/>
        </w:rPr>
        <w:t xml:space="preserve"> </w:t>
      </w:r>
      <w:proofErr w:type="spellStart"/>
      <w:r w:rsidRPr="008D6358">
        <w:rPr>
          <w:rFonts w:cs="Times New Roman"/>
          <w:szCs w:val="24"/>
          <w:lang w:val="en-US"/>
        </w:rPr>
        <w:t>merujuk</w:t>
      </w:r>
      <w:proofErr w:type="spellEnd"/>
      <w:r w:rsidRPr="008D6358">
        <w:rPr>
          <w:rFonts w:cs="Times New Roman"/>
          <w:szCs w:val="24"/>
          <w:lang w:val="en-US"/>
        </w:rPr>
        <w:t xml:space="preserve"> </w:t>
      </w:r>
      <w:proofErr w:type="spellStart"/>
      <w:r w:rsidRPr="008D6358">
        <w:rPr>
          <w:rFonts w:cs="Times New Roman"/>
          <w:szCs w:val="24"/>
          <w:lang w:val="en-US"/>
        </w:rPr>
        <w:t>kepada</w:t>
      </w:r>
      <w:proofErr w:type="spellEnd"/>
      <w:r w:rsidRPr="008D6358">
        <w:rPr>
          <w:rFonts w:cs="Times New Roman"/>
          <w:szCs w:val="24"/>
          <w:lang w:val="en-US"/>
        </w:rPr>
        <w:t xml:space="preserve"> </w:t>
      </w:r>
      <w:proofErr w:type="spellStart"/>
      <w:r w:rsidRPr="008D6358">
        <w:rPr>
          <w:rFonts w:cs="Times New Roman"/>
          <w:szCs w:val="24"/>
          <w:lang w:val="en-US"/>
        </w:rPr>
        <w:t>berbagai</w:t>
      </w:r>
      <w:proofErr w:type="spellEnd"/>
      <w:r w:rsidRPr="008D6358">
        <w:rPr>
          <w:rFonts w:cs="Times New Roman"/>
          <w:szCs w:val="24"/>
          <w:lang w:val="en-US"/>
        </w:rPr>
        <w:t xml:space="preserve"> </w:t>
      </w:r>
      <w:proofErr w:type="spellStart"/>
      <w:r w:rsidRPr="008D6358">
        <w:rPr>
          <w:rFonts w:cs="Times New Roman"/>
          <w:szCs w:val="24"/>
          <w:lang w:val="en-US"/>
        </w:rPr>
        <w:t>teori</w:t>
      </w:r>
      <w:proofErr w:type="spellEnd"/>
      <w:r w:rsidRPr="008D6358">
        <w:rPr>
          <w:rFonts w:cs="Times New Roman"/>
          <w:szCs w:val="24"/>
          <w:lang w:val="en-US"/>
        </w:rPr>
        <w:t xml:space="preserve"> </w:t>
      </w:r>
      <w:proofErr w:type="spellStart"/>
      <w:r w:rsidRPr="008D6358">
        <w:rPr>
          <w:rFonts w:cs="Times New Roman"/>
          <w:szCs w:val="24"/>
          <w:lang w:val="en-US"/>
        </w:rPr>
        <w:t>kepatuhan</w:t>
      </w:r>
      <w:proofErr w:type="spellEnd"/>
      <w:r w:rsidRPr="008D6358">
        <w:rPr>
          <w:rFonts w:cs="Times New Roman"/>
          <w:szCs w:val="24"/>
          <w:lang w:val="en-US"/>
        </w:rPr>
        <w:t xml:space="preserve">, </w:t>
      </w:r>
      <w:proofErr w:type="spellStart"/>
      <w:r w:rsidRPr="008D6358">
        <w:rPr>
          <w:rFonts w:cs="Times New Roman"/>
          <w:szCs w:val="24"/>
          <w:lang w:val="en-US"/>
        </w:rPr>
        <w:t>sebuah</w:t>
      </w:r>
      <w:proofErr w:type="spellEnd"/>
      <w:r w:rsidRPr="008D6358">
        <w:rPr>
          <w:rFonts w:cs="Times New Roman"/>
          <w:szCs w:val="24"/>
          <w:lang w:val="en-US"/>
        </w:rPr>
        <w:t xml:space="preserve"> negara </w:t>
      </w:r>
      <w:proofErr w:type="spellStart"/>
      <w:r w:rsidRPr="008D6358">
        <w:rPr>
          <w:rFonts w:cs="Times New Roman"/>
          <w:szCs w:val="24"/>
          <w:lang w:val="en-US"/>
        </w:rPr>
        <w:t>dapat</w:t>
      </w:r>
      <w:proofErr w:type="spellEnd"/>
      <w:r w:rsidRPr="008D6358">
        <w:rPr>
          <w:rFonts w:cs="Times New Roman"/>
          <w:szCs w:val="24"/>
          <w:lang w:val="en-US"/>
        </w:rPr>
        <w:t xml:space="preserve"> </w:t>
      </w:r>
      <w:proofErr w:type="spellStart"/>
      <w:r w:rsidRPr="008D6358">
        <w:rPr>
          <w:rFonts w:cs="Times New Roman"/>
          <w:szCs w:val="24"/>
          <w:lang w:val="en-US"/>
        </w:rPr>
        <w:t>menegakkan</w:t>
      </w:r>
      <w:proofErr w:type="spellEnd"/>
      <w:r w:rsidRPr="008D6358">
        <w:rPr>
          <w:rFonts w:cs="Times New Roman"/>
          <w:szCs w:val="24"/>
          <w:lang w:val="en-US"/>
        </w:rPr>
        <w:t xml:space="preserve"> </w:t>
      </w:r>
      <w:proofErr w:type="spellStart"/>
      <w:r w:rsidRPr="008D6358">
        <w:rPr>
          <w:rFonts w:cs="Times New Roman"/>
          <w:szCs w:val="24"/>
          <w:lang w:val="en-US"/>
        </w:rPr>
        <w:t>kepatuhan</w:t>
      </w:r>
      <w:proofErr w:type="spellEnd"/>
      <w:r w:rsidRPr="008D6358">
        <w:rPr>
          <w:rFonts w:cs="Times New Roman"/>
          <w:szCs w:val="24"/>
          <w:lang w:val="en-US"/>
        </w:rPr>
        <w:t xml:space="preserve"> </w:t>
      </w:r>
      <w:proofErr w:type="spellStart"/>
      <w:r w:rsidRPr="008D6358">
        <w:rPr>
          <w:rFonts w:cs="Times New Roman"/>
          <w:szCs w:val="24"/>
          <w:lang w:val="en-US"/>
        </w:rPr>
        <w:t>berdasarkan</w:t>
      </w:r>
      <w:proofErr w:type="spellEnd"/>
      <w:r w:rsidRPr="008D6358">
        <w:rPr>
          <w:rFonts w:cs="Times New Roman"/>
          <w:szCs w:val="24"/>
          <w:lang w:val="en-US"/>
        </w:rPr>
        <w:t xml:space="preserve"> </w:t>
      </w:r>
      <w:proofErr w:type="spellStart"/>
      <w:r w:rsidRPr="008D6358">
        <w:rPr>
          <w:rFonts w:cs="Times New Roman"/>
          <w:szCs w:val="24"/>
          <w:lang w:val="en-US"/>
        </w:rPr>
        <w:t>beberapa</w:t>
      </w:r>
      <w:proofErr w:type="spellEnd"/>
      <w:r w:rsidRPr="008D6358">
        <w:rPr>
          <w:rFonts w:cs="Times New Roman"/>
          <w:szCs w:val="24"/>
          <w:lang w:val="en-US"/>
        </w:rPr>
        <w:t xml:space="preserve"> </w:t>
      </w:r>
      <w:proofErr w:type="spellStart"/>
      <w:r w:rsidRPr="008D6358">
        <w:rPr>
          <w:rFonts w:cs="Times New Roman"/>
          <w:szCs w:val="24"/>
          <w:lang w:val="en-US"/>
        </w:rPr>
        <w:t>alasan</w:t>
      </w:r>
      <w:proofErr w:type="spellEnd"/>
      <w:r w:rsidRPr="008D6358">
        <w:rPr>
          <w:rFonts w:cs="Times New Roman"/>
          <w:szCs w:val="24"/>
          <w:lang w:val="en-US"/>
        </w:rPr>
        <w:t>. Alasan-</w:t>
      </w:r>
      <w:proofErr w:type="spellStart"/>
      <w:r w:rsidRPr="008D6358">
        <w:rPr>
          <w:rFonts w:cs="Times New Roman"/>
          <w:szCs w:val="24"/>
          <w:lang w:val="en-US"/>
        </w:rPr>
        <w:t>alasan</w:t>
      </w:r>
      <w:proofErr w:type="spellEnd"/>
      <w:r w:rsidRPr="008D6358">
        <w:rPr>
          <w:rFonts w:cs="Times New Roman"/>
          <w:szCs w:val="24"/>
          <w:lang w:val="en-US"/>
        </w:rPr>
        <w:t xml:space="preserve"> </w:t>
      </w:r>
      <w:proofErr w:type="spellStart"/>
      <w:r w:rsidRPr="008D6358">
        <w:rPr>
          <w:rFonts w:cs="Times New Roman"/>
          <w:szCs w:val="24"/>
          <w:lang w:val="en-US"/>
        </w:rPr>
        <w:t>tersebut</w:t>
      </w:r>
      <w:proofErr w:type="spellEnd"/>
      <w:r w:rsidRPr="008D6358">
        <w:rPr>
          <w:rFonts w:cs="Times New Roman"/>
          <w:szCs w:val="24"/>
          <w:lang w:val="en-US"/>
        </w:rPr>
        <w:t xml:space="preserve"> </w:t>
      </w:r>
      <w:proofErr w:type="spellStart"/>
      <w:r w:rsidRPr="008D6358">
        <w:rPr>
          <w:rFonts w:cs="Times New Roman"/>
          <w:szCs w:val="24"/>
          <w:lang w:val="en-US"/>
        </w:rPr>
        <w:t>berasal</w:t>
      </w:r>
      <w:proofErr w:type="spellEnd"/>
      <w:r w:rsidRPr="008D6358">
        <w:rPr>
          <w:rFonts w:cs="Times New Roman"/>
          <w:szCs w:val="24"/>
          <w:lang w:val="en-US"/>
        </w:rPr>
        <w:t xml:space="preserve"> </w:t>
      </w:r>
      <w:proofErr w:type="spellStart"/>
      <w:r w:rsidRPr="008D6358">
        <w:rPr>
          <w:rFonts w:cs="Times New Roman"/>
          <w:szCs w:val="24"/>
          <w:lang w:val="en-US"/>
        </w:rPr>
        <w:t>dari</w:t>
      </w:r>
      <w:proofErr w:type="spellEnd"/>
      <w:r w:rsidRPr="008D6358">
        <w:rPr>
          <w:rFonts w:cs="Times New Roman"/>
          <w:szCs w:val="24"/>
          <w:lang w:val="en-US"/>
        </w:rPr>
        <w:t xml:space="preserve"> </w:t>
      </w:r>
      <w:proofErr w:type="spellStart"/>
      <w:r w:rsidRPr="008D6358">
        <w:rPr>
          <w:rFonts w:cs="Times New Roman"/>
          <w:szCs w:val="24"/>
          <w:lang w:val="en-US"/>
        </w:rPr>
        <w:t>adanya</w:t>
      </w:r>
      <w:proofErr w:type="spellEnd"/>
      <w:r w:rsidRPr="008D6358">
        <w:rPr>
          <w:rFonts w:cs="Times New Roman"/>
          <w:szCs w:val="24"/>
          <w:lang w:val="en-US"/>
        </w:rPr>
        <w:t xml:space="preserve"> </w:t>
      </w:r>
      <w:proofErr w:type="spellStart"/>
      <w:r w:rsidRPr="008D6358">
        <w:rPr>
          <w:rFonts w:cs="Times New Roman"/>
          <w:szCs w:val="24"/>
          <w:lang w:val="en-US"/>
        </w:rPr>
        <w:t>ketentuan</w:t>
      </w:r>
      <w:proofErr w:type="spellEnd"/>
      <w:r w:rsidRPr="008D6358">
        <w:rPr>
          <w:rFonts w:cs="Times New Roman"/>
          <w:szCs w:val="24"/>
          <w:lang w:val="en-US"/>
        </w:rPr>
        <w:t xml:space="preserve"> yang </w:t>
      </w:r>
      <w:proofErr w:type="spellStart"/>
      <w:r w:rsidRPr="008D6358">
        <w:rPr>
          <w:rFonts w:cs="Times New Roman"/>
          <w:szCs w:val="24"/>
          <w:lang w:val="en-US"/>
        </w:rPr>
        <w:t>mengikat</w:t>
      </w:r>
      <w:proofErr w:type="spellEnd"/>
      <w:r w:rsidRPr="008D6358">
        <w:rPr>
          <w:rFonts w:cs="Times New Roman"/>
          <w:szCs w:val="24"/>
          <w:lang w:val="en-US"/>
        </w:rPr>
        <w:t xml:space="preserve"> dan </w:t>
      </w:r>
      <w:proofErr w:type="spellStart"/>
      <w:r w:rsidRPr="008D6358">
        <w:rPr>
          <w:rFonts w:cs="Times New Roman"/>
          <w:szCs w:val="24"/>
          <w:lang w:val="en-US"/>
        </w:rPr>
        <w:t>sanksi</w:t>
      </w:r>
      <w:proofErr w:type="spellEnd"/>
      <w:r w:rsidRPr="008D6358">
        <w:rPr>
          <w:rFonts w:cs="Times New Roman"/>
          <w:szCs w:val="24"/>
          <w:lang w:val="en-US"/>
        </w:rPr>
        <w:t xml:space="preserve"> </w:t>
      </w:r>
      <w:proofErr w:type="spellStart"/>
      <w:r w:rsidRPr="008D6358">
        <w:rPr>
          <w:rFonts w:cs="Times New Roman"/>
          <w:szCs w:val="24"/>
          <w:lang w:val="en-US"/>
        </w:rPr>
        <w:t>khusus</w:t>
      </w:r>
      <w:proofErr w:type="spellEnd"/>
      <w:r w:rsidRPr="008D6358">
        <w:rPr>
          <w:rFonts w:cs="Times New Roman"/>
          <w:szCs w:val="24"/>
          <w:lang w:val="en-US"/>
        </w:rPr>
        <w:t xml:space="preserve"> </w:t>
      </w:r>
      <w:proofErr w:type="spellStart"/>
      <w:r w:rsidRPr="008D6358">
        <w:rPr>
          <w:rFonts w:cs="Times New Roman"/>
          <w:szCs w:val="24"/>
          <w:lang w:val="en-US"/>
        </w:rPr>
        <w:t>dalam</w:t>
      </w:r>
      <w:proofErr w:type="spellEnd"/>
      <w:r w:rsidRPr="008D6358">
        <w:rPr>
          <w:rFonts w:cs="Times New Roman"/>
          <w:szCs w:val="24"/>
          <w:lang w:val="en-US"/>
        </w:rPr>
        <w:t xml:space="preserve"> </w:t>
      </w:r>
      <w:proofErr w:type="spellStart"/>
      <w:r w:rsidRPr="008D6358">
        <w:rPr>
          <w:rFonts w:cs="Times New Roman"/>
          <w:szCs w:val="24"/>
          <w:lang w:val="en-US"/>
        </w:rPr>
        <w:t>kasus</w:t>
      </w:r>
      <w:proofErr w:type="spellEnd"/>
      <w:r w:rsidRPr="008D6358">
        <w:rPr>
          <w:rFonts w:cs="Times New Roman"/>
          <w:szCs w:val="24"/>
          <w:lang w:val="en-US"/>
        </w:rPr>
        <w:t xml:space="preserve"> </w:t>
      </w:r>
      <w:proofErr w:type="spellStart"/>
      <w:r w:rsidRPr="008D6358">
        <w:rPr>
          <w:rFonts w:cs="Times New Roman"/>
          <w:szCs w:val="24"/>
          <w:lang w:val="en-US"/>
        </w:rPr>
        <w:t>ketidakpatuhan</w:t>
      </w:r>
      <w:proofErr w:type="spellEnd"/>
      <w:r w:rsidRPr="008D6358">
        <w:rPr>
          <w:rFonts w:cs="Times New Roman"/>
          <w:szCs w:val="24"/>
          <w:lang w:val="en-US"/>
        </w:rPr>
        <w:t>.</w:t>
      </w:r>
      <w:r w:rsidRPr="008D6358">
        <w:rPr>
          <w:rFonts w:cs="Times New Roman"/>
          <w:szCs w:val="24"/>
          <w:vertAlign w:val="superscript"/>
          <w:lang w:val="en-US"/>
        </w:rPr>
        <w:footnoteReference w:id="448"/>
      </w:r>
      <w:r w:rsidRPr="008D6358">
        <w:rPr>
          <w:rFonts w:cs="Times New Roman"/>
          <w:szCs w:val="24"/>
          <w:lang w:val="en-US"/>
        </w:rPr>
        <w:t xml:space="preserve"> Jika </w:t>
      </w:r>
      <w:proofErr w:type="spellStart"/>
      <w:r w:rsidRPr="008D6358">
        <w:rPr>
          <w:rFonts w:cs="Times New Roman"/>
          <w:szCs w:val="24"/>
          <w:lang w:val="en-US"/>
        </w:rPr>
        <w:t>sebuah</w:t>
      </w:r>
      <w:proofErr w:type="spellEnd"/>
      <w:r w:rsidRPr="008D6358">
        <w:rPr>
          <w:rFonts w:cs="Times New Roman"/>
          <w:szCs w:val="24"/>
          <w:lang w:val="en-US"/>
        </w:rPr>
        <w:t xml:space="preserve"> negara </w:t>
      </w:r>
      <w:proofErr w:type="spellStart"/>
      <w:r w:rsidRPr="008D6358">
        <w:rPr>
          <w:rFonts w:cs="Times New Roman"/>
          <w:szCs w:val="24"/>
          <w:lang w:val="en-US"/>
        </w:rPr>
        <w:t>sepakat</w:t>
      </w:r>
      <w:proofErr w:type="spellEnd"/>
      <w:r w:rsidRPr="008D6358">
        <w:rPr>
          <w:rFonts w:cs="Times New Roman"/>
          <w:szCs w:val="24"/>
          <w:lang w:val="en-US"/>
        </w:rPr>
        <w:t xml:space="preserve"> </w:t>
      </w:r>
      <w:proofErr w:type="spellStart"/>
      <w:r w:rsidRPr="008D6358">
        <w:rPr>
          <w:rFonts w:cs="Times New Roman"/>
          <w:szCs w:val="24"/>
          <w:lang w:val="en-US"/>
        </w:rPr>
        <w:t>untuk</w:t>
      </w:r>
      <w:proofErr w:type="spellEnd"/>
      <w:r w:rsidRPr="008D6358">
        <w:rPr>
          <w:rFonts w:cs="Times New Roman"/>
          <w:szCs w:val="24"/>
          <w:lang w:val="en-US"/>
        </w:rPr>
        <w:t xml:space="preserve"> </w:t>
      </w:r>
      <w:proofErr w:type="spellStart"/>
      <w:r w:rsidRPr="008D6358">
        <w:rPr>
          <w:rFonts w:cs="Times New Roman"/>
          <w:szCs w:val="24"/>
          <w:lang w:val="en-US"/>
        </w:rPr>
        <w:t>terikat</w:t>
      </w:r>
      <w:proofErr w:type="spellEnd"/>
      <w:r w:rsidRPr="008D6358">
        <w:rPr>
          <w:rFonts w:cs="Times New Roman"/>
          <w:szCs w:val="24"/>
          <w:lang w:val="en-US"/>
        </w:rPr>
        <w:t xml:space="preserve"> </w:t>
      </w:r>
      <w:proofErr w:type="spellStart"/>
      <w:r w:rsidRPr="008D6358">
        <w:rPr>
          <w:rFonts w:cs="Times New Roman"/>
          <w:szCs w:val="24"/>
          <w:lang w:val="en-US"/>
        </w:rPr>
        <w:t>dengan</w:t>
      </w:r>
      <w:proofErr w:type="spellEnd"/>
      <w:r w:rsidRPr="008D6358">
        <w:rPr>
          <w:rFonts w:cs="Times New Roman"/>
          <w:szCs w:val="24"/>
          <w:lang w:val="en-US"/>
        </w:rPr>
        <w:t xml:space="preserve"> </w:t>
      </w:r>
      <w:proofErr w:type="spellStart"/>
      <w:r w:rsidRPr="008D6358">
        <w:rPr>
          <w:rFonts w:cs="Times New Roman"/>
          <w:szCs w:val="24"/>
          <w:lang w:val="en-US"/>
        </w:rPr>
        <w:t>ketentuan</w:t>
      </w:r>
      <w:proofErr w:type="spellEnd"/>
      <w:r w:rsidRPr="008D6358">
        <w:rPr>
          <w:rFonts w:cs="Times New Roman"/>
          <w:szCs w:val="24"/>
          <w:lang w:val="en-US"/>
        </w:rPr>
        <w:t xml:space="preserve"> </w:t>
      </w:r>
      <w:proofErr w:type="spellStart"/>
      <w:r w:rsidRPr="008D6358">
        <w:rPr>
          <w:rFonts w:cs="Times New Roman"/>
          <w:szCs w:val="24"/>
          <w:lang w:val="en-US"/>
        </w:rPr>
        <w:t>suatu</w:t>
      </w:r>
      <w:proofErr w:type="spellEnd"/>
      <w:r w:rsidRPr="008D6358">
        <w:rPr>
          <w:rFonts w:cs="Times New Roman"/>
          <w:szCs w:val="24"/>
          <w:lang w:val="en-US"/>
        </w:rPr>
        <w:t xml:space="preserve"> </w:t>
      </w:r>
      <w:proofErr w:type="spellStart"/>
      <w:r w:rsidRPr="008D6358">
        <w:rPr>
          <w:rFonts w:cs="Times New Roman"/>
          <w:szCs w:val="24"/>
          <w:lang w:val="en-US"/>
        </w:rPr>
        <w:t>perjanjian</w:t>
      </w:r>
      <w:proofErr w:type="spellEnd"/>
      <w:r w:rsidRPr="008D6358">
        <w:rPr>
          <w:rFonts w:cs="Times New Roman"/>
          <w:szCs w:val="24"/>
          <w:lang w:val="en-US"/>
        </w:rPr>
        <w:t xml:space="preserve"> </w:t>
      </w:r>
      <w:proofErr w:type="spellStart"/>
      <w:r w:rsidRPr="008D6358">
        <w:rPr>
          <w:rFonts w:cs="Times New Roman"/>
          <w:szCs w:val="24"/>
          <w:lang w:val="en-US"/>
        </w:rPr>
        <w:t>internasional</w:t>
      </w:r>
      <w:proofErr w:type="spellEnd"/>
      <w:r w:rsidRPr="008D6358">
        <w:rPr>
          <w:rFonts w:cs="Times New Roman"/>
          <w:szCs w:val="24"/>
          <w:lang w:val="en-US"/>
        </w:rPr>
        <w:t xml:space="preserve">, </w:t>
      </w:r>
      <w:proofErr w:type="spellStart"/>
      <w:r w:rsidRPr="008D6358">
        <w:rPr>
          <w:rFonts w:cs="Times New Roman"/>
          <w:szCs w:val="24"/>
          <w:lang w:val="en-US"/>
        </w:rPr>
        <w:t>maka</w:t>
      </w:r>
      <w:proofErr w:type="spellEnd"/>
      <w:r w:rsidRPr="008D6358">
        <w:rPr>
          <w:rFonts w:cs="Times New Roman"/>
          <w:szCs w:val="24"/>
          <w:lang w:val="en-US"/>
        </w:rPr>
        <w:t xml:space="preserve"> negara </w:t>
      </w:r>
      <w:proofErr w:type="spellStart"/>
      <w:r w:rsidRPr="008D6358">
        <w:rPr>
          <w:rFonts w:cs="Times New Roman"/>
          <w:szCs w:val="24"/>
          <w:lang w:val="en-US"/>
        </w:rPr>
        <w:t>tersebut</w:t>
      </w:r>
      <w:proofErr w:type="spellEnd"/>
      <w:r w:rsidRPr="008D6358">
        <w:rPr>
          <w:rFonts w:cs="Times New Roman"/>
          <w:szCs w:val="24"/>
          <w:lang w:val="en-US"/>
        </w:rPr>
        <w:t xml:space="preserve"> juga </w:t>
      </w:r>
      <w:proofErr w:type="spellStart"/>
      <w:r w:rsidRPr="008D6358">
        <w:rPr>
          <w:rFonts w:cs="Times New Roman"/>
          <w:szCs w:val="24"/>
          <w:lang w:val="en-US"/>
        </w:rPr>
        <w:t>harus</w:t>
      </w:r>
      <w:proofErr w:type="spellEnd"/>
      <w:r w:rsidRPr="008D6358">
        <w:rPr>
          <w:rFonts w:cs="Times New Roman"/>
          <w:szCs w:val="24"/>
          <w:lang w:val="en-US"/>
        </w:rPr>
        <w:t xml:space="preserve"> </w:t>
      </w:r>
      <w:proofErr w:type="spellStart"/>
      <w:r w:rsidRPr="008D6358">
        <w:rPr>
          <w:rFonts w:cs="Times New Roman"/>
          <w:szCs w:val="24"/>
          <w:lang w:val="en-US"/>
        </w:rPr>
        <w:t>berkomitmen</w:t>
      </w:r>
      <w:proofErr w:type="spellEnd"/>
      <w:r w:rsidRPr="008D6358">
        <w:rPr>
          <w:rFonts w:cs="Times New Roman"/>
          <w:szCs w:val="24"/>
          <w:lang w:val="en-US"/>
        </w:rPr>
        <w:t xml:space="preserve"> </w:t>
      </w:r>
      <w:proofErr w:type="spellStart"/>
      <w:r w:rsidRPr="008D6358">
        <w:rPr>
          <w:rFonts w:cs="Times New Roman"/>
          <w:szCs w:val="24"/>
          <w:lang w:val="en-US"/>
        </w:rPr>
        <w:t>untuk</w:t>
      </w:r>
      <w:proofErr w:type="spellEnd"/>
      <w:r w:rsidRPr="008D6358">
        <w:rPr>
          <w:rFonts w:cs="Times New Roman"/>
          <w:szCs w:val="24"/>
          <w:lang w:val="en-US"/>
        </w:rPr>
        <w:t xml:space="preserve"> </w:t>
      </w:r>
      <w:proofErr w:type="spellStart"/>
      <w:r w:rsidRPr="008D6358">
        <w:rPr>
          <w:rFonts w:cs="Times New Roman"/>
          <w:szCs w:val="24"/>
          <w:lang w:val="en-US"/>
        </w:rPr>
        <w:t>mematuhinya</w:t>
      </w:r>
      <w:proofErr w:type="spellEnd"/>
      <w:r w:rsidRPr="008D6358">
        <w:rPr>
          <w:rFonts w:cs="Times New Roman"/>
          <w:szCs w:val="24"/>
          <w:lang w:val="en-US"/>
        </w:rPr>
        <w:t xml:space="preserve">. Negara-negara </w:t>
      </w:r>
      <w:proofErr w:type="spellStart"/>
      <w:r w:rsidRPr="008D6358">
        <w:rPr>
          <w:rFonts w:cs="Times New Roman"/>
          <w:szCs w:val="24"/>
          <w:lang w:val="en-US"/>
        </w:rPr>
        <w:t>akan</w:t>
      </w:r>
      <w:proofErr w:type="spellEnd"/>
      <w:r w:rsidRPr="008D6358">
        <w:rPr>
          <w:rFonts w:cs="Times New Roman"/>
          <w:szCs w:val="24"/>
          <w:lang w:val="en-US"/>
        </w:rPr>
        <w:t xml:space="preserve"> </w:t>
      </w:r>
      <w:proofErr w:type="spellStart"/>
      <w:r w:rsidRPr="008D6358">
        <w:rPr>
          <w:rFonts w:cs="Times New Roman"/>
          <w:szCs w:val="24"/>
          <w:lang w:val="en-US"/>
        </w:rPr>
        <w:t>cenderung</w:t>
      </w:r>
      <w:proofErr w:type="spellEnd"/>
      <w:r w:rsidRPr="008D6358">
        <w:rPr>
          <w:rFonts w:cs="Times New Roman"/>
          <w:szCs w:val="24"/>
          <w:lang w:val="en-US"/>
        </w:rPr>
        <w:t xml:space="preserve"> </w:t>
      </w:r>
      <w:proofErr w:type="spellStart"/>
      <w:r w:rsidRPr="008D6358">
        <w:rPr>
          <w:rFonts w:cs="Times New Roman"/>
          <w:szCs w:val="24"/>
          <w:lang w:val="en-US"/>
        </w:rPr>
        <w:t>mematuhi</w:t>
      </w:r>
      <w:proofErr w:type="spellEnd"/>
      <w:r w:rsidRPr="008D6358">
        <w:rPr>
          <w:rFonts w:cs="Times New Roman"/>
          <w:szCs w:val="24"/>
          <w:lang w:val="en-US"/>
        </w:rPr>
        <w:t xml:space="preserve"> </w:t>
      </w:r>
      <w:proofErr w:type="spellStart"/>
      <w:r w:rsidRPr="008D6358">
        <w:rPr>
          <w:rFonts w:cs="Times New Roman"/>
          <w:szCs w:val="24"/>
          <w:lang w:val="en-US"/>
        </w:rPr>
        <w:t>perjanjian</w:t>
      </w:r>
      <w:proofErr w:type="spellEnd"/>
      <w:r w:rsidRPr="008D6358">
        <w:rPr>
          <w:rFonts w:cs="Times New Roman"/>
          <w:szCs w:val="24"/>
          <w:lang w:val="en-US"/>
        </w:rPr>
        <w:t xml:space="preserve"> </w:t>
      </w:r>
      <w:proofErr w:type="spellStart"/>
      <w:r w:rsidRPr="008D6358">
        <w:rPr>
          <w:rFonts w:cs="Times New Roman"/>
          <w:szCs w:val="24"/>
          <w:lang w:val="en-US"/>
        </w:rPr>
        <w:t>jika</w:t>
      </w:r>
      <w:proofErr w:type="spellEnd"/>
      <w:r w:rsidRPr="008D6358">
        <w:rPr>
          <w:rFonts w:cs="Times New Roman"/>
          <w:szCs w:val="24"/>
          <w:lang w:val="en-US"/>
        </w:rPr>
        <w:t xml:space="preserve"> </w:t>
      </w:r>
      <w:proofErr w:type="spellStart"/>
      <w:r w:rsidRPr="008D6358">
        <w:rPr>
          <w:rFonts w:cs="Times New Roman"/>
          <w:szCs w:val="24"/>
          <w:lang w:val="en-US"/>
        </w:rPr>
        <w:t>ketentuannya</w:t>
      </w:r>
      <w:proofErr w:type="spellEnd"/>
      <w:r w:rsidRPr="008D6358">
        <w:rPr>
          <w:rFonts w:cs="Times New Roman"/>
          <w:szCs w:val="24"/>
          <w:lang w:val="en-US"/>
        </w:rPr>
        <w:t xml:space="preserve"> </w:t>
      </w:r>
      <w:proofErr w:type="spellStart"/>
      <w:r w:rsidRPr="008D6358">
        <w:rPr>
          <w:rFonts w:cs="Times New Roman"/>
          <w:szCs w:val="24"/>
          <w:lang w:val="en-US"/>
        </w:rPr>
        <w:t>dibuat</w:t>
      </w:r>
      <w:proofErr w:type="spellEnd"/>
      <w:r w:rsidRPr="008D6358">
        <w:rPr>
          <w:rFonts w:cs="Times New Roman"/>
          <w:szCs w:val="24"/>
          <w:lang w:val="en-US"/>
        </w:rPr>
        <w:t xml:space="preserve"> </w:t>
      </w:r>
      <w:proofErr w:type="spellStart"/>
      <w:r w:rsidRPr="008D6358">
        <w:rPr>
          <w:rFonts w:cs="Times New Roman"/>
          <w:szCs w:val="24"/>
          <w:lang w:val="en-US"/>
        </w:rPr>
        <w:t>melalui</w:t>
      </w:r>
      <w:proofErr w:type="spellEnd"/>
      <w:r w:rsidRPr="008D6358">
        <w:rPr>
          <w:rFonts w:cs="Times New Roman"/>
          <w:szCs w:val="24"/>
          <w:lang w:val="en-US"/>
        </w:rPr>
        <w:t xml:space="preserve"> proses yang </w:t>
      </w:r>
      <w:proofErr w:type="spellStart"/>
      <w:r w:rsidRPr="008D6358">
        <w:rPr>
          <w:rFonts w:cs="Times New Roman"/>
          <w:szCs w:val="24"/>
          <w:lang w:val="en-US"/>
        </w:rPr>
        <w:t>transparan</w:t>
      </w:r>
      <w:proofErr w:type="spellEnd"/>
      <w:r w:rsidRPr="008D6358">
        <w:rPr>
          <w:rFonts w:cs="Times New Roman"/>
          <w:szCs w:val="24"/>
          <w:lang w:val="en-US"/>
        </w:rPr>
        <w:t xml:space="preserve"> dan </w:t>
      </w:r>
      <w:proofErr w:type="spellStart"/>
      <w:r w:rsidRPr="008D6358">
        <w:rPr>
          <w:rFonts w:cs="Times New Roman"/>
          <w:szCs w:val="24"/>
          <w:lang w:val="en-US"/>
        </w:rPr>
        <w:t>benar</w:t>
      </w:r>
      <w:proofErr w:type="spellEnd"/>
      <w:r w:rsidRPr="008D6358">
        <w:rPr>
          <w:rFonts w:cs="Times New Roman"/>
          <w:szCs w:val="24"/>
          <w:lang w:val="en-US"/>
        </w:rPr>
        <w:t xml:space="preserve">. Selain </w:t>
      </w:r>
      <w:proofErr w:type="spellStart"/>
      <w:r w:rsidRPr="008D6358">
        <w:rPr>
          <w:rFonts w:cs="Times New Roman"/>
          <w:szCs w:val="24"/>
          <w:lang w:val="en-US"/>
        </w:rPr>
        <w:t>itu</w:t>
      </w:r>
      <w:proofErr w:type="spellEnd"/>
      <w:r w:rsidRPr="008D6358">
        <w:rPr>
          <w:rFonts w:cs="Times New Roman"/>
          <w:szCs w:val="24"/>
          <w:lang w:val="en-US"/>
        </w:rPr>
        <w:t xml:space="preserve">, </w:t>
      </w:r>
      <w:proofErr w:type="spellStart"/>
      <w:r w:rsidRPr="008D6358">
        <w:rPr>
          <w:rFonts w:cs="Times New Roman"/>
          <w:szCs w:val="24"/>
          <w:lang w:val="en-US"/>
        </w:rPr>
        <w:t>jika</w:t>
      </w:r>
      <w:proofErr w:type="spellEnd"/>
      <w:r w:rsidRPr="008D6358">
        <w:rPr>
          <w:rFonts w:cs="Times New Roman"/>
          <w:szCs w:val="24"/>
          <w:lang w:val="en-US"/>
        </w:rPr>
        <w:t xml:space="preserve"> </w:t>
      </w:r>
      <w:proofErr w:type="spellStart"/>
      <w:r w:rsidRPr="008D6358">
        <w:rPr>
          <w:rFonts w:cs="Times New Roman"/>
          <w:szCs w:val="24"/>
          <w:lang w:val="en-US"/>
        </w:rPr>
        <w:t>mereka</w:t>
      </w:r>
      <w:proofErr w:type="spellEnd"/>
      <w:r w:rsidRPr="008D6358">
        <w:rPr>
          <w:rFonts w:cs="Times New Roman"/>
          <w:szCs w:val="24"/>
          <w:lang w:val="en-US"/>
        </w:rPr>
        <w:t xml:space="preserve"> </w:t>
      </w:r>
      <w:proofErr w:type="spellStart"/>
      <w:r w:rsidRPr="008D6358">
        <w:rPr>
          <w:rFonts w:cs="Times New Roman"/>
          <w:szCs w:val="24"/>
          <w:lang w:val="en-US"/>
        </w:rPr>
        <w:t>merasa</w:t>
      </w:r>
      <w:proofErr w:type="spellEnd"/>
      <w:r w:rsidRPr="008D6358">
        <w:rPr>
          <w:rFonts w:cs="Times New Roman"/>
          <w:szCs w:val="24"/>
          <w:lang w:val="en-US"/>
        </w:rPr>
        <w:t xml:space="preserve"> </w:t>
      </w:r>
      <w:proofErr w:type="spellStart"/>
      <w:r w:rsidRPr="008D6358">
        <w:rPr>
          <w:rFonts w:cs="Times New Roman"/>
          <w:szCs w:val="24"/>
          <w:lang w:val="en-US"/>
        </w:rPr>
        <w:t>mendapat</w:t>
      </w:r>
      <w:proofErr w:type="spellEnd"/>
      <w:r w:rsidRPr="008D6358">
        <w:rPr>
          <w:rFonts w:cs="Times New Roman"/>
          <w:szCs w:val="24"/>
          <w:lang w:val="en-US"/>
        </w:rPr>
        <w:t xml:space="preserve"> </w:t>
      </w:r>
      <w:proofErr w:type="spellStart"/>
      <w:r w:rsidRPr="008D6358">
        <w:rPr>
          <w:rFonts w:cs="Times New Roman"/>
          <w:szCs w:val="24"/>
          <w:lang w:val="en-US"/>
        </w:rPr>
        <w:t>manfaat</w:t>
      </w:r>
      <w:proofErr w:type="spellEnd"/>
      <w:r w:rsidRPr="008D6358">
        <w:rPr>
          <w:rFonts w:cs="Times New Roman"/>
          <w:szCs w:val="24"/>
          <w:lang w:val="en-US"/>
        </w:rPr>
        <w:t xml:space="preserve"> </w:t>
      </w:r>
      <w:proofErr w:type="spellStart"/>
      <w:r w:rsidRPr="008D6358">
        <w:rPr>
          <w:rFonts w:cs="Times New Roman"/>
          <w:szCs w:val="24"/>
          <w:lang w:val="en-US"/>
        </w:rPr>
        <w:t>dari</w:t>
      </w:r>
      <w:proofErr w:type="spellEnd"/>
      <w:r w:rsidRPr="008D6358">
        <w:rPr>
          <w:rFonts w:cs="Times New Roman"/>
          <w:szCs w:val="24"/>
          <w:lang w:val="en-US"/>
        </w:rPr>
        <w:t xml:space="preserve"> </w:t>
      </w:r>
      <w:proofErr w:type="spellStart"/>
      <w:r w:rsidRPr="008D6358">
        <w:rPr>
          <w:rFonts w:cs="Times New Roman"/>
          <w:szCs w:val="24"/>
          <w:lang w:val="en-US"/>
        </w:rPr>
        <w:t>implementasi</w:t>
      </w:r>
      <w:proofErr w:type="spellEnd"/>
      <w:r w:rsidRPr="008D6358">
        <w:rPr>
          <w:rFonts w:cs="Times New Roman"/>
          <w:szCs w:val="24"/>
          <w:lang w:val="en-US"/>
        </w:rPr>
        <w:t xml:space="preserve"> </w:t>
      </w:r>
      <w:proofErr w:type="spellStart"/>
      <w:r w:rsidRPr="008D6358">
        <w:rPr>
          <w:rFonts w:cs="Times New Roman"/>
          <w:szCs w:val="24"/>
          <w:lang w:val="en-US"/>
        </w:rPr>
        <w:t>ketentuan</w:t>
      </w:r>
      <w:proofErr w:type="spellEnd"/>
      <w:r w:rsidRPr="008D6358">
        <w:rPr>
          <w:rFonts w:cs="Times New Roman"/>
          <w:szCs w:val="24"/>
          <w:lang w:val="en-US"/>
        </w:rPr>
        <w:t xml:space="preserve"> yang </w:t>
      </w:r>
      <w:proofErr w:type="spellStart"/>
      <w:r w:rsidRPr="008D6358">
        <w:rPr>
          <w:rFonts w:cs="Times New Roman"/>
          <w:szCs w:val="24"/>
          <w:lang w:val="en-US"/>
        </w:rPr>
        <w:t>mengikat</w:t>
      </w:r>
      <w:proofErr w:type="spellEnd"/>
      <w:r w:rsidRPr="008D6358">
        <w:rPr>
          <w:rFonts w:cs="Times New Roman"/>
          <w:szCs w:val="24"/>
          <w:lang w:val="en-US"/>
        </w:rPr>
        <w:t xml:space="preserve">, </w:t>
      </w:r>
      <w:proofErr w:type="spellStart"/>
      <w:r w:rsidRPr="008D6358">
        <w:rPr>
          <w:rFonts w:cs="Times New Roman"/>
          <w:szCs w:val="24"/>
          <w:lang w:val="en-US"/>
        </w:rPr>
        <w:t>maka</w:t>
      </w:r>
      <w:proofErr w:type="spellEnd"/>
      <w:r w:rsidRPr="008D6358">
        <w:rPr>
          <w:rFonts w:cs="Times New Roman"/>
          <w:szCs w:val="24"/>
          <w:lang w:val="en-US"/>
        </w:rPr>
        <w:t xml:space="preserve"> </w:t>
      </w:r>
      <w:proofErr w:type="spellStart"/>
      <w:r w:rsidRPr="008D6358">
        <w:rPr>
          <w:rFonts w:cs="Times New Roman"/>
          <w:szCs w:val="24"/>
          <w:lang w:val="en-US"/>
        </w:rPr>
        <w:t>mereka</w:t>
      </w:r>
      <w:proofErr w:type="spellEnd"/>
      <w:r w:rsidRPr="008D6358">
        <w:rPr>
          <w:rFonts w:cs="Times New Roman"/>
          <w:szCs w:val="24"/>
          <w:lang w:val="en-US"/>
        </w:rPr>
        <w:t xml:space="preserve"> </w:t>
      </w:r>
      <w:proofErr w:type="spellStart"/>
      <w:r w:rsidRPr="008D6358">
        <w:rPr>
          <w:rFonts w:cs="Times New Roman"/>
          <w:szCs w:val="24"/>
          <w:lang w:val="en-US"/>
        </w:rPr>
        <w:t>akan</w:t>
      </w:r>
      <w:proofErr w:type="spellEnd"/>
      <w:r w:rsidRPr="008D6358">
        <w:rPr>
          <w:rFonts w:cs="Times New Roman"/>
          <w:szCs w:val="24"/>
          <w:lang w:val="en-US"/>
        </w:rPr>
        <w:t xml:space="preserve"> </w:t>
      </w:r>
      <w:proofErr w:type="spellStart"/>
      <w:r w:rsidRPr="008D6358">
        <w:rPr>
          <w:rFonts w:cs="Times New Roman"/>
          <w:szCs w:val="24"/>
          <w:lang w:val="en-US"/>
        </w:rPr>
        <w:t>lebih</w:t>
      </w:r>
      <w:proofErr w:type="spellEnd"/>
      <w:r w:rsidRPr="008D6358">
        <w:rPr>
          <w:rFonts w:cs="Times New Roman"/>
          <w:szCs w:val="24"/>
          <w:lang w:val="en-US"/>
        </w:rPr>
        <w:t xml:space="preserve"> </w:t>
      </w:r>
      <w:proofErr w:type="spellStart"/>
      <w:r w:rsidRPr="008D6358">
        <w:rPr>
          <w:rFonts w:cs="Times New Roman"/>
          <w:szCs w:val="24"/>
          <w:lang w:val="en-US"/>
        </w:rPr>
        <w:t>termotivasi</w:t>
      </w:r>
      <w:proofErr w:type="spellEnd"/>
      <w:r w:rsidRPr="008D6358">
        <w:rPr>
          <w:rFonts w:cs="Times New Roman"/>
          <w:szCs w:val="24"/>
          <w:lang w:val="en-US"/>
        </w:rPr>
        <w:t xml:space="preserve"> </w:t>
      </w:r>
      <w:proofErr w:type="spellStart"/>
      <w:r w:rsidRPr="008D6358">
        <w:rPr>
          <w:rFonts w:cs="Times New Roman"/>
          <w:szCs w:val="24"/>
          <w:lang w:val="en-US"/>
        </w:rPr>
        <w:t>untuk</w:t>
      </w:r>
      <w:proofErr w:type="spellEnd"/>
      <w:r w:rsidRPr="008D6358">
        <w:rPr>
          <w:rFonts w:cs="Times New Roman"/>
          <w:szCs w:val="24"/>
          <w:lang w:val="en-US"/>
        </w:rPr>
        <w:t xml:space="preserve"> </w:t>
      </w:r>
      <w:proofErr w:type="spellStart"/>
      <w:r w:rsidRPr="008D6358">
        <w:rPr>
          <w:rFonts w:cs="Times New Roman"/>
          <w:szCs w:val="24"/>
          <w:lang w:val="en-US"/>
        </w:rPr>
        <w:t>mematuhi</w:t>
      </w:r>
      <w:proofErr w:type="spellEnd"/>
      <w:r w:rsidRPr="008D6358">
        <w:rPr>
          <w:rFonts w:cs="Times New Roman"/>
          <w:szCs w:val="24"/>
          <w:lang w:val="en-US"/>
        </w:rPr>
        <w:t xml:space="preserve"> </w:t>
      </w:r>
      <w:proofErr w:type="spellStart"/>
      <w:r w:rsidRPr="008D6358">
        <w:rPr>
          <w:rFonts w:cs="Times New Roman"/>
          <w:szCs w:val="24"/>
          <w:lang w:val="en-US"/>
        </w:rPr>
        <w:t>perjanjian</w:t>
      </w:r>
      <w:proofErr w:type="spellEnd"/>
      <w:r w:rsidRPr="008D6358">
        <w:rPr>
          <w:rFonts w:cs="Times New Roman"/>
          <w:szCs w:val="24"/>
          <w:lang w:val="en-US"/>
        </w:rPr>
        <w:t xml:space="preserve"> </w:t>
      </w:r>
      <w:proofErr w:type="spellStart"/>
      <w:r w:rsidRPr="008D6358">
        <w:rPr>
          <w:rFonts w:cs="Times New Roman"/>
          <w:szCs w:val="24"/>
          <w:lang w:val="en-US"/>
        </w:rPr>
        <w:t>tersebut</w:t>
      </w:r>
      <w:proofErr w:type="spellEnd"/>
      <w:r w:rsidRPr="008D6358">
        <w:rPr>
          <w:rFonts w:cs="Times New Roman"/>
          <w:szCs w:val="24"/>
          <w:lang w:val="en-US"/>
        </w:rPr>
        <w:t xml:space="preserve">. </w:t>
      </w:r>
      <w:proofErr w:type="spellStart"/>
      <w:r w:rsidRPr="008D6358">
        <w:rPr>
          <w:rFonts w:cs="Times New Roman"/>
          <w:szCs w:val="24"/>
          <w:lang w:val="en-US"/>
        </w:rPr>
        <w:t>Terlebih</w:t>
      </w:r>
      <w:proofErr w:type="spellEnd"/>
      <w:r w:rsidRPr="008D6358">
        <w:rPr>
          <w:rFonts w:cs="Times New Roman"/>
          <w:szCs w:val="24"/>
          <w:lang w:val="en-US"/>
        </w:rPr>
        <w:t xml:space="preserve"> </w:t>
      </w:r>
      <w:proofErr w:type="spellStart"/>
      <w:r w:rsidRPr="008D6358">
        <w:rPr>
          <w:rFonts w:cs="Times New Roman"/>
          <w:szCs w:val="24"/>
          <w:lang w:val="en-US"/>
        </w:rPr>
        <w:t>lagi</w:t>
      </w:r>
      <w:proofErr w:type="spellEnd"/>
      <w:r w:rsidRPr="008D6358">
        <w:rPr>
          <w:rFonts w:cs="Times New Roman"/>
          <w:szCs w:val="24"/>
          <w:lang w:val="en-US"/>
        </w:rPr>
        <w:t xml:space="preserve">, </w:t>
      </w:r>
      <w:proofErr w:type="spellStart"/>
      <w:r w:rsidRPr="008D6358">
        <w:rPr>
          <w:rFonts w:cs="Times New Roman"/>
          <w:szCs w:val="24"/>
          <w:lang w:val="en-US"/>
        </w:rPr>
        <w:t>jika</w:t>
      </w:r>
      <w:proofErr w:type="spellEnd"/>
      <w:r w:rsidRPr="008D6358">
        <w:rPr>
          <w:rFonts w:cs="Times New Roman"/>
          <w:szCs w:val="24"/>
          <w:lang w:val="en-US"/>
        </w:rPr>
        <w:t xml:space="preserve"> </w:t>
      </w:r>
      <w:proofErr w:type="spellStart"/>
      <w:r w:rsidRPr="008D6358">
        <w:rPr>
          <w:rFonts w:cs="Times New Roman"/>
          <w:szCs w:val="24"/>
          <w:lang w:val="en-US"/>
        </w:rPr>
        <w:t>struktur</w:t>
      </w:r>
      <w:proofErr w:type="spellEnd"/>
      <w:r w:rsidRPr="008D6358">
        <w:rPr>
          <w:rFonts w:cs="Times New Roman"/>
          <w:szCs w:val="24"/>
          <w:lang w:val="en-US"/>
        </w:rPr>
        <w:t xml:space="preserve"> </w:t>
      </w:r>
      <w:proofErr w:type="spellStart"/>
      <w:r w:rsidRPr="008D6358">
        <w:rPr>
          <w:rFonts w:cs="Times New Roman"/>
          <w:szCs w:val="24"/>
          <w:lang w:val="en-US"/>
        </w:rPr>
        <w:t>perjanjian</w:t>
      </w:r>
      <w:proofErr w:type="spellEnd"/>
      <w:r w:rsidRPr="008D6358">
        <w:rPr>
          <w:rFonts w:cs="Times New Roman"/>
          <w:szCs w:val="24"/>
          <w:lang w:val="en-US"/>
        </w:rPr>
        <w:t xml:space="preserve"> </w:t>
      </w:r>
      <w:proofErr w:type="spellStart"/>
      <w:r w:rsidRPr="008D6358">
        <w:rPr>
          <w:rFonts w:cs="Times New Roman"/>
          <w:szCs w:val="24"/>
          <w:lang w:val="en-US"/>
        </w:rPr>
        <w:t>tersebut</w:t>
      </w:r>
      <w:proofErr w:type="spellEnd"/>
      <w:r w:rsidRPr="008D6358">
        <w:rPr>
          <w:rFonts w:cs="Times New Roman"/>
          <w:szCs w:val="24"/>
          <w:lang w:val="en-US"/>
        </w:rPr>
        <w:t xml:space="preserve"> </w:t>
      </w:r>
      <w:proofErr w:type="spellStart"/>
      <w:r w:rsidRPr="008D6358">
        <w:rPr>
          <w:rFonts w:cs="Times New Roman"/>
          <w:szCs w:val="24"/>
          <w:lang w:val="en-US"/>
        </w:rPr>
        <w:t>didukung</w:t>
      </w:r>
      <w:proofErr w:type="spellEnd"/>
      <w:r w:rsidRPr="008D6358">
        <w:rPr>
          <w:rFonts w:cs="Times New Roman"/>
          <w:szCs w:val="24"/>
          <w:lang w:val="en-US"/>
        </w:rPr>
        <w:t xml:space="preserve"> oleh </w:t>
      </w:r>
      <w:proofErr w:type="spellStart"/>
      <w:r w:rsidRPr="008D6358">
        <w:rPr>
          <w:rFonts w:cs="Times New Roman"/>
          <w:szCs w:val="24"/>
          <w:lang w:val="en-US"/>
        </w:rPr>
        <w:t>kerangka</w:t>
      </w:r>
      <w:proofErr w:type="spellEnd"/>
      <w:r w:rsidRPr="008D6358">
        <w:rPr>
          <w:rFonts w:cs="Times New Roman"/>
          <w:szCs w:val="24"/>
          <w:lang w:val="en-US"/>
        </w:rPr>
        <w:t xml:space="preserve"> dan </w:t>
      </w:r>
      <w:proofErr w:type="spellStart"/>
      <w:r w:rsidRPr="008D6358">
        <w:rPr>
          <w:rFonts w:cs="Times New Roman"/>
          <w:szCs w:val="24"/>
          <w:lang w:val="en-US"/>
        </w:rPr>
        <w:t>lembaga</w:t>
      </w:r>
      <w:proofErr w:type="spellEnd"/>
      <w:r w:rsidRPr="008D6358">
        <w:rPr>
          <w:rFonts w:cs="Times New Roman"/>
          <w:szCs w:val="24"/>
          <w:lang w:val="en-US"/>
        </w:rPr>
        <w:t xml:space="preserve"> yang </w:t>
      </w:r>
      <w:proofErr w:type="spellStart"/>
      <w:r w:rsidRPr="008D6358">
        <w:rPr>
          <w:rFonts w:cs="Times New Roman"/>
          <w:szCs w:val="24"/>
          <w:lang w:val="en-US"/>
        </w:rPr>
        <w:t>kuat</w:t>
      </w:r>
      <w:proofErr w:type="spellEnd"/>
      <w:r w:rsidRPr="008D6358">
        <w:rPr>
          <w:rFonts w:cs="Times New Roman"/>
          <w:szCs w:val="24"/>
          <w:lang w:val="en-US"/>
        </w:rPr>
        <w:t xml:space="preserve">, </w:t>
      </w:r>
      <w:proofErr w:type="spellStart"/>
      <w:r w:rsidRPr="008D6358">
        <w:rPr>
          <w:rFonts w:cs="Times New Roman"/>
          <w:szCs w:val="24"/>
          <w:lang w:val="en-US"/>
        </w:rPr>
        <w:t>maka</w:t>
      </w:r>
      <w:proofErr w:type="spellEnd"/>
      <w:r w:rsidRPr="008D6358">
        <w:rPr>
          <w:rFonts w:cs="Times New Roman"/>
          <w:szCs w:val="24"/>
          <w:lang w:val="en-US"/>
        </w:rPr>
        <w:t xml:space="preserve"> negara-negara </w:t>
      </w:r>
      <w:proofErr w:type="spellStart"/>
      <w:r w:rsidRPr="008D6358">
        <w:rPr>
          <w:rFonts w:cs="Times New Roman"/>
          <w:szCs w:val="24"/>
          <w:lang w:val="en-US"/>
        </w:rPr>
        <w:t>akan</w:t>
      </w:r>
      <w:proofErr w:type="spellEnd"/>
      <w:r w:rsidRPr="008D6358">
        <w:rPr>
          <w:rFonts w:cs="Times New Roman"/>
          <w:szCs w:val="24"/>
          <w:lang w:val="en-US"/>
        </w:rPr>
        <w:t xml:space="preserve"> </w:t>
      </w:r>
      <w:proofErr w:type="spellStart"/>
      <w:r w:rsidRPr="008D6358">
        <w:rPr>
          <w:rFonts w:cs="Times New Roman"/>
          <w:szCs w:val="24"/>
          <w:lang w:val="en-US"/>
        </w:rPr>
        <w:t>lebih</w:t>
      </w:r>
      <w:proofErr w:type="spellEnd"/>
      <w:r w:rsidRPr="008D6358">
        <w:rPr>
          <w:rFonts w:cs="Times New Roman"/>
          <w:szCs w:val="24"/>
          <w:lang w:val="en-US"/>
        </w:rPr>
        <w:t xml:space="preserve"> </w:t>
      </w:r>
      <w:proofErr w:type="spellStart"/>
      <w:r w:rsidRPr="008D6358">
        <w:rPr>
          <w:rFonts w:cs="Times New Roman"/>
          <w:szCs w:val="24"/>
          <w:lang w:val="en-US"/>
        </w:rPr>
        <w:t>mungkin</w:t>
      </w:r>
      <w:proofErr w:type="spellEnd"/>
      <w:r w:rsidRPr="008D6358">
        <w:rPr>
          <w:rFonts w:cs="Times New Roman"/>
          <w:szCs w:val="24"/>
          <w:lang w:val="en-US"/>
        </w:rPr>
        <w:t xml:space="preserve"> </w:t>
      </w:r>
      <w:proofErr w:type="spellStart"/>
      <w:r w:rsidRPr="008D6358">
        <w:rPr>
          <w:rFonts w:cs="Times New Roman"/>
          <w:szCs w:val="24"/>
          <w:lang w:val="en-US"/>
        </w:rPr>
        <w:t>untuk</w:t>
      </w:r>
      <w:proofErr w:type="spellEnd"/>
      <w:r w:rsidRPr="008D6358">
        <w:rPr>
          <w:rFonts w:cs="Times New Roman"/>
          <w:szCs w:val="24"/>
          <w:lang w:val="en-US"/>
        </w:rPr>
        <w:t xml:space="preserve"> </w:t>
      </w:r>
      <w:proofErr w:type="spellStart"/>
      <w:r w:rsidRPr="008D6358">
        <w:rPr>
          <w:rFonts w:cs="Times New Roman"/>
          <w:szCs w:val="24"/>
          <w:lang w:val="en-US"/>
        </w:rPr>
        <w:t>mematuhi</w:t>
      </w:r>
      <w:proofErr w:type="spellEnd"/>
      <w:r w:rsidRPr="008D6358">
        <w:rPr>
          <w:rFonts w:cs="Times New Roman"/>
          <w:szCs w:val="24"/>
          <w:lang w:val="en-US"/>
        </w:rPr>
        <w:t xml:space="preserve"> </w:t>
      </w:r>
      <w:proofErr w:type="spellStart"/>
      <w:r w:rsidRPr="008D6358">
        <w:rPr>
          <w:rFonts w:cs="Times New Roman"/>
          <w:szCs w:val="24"/>
          <w:lang w:val="en-US"/>
        </w:rPr>
        <w:t>ketentuannya</w:t>
      </w:r>
      <w:proofErr w:type="spellEnd"/>
      <w:r w:rsidRPr="008D6358">
        <w:rPr>
          <w:rFonts w:cs="Times New Roman"/>
          <w:szCs w:val="24"/>
          <w:lang w:val="en-US"/>
        </w:rPr>
        <w:t>.</w:t>
      </w:r>
    </w:p>
    <w:p w14:paraId="5549409B" w14:textId="77777777" w:rsidR="00BB5A64" w:rsidRPr="008D6358" w:rsidRDefault="00BB5A64" w:rsidP="004F5D57">
      <w:pPr>
        <w:spacing w:line="480" w:lineRule="auto"/>
        <w:ind w:left="1701" w:firstLine="680"/>
        <w:contextualSpacing/>
        <w:jc w:val="both"/>
        <w:rPr>
          <w:rFonts w:cs="Times New Roman"/>
          <w:szCs w:val="24"/>
          <w:lang w:val="en-US"/>
        </w:rPr>
      </w:pPr>
      <w:proofErr w:type="spellStart"/>
      <w:r w:rsidRPr="008D6358">
        <w:rPr>
          <w:rFonts w:cs="Times New Roman"/>
          <w:szCs w:val="24"/>
          <w:lang w:val="en-US"/>
        </w:rPr>
        <w:lastRenderedPageBreak/>
        <w:t>Penulis</w:t>
      </w:r>
      <w:proofErr w:type="spellEnd"/>
      <w:r w:rsidRPr="008D6358">
        <w:rPr>
          <w:rFonts w:cs="Times New Roman"/>
          <w:szCs w:val="24"/>
          <w:lang w:val="en-US"/>
        </w:rPr>
        <w:t xml:space="preserve"> </w:t>
      </w:r>
      <w:proofErr w:type="spellStart"/>
      <w:r w:rsidRPr="008D6358">
        <w:rPr>
          <w:rFonts w:cs="Times New Roman"/>
          <w:szCs w:val="24"/>
          <w:lang w:val="en-US"/>
        </w:rPr>
        <w:t>berpandangan</w:t>
      </w:r>
      <w:proofErr w:type="spellEnd"/>
      <w:r w:rsidRPr="008D6358">
        <w:rPr>
          <w:rFonts w:cs="Times New Roman"/>
          <w:szCs w:val="24"/>
          <w:lang w:val="en-US"/>
        </w:rPr>
        <w:t xml:space="preserve"> </w:t>
      </w:r>
      <w:proofErr w:type="spellStart"/>
      <w:r w:rsidRPr="008D6358">
        <w:rPr>
          <w:rFonts w:cs="Times New Roman"/>
          <w:szCs w:val="24"/>
          <w:lang w:val="en-US"/>
        </w:rPr>
        <w:t>bahwa</w:t>
      </w:r>
      <w:proofErr w:type="spellEnd"/>
      <w:r w:rsidRPr="008D6358">
        <w:rPr>
          <w:rFonts w:cs="Times New Roman"/>
          <w:szCs w:val="24"/>
          <w:lang w:val="en-US"/>
        </w:rPr>
        <w:t xml:space="preserve"> </w:t>
      </w:r>
      <w:proofErr w:type="spellStart"/>
      <w:r w:rsidRPr="008D6358">
        <w:rPr>
          <w:rFonts w:cs="Times New Roman"/>
          <w:szCs w:val="24"/>
          <w:lang w:val="en-US"/>
        </w:rPr>
        <w:t>ketidakpatuhan</w:t>
      </w:r>
      <w:proofErr w:type="spellEnd"/>
      <w:r w:rsidRPr="008D6358">
        <w:rPr>
          <w:rFonts w:cs="Times New Roman"/>
          <w:szCs w:val="24"/>
          <w:lang w:val="en-US"/>
        </w:rPr>
        <w:t xml:space="preserve"> </w:t>
      </w:r>
      <w:proofErr w:type="spellStart"/>
      <w:r w:rsidRPr="008D6358">
        <w:rPr>
          <w:rFonts w:cs="Times New Roman"/>
          <w:szCs w:val="24"/>
          <w:lang w:val="en-US"/>
        </w:rPr>
        <w:t>dapat</w:t>
      </w:r>
      <w:proofErr w:type="spellEnd"/>
      <w:r w:rsidRPr="008D6358">
        <w:rPr>
          <w:rFonts w:cs="Times New Roman"/>
          <w:szCs w:val="24"/>
          <w:lang w:val="en-US"/>
        </w:rPr>
        <w:t xml:space="preserve"> </w:t>
      </w:r>
      <w:proofErr w:type="spellStart"/>
      <w:r w:rsidRPr="008D6358">
        <w:rPr>
          <w:rFonts w:cs="Times New Roman"/>
          <w:szCs w:val="24"/>
          <w:lang w:val="en-US"/>
        </w:rPr>
        <w:t>diatasi</w:t>
      </w:r>
      <w:proofErr w:type="spellEnd"/>
      <w:r w:rsidRPr="008D6358">
        <w:rPr>
          <w:rFonts w:cs="Times New Roman"/>
          <w:szCs w:val="24"/>
          <w:lang w:val="en-US"/>
        </w:rPr>
        <w:t xml:space="preserve"> </w:t>
      </w:r>
      <w:proofErr w:type="spellStart"/>
      <w:r w:rsidRPr="008D6358">
        <w:rPr>
          <w:rFonts w:cs="Times New Roman"/>
          <w:szCs w:val="24"/>
          <w:lang w:val="en-US"/>
        </w:rPr>
        <w:t>dengan</w:t>
      </w:r>
      <w:proofErr w:type="spellEnd"/>
      <w:r w:rsidRPr="008D6358">
        <w:rPr>
          <w:rFonts w:cs="Times New Roman"/>
          <w:szCs w:val="24"/>
          <w:lang w:val="en-US"/>
        </w:rPr>
        <w:t xml:space="preserve"> </w:t>
      </w:r>
      <w:proofErr w:type="spellStart"/>
      <w:r w:rsidRPr="008D6358">
        <w:rPr>
          <w:rFonts w:cs="Times New Roman"/>
          <w:szCs w:val="24"/>
          <w:lang w:val="en-US"/>
        </w:rPr>
        <w:t>aturan</w:t>
      </w:r>
      <w:proofErr w:type="spellEnd"/>
      <w:r w:rsidRPr="008D6358">
        <w:rPr>
          <w:rFonts w:cs="Times New Roman"/>
          <w:szCs w:val="24"/>
          <w:lang w:val="en-US"/>
        </w:rPr>
        <w:t xml:space="preserve"> yang </w:t>
      </w:r>
      <w:proofErr w:type="spellStart"/>
      <w:r w:rsidRPr="008D6358">
        <w:rPr>
          <w:rFonts w:cs="Times New Roman"/>
          <w:szCs w:val="24"/>
          <w:lang w:val="en-US"/>
        </w:rPr>
        <w:t>memberikan</w:t>
      </w:r>
      <w:proofErr w:type="spellEnd"/>
      <w:r w:rsidRPr="008D6358">
        <w:rPr>
          <w:rFonts w:cs="Times New Roman"/>
          <w:szCs w:val="24"/>
          <w:lang w:val="en-US"/>
        </w:rPr>
        <w:t xml:space="preserve"> </w:t>
      </w:r>
      <w:proofErr w:type="spellStart"/>
      <w:r w:rsidRPr="008D6358">
        <w:rPr>
          <w:rFonts w:cs="Times New Roman"/>
          <w:szCs w:val="24"/>
          <w:lang w:val="en-US"/>
        </w:rPr>
        <w:t>jalur</w:t>
      </w:r>
      <w:proofErr w:type="spellEnd"/>
      <w:r w:rsidRPr="008D6358">
        <w:rPr>
          <w:rFonts w:cs="Times New Roman"/>
          <w:szCs w:val="24"/>
          <w:lang w:val="en-US"/>
        </w:rPr>
        <w:t xml:space="preserve"> yang </w:t>
      </w:r>
      <w:proofErr w:type="spellStart"/>
      <w:r w:rsidRPr="008D6358">
        <w:rPr>
          <w:rFonts w:cs="Times New Roman"/>
          <w:szCs w:val="24"/>
          <w:lang w:val="en-US"/>
        </w:rPr>
        <w:t>mudah</w:t>
      </w:r>
      <w:proofErr w:type="spellEnd"/>
      <w:r w:rsidRPr="008D6358">
        <w:rPr>
          <w:rFonts w:cs="Times New Roman"/>
          <w:szCs w:val="24"/>
          <w:lang w:val="en-US"/>
        </w:rPr>
        <w:t xml:space="preserve"> </w:t>
      </w:r>
      <w:proofErr w:type="spellStart"/>
      <w:r w:rsidRPr="008D6358">
        <w:rPr>
          <w:rFonts w:cs="Times New Roman"/>
          <w:szCs w:val="24"/>
          <w:lang w:val="en-US"/>
        </w:rPr>
        <w:t>bagi</w:t>
      </w:r>
      <w:proofErr w:type="spellEnd"/>
      <w:r w:rsidRPr="008D6358">
        <w:rPr>
          <w:rFonts w:cs="Times New Roman"/>
          <w:szCs w:val="24"/>
          <w:lang w:val="en-US"/>
        </w:rPr>
        <w:t xml:space="preserve"> negara-negara </w:t>
      </w:r>
      <w:proofErr w:type="spellStart"/>
      <w:r w:rsidRPr="008D6358">
        <w:rPr>
          <w:rFonts w:cs="Times New Roman"/>
          <w:szCs w:val="24"/>
          <w:lang w:val="en-US"/>
        </w:rPr>
        <w:t>anggota</w:t>
      </w:r>
      <w:proofErr w:type="spellEnd"/>
      <w:r w:rsidRPr="008D6358">
        <w:rPr>
          <w:rFonts w:cs="Times New Roman"/>
          <w:szCs w:val="24"/>
          <w:lang w:val="en-US"/>
        </w:rPr>
        <w:t xml:space="preserve"> </w:t>
      </w:r>
      <w:proofErr w:type="spellStart"/>
      <w:r w:rsidRPr="008D6358">
        <w:rPr>
          <w:rFonts w:cs="Times New Roman"/>
          <w:szCs w:val="24"/>
          <w:lang w:val="en-US"/>
        </w:rPr>
        <w:t>untuk</w:t>
      </w:r>
      <w:proofErr w:type="spellEnd"/>
      <w:r w:rsidRPr="008D6358">
        <w:rPr>
          <w:rFonts w:cs="Times New Roman"/>
          <w:szCs w:val="24"/>
          <w:lang w:val="en-US"/>
        </w:rPr>
        <w:t xml:space="preserve"> </w:t>
      </w:r>
      <w:proofErr w:type="spellStart"/>
      <w:r w:rsidRPr="008D6358">
        <w:rPr>
          <w:rFonts w:cs="Times New Roman"/>
          <w:szCs w:val="24"/>
          <w:lang w:val="en-US"/>
        </w:rPr>
        <w:t>melaksanakan</w:t>
      </w:r>
      <w:proofErr w:type="spellEnd"/>
      <w:r w:rsidRPr="008D6358">
        <w:rPr>
          <w:rFonts w:cs="Times New Roman"/>
          <w:szCs w:val="24"/>
          <w:lang w:val="en-US"/>
        </w:rPr>
        <w:t xml:space="preserve"> </w:t>
      </w:r>
      <w:proofErr w:type="spellStart"/>
      <w:r w:rsidRPr="008D6358">
        <w:rPr>
          <w:rFonts w:cs="Times New Roman"/>
          <w:szCs w:val="24"/>
          <w:lang w:val="en-US"/>
        </w:rPr>
        <w:t>implementasi</w:t>
      </w:r>
      <w:proofErr w:type="spellEnd"/>
      <w:r w:rsidRPr="008D6358">
        <w:rPr>
          <w:rFonts w:cs="Times New Roman"/>
          <w:szCs w:val="24"/>
          <w:lang w:val="en-US"/>
        </w:rPr>
        <w:t xml:space="preserve"> </w:t>
      </w:r>
      <w:proofErr w:type="spellStart"/>
      <w:r w:rsidRPr="008D6358">
        <w:rPr>
          <w:rFonts w:cs="Times New Roman"/>
          <w:szCs w:val="24"/>
          <w:lang w:val="en-US"/>
        </w:rPr>
        <w:t>dengan</w:t>
      </w:r>
      <w:proofErr w:type="spellEnd"/>
      <w:r w:rsidRPr="008D6358">
        <w:rPr>
          <w:rFonts w:cs="Times New Roman"/>
          <w:szCs w:val="24"/>
          <w:lang w:val="en-US"/>
        </w:rPr>
        <w:t xml:space="preserve"> </w:t>
      </w:r>
      <w:proofErr w:type="spellStart"/>
      <w:r w:rsidRPr="008D6358">
        <w:rPr>
          <w:rFonts w:cs="Times New Roman"/>
          <w:szCs w:val="24"/>
          <w:lang w:val="en-US"/>
        </w:rPr>
        <w:t>baik</w:t>
      </w:r>
      <w:proofErr w:type="spellEnd"/>
      <w:r w:rsidRPr="008D6358">
        <w:rPr>
          <w:rFonts w:cs="Times New Roman"/>
          <w:szCs w:val="24"/>
          <w:lang w:val="en-US"/>
        </w:rPr>
        <w:t xml:space="preserve"> dan </w:t>
      </w:r>
      <w:proofErr w:type="spellStart"/>
      <w:r w:rsidRPr="008D6358">
        <w:rPr>
          <w:rFonts w:cs="Times New Roman"/>
          <w:szCs w:val="24"/>
          <w:lang w:val="en-US"/>
        </w:rPr>
        <w:t>adanya</w:t>
      </w:r>
      <w:proofErr w:type="spellEnd"/>
      <w:r w:rsidRPr="008D6358">
        <w:rPr>
          <w:rFonts w:cs="Times New Roman"/>
          <w:szCs w:val="24"/>
          <w:lang w:val="en-US"/>
        </w:rPr>
        <w:t xml:space="preserve"> </w:t>
      </w:r>
      <w:proofErr w:type="spellStart"/>
      <w:r w:rsidRPr="008D6358">
        <w:rPr>
          <w:rFonts w:cs="Times New Roman"/>
          <w:szCs w:val="24"/>
          <w:lang w:val="en-US"/>
        </w:rPr>
        <w:t>lembaga</w:t>
      </w:r>
      <w:proofErr w:type="spellEnd"/>
      <w:r w:rsidRPr="008D6358">
        <w:rPr>
          <w:rFonts w:cs="Times New Roman"/>
          <w:szCs w:val="24"/>
          <w:lang w:val="en-US"/>
        </w:rPr>
        <w:t xml:space="preserve"> yang </w:t>
      </w:r>
      <w:proofErr w:type="spellStart"/>
      <w:r w:rsidRPr="008D6358">
        <w:rPr>
          <w:rFonts w:cs="Times New Roman"/>
          <w:szCs w:val="24"/>
          <w:lang w:val="en-US"/>
        </w:rPr>
        <w:t>kompeten</w:t>
      </w:r>
      <w:proofErr w:type="spellEnd"/>
      <w:r w:rsidRPr="008D6358">
        <w:rPr>
          <w:rFonts w:cs="Times New Roman"/>
          <w:szCs w:val="24"/>
          <w:lang w:val="en-US"/>
        </w:rPr>
        <w:t xml:space="preserve">, </w:t>
      </w:r>
      <w:proofErr w:type="spellStart"/>
      <w:r w:rsidRPr="008D6358">
        <w:rPr>
          <w:rFonts w:cs="Times New Roman"/>
          <w:szCs w:val="24"/>
          <w:lang w:val="en-US"/>
        </w:rPr>
        <w:t>seperti</w:t>
      </w:r>
      <w:proofErr w:type="spellEnd"/>
      <w:r w:rsidRPr="008D6358">
        <w:rPr>
          <w:rFonts w:cs="Times New Roman"/>
          <w:szCs w:val="24"/>
          <w:lang w:val="en-US"/>
        </w:rPr>
        <w:t xml:space="preserve"> yang </w:t>
      </w:r>
      <w:proofErr w:type="spellStart"/>
      <w:r w:rsidRPr="008D6358">
        <w:rPr>
          <w:rFonts w:cs="Times New Roman"/>
          <w:szCs w:val="24"/>
          <w:lang w:val="en-US"/>
        </w:rPr>
        <w:t>disebutkan</w:t>
      </w:r>
      <w:proofErr w:type="spellEnd"/>
      <w:r w:rsidRPr="008D6358">
        <w:rPr>
          <w:rFonts w:cs="Times New Roman"/>
          <w:szCs w:val="24"/>
          <w:lang w:val="en-US"/>
        </w:rPr>
        <w:t xml:space="preserve"> </w:t>
      </w:r>
      <w:proofErr w:type="spellStart"/>
      <w:r w:rsidRPr="008D6358">
        <w:rPr>
          <w:rFonts w:cs="Times New Roman"/>
          <w:szCs w:val="24"/>
          <w:lang w:val="en-US"/>
        </w:rPr>
        <w:t>sebelumnya</w:t>
      </w:r>
      <w:proofErr w:type="spellEnd"/>
      <w:r w:rsidRPr="008D6358">
        <w:rPr>
          <w:rFonts w:cs="Times New Roman"/>
          <w:szCs w:val="24"/>
          <w:lang w:val="en-US"/>
        </w:rPr>
        <w:t xml:space="preserve">, </w:t>
      </w:r>
      <w:proofErr w:type="spellStart"/>
      <w:r w:rsidRPr="008D6358">
        <w:rPr>
          <w:rFonts w:cs="Times New Roman"/>
          <w:szCs w:val="24"/>
          <w:lang w:val="en-US"/>
        </w:rPr>
        <w:t>upaya</w:t>
      </w:r>
      <w:proofErr w:type="spellEnd"/>
      <w:r w:rsidRPr="008D6358">
        <w:rPr>
          <w:rFonts w:cs="Times New Roman"/>
          <w:szCs w:val="24"/>
          <w:lang w:val="en-US"/>
        </w:rPr>
        <w:t xml:space="preserve"> </w:t>
      </w:r>
      <w:proofErr w:type="spellStart"/>
      <w:r w:rsidRPr="008D6358">
        <w:rPr>
          <w:rFonts w:cs="Times New Roman"/>
          <w:szCs w:val="24"/>
          <w:lang w:val="en-US"/>
        </w:rPr>
        <w:t>untuk</w:t>
      </w:r>
      <w:proofErr w:type="spellEnd"/>
      <w:r w:rsidRPr="008D6358">
        <w:rPr>
          <w:rFonts w:cs="Times New Roman"/>
          <w:szCs w:val="24"/>
          <w:lang w:val="en-US"/>
        </w:rPr>
        <w:t xml:space="preserve"> </w:t>
      </w:r>
      <w:proofErr w:type="spellStart"/>
      <w:r w:rsidRPr="008D6358">
        <w:rPr>
          <w:rFonts w:cs="Times New Roman"/>
          <w:szCs w:val="24"/>
          <w:lang w:val="en-US"/>
        </w:rPr>
        <w:t>menegakkan</w:t>
      </w:r>
      <w:proofErr w:type="spellEnd"/>
      <w:r w:rsidRPr="008D6358">
        <w:rPr>
          <w:rFonts w:cs="Times New Roman"/>
          <w:szCs w:val="24"/>
          <w:lang w:val="en-US"/>
        </w:rPr>
        <w:t xml:space="preserve"> </w:t>
      </w:r>
      <w:proofErr w:type="spellStart"/>
      <w:r w:rsidRPr="008D6358">
        <w:rPr>
          <w:rFonts w:cs="Times New Roman"/>
          <w:szCs w:val="24"/>
          <w:lang w:val="en-US"/>
        </w:rPr>
        <w:t>kepatuhan</w:t>
      </w:r>
      <w:proofErr w:type="spellEnd"/>
      <w:r w:rsidRPr="008D6358">
        <w:rPr>
          <w:rFonts w:cs="Times New Roman"/>
          <w:szCs w:val="24"/>
          <w:lang w:val="en-US"/>
        </w:rPr>
        <w:t xml:space="preserve"> </w:t>
      </w:r>
      <w:proofErr w:type="spellStart"/>
      <w:r w:rsidRPr="008D6358">
        <w:rPr>
          <w:rFonts w:cs="Times New Roman"/>
          <w:szCs w:val="24"/>
          <w:lang w:val="en-US"/>
        </w:rPr>
        <w:t>terhadap</w:t>
      </w:r>
      <w:proofErr w:type="spellEnd"/>
      <w:r w:rsidRPr="008D6358">
        <w:rPr>
          <w:rFonts w:cs="Times New Roman"/>
          <w:szCs w:val="24"/>
          <w:lang w:val="en-US"/>
        </w:rPr>
        <w:t xml:space="preserve"> </w:t>
      </w:r>
      <w:proofErr w:type="spellStart"/>
      <w:r w:rsidRPr="008D6358">
        <w:rPr>
          <w:rFonts w:cs="Times New Roman"/>
          <w:szCs w:val="24"/>
          <w:lang w:val="en-US"/>
        </w:rPr>
        <w:t>ketentuan-ketentuan</w:t>
      </w:r>
      <w:proofErr w:type="spellEnd"/>
      <w:r w:rsidRPr="008D6358">
        <w:rPr>
          <w:rFonts w:cs="Times New Roman"/>
          <w:szCs w:val="24"/>
          <w:lang w:val="en-US"/>
        </w:rPr>
        <w:t xml:space="preserve"> </w:t>
      </w:r>
      <w:proofErr w:type="spellStart"/>
      <w:r w:rsidRPr="008D6358">
        <w:rPr>
          <w:rFonts w:cs="Times New Roman"/>
          <w:szCs w:val="24"/>
          <w:lang w:val="en-US"/>
        </w:rPr>
        <w:t>Perjanjian</w:t>
      </w:r>
      <w:proofErr w:type="spellEnd"/>
      <w:r w:rsidRPr="008D6358">
        <w:rPr>
          <w:rFonts w:cs="Times New Roman"/>
          <w:szCs w:val="24"/>
          <w:lang w:val="en-US"/>
        </w:rPr>
        <w:t xml:space="preserve">, </w:t>
      </w:r>
      <w:proofErr w:type="spellStart"/>
      <w:r w:rsidRPr="008D6358">
        <w:rPr>
          <w:rFonts w:cs="Times New Roman"/>
          <w:szCs w:val="24"/>
          <w:lang w:val="en-US"/>
        </w:rPr>
        <w:t>seperti</w:t>
      </w:r>
      <w:proofErr w:type="spellEnd"/>
      <w:r w:rsidRPr="008D6358">
        <w:rPr>
          <w:rFonts w:cs="Times New Roman"/>
          <w:szCs w:val="24"/>
          <w:lang w:val="en-US"/>
        </w:rPr>
        <w:t xml:space="preserve"> </w:t>
      </w:r>
      <w:proofErr w:type="spellStart"/>
      <w:r w:rsidRPr="008D6358">
        <w:rPr>
          <w:rFonts w:cs="Times New Roman"/>
          <w:szCs w:val="24"/>
          <w:lang w:val="en-US"/>
        </w:rPr>
        <w:t>prinsip</w:t>
      </w:r>
      <w:proofErr w:type="spellEnd"/>
      <w:r w:rsidRPr="008D6358">
        <w:rPr>
          <w:rFonts w:cs="Times New Roman"/>
          <w:szCs w:val="24"/>
          <w:lang w:val="en-US"/>
        </w:rPr>
        <w:t xml:space="preserve"> </w:t>
      </w:r>
      <w:r w:rsidRPr="008D6358">
        <w:rPr>
          <w:rFonts w:cs="Times New Roman"/>
          <w:i/>
          <w:iCs/>
          <w:szCs w:val="24"/>
          <w:lang w:val="en-US"/>
        </w:rPr>
        <w:t>Common But Differentiated Responsibilities and Respective Capabilities</w:t>
      </w:r>
      <w:r w:rsidRPr="008D6358">
        <w:rPr>
          <w:rFonts w:cs="Times New Roman"/>
          <w:szCs w:val="24"/>
          <w:lang w:val="en-US"/>
        </w:rPr>
        <w:t xml:space="preserve"> (</w:t>
      </w:r>
      <w:r w:rsidRPr="008D6358">
        <w:rPr>
          <w:rFonts w:cs="Times New Roman"/>
          <w:i/>
          <w:iCs/>
          <w:szCs w:val="24"/>
          <w:lang w:val="en-US"/>
        </w:rPr>
        <w:t>CBDR-RC</w:t>
      </w:r>
      <w:r w:rsidRPr="008D6358">
        <w:rPr>
          <w:rFonts w:cs="Times New Roman"/>
          <w:szCs w:val="24"/>
          <w:lang w:val="en-US"/>
        </w:rPr>
        <w:t xml:space="preserve">), </w:t>
      </w:r>
      <w:proofErr w:type="spellStart"/>
      <w:r w:rsidRPr="008D6358">
        <w:rPr>
          <w:rFonts w:cs="Times New Roman"/>
          <w:szCs w:val="24"/>
          <w:lang w:val="en-US"/>
        </w:rPr>
        <w:t>dapat</w:t>
      </w:r>
      <w:proofErr w:type="spellEnd"/>
      <w:r w:rsidRPr="008D6358">
        <w:rPr>
          <w:rFonts w:cs="Times New Roman"/>
          <w:szCs w:val="24"/>
          <w:lang w:val="en-US"/>
        </w:rPr>
        <w:t xml:space="preserve"> </w:t>
      </w:r>
      <w:proofErr w:type="spellStart"/>
      <w:r w:rsidRPr="008D6358">
        <w:rPr>
          <w:rFonts w:cs="Times New Roman"/>
          <w:szCs w:val="24"/>
          <w:lang w:val="en-US"/>
        </w:rPr>
        <w:t>diamati</w:t>
      </w:r>
      <w:proofErr w:type="spellEnd"/>
      <w:r w:rsidRPr="008D6358">
        <w:rPr>
          <w:rFonts w:cs="Times New Roman"/>
          <w:szCs w:val="24"/>
          <w:lang w:val="en-US"/>
        </w:rPr>
        <w:t xml:space="preserve"> </w:t>
      </w:r>
      <w:proofErr w:type="spellStart"/>
      <w:r w:rsidRPr="008D6358">
        <w:rPr>
          <w:rFonts w:cs="Times New Roman"/>
          <w:szCs w:val="24"/>
          <w:lang w:val="en-US"/>
        </w:rPr>
        <w:t>dalam</w:t>
      </w:r>
      <w:proofErr w:type="spellEnd"/>
      <w:r w:rsidRPr="008D6358">
        <w:rPr>
          <w:rFonts w:cs="Times New Roman"/>
          <w:szCs w:val="24"/>
          <w:lang w:val="en-US"/>
        </w:rPr>
        <w:t xml:space="preserve"> </w:t>
      </w:r>
      <w:proofErr w:type="spellStart"/>
      <w:r w:rsidRPr="008D6358">
        <w:rPr>
          <w:rFonts w:cs="Times New Roman"/>
          <w:szCs w:val="24"/>
          <w:lang w:val="en-US"/>
        </w:rPr>
        <w:t>praktik</w:t>
      </w:r>
      <w:proofErr w:type="spellEnd"/>
      <w:r w:rsidRPr="008D6358">
        <w:rPr>
          <w:rFonts w:cs="Times New Roman"/>
          <w:szCs w:val="24"/>
          <w:lang w:val="en-US"/>
        </w:rPr>
        <w:t xml:space="preserve"> masing-masing negara </w:t>
      </w:r>
      <w:proofErr w:type="spellStart"/>
      <w:r w:rsidRPr="008D6358">
        <w:rPr>
          <w:rFonts w:cs="Times New Roman"/>
          <w:szCs w:val="24"/>
          <w:lang w:val="en-US"/>
        </w:rPr>
        <w:t>anggota</w:t>
      </w:r>
      <w:proofErr w:type="spellEnd"/>
      <w:r w:rsidRPr="008D6358">
        <w:rPr>
          <w:rFonts w:cs="Times New Roman"/>
          <w:szCs w:val="24"/>
          <w:lang w:val="en-US"/>
        </w:rPr>
        <w:t xml:space="preserve"> yang </w:t>
      </w:r>
      <w:proofErr w:type="spellStart"/>
      <w:r w:rsidRPr="008D6358">
        <w:rPr>
          <w:rFonts w:cs="Times New Roman"/>
          <w:szCs w:val="24"/>
          <w:lang w:val="en-US"/>
        </w:rPr>
        <w:t>mengimplementasikannya</w:t>
      </w:r>
      <w:proofErr w:type="spellEnd"/>
      <w:r w:rsidRPr="008D6358">
        <w:rPr>
          <w:rFonts w:cs="Times New Roman"/>
          <w:szCs w:val="24"/>
          <w:lang w:val="en-US"/>
        </w:rPr>
        <w:t xml:space="preserve">. Negara-negara </w:t>
      </w:r>
      <w:proofErr w:type="spellStart"/>
      <w:r w:rsidRPr="008D6358">
        <w:rPr>
          <w:rFonts w:cs="Times New Roman"/>
          <w:szCs w:val="24"/>
          <w:lang w:val="en-US"/>
        </w:rPr>
        <w:t>anggota</w:t>
      </w:r>
      <w:proofErr w:type="spellEnd"/>
      <w:r w:rsidRPr="008D6358">
        <w:rPr>
          <w:rFonts w:cs="Times New Roman"/>
          <w:szCs w:val="24"/>
          <w:lang w:val="en-US"/>
        </w:rPr>
        <w:t xml:space="preserve"> </w:t>
      </w:r>
      <w:proofErr w:type="spellStart"/>
      <w:r w:rsidRPr="008D6358">
        <w:rPr>
          <w:rFonts w:cs="Times New Roman"/>
          <w:szCs w:val="24"/>
          <w:lang w:val="en-US"/>
        </w:rPr>
        <w:t>cenderung</w:t>
      </w:r>
      <w:proofErr w:type="spellEnd"/>
      <w:r w:rsidRPr="008D6358">
        <w:rPr>
          <w:rFonts w:cs="Times New Roman"/>
          <w:szCs w:val="24"/>
          <w:lang w:val="en-US"/>
        </w:rPr>
        <w:t xml:space="preserve"> </w:t>
      </w:r>
      <w:proofErr w:type="spellStart"/>
      <w:r w:rsidRPr="008D6358">
        <w:rPr>
          <w:rFonts w:cs="Times New Roman"/>
          <w:szCs w:val="24"/>
          <w:lang w:val="en-US"/>
        </w:rPr>
        <w:t>mematuhi</w:t>
      </w:r>
      <w:proofErr w:type="spellEnd"/>
      <w:r w:rsidRPr="008D6358">
        <w:rPr>
          <w:rFonts w:cs="Times New Roman"/>
          <w:szCs w:val="24"/>
          <w:lang w:val="en-US"/>
        </w:rPr>
        <w:t xml:space="preserve"> </w:t>
      </w:r>
      <w:proofErr w:type="spellStart"/>
      <w:r w:rsidRPr="008D6358">
        <w:rPr>
          <w:rFonts w:cs="Times New Roman"/>
          <w:szCs w:val="24"/>
          <w:lang w:val="en-US"/>
        </w:rPr>
        <w:t>ketentuan-ketentuan</w:t>
      </w:r>
      <w:proofErr w:type="spellEnd"/>
      <w:r w:rsidRPr="008D6358">
        <w:rPr>
          <w:rFonts w:cs="Times New Roman"/>
          <w:szCs w:val="24"/>
          <w:lang w:val="en-US"/>
        </w:rPr>
        <w:t xml:space="preserve"> </w:t>
      </w:r>
      <w:proofErr w:type="spellStart"/>
      <w:r w:rsidRPr="008D6358">
        <w:rPr>
          <w:rFonts w:cs="Times New Roman"/>
          <w:szCs w:val="24"/>
          <w:lang w:val="en-US"/>
        </w:rPr>
        <w:t>traktat</w:t>
      </w:r>
      <w:proofErr w:type="spellEnd"/>
      <w:r w:rsidRPr="008D6358">
        <w:rPr>
          <w:rFonts w:cs="Times New Roman"/>
          <w:szCs w:val="24"/>
          <w:lang w:val="en-US"/>
        </w:rPr>
        <w:t xml:space="preserve"> yang </w:t>
      </w:r>
      <w:proofErr w:type="spellStart"/>
      <w:r w:rsidRPr="008D6358">
        <w:rPr>
          <w:rFonts w:cs="Times New Roman"/>
          <w:szCs w:val="24"/>
          <w:lang w:val="en-US"/>
        </w:rPr>
        <w:t>menawarkan</w:t>
      </w:r>
      <w:proofErr w:type="spellEnd"/>
      <w:r w:rsidRPr="008D6358">
        <w:rPr>
          <w:rFonts w:cs="Times New Roman"/>
          <w:szCs w:val="24"/>
          <w:lang w:val="en-US"/>
        </w:rPr>
        <w:t xml:space="preserve"> </w:t>
      </w:r>
      <w:proofErr w:type="spellStart"/>
      <w:r w:rsidRPr="008D6358">
        <w:rPr>
          <w:rFonts w:cs="Times New Roman"/>
          <w:szCs w:val="24"/>
          <w:lang w:val="en-US"/>
        </w:rPr>
        <w:t>manfaat</w:t>
      </w:r>
      <w:proofErr w:type="spellEnd"/>
      <w:r w:rsidRPr="008D6358">
        <w:rPr>
          <w:rFonts w:cs="Times New Roman"/>
          <w:szCs w:val="24"/>
          <w:lang w:val="en-US"/>
        </w:rPr>
        <w:t xml:space="preserve"> dan </w:t>
      </w:r>
      <w:proofErr w:type="spellStart"/>
      <w:r w:rsidRPr="008D6358">
        <w:rPr>
          <w:rFonts w:cs="Times New Roman"/>
          <w:szCs w:val="24"/>
          <w:lang w:val="en-US"/>
        </w:rPr>
        <w:t>memfasilitasi</w:t>
      </w:r>
      <w:proofErr w:type="spellEnd"/>
      <w:r w:rsidRPr="008D6358">
        <w:rPr>
          <w:rFonts w:cs="Times New Roman"/>
          <w:szCs w:val="24"/>
          <w:lang w:val="en-US"/>
        </w:rPr>
        <w:t xml:space="preserve"> </w:t>
      </w:r>
      <w:proofErr w:type="spellStart"/>
      <w:r w:rsidRPr="008D6358">
        <w:rPr>
          <w:rFonts w:cs="Times New Roman"/>
          <w:szCs w:val="24"/>
          <w:lang w:val="en-US"/>
        </w:rPr>
        <w:t>mereka</w:t>
      </w:r>
      <w:proofErr w:type="spellEnd"/>
      <w:r w:rsidRPr="008D6358">
        <w:rPr>
          <w:rFonts w:cs="Times New Roman"/>
          <w:szCs w:val="24"/>
          <w:lang w:val="en-US"/>
        </w:rPr>
        <w:t xml:space="preserve"> </w:t>
      </w:r>
      <w:proofErr w:type="spellStart"/>
      <w:r w:rsidRPr="008D6358">
        <w:rPr>
          <w:rFonts w:cs="Times New Roman"/>
          <w:szCs w:val="24"/>
          <w:lang w:val="en-US"/>
        </w:rPr>
        <w:t>dalam</w:t>
      </w:r>
      <w:proofErr w:type="spellEnd"/>
      <w:r w:rsidRPr="008D6358">
        <w:rPr>
          <w:rFonts w:cs="Times New Roman"/>
          <w:szCs w:val="24"/>
          <w:lang w:val="en-US"/>
        </w:rPr>
        <w:t xml:space="preserve"> </w:t>
      </w:r>
      <w:proofErr w:type="spellStart"/>
      <w:r w:rsidRPr="008D6358">
        <w:rPr>
          <w:rFonts w:cs="Times New Roman"/>
          <w:szCs w:val="24"/>
          <w:lang w:val="en-US"/>
        </w:rPr>
        <w:t>berbagai</w:t>
      </w:r>
      <w:proofErr w:type="spellEnd"/>
      <w:r w:rsidRPr="008D6358">
        <w:rPr>
          <w:rFonts w:cs="Times New Roman"/>
          <w:szCs w:val="24"/>
          <w:lang w:val="en-US"/>
        </w:rPr>
        <w:t xml:space="preserve"> </w:t>
      </w:r>
      <w:proofErr w:type="spellStart"/>
      <w:r w:rsidRPr="008D6358">
        <w:rPr>
          <w:rFonts w:cs="Times New Roman"/>
          <w:szCs w:val="24"/>
          <w:lang w:val="en-US"/>
        </w:rPr>
        <w:t>cara</w:t>
      </w:r>
      <w:proofErr w:type="spellEnd"/>
      <w:r w:rsidRPr="008D6358">
        <w:rPr>
          <w:rFonts w:cs="Times New Roman"/>
          <w:szCs w:val="24"/>
          <w:lang w:val="en-US"/>
        </w:rPr>
        <w:t>.</w:t>
      </w:r>
      <w:r w:rsidRPr="008D6358">
        <w:rPr>
          <w:rFonts w:cs="Times New Roman"/>
          <w:szCs w:val="24"/>
          <w:vertAlign w:val="superscript"/>
          <w:lang w:val="en-US"/>
        </w:rPr>
        <w:footnoteReference w:id="449"/>
      </w:r>
    </w:p>
    <w:p w14:paraId="764050B3" w14:textId="7825DBDD" w:rsidR="00BB5A64" w:rsidRPr="008D6358" w:rsidRDefault="00BB5A64" w:rsidP="004F5D57">
      <w:pPr>
        <w:spacing w:line="480" w:lineRule="auto"/>
        <w:ind w:left="1701" w:firstLine="680"/>
        <w:contextualSpacing/>
        <w:jc w:val="both"/>
        <w:rPr>
          <w:rFonts w:cs="Times New Roman"/>
          <w:szCs w:val="24"/>
        </w:rPr>
      </w:pPr>
      <w:r w:rsidRPr="008D6358">
        <w:rPr>
          <w:rFonts w:cs="Times New Roman"/>
          <w:szCs w:val="24"/>
          <w:lang w:val="pt-BR"/>
        </w:rPr>
        <w:t xml:space="preserve">Prinsip </w:t>
      </w:r>
      <w:r w:rsidRPr="008D6358">
        <w:rPr>
          <w:rFonts w:cs="Times New Roman"/>
          <w:i/>
          <w:iCs/>
          <w:szCs w:val="24"/>
          <w:lang w:val="pt-BR"/>
        </w:rPr>
        <w:t>CBDR-RC</w:t>
      </w:r>
      <w:r w:rsidRPr="008D6358">
        <w:rPr>
          <w:rFonts w:cs="Times New Roman"/>
          <w:szCs w:val="24"/>
          <w:lang w:val="pt-BR"/>
        </w:rPr>
        <w:t xml:space="preserve"> dalam Perjanjian Paris pada dasarnya bertujuan membantu negara-negara anggota dalam mengurangi emisi sesuai dengan kondisi negara mereka sendiri. </w:t>
      </w:r>
      <w:r w:rsidRPr="008D6358">
        <w:rPr>
          <w:rFonts w:cs="Times New Roman"/>
          <w:szCs w:val="24"/>
        </w:rPr>
        <w:t xml:space="preserve">Norwegia, sebagai contoh, meskipun menjadi produsen dan eksportir besar bahan bakar fosil, berkomitmen untuk mematuhi Perjanjian Paris dengan mengurangi emisi di sektor lain yang sesuai dengan kapasitasnya. Norwegia telah berhasil menurunkan emisi di sektor energi dengan menggunakan 98% sumber energi </w:t>
      </w:r>
      <w:r w:rsidR="00807D11" w:rsidRPr="008D6358">
        <w:rPr>
          <w:rFonts w:cs="Times New Roman"/>
          <w:szCs w:val="24"/>
        </w:rPr>
        <w:t xml:space="preserve"> </w:t>
      </w:r>
      <w:r w:rsidRPr="008D6358">
        <w:rPr>
          <w:rFonts w:cs="Times New Roman"/>
          <w:szCs w:val="24"/>
        </w:rPr>
        <w:lastRenderedPageBreak/>
        <w:t>terbarukan untuk listrik.</w:t>
      </w:r>
      <w:r w:rsidRPr="008D6358">
        <w:rPr>
          <w:rFonts w:cs="Times New Roman"/>
          <w:szCs w:val="24"/>
          <w:vertAlign w:val="superscript"/>
        </w:rPr>
        <w:footnoteReference w:id="450"/>
      </w:r>
      <w:r w:rsidRPr="008D6358">
        <w:rPr>
          <w:rFonts w:cs="Times New Roman"/>
          <w:szCs w:val="24"/>
        </w:rPr>
        <w:t xml:space="preserve"> Hal ini menunjukkan bahwa Norwegia beradaptasi dengan prinsip ini karena pemakaian energi terbarukan menjadi pilihan utama dalam industri, manufaktur, dan aktivitas penting lainnya, sehingga emisi gas rumah kaca dari sektor energi cukup rendah di negara tersebut.</w:t>
      </w:r>
      <w:r w:rsidRPr="008D6358">
        <w:rPr>
          <w:rFonts w:cs="Times New Roman"/>
          <w:szCs w:val="24"/>
          <w:vertAlign w:val="superscript"/>
        </w:rPr>
        <w:footnoteReference w:id="451"/>
      </w:r>
      <w:r w:rsidRPr="008D6358">
        <w:rPr>
          <w:rFonts w:cs="Times New Roman"/>
          <w:szCs w:val="24"/>
        </w:rPr>
        <w:t xml:space="preserve"> Selain itu, berdasarkan teori kepatuhan, khususnya teori rezim, negara cenderung mematuhi perjanjian yang memiliki kerangka yang dirancang dengan baik.</w:t>
      </w:r>
    </w:p>
    <w:p w14:paraId="44AF91F3" w14:textId="0C7FD6A6" w:rsidR="00CE51BC" w:rsidRPr="00790D61" w:rsidRDefault="00BB5A64" w:rsidP="00790D61">
      <w:pPr>
        <w:spacing w:line="480" w:lineRule="auto"/>
        <w:ind w:left="1701" w:firstLine="680"/>
        <w:contextualSpacing/>
        <w:jc w:val="both"/>
        <w:rPr>
          <w:rFonts w:cs="Times New Roman"/>
          <w:szCs w:val="24"/>
        </w:rPr>
      </w:pPr>
      <w:bookmarkStart w:id="191" w:name="_Hlk163563484"/>
      <w:r w:rsidRPr="008D6358">
        <w:rPr>
          <w:rFonts w:cs="Times New Roman"/>
          <w:szCs w:val="24"/>
        </w:rPr>
        <w:t>Suatu kerangka perjanjian yang efektif ditandai oleh keberhasilan elemen-elemen di dalamnya, salah satunya melalui lembaga-lembaga yang baik.</w:t>
      </w:r>
      <w:r w:rsidRPr="008D6358">
        <w:rPr>
          <w:rFonts w:cs="Times New Roman"/>
          <w:szCs w:val="24"/>
          <w:vertAlign w:val="superscript"/>
        </w:rPr>
        <w:footnoteReference w:id="452"/>
      </w:r>
      <w:r w:rsidRPr="008D6358">
        <w:rPr>
          <w:rFonts w:cs="Times New Roman"/>
          <w:szCs w:val="24"/>
        </w:rPr>
        <w:t xml:space="preserve"> Semakin baik komite kepatuhan dalam memfasilitasi negara-negara anggota, semakin tinggi tingkat kepatuhan yang akan dicapai. Lembaga yang baik memastikan pemantauan perilaku negara-negara anggota dan menangani ketidakpatuhan sebagai perhatian bagi negara-negara anggota lainnya.</w:t>
      </w:r>
      <w:r w:rsidRPr="008D6358">
        <w:rPr>
          <w:rFonts w:cs="Times New Roman"/>
          <w:szCs w:val="24"/>
          <w:vertAlign w:val="superscript"/>
          <w:lang w:val="de-AT"/>
        </w:rPr>
        <w:footnoteReference w:id="453"/>
      </w:r>
      <w:r w:rsidRPr="008D6358">
        <w:rPr>
          <w:rFonts w:cs="Times New Roman"/>
          <w:szCs w:val="24"/>
        </w:rPr>
        <w:t xml:space="preserve"> Dengan demikian, komite kepatuhan, yang bertindak sebagai salah satu lembaga yang diotorisasi, dapat mendorong kepatuhan yang baik terhadap implementasi </w:t>
      </w:r>
      <w:r w:rsidRPr="008D6358">
        <w:rPr>
          <w:rFonts w:cs="Times New Roman"/>
          <w:szCs w:val="24"/>
        </w:rPr>
        <w:lastRenderedPageBreak/>
        <w:t>Perjanjian Paris. Sesuai dengan tugas yang diberikan oleh Perjanjian Paris dalam Pasal 15, komite kepatuhan seharusnya juga dapat bertindak untuk memastikan bahwa negara-negara anggota mematuhi ketentuan-ketentuan Perjanjian Paris. Oleh karena itu, penulis menekankan bahwa lembaga yang baik akan mendorong (</w:t>
      </w:r>
      <w:r w:rsidRPr="008D6358">
        <w:rPr>
          <w:rFonts w:cs="Times New Roman"/>
          <w:i/>
          <w:iCs/>
          <w:szCs w:val="24"/>
        </w:rPr>
        <w:t>encourage</w:t>
      </w:r>
      <w:r w:rsidRPr="008D6358">
        <w:rPr>
          <w:rFonts w:cs="Times New Roman"/>
          <w:szCs w:val="24"/>
        </w:rPr>
        <w:t xml:space="preserve">) negara-negara anggota untuk patuh secara sukarela dengan ambisi yang kuat terhadap ketentuan-ketentuan Perjanjian, sebagaimana implementasi dari Prinsip </w:t>
      </w:r>
      <w:r w:rsidRPr="008D6358">
        <w:rPr>
          <w:rFonts w:cs="Times New Roman"/>
          <w:i/>
          <w:iCs/>
          <w:szCs w:val="24"/>
        </w:rPr>
        <w:t>CBDR-RC</w:t>
      </w:r>
      <w:r w:rsidRPr="008D6358">
        <w:rPr>
          <w:rFonts w:cs="Times New Roman"/>
          <w:szCs w:val="24"/>
        </w:rPr>
        <w:t>.</w:t>
      </w:r>
    </w:p>
    <w:p w14:paraId="6229A5BD" w14:textId="24D1F13C" w:rsidR="00BB5A64" w:rsidRPr="008D6358" w:rsidRDefault="00790D61" w:rsidP="00E655A5">
      <w:pPr>
        <w:pStyle w:val="Heading3"/>
        <w:rPr>
          <w:rFonts w:cs="Times New Roman"/>
        </w:rPr>
      </w:pPr>
      <w:bookmarkStart w:id="192" w:name="_Toc169291782"/>
      <w:bookmarkEnd w:id="191"/>
      <w:r>
        <w:rPr>
          <w:rFonts w:cs="Times New Roman"/>
        </w:rPr>
        <w:t>4</w:t>
      </w:r>
      <w:r w:rsidR="004F5D57" w:rsidRPr="008D6358">
        <w:rPr>
          <w:rStyle w:val="Heading3Char"/>
          <w:rFonts w:cs="Times New Roman"/>
          <w:b/>
          <w:bCs/>
        </w:rPr>
        <w:t xml:space="preserve">.   </w:t>
      </w:r>
      <w:r w:rsidR="00BB5A64" w:rsidRPr="008D6358">
        <w:rPr>
          <w:rStyle w:val="Heading3Char"/>
          <w:rFonts w:cs="Times New Roman"/>
          <w:b/>
          <w:bCs/>
        </w:rPr>
        <w:t>Masa Depan Mekanisme Kepatuhan Persetujuan Paris</w:t>
      </w:r>
      <w:bookmarkEnd w:id="192"/>
    </w:p>
    <w:p w14:paraId="72C82703" w14:textId="77777777" w:rsidR="00BB5A64" w:rsidRPr="008D6358" w:rsidRDefault="00BB5A64" w:rsidP="00E61D33">
      <w:pPr>
        <w:spacing w:line="480" w:lineRule="auto"/>
        <w:ind w:left="851" w:firstLine="680"/>
        <w:contextualSpacing/>
        <w:jc w:val="both"/>
        <w:rPr>
          <w:rFonts w:cs="Times New Roman"/>
          <w:szCs w:val="24"/>
        </w:rPr>
      </w:pPr>
      <w:r w:rsidRPr="008D6358">
        <w:rPr>
          <w:rFonts w:cs="Times New Roman"/>
          <w:szCs w:val="24"/>
        </w:rPr>
        <w:t xml:space="preserve">Perjanjian Paris secara strategis mengadopsi mekanisme kepatuhan sebagai cara untuk memastikan kepatuhan dan memperkuat akuntabilitas pelaksanaan ketentuannya, khususnya prinsip </w:t>
      </w:r>
      <w:r w:rsidRPr="008D6358">
        <w:rPr>
          <w:rFonts w:cs="Times New Roman"/>
          <w:i/>
          <w:iCs/>
          <w:szCs w:val="24"/>
        </w:rPr>
        <w:t>CBDR-RC</w:t>
      </w:r>
      <w:r w:rsidRPr="008D6358">
        <w:rPr>
          <w:rFonts w:cs="Times New Roman"/>
          <w:szCs w:val="24"/>
        </w:rPr>
        <w:t xml:space="preserve">. Keefektifan implementasi terkait erat dengan fungsionalitas mekanisme kepatuhan. Komite kepatuhan memainkan peran kunci dalam proses ini, memfasilitasi kepatuhan dengan mengidentifikasi tantangan, berbagi informasi, dan memberikan rekomendasi, termasuk akses bantuan keuangan, transfer teknologi, dan dukungan untuk pembangunan kapasitas yang lebih baik. Urgensi sifat fasilitatif dari komite kepatuhan sudah sepatutnya ditekankan dalam menghadapi isu perubahan iklim yang kian memburuk. </w:t>
      </w:r>
    </w:p>
    <w:p w14:paraId="038D98C0" w14:textId="77777777" w:rsidR="00BB5A64" w:rsidRPr="008D6358" w:rsidRDefault="00BB5A64" w:rsidP="00E61D33">
      <w:pPr>
        <w:spacing w:line="480" w:lineRule="auto"/>
        <w:ind w:left="851" w:firstLine="680"/>
        <w:contextualSpacing/>
        <w:jc w:val="both"/>
        <w:rPr>
          <w:rFonts w:cs="Times New Roman"/>
          <w:szCs w:val="24"/>
        </w:rPr>
      </w:pPr>
      <w:r w:rsidRPr="008D6358">
        <w:rPr>
          <w:rFonts w:cs="Times New Roman"/>
          <w:szCs w:val="24"/>
        </w:rPr>
        <w:t xml:space="preserve">Keunikan dari Perjanjian Paris adalah penggunaan mekanisme kepatuhan yang bertujuan untuk menciptakan keseimbangan antara </w:t>
      </w:r>
      <w:r w:rsidRPr="008D6358">
        <w:rPr>
          <w:rFonts w:cs="Times New Roman"/>
          <w:szCs w:val="24"/>
        </w:rPr>
        <w:lastRenderedPageBreak/>
        <w:t>partisipasi negara dan komitmen mereka terhadap aturan yang ditetapkan. Namun, masalah terkait akuntabilitas, implementasi, dan kepatuhan masih belum sepenuhnya diatasi. Maka dari itu, di masa depan, komite kepatuhan memiliki potensi untuk memberikan rekomendasi atau keputusan terkait pelanggaran, serta membantu negara-negara yang tidak mematuhi. Kemungkinan juga ada untuk mempertimbangkan pendekatan teknis atau politis oleh komite untuk mengantisipasi ketidakpatuhan dari negara-negara anggota.</w:t>
      </w:r>
      <w:r w:rsidRPr="008D6358">
        <w:rPr>
          <w:rFonts w:cs="Times New Roman"/>
          <w:szCs w:val="24"/>
          <w:vertAlign w:val="superscript"/>
        </w:rPr>
        <w:footnoteReference w:id="454"/>
      </w:r>
      <w:r w:rsidRPr="008D6358">
        <w:rPr>
          <w:rFonts w:cs="Times New Roman"/>
          <w:szCs w:val="24"/>
        </w:rPr>
        <w:t xml:space="preserve"> Selain itu, dalam Pasal 15 Perjanjian Paris juga telah diatur sedemikian rupa mengenai cakupan mekanisme kepatuhan, termasuk mandat dari komite kepatuhan. Namun, cakupan ini dianggap terlalu luas. Oleh karena itu, perlu untuk menyempitkan cakupan mandat komite kepatuhan agar memiliki </w:t>
      </w:r>
      <w:r w:rsidRPr="008D6358">
        <w:rPr>
          <w:rFonts w:cs="Times New Roman"/>
          <w:i/>
          <w:iCs/>
          <w:szCs w:val="24"/>
        </w:rPr>
        <w:t>output</w:t>
      </w:r>
      <w:r w:rsidRPr="008D6358">
        <w:rPr>
          <w:rFonts w:cs="Times New Roman"/>
          <w:szCs w:val="24"/>
        </w:rPr>
        <w:t xml:space="preserve"> yang lebih baik.</w:t>
      </w:r>
      <w:r w:rsidRPr="008D6358">
        <w:rPr>
          <w:rFonts w:cs="Times New Roman"/>
          <w:szCs w:val="24"/>
          <w:vertAlign w:val="superscript"/>
        </w:rPr>
        <w:footnoteReference w:id="455"/>
      </w:r>
      <w:r w:rsidRPr="008D6358">
        <w:rPr>
          <w:rFonts w:cs="Times New Roman"/>
          <w:szCs w:val="24"/>
        </w:rPr>
        <w:t xml:space="preserve"> Sebagaimana dalam Protokol Kyoto, hal tersebut dapat dilakukan dengan menekankan yurisdiksi komite untuk menentukan bagaimana merespons masalah ketidakpatuhan.</w:t>
      </w:r>
      <w:r w:rsidRPr="008D6358">
        <w:rPr>
          <w:rFonts w:cs="Times New Roman"/>
          <w:szCs w:val="24"/>
          <w:vertAlign w:val="superscript"/>
        </w:rPr>
        <w:footnoteReference w:id="456"/>
      </w:r>
    </w:p>
    <w:p w14:paraId="6A29BE90" w14:textId="77777777" w:rsidR="00BB5A64" w:rsidRPr="008D6358" w:rsidRDefault="00BB5A64" w:rsidP="00E61D33">
      <w:pPr>
        <w:spacing w:line="480" w:lineRule="auto"/>
        <w:ind w:left="851" w:firstLine="680"/>
        <w:contextualSpacing/>
        <w:jc w:val="both"/>
        <w:rPr>
          <w:rFonts w:cs="Times New Roman"/>
          <w:szCs w:val="24"/>
        </w:rPr>
      </w:pPr>
      <w:r w:rsidRPr="008D6358">
        <w:rPr>
          <w:rFonts w:cs="Times New Roman"/>
          <w:szCs w:val="24"/>
        </w:rPr>
        <w:t xml:space="preserve">Memperluas cakupan komite kepatuhan untuk meningkatkan implementasi prinsip </w:t>
      </w:r>
      <w:r w:rsidRPr="008D6358">
        <w:rPr>
          <w:rFonts w:cs="Times New Roman"/>
          <w:i/>
          <w:iCs/>
          <w:szCs w:val="24"/>
        </w:rPr>
        <w:t>CBDR-RC</w:t>
      </w:r>
      <w:r w:rsidRPr="008D6358">
        <w:rPr>
          <w:rFonts w:cs="Times New Roman"/>
          <w:szCs w:val="24"/>
        </w:rPr>
        <w:t xml:space="preserve"> dapat dilakukan dengan berbagai cara alternatif. Metode-metode ini termasuk kegiatan seperti mengadakan diskusi terbuka antara negara-negara anggota dengan komite kepatuhan, </w:t>
      </w:r>
      <w:r w:rsidRPr="008D6358">
        <w:rPr>
          <w:rFonts w:cs="Times New Roman"/>
          <w:szCs w:val="24"/>
        </w:rPr>
        <w:lastRenderedPageBreak/>
        <w:t xml:space="preserve">atau dengan otoritas lain ketika terjadi ketidakpatuhan terhadap Perjanjian Paris. Berdasarkan teori reputasi, pihak negara seharusnya memperhatikan reputasi mereka, menyelaraskan tindakan mereka dengan norma yang telah ditetapkan. Hal tersebut juga dapat mengakibatkan sanksi sosial, menyebabkan kerugian reputasi yang signifikan bagi negara yang tidak patuh dan potensial mendorong kepatuhan. </w:t>
      </w:r>
    </w:p>
    <w:p w14:paraId="5E8078B8" w14:textId="77777777" w:rsidR="00BB5A64" w:rsidRPr="008D6358" w:rsidRDefault="00BB5A64" w:rsidP="00E61D33">
      <w:pPr>
        <w:spacing w:line="480" w:lineRule="auto"/>
        <w:ind w:left="851" w:firstLine="680"/>
        <w:contextualSpacing/>
        <w:jc w:val="both"/>
        <w:rPr>
          <w:rFonts w:cs="Times New Roman"/>
          <w:szCs w:val="24"/>
        </w:rPr>
      </w:pPr>
      <w:r w:rsidRPr="008D6358">
        <w:rPr>
          <w:rFonts w:cs="Times New Roman"/>
          <w:szCs w:val="24"/>
        </w:rPr>
        <w:t>Peran komite juga kepatuhan perlu diperluas. Hal ini dapat dimulai dengan bagaimana otoritas dapat mengetahui profil dari masing-masing negara anggota.</w:t>
      </w:r>
      <w:r w:rsidRPr="008D6358">
        <w:rPr>
          <w:rFonts w:cs="Times New Roman"/>
          <w:szCs w:val="24"/>
          <w:vertAlign w:val="superscript"/>
        </w:rPr>
        <w:footnoteReference w:id="457"/>
      </w:r>
      <w:r w:rsidRPr="008D6358">
        <w:rPr>
          <w:rFonts w:cs="Times New Roman"/>
          <w:szCs w:val="24"/>
        </w:rPr>
        <w:t xml:space="preserve"> Komite kepatuhan dapat menilai dan menganalisis kekuatan dan kelemahan dari beberapa negara. Misalnya, negara yang tidak patuh yang mengandalkan mekanisme pasar mungkin akan dikenakan beberapa akses karbon tambahan atau denda tertentu. Dalam hal negara-negara berkembang, mengubah rasio bantuan dapat menjadi opsi untuk menghukum negara-negara yang tidak patuh. Sebagai contoh, dengan mengurangi tingkat hibah untuk negara-negara yang tidak patuh. Dengan cara lain, membatasi partisipasi suatu negara dalam negosiasi tertentu, konferensi, atau pertemuan apa pun juga bisa menjadi alternatif untuk mendorong kepatuhan negara tersebut. Dengan demikian, negara-negara anggota akan terdorong untuk mematuhi Perjanjian Paris lebih baik. </w:t>
      </w:r>
    </w:p>
    <w:p w14:paraId="01A425F4" w14:textId="77777777" w:rsidR="00BB5A64" w:rsidRPr="008D6358" w:rsidRDefault="00BB5A64" w:rsidP="00E61D33">
      <w:pPr>
        <w:spacing w:line="480" w:lineRule="auto"/>
        <w:ind w:left="851" w:firstLine="1105"/>
        <w:contextualSpacing/>
        <w:jc w:val="both"/>
        <w:rPr>
          <w:rFonts w:cs="Times New Roman"/>
          <w:szCs w:val="24"/>
        </w:rPr>
      </w:pPr>
      <w:r w:rsidRPr="008D6358">
        <w:rPr>
          <w:rFonts w:cs="Times New Roman"/>
          <w:szCs w:val="24"/>
        </w:rPr>
        <w:t xml:space="preserve">Metode tersebut menyajikan dua potensi hasil. Pertama, negara-negara anggota mungkin merasa terdorong untuk patuh terhadap </w:t>
      </w:r>
      <w:r w:rsidRPr="008D6358">
        <w:rPr>
          <w:rFonts w:cs="Times New Roman"/>
          <w:szCs w:val="24"/>
        </w:rPr>
        <w:lastRenderedPageBreak/>
        <w:t>Perjanjian. Namun, di sisi lain, negara-negara tersebut mungkin ingin menarik diri dari Perjanjian karena konsekuensi tersebut. Selain itu, cara lain yang dapat dilakukan adalah dengan meningkatkan insentif atau bantuan bagi negara-negara yang bersedia mematuhi ketentuan, dan bagi negara-negara yang memiliki upaya atau kontribusi besar dalam mengurangi emisi global. Namun, ketika membahas perluasan peran komite kepatuhan, keterlibatan aktif negara tidak kalah penting untuk menjalankan kerja sama yang efektif dan memastikan kepatuhan terhadap ketentuan Perjanjian Paris. Namun demikian, keterlibatan entitas non-negara juga dapat berperan penting dalam memperkuat penegakan kepatuhan terhadap Perjanjian Paris.</w:t>
      </w:r>
      <w:r w:rsidRPr="008D6358">
        <w:rPr>
          <w:rFonts w:cs="Times New Roman"/>
          <w:szCs w:val="24"/>
          <w:vertAlign w:val="superscript"/>
        </w:rPr>
        <w:footnoteReference w:id="458"/>
      </w:r>
    </w:p>
    <w:p w14:paraId="1150C5D4" w14:textId="77777777" w:rsidR="00BB5A64" w:rsidRPr="008D6358" w:rsidRDefault="00BB5A64" w:rsidP="00E61D33">
      <w:pPr>
        <w:spacing w:line="480" w:lineRule="auto"/>
        <w:ind w:left="851" w:firstLine="680"/>
        <w:contextualSpacing/>
        <w:jc w:val="both"/>
        <w:rPr>
          <w:rFonts w:cs="Times New Roman"/>
          <w:szCs w:val="24"/>
        </w:rPr>
      </w:pPr>
      <w:r w:rsidRPr="008D6358">
        <w:rPr>
          <w:rFonts w:cs="Times New Roman"/>
          <w:szCs w:val="24"/>
        </w:rPr>
        <w:t xml:space="preserve">Upaya untuk memperkuat peran pihak non-negara seperti </w:t>
      </w:r>
      <w:r w:rsidRPr="008D6358">
        <w:rPr>
          <w:rFonts w:cs="Times New Roman"/>
          <w:i/>
          <w:iCs/>
          <w:szCs w:val="24"/>
        </w:rPr>
        <w:t>NGO</w:t>
      </w:r>
      <w:r w:rsidRPr="008D6358">
        <w:rPr>
          <w:rFonts w:cs="Times New Roman"/>
          <w:szCs w:val="24"/>
        </w:rPr>
        <w:t xml:space="preserve">, badan amal internasional, lembaga swasta, kelompok masyarakat sipil, akademisi, dan individu-individu yang terlibat dalam isu-isu lingkungan dan perubahan iklim juga dapat dilakukan melalui ketentuan resmi yang mendorong atau mendukung partisipasi mereka dalam membantu negara-negara anggota mengurangi emisi global. Mereka berperan penting dalam mendukung implementasi Perjanjian Paris dengan menyediakan sumber daya, pengetahuan, teknologi, dan dukungan moral. Dalam beberapa kasus, pihak non-negara dapat memberikan tekanan politik, melakukan advokasi, atau bahkan mengambil tindakan langsung untuk memperkuat upaya mitigasi dan adaptasi terhadap perubahan iklim. Oleh karena itu, </w:t>
      </w:r>
      <w:r w:rsidRPr="008D6358">
        <w:rPr>
          <w:rFonts w:cs="Times New Roman"/>
          <w:szCs w:val="24"/>
        </w:rPr>
        <w:lastRenderedPageBreak/>
        <w:t>melibatkan pihak non-negara dalam upaya penegakan kepatuhan terhadap Perjanjian Paris dapat meningkatkan efektivitas dan keberhasilan implementasi kesepakatan internasional tersebut.</w:t>
      </w:r>
      <w:r w:rsidRPr="008D6358">
        <w:rPr>
          <w:rFonts w:cs="Times New Roman"/>
          <w:szCs w:val="24"/>
          <w:vertAlign w:val="superscript"/>
        </w:rPr>
        <w:footnoteReference w:id="459"/>
      </w:r>
    </w:p>
    <w:p w14:paraId="62C214BB" w14:textId="77777777" w:rsidR="00BB5A64" w:rsidRPr="008D6358" w:rsidRDefault="00BB5A64" w:rsidP="00E61D33">
      <w:pPr>
        <w:spacing w:line="480" w:lineRule="auto"/>
        <w:ind w:left="851" w:firstLine="680"/>
        <w:contextualSpacing/>
        <w:jc w:val="both"/>
        <w:rPr>
          <w:rFonts w:cs="Times New Roman"/>
          <w:szCs w:val="24"/>
        </w:rPr>
      </w:pPr>
      <w:r w:rsidRPr="008D6358">
        <w:rPr>
          <w:rFonts w:cs="Times New Roman"/>
          <w:szCs w:val="24"/>
        </w:rPr>
        <w:t xml:space="preserve">Formulasi regulasi iklim di tingkat nasional juga dapat membantu meningkatkan implementasi dan kepatuhan negara-negara anggota. Ketentuan hukum domestik tidak hanya memperkuat pertanggungjawaban Perjanjian Paris, tetapi juga berfungsi untuk mengantisipasi tindakan ketidakpatuhan. Ketentuan domestik harus sejalan dengan ketentuan wajib Perjanjian Paris, karena mekanisme kepatuhan tidak akan berfungsi dengan baik dan efektif jika tidak ada keinginan dari negara-negara anggota untuk mematuhi semua ketentuan termasuk prinsip </w:t>
      </w:r>
      <w:r w:rsidRPr="008D6358">
        <w:rPr>
          <w:rFonts w:cs="Times New Roman"/>
          <w:i/>
          <w:iCs/>
          <w:szCs w:val="24"/>
        </w:rPr>
        <w:t>CBDR-RC</w:t>
      </w:r>
      <w:r w:rsidRPr="008D6358">
        <w:rPr>
          <w:rFonts w:cs="Times New Roman"/>
          <w:szCs w:val="24"/>
        </w:rPr>
        <w:t xml:space="preserve"> yang terkandung dalam Perjanjian. Inovasi dapat dilakukan, tetapi harus sesuai dengan dan sejalan dengan tujuan dan arsitektur Perjanjian Paris sebagai perjanjian yang dibuat untuk mengatasi masalah perubahan iklim. Dalam praktiknya, baik negara maju maupun berkembang masing-masing memiliki tantangan sendiri dalam upaya mematuhi Perjanjian termasuk prinsip </w:t>
      </w:r>
      <w:r w:rsidRPr="008D6358">
        <w:rPr>
          <w:rFonts w:cs="Times New Roman"/>
          <w:i/>
          <w:iCs/>
          <w:szCs w:val="24"/>
        </w:rPr>
        <w:t>CBDR-RC</w:t>
      </w:r>
      <w:r w:rsidRPr="008D6358">
        <w:rPr>
          <w:rFonts w:cs="Times New Roman"/>
          <w:szCs w:val="24"/>
        </w:rPr>
        <w:t xml:space="preserve">. Singkatnya, meskipun setiap negara diberikan kesempatan untuk menentukan target mereka sendiri untuk mengurangi emisi global sesuai dengan kemampuannya, mereka tetap memiliki kewajiban dan tanggung jawab </w:t>
      </w:r>
      <w:r w:rsidRPr="008D6358">
        <w:rPr>
          <w:rFonts w:cs="Times New Roman"/>
          <w:szCs w:val="24"/>
        </w:rPr>
        <w:lastRenderedPageBreak/>
        <w:t>untuk mematuhi ketentuan perjanjian, yaitu untuk mengurangi emisi global dan mengatasi perubahan iklim.</w:t>
      </w:r>
      <w:r w:rsidRPr="008D6358">
        <w:rPr>
          <w:rFonts w:cs="Times New Roman"/>
          <w:szCs w:val="24"/>
          <w:vertAlign w:val="superscript"/>
        </w:rPr>
        <w:footnoteReference w:id="460"/>
      </w:r>
    </w:p>
    <w:p w14:paraId="4AA2308C" w14:textId="519CA722" w:rsidR="00BB5A64" w:rsidRPr="008D6358" w:rsidRDefault="008401CD" w:rsidP="00863004">
      <w:pPr>
        <w:pStyle w:val="Heading2"/>
        <w:jc w:val="both"/>
        <w:rPr>
          <w:rFonts w:cs="Times New Roman"/>
        </w:rPr>
      </w:pPr>
      <w:bookmarkStart w:id="193" w:name="_Toc169291783"/>
      <w:r w:rsidRPr="008D6358">
        <w:rPr>
          <w:rFonts w:cs="Times New Roman"/>
        </w:rPr>
        <w:t>B</w:t>
      </w:r>
      <w:r w:rsidR="008E58D8" w:rsidRPr="008D6358">
        <w:rPr>
          <w:rFonts w:cs="Times New Roman"/>
        </w:rPr>
        <w:t xml:space="preserve">. </w:t>
      </w:r>
      <w:r w:rsidR="00EF0224" w:rsidRPr="008D6358">
        <w:rPr>
          <w:rFonts w:cs="Times New Roman"/>
        </w:rPr>
        <w:t xml:space="preserve"> </w:t>
      </w:r>
      <w:r w:rsidR="00763E4F" w:rsidRPr="008D6358">
        <w:rPr>
          <w:rFonts w:cs="Times New Roman"/>
        </w:rPr>
        <w:t xml:space="preserve">Evaluasi </w:t>
      </w:r>
      <w:r w:rsidR="00BB5A64" w:rsidRPr="008D6358">
        <w:rPr>
          <w:rFonts w:cs="Times New Roman"/>
        </w:rPr>
        <w:t xml:space="preserve">Implementasi </w:t>
      </w:r>
      <w:r w:rsidR="00BB5A64" w:rsidRPr="008D6358">
        <w:rPr>
          <w:rFonts w:cs="Times New Roman"/>
          <w:i/>
          <w:iCs/>
        </w:rPr>
        <w:t>NDC</w:t>
      </w:r>
      <w:r w:rsidR="00BB5A64" w:rsidRPr="008D6358">
        <w:rPr>
          <w:rFonts w:cs="Times New Roman"/>
        </w:rPr>
        <w:t xml:space="preserve"> Indonesia dan K</w:t>
      </w:r>
      <w:r w:rsidR="00763E4F" w:rsidRPr="008D6358">
        <w:rPr>
          <w:rFonts w:cs="Times New Roman"/>
        </w:rPr>
        <w:t xml:space="preserve">ebijakan Iklim Global </w:t>
      </w:r>
      <w:r w:rsidR="00863004">
        <w:rPr>
          <w:rFonts w:cs="Times New Roman"/>
        </w:rPr>
        <w:t>dalam</w:t>
      </w:r>
      <w:r w:rsidR="00763E4F" w:rsidRPr="008D6358">
        <w:rPr>
          <w:rFonts w:cs="Times New Roman"/>
        </w:rPr>
        <w:t xml:space="preserve"> </w:t>
      </w:r>
      <w:r w:rsidR="00663860">
        <w:rPr>
          <w:rFonts w:cs="Times New Roman"/>
        </w:rPr>
        <w:t>Mitigasi</w:t>
      </w:r>
      <w:r w:rsidR="00763E4F" w:rsidRPr="008D6358">
        <w:rPr>
          <w:rFonts w:cs="Times New Roman"/>
        </w:rPr>
        <w:t xml:space="preserve"> Perubahan Iklim</w:t>
      </w:r>
      <w:bookmarkEnd w:id="193"/>
      <w:r w:rsidR="00BB5A64" w:rsidRPr="008D6358">
        <w:rPr>
          <w:rFonts w:cs="Times New Roman"/>
        </w:rPr>
        <w:t xml:space="preserve"> </w:t>
      </w:r>
    </w:p>
    <w:p w14:paraId="4B2D4E83" w14:textId="77777777" w:rsidR="00BB5A64" w:rsidRPr="008D6358" w:rsidRDefault="00BB5A64" w:rsidP="00E61D33">
      <w:pPr>
        <w:spacing w:line="480" w:lineRule="auto"/>
        <w:ind w:left="425" w:firstLine="680"/>
        <w:contextualSpacing/>
        <w:jc w:val="both"/>
        <w:rPr>
          <w:rFonts w:cs="Times New Roman"/>
          <w:szCs w:val="24"/>
        </w:rPr>
      </w:pPr>
      <w:r w:rsidRPr="008D6358">
        <w:rPr>
          <w:rFonts w:cs="Times New Roman"/>
          <w:szCs w:val="24"/>
        </w:rPr>
        <w:t xml:space="preserve">Implementasi </w:t>
      </w:r>
      <w:r w:rsidRPr="008D6358">
        <w:rPr>
          <w:rFonts w:cs="Times New Roman"/>
          <w:i/>
          <w:iCs/>
          <w:szCs w:val="24"/>
        </w:rPr>
        <w:t>NDC</w:t>
      </w:r>
      <w:r w:rsidRPr="008D6358">
        <w:rPr>
          <w:rFonts w:cs="Times New Roman"/>
          <w:szCs w:val="24"/>
        </w:rPr>
        <w:t xml:space="preserve"> (</w:t>
      </w:r>
      <w:r w:rsidRPr="008D6358">
        <w:rPr>
          <w:rFonts w:cs="Times New Roman"/>
          <w:i/>
          <w:iCs/>
          <w:szCs w:val="24"/>
        </w:rPr>
        <w:t>Nationally Determined Contributions</w:t>
      </w:r>
      <w:r w:rsidRPr="008D6358">
        <w:rPr>
          <w:rFonts w:cs="Times New Roman"/>
          <w:szCs w:val="24"/>
        </w:rPr>
        <w:t xml:space="preserve">) Indonesia belum sepenuhnya sesuai dengan prinsip </w:t>
      </w:r>
      <w:r w:rsidRPr="008D6358">
        <w:rPr>
          <w:rFonts w:cs="Times New Roman"/>
          <w:i/>
          <w:iCs/>
          <w:szCs w:val="24"/>
        </w:rPr>
        <w:t>CBDR-RC</w:t>
      </w:r>
      <w:r w:rsidRPr="008D6358">
        <w:rPr>
          <w:rFonts w:cs="Times New Roman"/>
          <w:szCs w:val="24"/>
        </w:rPr>
        <w:t xml:space="preserve"> (</w:t>
      </w:r>
      <w:r w:rsidRPr="008D6358">
        <w:rPr>
          <w:rFonts w:cs="Times New Roman"/>
          <w:i/>
          <w:iCs/>
          <w:szCs w:val="24"/>
        </w:rPr>
        <w:t>Common But Differentiated Responsibilities and Respective Capabilities</w:t>
      </w:r>
      <w:r w:rsidRPr="008D6358">
        <w:rPr>
          <w:rFonts w:cs="Times New Roman"/>
          <w:szCs w:val="24"/>
        </w:rPr>
        <w:t xml:space="preserve">) dalam Perjanjian Paris. Prinsip </w:t>
      </w:r>
      <w:r w:rsidRPr="008D6358">
        <w:rPr>
          <w:rFonts w:cs="Times New Roman"/>
          <w:i/>
          <w:iCs/>
          <w:szCs w:val="24"/>
        </w:rPr>
        <w:t>CBDR-RC</w:t>
      </w:r>
      <w:r w:rsidRPr="008D6358">
        <w:rPr>
          <w:rFonts w:cs="Times New Roman"/>
          <w:szCs w:val="24"/>
        </w:rPr>
        <w:t xml:space="preserve"> mengakui bahwa negara-negara memiliki tanggung jawab yang berbeda dalam mengatasi perubahan iklim, berdasarkan sejarah emisi mereka dan kemampuan ekonomi mereka untuk mengambil tindakan mitigasi. </w:t>
      </w:r>
    </w:p>
    <w:p w14:paraId="2429E7C2" w14:textId="77777777" w:rsidR="00BB5A64" w:rsidRPr="008D6358" w:rsidRDefault="00BB5A64" w:rsidP="00C97921">
      <w:pPr>
        <w:spacing w:line="480" w:lineRule="auto"/>
        <w:ind w:left="426" w:firstLine="680"/>
        <w:contextualSpacing/>
        <w:jc w:val="both"/>
        <w:rPr>
          <w:rFonts w:cs="Times New Roman"/>
          <w:szCs w:val="24"/>
        </w:rPr>
      </w:pPr>
      <w:r w:rsidRPr="008D6358">
        <w:rPr>
          <w:rFonts w:cs="Times New Roman"/>
          <w:szCs w:val="24"/>
        </w:rPr>
        <w:t xml:space="preserve">Indonesia, sebagai negara berkembang, memiliki tantangan tersendiri dalam menyesuaikan diri dengan prinsip </w:t>
      </w:r>
      <w:r w:rsidRPr="008D6358">
        <w:rPr>
          <w:rFonts w:cs="Times New Roman"/>
          <w:i/>
          <w:iCs/>
          <w:szCs w:val="24"/>
        </w:rPr>
        <w:t>CBDR-RC</w:t>
      </w:r>
      <w:r w:rsidRPr="008D6358">
        <w:rPr>
          <w:rFonts w:cs="Times New Roman"/>
          <w:szCs w:val="24"/>
        </w:rPr>
        <w:t xml:space="preserve">. Meskipun Indonesia telah mengajukan </w:t>
      </w:r>
      <w:r w:rsidRPr="008D6358">
        <w:rPr>
          <w:rFonts w:cs="Times New Roman"/>
          <w:i/>
          <w:iCs/>
          <w:szCs w:val="24"/>
        </w:rPr>
        <w:t>NDC</w:t>
      </w:r>
      <w:r w:rsidRPr="008D6358">
        <w:rPr>
          <w:rFonts w:cs="Times New Roman"/>
          <w:szCs w:val="24"/>
        </w:rPr>
        <w:t xml:space="preserve"> yang mencakup komitmen untuk mengurangi emisi gas rumah kaca dan mengambil langkah-langkah adaptasi, masih ada ruang untuk peningkatan agar lebih konsisten dengan prinsip-prinsip Perjanjian Paris. </w:t>
      </w:r>
    </w:p>
    <w:p w14:paraId="76ACD417" w14:textId="77777777" w:rsidR="00BB5A64" w:rsidRPr="008D6358" w:rsidRDefault="00BB5A64" w:rsidP="00C97921">
      <w:pPr>
        <w:spacing w:line="480" w:lineRule="auto"/>
        <w:ind w:left="426" w:firstLine="680"/>
        <w:contextualSpacing/>
        <w:jc w:val="both"/>
        <w:rPr>
          <w:rFonts w:cs="Times New Roman"/>
          <w:szCs w:val="24"/>
        </w:rPr>
      </w:pPr>
      <w:r w:rsidRPr="008D6358">
        <w:rPr>
          <w:rFonts w:cs="Times New Roman"/>
          <w:szCs w:val="24"/>
        </w:rPr>
        <w:t xml:space="preserve">Beberapa masalah yang perlu dipertimbangkan dalam konteks implementasi </w:t>
      </w:r>
      <w:r w:rsidRPr="008D6358">
        <w:rPr>
          <w:rFonts w:cs="Times New Roman"/>
          <w:i/>
          <w:iCs/>
          <w:szCs w:val="24"/>
        </w:rPr>
        <w:t>NDC</w:t>
      </w:r>
      <w:r w:rsidRPr="008D6358">
        <w:rPr>
          <w:rFonts w:cs="Times New Roman"/>
          <w:szCs w:val="24"/>
        </w:rPr>
        <w:t xml:space="preserve"> Indonesia termasuk:</w:t>
      </w:r>
    </w:p>
    <w:p w14:paraId="5F5175A8" w14:textId="382DEA41" w:rsidR="00BB5A64" w:rsidRPr="008D6358" w:rsidRDefault="008E58D8" w:rsidP="008E58D8">
      <w:pPr>
        <w:spacing w:line="480" w:lineRule="auto"/>
        <w:ind w:left="1276" w:hanging="425"/>
        <w:contextualSpacing/>
        <w:jc w:val="both"/>
        <w:rPr>
          <w:rFonts w:cs="Times New Roman"/>
          <w:szCs w:val="24"/>
        </w:rPr>
      </w:pPr>
      <w:r w:rsidRPr="008D6358">
        <w:rPr>
          <w:rFonts w:cs="Times New Roman"/>
          <w:szCs w:val="24"/>
        </w:rPr>
        <w:lastRenderedPageBreak/>
        <w:t xml:space="preserve">a.    </w:t>
      </w:r>
      <w:r w:rsidR="00BB5A64" w:rsidRPr="008D6358">
        <w:rPr>
          <w:rFonts w:cs="Times New Roman"/>
          <w:szCs w:val="24"/>
        </w:rPr>
        <w:t>Keterbatasan Sumber Daya: Indonesia masih menghadapi keterbatasan sumber daya dalam mengimplementasikan tindakan mitigasi dan adaptasi yang diperlukan;</w:t>
      </w:r>
    </w:p>
    <w:p w14:paraId="531B9F3F" w14:textId="62DC9C36" w:rsidR="00BB5A64" w:rsidRPr="008D6358" w:rsidRDefault="008E58D8" w:rsidP="008E58D8">
      <w:pPr>
        <w:spacing w:line="480" w:lineRule="auto"/>
        <w:ind w:left="1276" w:hanging="425"/>
        <w:contextualSpacing/>
        <w:jc w:val="both"/>
        <w:rPr>
          <w:rFonts w:cs="Times New Roman"/>
          <w:szCs w:val="24"/>
        </w:rPr>
      </w:pPr>
      <w:r w:rsidRPr="008D6358">
        <w:rPr>
          <w:rFonts w:cs="Times New Roman"/>
          <w:szCs w:val="24"/>
        </w:rPr>
        <w:t xml:space="preserve">b. </w:t>
      </w:r>
      <w:r w:rsidR="00BB5A64" w:rsidRPr="008D6358">
        <w:rPr>
          <w:rFonts w:cs="Times New Roman"/>
          <w:szCs w:val="24"/>
        </w:rPr>
        <w:t>Ketergantungan pada Ekonomi Berbasis Karbon: Sebagian besar ekonomi Indonesia masih tergantung pada industri berbasis karbon seperti pertanian, kehutanan, dan pertambangan, yang menimbulkan tantangan dalam mengurangi emisi;</w:t>
      </w:r>
    </w:p>
    <w:p w14:paraId="65B91F55" w14:textId="4151110D" w:rsidR="00BB5A64" w:rsidRPr="008D6358" w:rsidRDefault="008E58D8" w:rsidP="008E58D8">
      <w:pPr>
        <w:spacing w:line="480" w:lineRule="auto"/>
        <w:ind w:left="1276" w:hanging="425"/>
        <w:contextualSpacing/>
        <w:jc w:val="both"/>
        <w:rPr>
          <w:rFonts w:cs="Times New Roman"/>
          <w:szCs w:val="24"/>
        </w:rPr>
      </w:pPr>
      <w:r w:rsidRPr="008D6358">
        <w:rPr>
          <w:rFonts w:cs="Times New Roman"/>
          <w:szCs w:val="24"/>
        </w:rPr>
        <w:t xml:space="preserve">c. </w:t>
      </w:r>
      <w:r w:rsidR="00BB5A64" w:rsidRPr="008D6358">
        <w:rPr>
          <w:rFonts w:cs="Times New Roman"/>
          <w:szCs w:val="24"/>
        </w:rPr>
        <w:t xml:space="preserve">Keterlibatan Masyarakat Lokal: Prinsip </w:t>
      </w:r>
      <w:r w:rsidR="00BB5A64" w:rsidRPr="008D6358">
        <w:rPr>
          <w:rFonts w:cs="Times New Roman"/>
          <w:i/>
          <w:iCs/>
          <w:szCs w:val="24"/>
        </w:rPr>
        <w:t>CBDR-RC</w:t>
      </w:r>
      <w:r w:rsidR="00BB5A64" w:rsidRPr="008D6358">
        <w:rPr>
          <w:rFonts w:cs="Times New Roman"/>
          <w:szCs w:val="24"/>
        </w:rPr>
        <w:t xml:space="preserve"> menekankan pentingnya memperhitungkan kapasitas dan kebutuhan masyarakat lokal dalam proses perencanaan dan implementasi tindakan iklim. Hal ini masih perlu diperkuat di Indonesia;</w:t>
      </w:r>
    </w:p>
    <w:p w14:paraId="09F3EBDB" w14:textId="67AC1289" w:rsidR="00BB5A64" w:rsidRPr="008D6358" w:rsidRDefault="008E58D8" w:rsidP="008E58D8">
      <w:pPr>
        <w:spacing w:line="480" w:lineRule="auto"/>
        <w:ind w:left="1276" w:hanging="425"/>
        <w:contextualSpacing/>
        <w:jc w:val="both"/>
        <w:rPr>
          <w:rFonts w:cs="Times New Roman"/>
          <w:szCs w:val="24"/>
        </w:rPr>
      </w:pPr>
      <w:r w:rsidRPr="008D6358">
        <w:rPr>
          <w:rFonts w:cs="Times New Roman"/>
          <w:szCs w:val="24"/>
        </w:rPr>
        <w:t xml:space="preserve">d. </w:t>
      </w:r>
      <w:r w:rsidR="00BB5A64" w:rsidRPr="008D6358">
        <w:rPr>
          <w:rFonts w:cs="Times New Roman"/>
          <w:szCs w:val="24"/>
        </w:rPr>
        <w:t xml:space="preserve">Transparansi dan Akuntabilitas: Indonesia perlu meningkatkan transparansi dan akuntabilitas dalam pelaksanaan </w:t>
      </w:r>
      <w:r w:rsidR="00BB5A64" w:rsidRPr="008D6358">
        <w:rPr>
          <w:rFonts w:cs="Times New Roman"/>
          <w:i/>
          <w:iCs/>
          <w:szCs w:val="24"/>
        </w:rPr>
        <w:t>NDC</w:t>
      </w:r>
      <w:r w:rsidR="00BB5A64" w:rsidRPr="008D6358">
        <w:rPr>
          <w:rFonts w:cs="Times New Roman"/>
          <w:szCs w:val="24"/>
        </w:rPr>
        <w:t>, termasuk pelaporan emisi dan progres implementasi.</w:t>
      </w:r>
    </w:p>
    <w:p w14:paraId="6DABDA37" w14:textId="77777777" w:rsidR="00BB5A64" w:rsidRPr="008D6358" w:rsidRDefault="00BB5A64" w:rsidP="00C97921">
      <w:pPr>
        <w:spacing w:line="480" w:lineRule="auto"/>
        <w:ind w:left="426" w:firstLine="680"/>
        <w:jc w:val="both"/>
        <w:rPr>
          <w:rFonts w:cs="Times New Roman"/>
          <w:szCs w:val="24"/>
        </w:rPr>
      </w:pPr>
      <w:r w:rsidRPr="008D6358">
        <w:rPr>
          <w:rFonts w:cs="Times New Roman"/>
          <w:szCs w:val="24"/>
        </w:rPr>
        <w:t xml:space="preserve">Sebuah negara dapat dikatakan telah menerapkan prinsip </w:t>
      </w:r>
      <w:r w:rsidRPr="008D6358">
        <w:rPr>
          <w:rFonts w:cs="Times New Roman"/>
          <w:i/>
          <w:iCs/>
          <w:szCs w:val="24"/>
        </w:rPr>
        <w:t>CBDR-RC</w:t>
      </w:r>
      <w:r w:rsidRPr="008D6358">
        <w:rPr>
          <w:rFonts w:cs="Times New Roman"/>
          <w:szCs w:val="24"/>
        </w:rPr>
        <w:t xml:space="preserve"> (</w:t>
      </w:r>
      <w:r w:rsidRPr="008D6358">
        <w:rPr>
          <w:rFonts w:cs="Times New Roman"/>
          <w:i/>
          <w:iCs/>
          <w:szCs w:val="24"/>
        </w:rPr>
        <w:t>Common But Differentiated Responsibilities and Respective Capabilities</w:t>
      </w:r>
      <w:r w:rsidRPr="008D6358">
        <w:rPr>
          <w:rFonts w:cs="Times New Roman"/>
          <w:szCs w:val="24"/>
        </w:rPr>
        <w:t xml:space="preserve">) dengan baik dalam </w:t>
      </w:r>
      <w:r w:rsidRPr="008D6358">
        <w:rPr>
          <w:rFonts w:cs="Times New Roman"/>
          <w:i/>
          <w:iCs/>
          <w:szCs w:val="24"/>
        </w:rPr>
        <w:t>NDC</w:t>
      </w:r>
      <w:r w:rsidRPr="008D6358">
        <w:rPr>
          <w:rFonts w:cs="Times New Roman"/>
          <w:szCs w:val="24"/>
        </w:rPr>
        <w:t xml:space="preserve"> (</w:t>
      </w:r>
      <w:r w:rsidRPr="008D6358">
        <w:rPr>
          <w:rFonts w:cs="Times New Roman"/>
          <w:i/>
          <w:iCs/>
          <w:szCs w:val="24"/>
        </w:rPr>
        <w:t>Nationally Determined Contributions</w:t>
      </w:r>
      <w:r w:rsidRPr="008D6358">
        <w:rPr>
          <w:rFonts w:cs="Times New Roman"/>
          <w:szCs w:val="24"/>
        </w:rPr>
        <w:t xml:space="preserve">) jika </w:t>
      </w:r>
      <w:r w:rsidRPr="008D6358">
        <w:rPr>
          <w:rFonts w:cs="Times New Roman"/>
          <w:i/>
          <w:iCs/>
          <w:szCs w:val="24"/>
        </w:rPr>
        <w:t>NDC</w:t>
      </w:r>
      <w:r w:rsidRPr="008D6358">
        <w:rPr>
          <w:rFonts w:cs="Times New Roman"/>
          <w:szCs w:val="24"/>
        </w:rPr>
        <w:t xml:space="preserve"> tersebut mencerminkan prinsip-prinsip kunci dari </w:t>
      </w:r>
      <w:r w:rsidRPr="008D6358">
        <w:rPr>
          <w:rFonts w:cs="Times New Roman"/>
          <w:i/>
          <w:iCs/>
          <w:szCs w:val="24"/>
        </w:rPr>
        <w:t>CBDR-RC</w:t>
      </w:r>
      <w:r w:rsidRPr="008D6358">
        <w:rPr>
          <w:rFonts w:cs="Times New Roman"/>
          <w:szCs w:val="24"/>
        </w:rPr>
        <w:t xml:space="preserve"> dan secara konkret mengintegrasikan aspek-aspek berikut:</w:t>
      </w:r>
      <w:r w:rsidRPr="008D6358">
        <w:rPr>
          <w:rFonts w:cs="Times New Roman"/>
          <w:szCs w:val="24"/>
          <w:vertAlign w:val="superscript"/>
        </w:rPr>
        <w:footnoteReference w:id="461"/>
      </w:r>
    </w:p>
    <w:p w14:paraId="74DF6FE1" w14:textId="1E9BC18D" w:rsidR="00BB5A64" w:rsidRPr="008D6358" w:rsidRDefault="008E58D8" w:rsidP="00C97921">
      <w:pPr>
        <w:spacing w:line="480" w:lineRule="auto"/>
        <w:ind w:left="1134" w:hanging="425"/>
        <w:contextualSpacing/>
        <w:jc w:val="both"/>
        <w:rPr>
          <w:rFonts w:cs="Times New Roman"/>
          <w:szCs w:val="24"/>
        </w:rPr>
      </w:pPr>
      <w:r w:rsidRPr="008D6358">
        <w:rPr>
          <w:rFonts w:cs="Times New Roman"/>
          <w:szCs w:val="24"/>
        </w:rPr>
        <w:t xml:space="preserve">a.  </w:t>
      </w:r>
      <w:r w:rsidR="00C97921" w:rsidRPr="008D6358">
        <w:rPr>
          <w:rFonts w:cs="Times New Roman"/>
          <w:szCs w:val="24"/>
        </w:rPr>
        <w:t xml:space="preserve"> </w:t>
      </w:r>
      <w:r w:rsidR="00BB5A64" w:rsidRPr="008D6358">
        <w:rPr>
          <w:rFonts w:cs="Times New Roman"/>
          <w:szCs w:val="24"/>
        </w:rPr>
        <w:t xml:space="preserve">Keadilan dan Kesetaraan: </w:t>
      </w:r>
      <w:r w:rsidR="00BB5A64" w:rsidRPr="008D6358">
        <w:rPr>
          <w:rFonts w:cs="Times New Roman"/>
          <w:i/>
          <w:iCs/>
          <w:szCs w:val="24"/>
        </w:rPr>
        <w:t>NDC</w:t>
      </w:r>
      <w:r w:rsidR="00BB5A64" w:rsidRPr="008D6358">
        <w:rPr>
          <w:rFonts w:cs="Times New Roman"/>
          <w:szCs w:val="24"/>
        </w:rPr>
        <w:t xml:space="preserve"> harus mencerminkan prinsip keadilan global dengan memperhitungkan perbedaan dalam kontribusi historis </w:t>
      </w:r>
      <w:r w:rsidR="00BB5A64" w:rsidRPr="008D6358">
        <w:rPr>
          <w:rFonts w:cs="Times New Roman"/>
          <w:szCs w:val="24"/>
        </w:rPr>
        <w:lastRenderedPageBreak/>
        <w:t>terhadap perubahan iklim dan tingkat pembangunan ekonomi. Negara-negara maju diharapkan untuk mengambil tanggung jawab yang lebih besar dalam mengurangi emisi mereka, sementara negara-negara berkembang mungkin memiliki target mitigasi yang lebih fleksibel sesuai dengan kondisi mereka;</w:t>
      </w:r>
    </w:p>
    <w:p w14:paraId="3AD40D57" w14:textId="5F77CDCA" w:rsidR="00BB5A64" w:rsidRPr="008D6358" w:rsidRDefault="008E58D8" w:rsidP="00C97921">
      <w:pPr>
        <w:spacing w:line="480" w:lineRule="auto"/>
        <w:ind w:left="1134" w:hanging="425"/>
        <w:contextualSpacing/>
        <w:jc w:val="both"/>
        <w:rPr>
          <w:rFonts w:cs="Times New Roman"/>
          <w:szCs w:val="24"/>
        </w:rPr>
      </w:pPr>
      <w:r w:rsidRPr="008D6358">
        <w:rPr>
          <w:rFonts w:cs="Times New Roman"/>
          <w:szCs w:val="24"/>
        </w:rPr>
        <w:t xml:space="preserve">b.  </w:t>
      </w:r>
      <w:r w:rsidR="00C97921" w:rsidRPr="008D6358">
        <w:rPr>
          <w:rFonts w:cs="Times New Roman"/>
          <w:szCs w:val="24"/>
        </w:rPr>
        <w:t xml:space="preserve"> </w:t>
      </w:r>
      <w:r w:rsidR="00BB5A64" w:rsidRPr="008D6358">
        <w:rPr>
          <w:rFonts w:cs="Times New Roman"/>
          <w:szCs w:val="24"/>
        </w:rPr>
        <w:t xml:space="preserve">Dukungan Finansial dan Teknologi: </w:t>
      </w:r>
      <w:r w:rsidR="00BB5A64" w:rsidRPr="008D6358">
        <w:rPr>
          <w:rFonts w:cs="Times New Roman"/>
          <w:i/>
          <w:iCs/>
          <w:szCs w:val="24"/>
        </w:rPr>
        <w:t>NDC</w:t>
      </w:r>
      <w:r w:rsidR="00BB5A64" w:rsidRPr="008D6358">
        <w:rPr>
          <w:rFonts w:cs="Times New Roman"/>
          <w:szCs w:val="24"/>
        </w:rPr>
        <w:t xml:space="preserve"> yang baik harus mencakup langkah-langkah yang jelas untuk mendukung negara-negara berkembang dalam menghadapi tantangan perubahan iklim. Ini termasuk bantuan finansial, transfer teknologi, dan kapasitas institusi yang diperlukan untuk menerapkan tindakan mitigasi dan adaptasi;</w:t>
      </w:r>
    </w:p>
    <w:p w14:paraId="74108D28" w14:textId="4854A660" w:rsidR="00BB5A64" w:rsidRPr="008D6358" w:rsidRDefault="008E58D8" w:rsidP="00C97921">
      <w:pPr>
        <w:spacing w:line="480" w:lineRule="auto"/>
        <w:ind w:left="1134" w:hanging="284"/>
        <w:contextualSpacing/>
        <w:jc w:val="both"/>
        <w:rPr>
          <w:rFonts w:cs="Times New Roman"/>
          <w:szCs w:val="24"/>
        </w:rPr>
      </w:pPr>
      <w:r w:rsidRPr="008D6358">
        <w:rPr>
          <w:rFonts w:cs="Times New Roman"/>
          <w:szCs w:val="24"/>
        </w:rPr>
        <w:t xml:space="preserve">c. </w:t>
      </w:r>
      <w:r w:rsidR="00BB5A64" w:rsidRPr="008D6358">
        <w:rPr>
          <w:rFonts w:cs="Times New Roman"/>
          <w:szCs w:val="24"/>
        </w:rPr>
        <w:t xml:space="preserve">Transparansi dan Akuntabilitas: Negara yang menerapkan prinsip </w:t>
      </w:r>
      <w:r w:rsidR="00BB5A64" w:rsidRPr="008D6358">
        <w:rPr>
          <w:rFonts w:cs="Times New Roman"/>
          <w:i/>
          <w:iCs/>
          <w:szCs w:val="24"/>
        </w:rPr>
        <w:t>CBDR-RC</w:t>
      </w:r>
      <w:r w:rsidR="00BB5A64" w:rsidRPr="008D6358">
        <w:rPr>
          <w:rFonts w:cs="Times New Roman"/>
          <w:szCs w:val="24"/>
        </w:rPr>
        <w:t xml:space="preserve"> dalam </w:t>
      </w:r>
      <w:r w:rsidR="00BB5A64" w:rsidRPr="008D6358">
        <w:rPr>
          <w:rFonts w:cs="Times New Roman"/>
          <w:i/>
          <w:iCs/>
          <w:szCs w:val="24"/>
        </w:rPr>
        <w:t>NDC</w:t>
      </w:r>
      <w:r w:rsidR="00BB5A64" w:rsidRPr="008D6358">
        <w:rPr>
          <w:rFonts w:cs="Times New Roman"/>
          <w:szCs w:val="24"/>
        </w:rPr>
        <w:t>-nya harus menunjukkan transparansi dan akuntabilitas dalam pelaksanaan dan pelaporan kemajuan terhadap target yang ditetapkan. Ini mencakup pelaporan secara teratur tentang emisi gas rumah kaca, kemajuan implementasi kebijakan, dan penggunaan dana yang diterima untuk mendukung upaya mitigasi dan adaptasi;</w:t>
      </w:r>
    </w:p>
    <w:p w14:paraId="3A042D78" w14:textId="6BA00EE0" w:rsidR="00BB5A64" w:rsidRPr="008D6358" w:rsidRDefault="008E58D8" w:rsidP="00C97921">
      <w:pPr>
        <w:spacing w:line="480" w:lineRule="auto"/>
        <w:ind w:left="1134" w:hanging="425"/>
        <w:contextualSpacing/>
        <w:jc w:val="both"/>
        <w:rPr>
          <w:rFonts w:cs="Times New Roman"/>
          <w:szCs w:val="24"/>
        </w:rPr>
      </w:pPr>
      <w:r w:rsidRPr="008D6358">
        <w:rPr>
          <w:rFonts w:cs="Times New Roman"/>
          <w:szCs w:val="24"/>
        </w:rPr>
        <w:t xml:space="preserve">d.   </w:t>
      </w:r>
      <w:r w:rsidR="00BB5A64" w:rsidRPr="008D6358">
        <w:rPr>
          <w:rFonts w:cs="Times New Roman"/>
          <w:szCs w:val="24"/>
        </w:rPr>
        <w:t xml:space="preserve">Konsultasi dan Partisipasi: Negara harus melibatkan semua pemangku kepentingan, termasuk masyarakat sipil, sektor swasta, dan kelompok masyarakat adat, dalam proses perumusan dan implementasi </w:t>
      </w:r>
      <w:r w:rsidR="00BB5A64" w:rsidRPr="008D6358">
        <w:rPr>
          <w:rFonts w:cs="Times New Roman"/>
          <w:i/>
          <w:iCs/>
          <w:szCs w:val="24"/>
        </w:rPr>
        <w:t>NDC</w:t>
      </w:r>
      <w:r w:rsidR="00BB5A64" w:rsidRPr="008D6358">
        <w:rPr>
          <w:rFonts w:cs="Times New Roman"/>
          <w:szCs w:val="24"/>
        </w:rPr>
        <w:t>. Hal ini memastikan bahwa kebijakan yang dihasilkan mencerminkan kebutuhan dan aspirasi seluruh masyarakat.</w:t>
      </w:r>
    </w:p>
    <w:p w14:paraId="4D512AD6" w14:textId="58ED5998" w:rsidR="00BB5A64" w:rsidRPr="008D6358" w:rsidRDefault="00BB5A64" w:rsidP="00C97921">
      <w:pPr>
        <w:spacing w:line="480" w:lineRule="auto"/>
        <w:ind w:left="425" w:firstLine="709"/>
        <w:jc w:val="both"/>
        <w:rPr>
          <w:rFonts w:cs="Times New Roman"/>
          <w:szCs w:val="24"/>
        </w:rPr>
      </w:pPr>
      <w:r w:rsidRPr="008D6358">
        <w:rPr>
          <w:rFonts w:cs="Times New Roman"/>
          <w:szCs w:val="24"/>
        </w:rPr>
        <w:lastRenderedPageBreak/>
        <w:t xml:space="preserve">Jika </w:t>
      </w:r>
      <w:r w:rsidRPr="008D6358">
        <w:rPr>
          <w:rFonts w:cs="Times New Roman"/>
          <w:i/>
          <w:iCs/>
          <w:szCs w:val="24"/>
        </w:rPr>
        <w:t>NDC</w:t>
      </w:r>
      <w:r w:rsidRPr="008D6358">
        <w:rPr>
          <w:rFonts w:cs="Times New Roman"/>
          <w:szCs w:val="24"/>
        </w:rPr>
        <w:t xml:space="preserve"> sebuah negara mencakup semua aspek ini dan secara efektif mengintegrasikan prinsip-prinsip </w:t>
      </w:r>
      <w:r w:rsidRPr="008D6358">
        <w:rPr>
          <w:rFonts w:cs="Times New Roman"/>
          <w:i/>
          <w:iCs/>
          <w:szCs w:val="24"/>
        </w:rPr>
        <w:t>CBDR-RC</w:t>
      </w:r>
      <w:r w:rsidRPr="008D6358">
        <w:rPr>
          <w:rFonts w:cs="Times New Roman"/>
          <w:szCs w:val="24"/>
        </w:rPr>
        <w:t xml:space="preserve"> dalam kerangka kerja mitigasi dan adaptasinya, maka</w:t>
      </w:r>
      <w:r w:rsidR="00117FEA" w:rsidRPr="008D6358">
        <w:rPr>
          <w:rFonts w:cs="Times New Roman"/>
          <w:szCs w:val="24"/>
        </w:rPr>
        <w:t xml:space="preserve"> </w:t>
      </w:r>
      <w:r w:rsidRPr="008D6358">
        <w:rPr>
          <w:rFonts w:cs="Times New Roman"/>
          <w:szCs w:val="24"/>
        </w:rPr>
        <w:t xml:space="preserve">negara tersebut dapat dikatakan telah menerapkan prinsip </w:t>
      </w:r>
      <w:r w:rsidRPr="008D6358">
        <w:rPr>
          <w:rFonts w:cs="Times New Roman"/>
          <w:i/>
          <w:iCs/>
          <w:szCs w:val="24"/>
        </w:rPr>
        <w:t>CBDR-RC</w:t>
      </w:r>
      <w:r w:rsidRPr="008D6358">
        <w:rPr>
          <w:rFonts w:cs="Times New Roman"/>
          <w:szCs w:val="24"/>
        </w:rPr>
        <w:t xml:space="preserve"> dengan baik dalam </w:t>
      </w:r>
      <w:r w:rsidRPr="008D6358">
        <w:rPr>
          <w:rFonts w:cs="Times New Roman"/>
          <w:i/>
          <w:iCs/>
          <w:szCs w:val="24"/>
        </w:rPr>
        <w:t>NDC</w:t>
      </w:r>
      <w:r w:rsidRPr="008D6358">
        <w:rPr>
          <w:rFonts w:cs="Times New Roman"/>
          <w:szCs w:val="24"/>
        </w:rPr>
        <w:t xml:space="preserve">-nya. Secara keseluruhan, sementara Indonesia telah mengambil langkah-langkah untuk mengimplementasikan </w:t>
      </w:r>
      <w:r w:rsidRPr="008D6358">
        <w:rPr>
          <w:rFonts w:cs="Times New Roman"/>
          <w:i/>
          <w:iCs/>
          <w:szCs w:val="24"/>
        </w:rPr>
        <w:t>NDC</w:t>
      </w:r>
      <w:r w:rsidRPr="008D6358">
        <w:rPr>
          <w:rFonts w:cs="Times New Roman"/>
          <w:szCs w:val="24"/>
        </w:rPr>
        <w:t xml:space="preserve">, masih ada pekerjaan yang perlu dilakukan untuk memastikan bahwa implementasinya sepenuhnya sesuai dengan prinsip-prinsip </w:t>
      </w:r>
      <w:r w:rsidRPr="008D6358">
        <w:rPr>
          <w:rFonts w:cs="Times New Roman"/>
          <w:i/>
          <w:iCs/>
          <w:szCs w:val="24"/>
        </w:rPr>
        <w:t>CBDR-RC</w:t>
      </w:r>
      <w:r w:rsidRPr="008D6358">
        <w:rPr>
          <w:rFonts w:cs="Times New Roman"/>
          <w:szCs w:val="24"/>
        </w:rPr>
        <w:t xml:space="preserve"> dan memberikan kontribusi yang sesuai dalam upaya global untuk mengatasi perubahan iklim. Sub-bab di bawah ini akan mengkaji praktik dari </w:t>
      </w:r>
      <w:r w:rsidRPr="008D6358">
        <w:rPr>
          <w:rFonts w:cs="Times New Roman"/>
          <w:i/>
          <w:iCs/>
          <w:szCs w:val="24"/>
        </w:rPr>
        <w:t>NDC</w:t>
      </w:r>
      <w:r w:rsidRPr="008D6358">
        <w:rPr>
          <w:rFonts w:cs="Times New Roman"/>
          <w:szCs w:val="24"/>
        </w:rPr>
        <w:t xml:space="preserve"> Indonesia yang penerapannya didasarkan pada  prinsip </w:t>
      </w:r>
      <w:r w:rsidRPr="008D6358">
        <w:rPr>
          <w:rFonts w:cs="Times New Roman"/>
          <w:i/>
          <w:iCs/>
          <w:szCs w:val="24"/>
        </w:rPr>
        <w:t>CBDR-RC</w:t>
      </w:r>
      <w:r w:rsidRPr="008D6358">
        <w:rPr>
          <w:rFonts w:cs="Times New Roman"/>
          <w:szCs w:val="24"/>
        </w:rPr>
        <w:t xml:space="preserve"> sesuai amanat dari Perjanjian Paris.</w:t>
      </w:r>
    </w:p>
    <w:p w14:paraId="3DE53034" w14:textId="149C4A0D" w:rsidR="00BB5A64" w:rsidRPr="008D6358" w:rsidRDefault="00C97921" w:rsidP="00E655A5">
      <w:pPr>
        <w:pStyle w:val="Heading3"/>
        <w:rPr>
          <w:rFonts w:cs="Times New Roman"/>
        </w:rPr>
      </w:pPr>
      <w:bookmarkStart w:id="194" w:name="_Toc169291784"/>
      <w:r w:rsidRPr="008D6358">
        <w:rPr>
          <w:rFonts w:cs="Times New Roman"/>
        </w:rPr>
        <w:t>1</w:t>
      </w:r>
      <w:r w:rsidR="00BB5A64" w:rsidRPr="008D6358">
        <w:rPr>
          <w:rFonts w:cs="Times New Roman"/>
        </w:rPr>
        <w:t xml:space="preserve">. </w:t>
      </w:r>
      <w:r w:rsidRPr="008D6358">
        <w:rPr>
          <w:rFonts w:cs="Times New Roman"/>
        </w:rPr>
        <w:t xml:space="preserve"> </w:t>
      </w:r>
      <w:r w:rsidR="001A7B46" w:rsidRPr="008D6358">
        <w:rPr>
          <w:rFonts w:cs="Times New Roman"/>
        </w:rPr>
        <w:t xml:space="preserve"> </w:t>
      </w:r>
      <w:r w:rsidR="00BB5A64" w:rsidRPr="008D6358">
        <w:rPr>
          <w:rStyle w:val="Heading3Char"/>
          <w:rFonts w:cs="Times New Roman"/>
          <w:b/>
          <w:bCs/>
        </w:rPr>
        <w:t>Tinjauan Kritis Implementasi NDC Indonesia</w:t>
      </w:r>
      <w:bookmarkEnd w:id="194"/>
      <w:r w:rsidR="00BB5A64" w:rsidRPr="008D6358">
        <w:rPr>
          <w:rFonts w:cs="Times New Roman"/>
        </w:rPr>
        <w:t xml:space="preserve"> </w:t>
      </w:r>
    </w:p>
    <w:p w14:paraId="1C771A47" w14:textId="673CD1D7" w:rsidR="00BB5A64" w:rsidRPr="008D6358" w:rsidRDefault="00BB5A64" w:rsidP="001A7B46">
      <w:pPr>
        <w:spacing w:line="480" w:lineRule="auto"/>
        <w:ind w:left="1276" w:hanging="425"/>
        <w:jc w:val="both"/>
        <w:rPr>
          <w:rFonts w:cs="Times New Roman"/>
          <w:b/>
          <w:bCs/>
          <w:szCs w:val="24"/>
        </w:rPr>
      </w:pPr>
      <w:r w:rsidRPr="008D6358">
        <w:rPr>
          <w:rFonts w:cs="Times New Roman"/>
          <w:b/>
          <w:bCs/>
          <w:szCs w:val="24"/>
        </w:rPr>
        <w:t xml:space="preserve">a. </w:t>
      </w:r>
      <w:r w:rsidR="00895870" w:rsidRPr="008D6358">
        <w:rPr>
          <w:rFonts w:cs="Times New Roman"/>
          <w:b/>
          <w:bCs/>
          <w:szCs w:val="24"/>
        </w:rPr>
        <w:t xml:space="preserve">  </w:t>
      </w:r>
      <w:r w:rsidRPr="008D6358">
        <w:rPr>
          <w:rFonts w:cs="Times New Roman"/>
          <w:b/>
          <w:bCs/>
          <w:szCs w:val="24"/>
        </w:rPr>
        <w:t xml:space="preserve">Target </w:t>
      </w:r>
      <w:r w:rsidRPr="008D6358">
        <w:rPr>
          <w:rFonts w:cs="Times New Roman"/>
          <w:b/>
          <w:bCs/>
          <w:i/>
          <w:iCs/>
          <w:szCs w:val="24"/>
        </w:rPr>
        <w:t>NDC</w:t>
      </w:r>
      <w:r w:rsidRPr="008D6358">
        <w:rPr>
          <w:rFonts w:cs="Times New Roman"/>
          <w:b/>
          <w:bCs/>
          <w:szCs w:val="24"/>
        </w:rPr>
        <w:t xml:space="preserve"> Indonesia Secara Umum </w:t>
      </w:r>
    </w:p>
    <w:p w14:paraId="2037D20A" w14:textId="77777777" w:rsidR="00BB5A64" w:rsidRPr="008D6358" w:rsidRDefault="00BB5A64" w:rsidP="00895870">
      <w:pPr>
        <w:spacing w:line="480" w:lineRule="auto"/>
        <w:ind w:left="1276" w:firstLine="720"/>
        <w:contextualSpacing/>
        <w:jc w:val="both"/>
        <w:rPr>
          <w:rFonts w:cs="Times New Roman"/>
          <w:szCs w:val="24"/>
        </w:rPr>
      </w:pPr>
      <w:r w:rsidRPr="008D6358">
        <w:rPr>
          <w:rFonts w:cs="Times New Roman"/>
          <w:szCs w:val="24"/>
        </w:rPr>
        <w:t xml:space="preserve">Indonesia, sebagai salah satu negara yang telah meratifikasi </w:t>
      </w:r>
      <w:r w:rsidRPr="008D6358">
        <w:rPr>
          <w:rFonts w:cs="Times New Roman"/>
          <w:i/>
          <w:iCs/>
          <w:szCs w:val="24"/>
        </w:rPr>
        <w:t>Paris Agreement</w:t>
      </w:r>
      <w:r w:rsidRPr="008D6358">
        <w:rPr>
          <w:rFonts w:cs="Times New Roman"/>
          <w:szCs w:val="24"/>
        </w:rPr>
        <w:t xml:space="preserve"> melalui Undang-Undang Nomor 16 Tahun 2016 tentang Pngesahan </w:t>
      </w:r>
      <w:r w:rsidRPr="008D6358">
        <w:rPr>
          <w:rFonts w:cs="Times New Roman"/>
          <w:i/>
          <w:iCs/>
          <w:szCs w:val="24"/>
        </w:rPr>
        <w:t>Paris Agreement to The United Nations Framework Convention On Climate Change</w:t>
      </w:r>
      <w:r w:rsidRPr="008D6358">
        <w:rPr>
          <w:rFonts w:cs="Times New Roman"/>
          <w:szCs w:val="24"/>
        </w:rPr>
        <w:t> (Perjanjian Paris Atas Konvensi Kerangka Kerja Perserikatan Bangsa-bangsa Mengenai Perubahan Iklim), menegaskan komitmennya dalam mengatasi perubahan iklim melalui mitigasi dan adaptasi.</w:t>
      </w:r>
      <w:r w:rsidRPr="008D6358">
        <w:rPr>
          <w:rFonts w:cs="Times New Roman"/>
          <w:szCs w:val="24"/>
          <w:vertAlign w:val="superscript"/>
        </w:rPr>
        <w:footnoteReference w:id="462"/>
      </w:r>
      <w:r w:rsidRPr="008D6358">
        <w:rPr>
          <w:rFonts w:cs="Times New Roman"/>
          <w:szCs w:val="24"/>
        </w:rPr>
        <w:t xml:space="preserve"> Komitmen ini sejalan dengan tujuan yang tercantum dalam Pembukaan Undang-</w:t>
      </w:r>
      <w:r w:rsidRPr="008D6358">
        <w:rPr>
          <w:rFonts w:cs="Times New Roman"/>
          <w:szCs w:val="24"/>
        </w:rPr>
        <w:lastRenderedPageBreak/>
        <w:t>Undang Dasar Negara Republik Indonesia Tahun 1945, yang menekankan perlindungan terhadap seluruh warga negara dan lingkungan hidup yang baik. Hal ini juga dijelaskan dalam Pasal 28H ayat (1) Undang-Undang Dasar Negara Republik Indonesia Tahun 1945, yang menjamin hak setiap individu untuk hidup sejahtera secara lahiriah dan batiniah.</w:t>
      </w:r>
      <w:r w:rsidRPr="008D6358">
        <w:rPr>
          <w:rFonts w:cs="Times New Roman"/>
          <w:szCs w:val="24"/>
          <w:vertAlign w:val="superscript"/>
        </w:rPr>
        <w:footnoteReference w:id="463"/>
      </w:r>
      <w:r w:rsidRPr="008D6358">
        <w:rPr>
          <w:rFonts w:cs="Times New Roman"/>
          <w:szCs w:val="24"/>
        </w:rPr>
        <w:t xml:space="preserve"> </w:t>
      </w:r>
    </w:p>
    <w:p w14:paraId="18817E9C" w14:textId="77777777" w:rsidR="00BB5A64" w:rsidRPr="008D6358" w:rsidRDefault="00BB5A64" w:rsidP="001A7B46">
      <w:pPr>
        <w:spacing w:line="480" w:lineRule="auto"/>
        <w:ind w:left="1276" w:firstLine="680"/>
        <w:contextualSpacing/>
        <w:jc w:val="both"/>
        <w:rPr>
          <w:rFonts w:cs="Times New Roman"/>
          <w:szCs w:val="24"/>
        </w:rPr>
      </w:pPr>
      <w:r w:rsidRPr="008D6358">
        <w:rPr>
          <w:rFonts w:cs="Times New Roman"/>
          <w:szCs w:val="24"/>
        </w:rPr>
        <w:t xml:space="preserve">Indonesia, sebagai negara yang berkomitmen terhadap Perjanjian Paris diharapkan dapat mengambil langkah-langkah yang efektif untuk memastikan kehidupan dan kelangsungan hidup. Indonesia sebagai pihak dari Perjanjian Paris telah menetapkan dirinya untuk berkontribusi melalui </w:t>
      </w:r>
      <w:r w:rsidRPr="008D6358">
        <w:rPr>
          <w:rFonts w:cs="Times New Roman"/>
          <w:i/>
          <w:iCs/>
          <w:szCs w:val="24"/>
        </w:rPr>
        <w:t>Nationally Determined Contribution</w:t>
      </w:r>
      <w:r w:rsidRPr="008D6358">
        <w:rPr>
          <w:rFonts w:cs="Times New Roman"/>
          <w:szCs w:val="24"/>
        </w:rPr>
        <w:t xml:space="preserve"> (</w:t>
      </w:r>
      <w:r w:rsidRPr="008D6358">
        <w:rPr>
          <w:rFonts w:cs="Times New Roman"/>
          <w:i/>
          <w:iCs/>
          <w:szCs w:val="24"/>
        </w:rPr>
        <w:t>NDC</w:t>
      </w:r>
      <w:r w:rsidRPr="008D6358">
        <w:rPr>
          <w:rFonts w:cs="Times New Roman"/>
          <w:szCs w:val="24"/>
        </w:rPr>
        <w:t xml:space="preserve">) dengan menetapkan sendiri target tingkat kontribusi yang akan diberikan. Dalam </w:t>
      </w:r>
      <w:r w:rsidRPr="008D6358">
        <w:rPr>
          <w:rFonts w:cs="Times New Roman"/>
          <w:i/>
          <w:iCs/>
          <w:szCs w:val="24"/>
        </w:rPr>
        <w:t>NDC</w:t>
      </w:r>
      <w:r w:rsidRPr="008D6358">
        <w:rPr>
          <w:rFonts w:cs="Times New Roman"/>
          <w:szCs w:val="24"/>
        </w:rPr>
        <w:t>-nya, Indonesia menetapkan target penurunan emisi Gas Rumah Kaca (GRK) sebesar 26% tanpa syarat (</w:t>
      </w:r>
      <w:r w:rsidRPr="008D6358">
        <w:rPr>
          <w:rFonts w:cs="Times New Roman"/>
          <w:i/>
          <w:iCs/>
          <w:szCs w:val="24"/>
        </w:rPr>
        <w:t>unconditional</w:t>
      </w:r>
      <w:r w:rsidRPr="008D6358">
        <w:rPr>
          <w:rFonts w:cs="Times New Roman"/>
          <w:szCs w:val="24"/>
        </w:rPr>
        <w:t>), dengan tambahan penurunan sebesar 41% yang bersyarat (</w:t>
      </w:r>
      <w:r w:rsidRPr="008D6358">
        <w:rPr>
          <w:rFonts w:cs="Times New Roman"/>
          <w:i/>
          <w:iCs/>
          <w:szCs w:val="24"/>
        </w:rPr>
        <w:t>conditional</w:t>
      </w:r>
      <w:r w:rsidRPr="008D6358">
        <w:rPr>
          <w:rFonts w:cs="Times New Roman"/>
          <w:szCs w:val="24"/>
        </w:rPr>
        <w:t>) dengan dukungan dari negara-negara maju.</w:t>
      </w:r>
      <w:r w:rsidRPr="008D6358">
        <w:rPr>
          <w:rFonts w:cs="Times New Roman"/>
          <w:szCs w:val="24"/>
          <w:vertAlign w:val="superscript"/>
        </w:rPr>
        <w:footnoteReference w:id="464"/>
      </w:r>
      <w:r w:rsidRPr="008D6358">
        <w:rPr>
          <w:rFonts w:cs="Times New Roman"/>
          <w:szCs w:val="24"/>
        </w:rPr>
        <w:t xml:space="preserve"> Dalam menjalankan komitmen terhadap Perjanjian Paris, Indonesia tentunya perlu memastikan bahwa langkah-langkah yang diambil sejalan dengan tujuan dan aspirasi nasional. Hal ini penting mengingat pentingnya konsistensi antara </w:t>
      </w:r>
      <w:r w:rsidRPr="008D6358">
        <w:rPr>
          <w:rFonts w:cs="Times New Roman"/>
          <w:szCs w:val="24"/>
        </w:rPr>
        <w:lastRenderedPageBreak/>
        <w:t>hukum internasional yang diadopsi dan kepentingan nasional yang mendasarinya.</w:t>
      </w:r>
    </w:p>
    <w:p w14:paraId="3AE2EA42" w14:textId="77777777" w:rsidR="00BB5A64" w:rsidRPr="008D6358" w:rsidRDefault="00BB5A64" w:rsidP="001A7B46">
      <w:pPr>
        <w:spacing w:line="480" w:lineRule="auto"/>
        <w:ind w:left="1276" w:firstLine="680"/>
        <w:contextualSpacing/>
        <w:jc w:val="both"/>
        <w:rPr>
          <w:rFonts w:cs="Times New Roman"/>
          <w:b/>
          <w:bCs/>
          <w:szCs w:val="24"/>
        </w:rPr>
      </w:pPr>
      <w:r w:rsidRPr="008D6358">
        <w:rPr>
          <w:rFonts w:cs="Times New Roman"/>
          <w:i/>
          <w:iCs/>
          <w:szCs w:val="24"/>
        </w:rPr>
        <w:t>NDC</w:t>
      </w:r>
      <w:r w:rsidRPr="008D6358">
        <w:rPr>
          <w:rFonts w:cs="Times New Roman"/>
          <w:szCs w:val="24"/>
        </w:rPr>
        <w:t xml:space="preserve"> pertama Indonesia disampaikan pada tahun 2016 dan sejak penyampaian </w:t>
      </w:r>
      <w:r w:rsidRPr="008D6358">
        <w:rPr>
          <w:rFonts w:cs="Times New Roman"/>
          <w:i/>
          <w:iCs/>
          <w:szCs w:val="24"/>
        </w:rPr>
        <w:t>NDC</w:t>
      </w:r>
      <w:r w:rsidRPr="008D6358">
        <w:rPr>
          <w:rFonts w:cs="Times New Roman"/>
          <w:szCs w:val="24"/>
        </w:rPr>
        <w:t xml:space="preserve"> pertamanya, Indonesia telah menetapkan langkah-langkah yang dianggap esensial untuk mengurangi emisi melalui upaya mitigasi dan adaptasi. Mitigasi akan dilakukan dengan mengimplementasikan beberapa agenda sebagai berikut:</w:t>
      </w:r>
      <w:r w:rsidRPr="008D6358">
        <w:rPr>
          <w:rFonts w:cs="Times New Roman"/>
          <w:szCs w:val="24"/>
          <w:vertAlign w:val="superscript"/>
        </w:rPr>
        <w:footnoteReference w:id="465"/>
      </w:r>
    </w:p>
    <w:p w14:paraId="2E41B9AC" w14:textId="77777777" w:rsidR="00BB5A64" w:rsidRPr="008D6358" w:rsidRDefault="00BB5A64">
      <w:pPr>
        <w:numPr>
          <w:ilvl w:val="0"/>
          <w:numId w:val="30"/>
        </w:numPr>
        <w:spacing w:line="480" w:lineRule="auto"/>
        <w:ind w:left="1701"/>
        <w:contextualSpacing/>
        <w:jc w:val="both"/>
        <w:rPr>
          <w:rFonts w:cs="Times New Roman"/>
          <w:szCs w:val="24"/>
        </w:rPr>
      </w:pPr>
      <w:r w:rsidRPr="008D6358">
        <w:rPr>
          <w:rFonts w:cs="Times New Roman"/>
          <w:szCs w:val="24"/>
        </w:rPr>
        <w:t xml:space="preserve">Transformasi penggunaan lahan akan diarahkan pada pemberlakuan moratorium terhadap penebangan hutan primer serta larangan konversi hutan yang masih utuh, dengan tujuan mengurangi deforestasi dan degradasi hutan. Selain itu, upaya restorasi fungsi-fungsi ekosistem dan pengelolaan hutan secara berkelanjutan juga akan dilakukan. Program </w:t>
      </w:r>
      <w:r w:rsidRPr="008D6358">
        <w:rPr>
          <w:rFonts w:cs="Times New Roman"/>
          <w:i/>
          <w:iCs/>
          <w:szCs w:val="24"/>
        </w:rPr>
        <w:t>REDD</w:t>
      </w:r>
      <w:r w:rsidRPr="008D6358">
        <w:rPr>
          <w:rFonts w:cs="Times New Roman"/>
          <w:szCs w:val="24"/>
        </w:rPr>
        <w:t xml:space="preserve"> (</w:t>
      </w:r>
      <w:r w:rsidRPr="008D6358">
        <w:rPr>
          <w:rFonts w:cs="Times New Roman"/>
          <w:i/>
          <w:iCs/>
          <w:szCs w:val="24"/>
        </w:rPr>
        <w:t>Reducing Emission from Deforestation and Forest Degradation</w:t>
      </w:r>
      <w:r w:rsidRPr="008D6358">
        <w:rPr>
          <w:rFonts w:cs="Times New Roman"/>
          <w:szCs w:val="24"/>
        </w:rPr>
        <w:t>) akan menjadi bagian yang krusial dalam strategi ini;</w:t>
      </w:r>
    </w:p>
    <w:p w14:paraId="2A7CD134" w14:textId="77777777" w:rsidR="00BB5A64" w:rsidRPr="008D6358" w:rsidRDefault="00BB5A64">
      <w:pPr>
        <w:numPr>
          <w:ilvl w:val="0"/>
          <w:numId w:val="30"/>
        </w:numPr>
        <w:spacing w:line="480" w:lineRule="auto"/>
        <w:ind w:left="1701"/>
        <w:contextualSpacing/>
        <w:jc w:val="both"/>
        <w:rPr>
          <w:rFonts w:cs="Times New Roman"/>
          <w:szCs w:val="24"/>
        </w:rPr>
      </w:pPr>
      <w:r w:rsidRPr="008D6358">
        <w:rPr>
          <w:rFonts w:cs="Times New Roman"/>
          <w:szCs w:val="24"/>
        </w:rPr>
        <w:t xml:space="preserve">Adanya upaya pengembangan energi bersih dipertimbangkan karena Indonesia masih sangat bergantung pada sumber energi yang tidak ramah lingkungan, yang menghasilkan emisi gas rumah kaca yang signifikan. Langkah-langkah kebijakan ini diarahkan untuk mengarahkan Indonesia ke jalur dekarbonisasi. Sebagai bagian dari upaya ini, Peraturan Pemerintah No. 79 Tahun 2014 tentang Kebijakan Energi Nasional telah dibentuk, </w:t>
      </w:r>
      <w:r w:rsidRPr="008D6358">
        <w:rPr>
          <w:rFonts w:cs="Times New Roman"/>
          <w:szCs w:val="24"/>
        </w:rPr>
        <w:lastRenderedPageBreak/>
        <w:t>yang bertujuan untuk mengatur ambisi penggunaan energi, termasuk:</w:t>
      </w:r>
    </w:p>
    <w:p w14:paraId="117289F1" w14:textId="77777777" w:rsidR="00BB5A64" w:rsidRPr="008D6358" w:rsidRDefault="00BB5A64">
      <w:pPr>
        <w:numPr>
          <w:ilvl w:val="0"/>
          <w:numId w:val="31"/>
        </w:numPr>
        <w:spacing w:line="480" w:lineRule="auto"/>
        <w:ind w:left="1985"/>
        <w:contextualSpacing/>
        <w:jc w:val="both"/>
        <w:rPr>
          <w:rFonts w:cs="Times New Roman"/>
          <w:szCs w:val="24"/>
        </w:rPr>
      </w:pPr>
      <w:r w:rsidRPr="008D6358">
        <w:rPr>
          <w:rFonts w:cs="Times New Roman"/>
          <w:szCs w:val="24"/>
        </w:rPr>
        <w:t xml:space="preserve">Energi baru terbarukan setidaknya sebesar 23% di tahun 2025 dan setidaknya sebesar 31% di tahun 2050; </w:t>
      </w:r>
    </w:p>
    <w:p w14:paraId="7222920D" w14:textId="77777777" w:rsidR="00BB5A64" w:rsidRPr="008D6358" w:rsidRDefault="00BB5A64">
      <w:pPr>
        <w:numPr>
          <w:ilvl w:val="0"/>
          <w:numId w:val="31"/>
        </w:numPr>
        <w:spacing w:line="480" w:lineRule="auto"/>
        <w:ind w:left="1985"/>
        <w:contextualSpacing/>
        <w:jc w:val="both"/>
        <w:rPr>
          <w:rFonts w:cs="Times New Roman"/>
          <w:szCs w:val="24"/>
        </w:rPr>
      </w:pPr>
      <w:r w:rsidRPr="008D6358">
        <w:rPr>
          <w:rFonts w:cs="Times New Roman"/>
          <w:szCs w:val="24"/>
        </w:rPr>
        <w:t xml:space="preserve">Minyak harus lebih kecil dari 25% di tahun 2025 dan lebih kecil dari 20% di tahun 2050; </w:t>
      </w:r>
    </w:p>
    <w:p w14:paraId="334A0312" w14:textId="77777777" w:rsidR="00BB5A64" w:rsidRPr="008D6358" w:rsidRDefault="00BB5A64">
      <w:pPr>
        <w:numPr>
          <w:ilvl w:val="0"/>
          <w:numId w:val="31"/>
        </w:numPr>
        <w:spacing w:line="480" w:lineRule="auto"/>
        <w:ind w:left="1985"/>
        <w:contextualSpacing/>
        <w:jc w:val="both"/>
        <w:rPr>
          <w:rFonts w:cs="Times New Roman"/>
          <w:szCs w:val="24"/>
        </w:rPr>
      </w:pPr>
      <w:r w:rsidRPr="008D6358">
        <w:rPr>
          <w:rFonts w:cs="Times New Roman"/>
          <w:szCs w:val="24"/>
        </w:rPr>
        <w:t xml:space="preserve">Batubara paling sedikit 30% di tahun 2025 dan paling sedikit 25% di tahun 2050; </w:t>
      </w:r>
    </w:p>
    <w:p w14:paraId="3964973E" w14:textId="77777777" w:rsidR="00BB5A64" w:rsidRPr="008D6358" w:rsidRDefault="00BB5A64">
      <w:pPr>
        <w:numPr>
          <w:ilvl w:val="0"/>
          <w:numId w:val="31"/>
        </w:numPr>
        <w:spacing w:line="480" w:lineRule="auto"/>
        <w:ind w:left="1985"/>
        <w:contextualSpacing/>
        <w:jc w:val="both"/>
        <w:rPr>
          <w:rFonts w:cs="Times New Roman"/>
          <w:szCs w:val="24"/>
        </w:rPr>
      </w:pPr>
      <w:r w:rsidRPr="008D6358">
        <w:rPr>
          <w:rFonts w:cs="Times New Roman"/>
          <w:szCs w:val="24"/>
        </w:rPr>
        <w:t xml:space="preserve">Gas setidaknya paling sedikit 22% di tahun 2025 dan paling sedikit 24% di tahun 2050. </w:t>
      </w:r>
    </w:p>
    <w:p w14:paraId="630AE6DC" w14:textId="77777777" w:rsidR="00BB5A64" w:rsidRPr="008D6358" w:rsidRDefault="00BB5A64">
      <w:pPr>
        <w:numPr>
          <w:ilvl w:val="0"/>
          <w:numId w:val="30"/>
        </w:numPr>
        <w:spacing w:line="480" w:lineRule="auto"/>
        <w:ind w:left="1701"/>
        <w:contextualSpacing/>
        <w:jc w:val="both"/>
        <w:rPr>
          <w:rFonts w:cs="Times New Roman"/>
          <w:szCs w:val="24"/>
        </w:rPr>
      </w:pPr>
      <w:r w:rsidRPr="008D6358">
        <w:rPr>
          <w:rFonts w:cs="Times New Roman"/>
          <w:szCs w:val="24"/>
        </w:rPr>
        <w:t>Dalam sektor pengelolaan limbah, Indonesia juga berupaya mengurangi pengurangan sampah dengan metode 3R (</w:t>
      </w:r>
      <w:r w:rsidRPr="008D6358">
        <w:rPr>
          <w:rFonts w:cs="Times New Roman"/>
          <w:i/>
          <w:iCs/>
          <w:szCs w:val="24"/>
        </w:rPr>
        <w:t>Reduce</w:t>
      </w:r>
      <w:r w:rsidRPr="008D6358">
        <w:rPr>
          <w:rFonts w:cs="Times New Roman"/>
          <w:szCs w:val="24"/>
        </w:rPr>
        <w:t xml:space="preserve">, </w:t>
      </w:r>
      <w:r w:rsidRPr="008D6358">
        <w:rPr>
          <w:rFonts w:cs="Times New Roman"/>
          <w:i/>
          <w:iCs/>
          <w:szCs w:val="24"/>
        </w:rPr>
        <w:t>Reuse</w:t>
      </w:r>
      <w:r w:rsidRPr="008D6358">
        <w:rPr>
          <w:rFonts w:cs="Times New Roman"/>
          <w:szCs w:val="24"/>
        </w:rPr>
        <w:t xml:space="preserve">, </w:t>
      </w:r>
      <w:r w:rsidRPr="008D6358">
        <w:rPr>
          <w:rFonts w:cs="Times New Roman"/>
          <w:i/>
          <w:iCs/>
          <w:szCs w:val="24"/>
        </w:rPr>
        <w:t>Recycle</w:t>
      </w:r>
      <w:r w:rsidRPr="008D6358">
        <w:rPr>
          <w:rFonts w:cs="Times New Roman"/>
          <w:szCs w:val="24"/>
        </w:rPr>
        <w:t>).</w:t>
      </w:r>
    </w:p>
    <w:p w14:paraId="34476EBF" w14:textId="77777777" w:rsidR="00BB5A64" w:rsidRPr="008D6358" w:rsidRDefault="00BB5A64" w:rsidP="001A7B46">
      <w:pPr>
        <w:spacing w:line="480" w:lineRule="auto"/>
        <w:ind w:left="1531" w:firstLine="454"/>
        <w:jc w:val="both"/>
        <w:rPr>
          <w:rFonts w:cs="Times New Roman"/>
          <w:szCs w:val="24"/>
        </w:rPr>
      </w:pPr>
      <w:r w:rsidRPr="008D6358">
        <w:rPr>
          <w:rFonts w:cs="Times New Roman"/>
          <w:szCs w:val="24"/>
        </w:rPr>
        <w:t>Sedangkan dalam langkah signifikan yang diambil untuk adaptasi perubahan iklim dilakukan dengan cara sebagai berikut :</w:t>
      </w:r>
      <w:r w:rsidRPr="008D6358">
        <w:rPr>
          <w:rFonts w:cs="Times New Roman"/>
          <w:szCs w:val="24"/>
          <w:vertAlign w:val="superscript"/>
        </w:rPr>
        <w:footnoteReference w:id="466"/>
      </w:r>
    </w:p>
    <w:p w14:paraId="337073A6" w14:textId="77777777" w:rsidR="00BB5A64" w:rsidRPr="008D6358" w:rsidRDefault="00BB5A64">
      <w:pPr>
        <w:numPr>
          <w:ilvl w:val="0"/>
          <w:numId w:val="20"/>
        </w:numPr>
        <w:spacing w:line="480" w:lineRule="auto"/>
        <w:ind w:left="1843"/>
        <w:contextualSpacing/>
        <w:jc w:val="both"/>
        <w:rPr>
          <w:rFonts w:cs="Times New Roman"/>
          <w:szCs w:val="24"/>
        </w:rPr>
      </w:pPr>
      <w:r w:rsidRPr="008D6358">
        <w:rPr>
          <w:rFonts w:cs="Times New Roman"/>
          <w:szCs w:val="24"/>
        </w:rPr>
        <w:t>Pemerintah merumuskan kebijakan adaptasi yang dikenal sebagai Rencana Aksi Nasional Adaptasi Perubahan Iklim (RANAPI). RANAPI adalah sebuah rencana kerja dan dokumen nasional yang disusun melalui kolaborasi dengan berbagai pemangku kepentingan (</w:t>
      </w:r>
      <w:r w:rsidRPr="008D6358">
        <w:rPr>
          <w:rFonts w:cs="Times New Roman"/>
          <w:i/>
          <w:iCs/>
          <w:szCs w:val="24"/>
        </w:rPr>
        <w:t>stakeholder</w:t>
      </w:r>
      <w:r w:rsidRPr="008D6358">
        <w:rPr>
          <w:rFonts w:cs="Times New Roman"/>
          <w:szCs w:val="24"/>
        </w:rPr>
        <w:t xml:space="preserve">) yang terlibat, </w:t>
      </w:r>
      <w:r w:rsidRPr="008D6358">
        <w:rPr>
          <w:rFonts w:cs="Times New Roman"/>
          <w:szCs w:val="24"/>
        </w:rPr>
        <w:lastRenderedPageBreak/>
        <w:t xml:space="preserve">yang bertujuan untuk meningkatkan ketahanan iklim atau </w:t>
      </w:r>
      <w:r w:rsidRPr="008D6358">
        <w:rPr>
          <w:rFonts w:cs="Times New Roman"/>
          <w:i/>
          <w:iCs/>
          <w:szCs w:val="24"/>
        </w:rPr>
        <w:t>climate resilient</w:t>
      </w:r>
      <w:r w:rsidRPr="008D6358">
        <w:rPr>
          <w:rFonts w:cs="Times New Roman"/>
          <w:szCs w:val="24"/>
        </w:rPr>
        <w:t>;</w:t>
      </w:r>
    </w:p>
    <w:p w14:paraId="7C116E1C" w14:textId="77777777" w:rsidR="00BB5A64" w:rsidRPr="008D6358" w:rsidRDefault="00BB5A64">
      <w:pPr>
        <w:numPr>
          <w:ilvl w:val="0"/>
          <w:numId w:val="20"/>
        </w:numPr>
        <w:spacing w:line="480" w:lineRule="auto"/>
        <w:ind w:left="1843"/>
        <w:contextualSpacing/>
        <w:jc w:val="both"/>
        <w:rPr>
          <w:rFonts w:cs="Times New Roman"/>
          <w:szCs w:val="24"/>
        </w:rPr>
      </w:pPr>
      <w:r w:rsidRPr="008D6358">
        <w:rPr>
          <w:rFonts w:cs="Times New Roman"/>
          <w:szCs w:val="24"/>
        </w:rPr>
        <w:t>Pembentukan kebijakan yang kokoh untuk melaksanakan tindakan iklim guna mencapai sasaran Perjanjian Paris;</w:t>
      </w:r>
    </w:p>
    <w:p w14:paraId="43BA1AF6" w14:textId="77777777" w:rsidR="00BB5A64" w:rsidRPr="008D6358" w:rsidRDefault="00BB5A64">
      <w:pPr>
        <w:numPr>
          <w:ilvl w:val="0"/>
          <w:numId w:val="20"/>
        </w:numPr>
        <w:spacing w:line="480" w:lineRule="auto"/>
        <w:ind w:left="1843"/>
        <w:contextualSpacing/>
        <w:jc w:val="both"/>
        <w:rPr>
          <w:rFonts w:cs="Times New Roman"/>
          <w:szCs w:val="24"/>
        </w:rPr>
      </w:pPr>
      <w:r w:rsidRPr="008D6358">
        <w:rPr>
          <w:rFonts w:cs="Times New Roman"/>
          <w:szCs w:val="24"/>
        </w:rPr>
        <w:t>Fokus dalan 3 bidang ketahanan yaitu ketahanan ekonomi, ketahanan sosial, dan mata pencaharian serta ketahanan ekosistem dan lanskap.</w:t>
      </w:r>
    </w:p>
    <w:p w14:paraId="55A933B2" w14:textId="77777777" w:rsidR="00BB5A64" w:rsidRPr="008D6358" w:rsidRDefault="00BB5A64" w:rsidP="001A7B46">
      <w:pPr>
        <w:spacing w:line="480" w:lineRule="auto"/>
        <w:ind w:left="1276" w:firstLine="680"/>
        <w:jc w:val="both"/>
        <w:rPr>
          <w:rFonts w:cs="Times New Roman"/>
          <w:szCs w:val="24"/>
        </w:rPr>
      </w:pPr>
      <w:r w:rsidRPr="008D6358">
        <w:rPr>
          <w:rFonts w:cs="Times New Roman"/>
          <w:szCs w:val="24"/>
        </w:rPr>
        <w:t xml:space="preserve">Pada tahun 2021, di tengah periode kontraksi ekonomi global yang disebabkan oleh pandemi </w:t>
      </w:r>
      <w:r w:rsidRPr="008D6358">
        <w:rPr>
          <w:rFonts w:cs="Times New Roman"/>
          <w:i/>
          <w:iCs/>
          <w:szCs w:val="24"/>
        </w:rPr>
        <w:t>COVID-19</w:t>
      </w:r>
      <w:r w:rsidRPr="008D6358">
        <w:rPr>
          <w:rFonts w:cs="Times New Roman"/>
          <w:szCs w:val="24"/>
        </w:rPr>
        <w:t>, Indonesia menguatkan komitmennya terhadap isu perubahan iklim dengan memperbarui Kontribusi Nasional (</w:t>
      </w:r>
      <w:r w:rsidRPr="008D6358">
        <w:rPr>
          <w:rFonts w:cs="Times New Roman"/>
          <w:i/>
          <w:iCs/>
          <w:szCs w:val="24"/>
        </w:rPr>
        <w:t>NDC</w:t>
      </w:r>
      <w:r w:rsidRPr="008D6358">
        <w:rPr>
          <w:rFonts w:cs="Times New Roman"/>
          <w:szCs w:val="24"/>
        </w:rPr>
        <w:t xml:space="preserve">) dan menyerahkannya kepada </w:t>
      </w:r>
      <w:r w:rsidRPr="008D6358">
        <w:rPr>
          <w:rFonts w:cs="Times New Roman"/>
          <w:i/>
          <w:iCs/>
          <w:szCs w:val="24"/>
        </w:rPr>
        <w:t>UNFCCC</w:t>
      </w:r>
      <w:r w:rsidRPr="008D6358">
        <w:rPr>
          <w:rFonts w:cs="Times New Roman"/>
          <w:szCs w:val="24"/>
        </w:rPr>
        <w:t xml:space="preserve"> pada tanggal 22 Juli 2021. Dalam </w:t>
      </w:r>
      <w:r w:rsidRPr="008D6358">
        <w:rPr>
          <w:rFonts w:cs="Times New Roman"/>
          <w:i/>
          <w:iCs/>
          <w:szCs w:val="24"/>
        </w:rPr>
        <w:t>NDC</w:t>
      </w:r>
      <w:r w:rsidRPr="008D6358">
        <w:rPr>
          <w:rFonts w:cs="Times New Roman"/>
          <w:szCs w:val="24"/>
        </w:rPr>
        <w:t xml:space="preserve"> yang diperbarui ini, Indonesia tidak hanya menyertakan target pengurangan emisi yang adil, tetapi juga memperkuat keselarasan antara tujuan iklim dan pembangunan nasional. Dengan pengajuan </w:t>
      </w:r>
      <w:r w:rsidRPr="008D6358">
        <w:rPr>
          <w:rFonts w:cs="Times New Roman"/>
          <w:i/>
          <w:iCs/>
          <w:szCs w:val="24"/>
        </w:rPr>
        <w:t>NDC</w:t>
      </w:r>
      <w:r w:rsidRPr="008D6358">
        <w:rPr>
          <w:rFonts w:cs="Times New Roman"/>
          <w:szCs w:val="24"/>
        </w:rPr>
        <w:t xml:space="preserve"> yang telah diperbarui, Indonesia, sebagai negara kepulauan terbesar di dunia, kini berkomitmen untuk meningkatkan target pengurangan emisi gas rumah kaca (GRK) menjadi 29 persen tanpa syarat dan 41 persen secara kondisional (dengan dukungan internasional) pada tahun </w:t>
      </w:r>
      <w:r w:rsidRPr="008D6358">
        <w:rPr>
          <w:rFonts w:cs="Times New Roman"/>
          <w:szCs w:val="24"/>
        </w:rPr>
        <w:lastRenderedPageBreak/>
        <w:t>2030, dibandingkan dengan skenario bisnis seperti biasa (</w:t>
      </w:r>
      <w:r w:rsidRPr="008D6358">
        <w:rPr>
          <w:rFonts w:cs="Times New Roman"/>
          <w:i/>
          <w:iCs/>
          <w:szCs w:val="24"/>
        </w:rPr>
        <w:t>BAU</w:t>
      </w:r>
      <w:r w:rsidRPr="008D6358">
        <w:rPr>
          <w:rFonts w:cs="Times New Roman"/>
          <w:szCs w:val="24"/>
        </w:rPr>
        <w:t>), masing-masing sebesar 834 MtCO2e dan 1.185 MtCO2e.</w:t>
      </w:r>
      <w:r w:rsidRPr="008D6358">
        <w:rPr>
          <w:rFonts w:cs="Times New Roman"/>
          <w:szCs w:val="24"/>
          <w:vertAlign w:val="superscript"/>
        </w:rPr>
        <w:footnoteReference w:id="467"/>
      </w:r>
    </w:p>
    <w:p w14:paraId="573115D2" w14:textId="77777777" w:rsidR="00BB5A64" w:rsidRPr="008D6358" w:rsidRDefault="00BB5A64" w:rsidP="001A7B46">
      <w:pPr>
        <w:spacing w:line="480" w:lineRule="auto"/>
        <w:ind w:left="1276" w:firstLine="680"/>
        <w:jc w:val="both"/>
        <w:rPr>
          <w:rFonts w:cs="Times New Roman"/>
          <w:szCs w:val="24"/>
        </w:rPr>
      </w:pPr>
      <w:r w:rsidRPr="008D6358">
        <w:rPr>
          <w:rFonts w:cs="Times New Roman"/>
          <w:szCs w:val="24"/>
        </w:rPr>
        <w:t xml:space="preserve">Indonesia kemudian kembali mengajukan </w:t>
      </w:r>
      <w:r w:rsidRPr="008D6358">
        <w:rPr>
          <w:rFonts w:cs="Times New Roman"/>
          <w:i/>
          <w:iCs/>
          <w:szCs w:val="24"/>
        </w:rPr>
        <w:t>NDC</w:t>
      </w:r>
      <w:r w:rsidRPr="008D6358">
        <w:rPr>
          <w:rFonts w:cs="Times New Roman"/>
          <w:szCs w:val="24"/>
        </w:rPr>
        <w:t xml:space="preserve"> yang telah ditingkatkan kepada </w:t>
      </w:r>
      <w:r w:rsidRPr="008D6358">
        <w:rPr>
          <w:rFonts w:cs="Times New Roman"/>
          <w:i/>
          <w:iCs/>
          <w:szCs w:val="24"/>
        </w:rPr>
        <w:t>UNFCCC</w:t>
      </w:r>
      <w:r w:rsidRPr="008D6358">
        <w:rPr>
          <w:rFonts w:cs="Times New Roman"/>
          <w:szCs w:val="24"/>
        </w:rPr>
        <w:t xml:space="preserve"> pada tanggal 23 September 2022, dengan peningkatan tanpa syarat dari 29% menjadi 32% di bawah skenario bisnis sebagaimana biasa (</w:t>
      </w:r>
      <w:r w:rsidRPr="008D6358">
        <w:rPr>
          <w:rFonts w:cs="Times New Roman"/>
          <w:i/>
          <w:iCs/>
          <w:szCs w:val="24"/>
        </w:rPr>
        <w:t>BAU</w:t>
      </w:r>
      <w:r w:rsidRPr="008D6358">
        <w:rPr>
          <w:rFonts w:cs="Times New Roman"/>
          <w:szCs w:val="24"/>
        </w:rPr>
        <w:t xml:space="preserve">), dan target bersyarat dari 41% menjadi 43% di bawah </w:t>
      </w:r>
      <w:r w:rsidRPr="008D6358">
        <w:rPr>
          <w:rFonts w:cs="Times New Roman"/>
          <w:i/>
          <w:iCs/>
          <w:szCs w:val="24"/>
        </w:rPr>
        <w:t>BAU</w:t>
      </w:r>
      <w:r w:rsidRPr="008D6358">
        <w:rPr>
          <w:rFonts w:cs="Times New Roman"/>
          <w:szCs w:val="24"/>
        </w:rPr>
        <w:t xml:space="preserve">, termasuk emisi dari penggunaan lahan, perubahan penggunaan lahan, dan kehutanan (disebut sebagai </w:t>
      </w:r>
      <w:r w:rsidRPr="008D6358">
        <w:rPr>
          <w:rFonts w:cs="Times New Roman"/>
          <w:i/>
          <w:iCs/>
          <w:szCs w:val="24"/>
        </w:rPr>
        <w:t>Land use</w:t>
      </w:r>
      <w:r w:rsidRPr="008D6358">
        <w:rPr>
          <w:rFonts w:cs="Times New Roman"/>
          <w:szCs w:val="24"/>
        </w:rPr>
        <w:t xml:space="preserve">, </w:t>
      </w:r>
      <w:r w:rsidRPr="008D6358">
        <w:rPr>
          <w:rFonts w:cs="Times New Roman"/>
          <w:i/>
          <w:iCs/>
          <w:szCs w:val="24"/>
        </w:rPr>
        <w:t>land-use change</w:t>
      </w:r>
      <w:r w:rsidRPr="008D6358">
        <w:rPr>
          <w:rFonts w:cs="Times New Roman"/>
          <w:szCs w:val="24"/>
        </w:rPr>
        <w:t xml:space="preserve">, </w:t>
      </w:r>
      <w:r w:rsidRPr="008D6358">
        <w:rPr>
          <w:rFonts w:cs="Times New Roman"/>
          <w:i/>
          <w:iCs/>
          <w:szCs w:val="24"/>
        </w:rPr>
        <w:t>and forestry</w:t>
      </w:r>
      <w:r w:rsidRPr="008D6358">
        <w:rPr>
          <w:rFonts w:cs="Times New Roman"/>
          <w:szCs w:val="24"/>
        </w:rPr>
        <w:t xml:space="preserve"> atau </w:t>
      </w:r>
      <w:r w:rsidRPr="008D6358">
        <w:rPr>
          <w:rFonts w:cs="Times New Roman"/>
          <w:i/>
          <w:iCs/>
          <w:szCs w:val="24"/>
        </w:rPr>
        <w:t>LULUCF</w:t>
      </w:r>
      <w:r w:rsidRPr="008D6358">
        <w:rPr>
          <w:rFonts w:cs="Times New Roman"/>
          <w:szCs w:val="24"/>
        </w:rPr>
        <w:t xml:space="preserve">). Tanpa memperhitungkan emisi dari sektor </w:t>
      </w:r>
      <w:r w:rsidRPr="008D6358">
        <w:rPr>
          <w:rFonts w:cs="Times New Roman"/>
          <w:i/>
          <w:iCs/>
          <w:szCs w:val="24"/>
        </w:rPr>
        <w:t>LULUCF</w:t>
      </w:r>
      <w:r w:rsidRPr="008D6358">
        <w:rPr>
          <w:rFonts w:cs="Times New Roman"/>
          <w:szCs w:val="24"/>
        </w:rPr>
        <w:t>, ini berarti target tanpa syarat adalah sebesar 1805 MtCO2e dan target bersyarat adalah sebesar 1710 MtCO2e pada tahun 2030.</w:t>
      </w:r>
      <w:r w:rsidRPr="008D6358">
        <w:rPr>
          <w:rFonts w:cs="Times New Roman"/>
          <w:szCs w:val="24"/>
          <w:vertAlign w:val="superscript"/>
        </w:rPr>
        <w:footnoteReference w:id="468"/>
      </w:r>
    </w:p>
    <w:p w14:paraId="37E56FB4" w14:textId="6DC0B6B2" w:rsidR="00C42698" w:rsidRPr="008D6358" w:rsidRDefault="00BB5A64" w:rsidP="00472EDF">
      <w:pPr>
        <w:spacing w:line="480" w:lineRule="auto"/>
        <w:ind w:left="1276" w:firstLine="680"/>
        <w:jc w:val="both"/>
        <w:rPr>
          <w:rFonts w:cs="Times New Roman"/>
          <w:szCs w:val="24"/>
        </w:rPr>
      </w:pPr>
      <w:r w:rsidRPr="008D6358">
        <w:rPr>
          <w:rFonts w:cs="Times New Roman"/>
          <w:i/>
          <w:iCs/>
          <w:szCs w:val="24"/>
        </w:rPr>
        <w:t>Climate Action Tracker</w:t>
      </w:r>
      <w:r w:rsidRPr="008D6358">
        <w:rPr>
          <w:rFonts w:cs="Times New Roman"/>
          <w:szCs w:val="24"/>
        </w:rPr>
        <w:t xml:space="preserve"> (</w:t>
      </w:r>
      <w:r w:rsidRPr="008D6358">
        <w:rPr>
          <w:rFonts w:cs="Times New Roman"/>
          <w:i/>
          <w:iCs/>
          <w:szCs w:val="24"/>
        </w:rPr>
        <w:t>CAT</w:t>
      </w:r>
      <w:r w:rsidRPr="008D6358">
        <w:rPr>
          <w:rFonts w:cs="Times New Roman"/>
          <w:szCs w:val="24"/>
        </w:rPr>
        <w:t xml:space="preserve">), menilai target tanpa syarat dan bersyarat Indonesia sebagai masih “sangat tidak mencukupi”, salah satu alasannya karena Indonesia sejauh ini dinilai belum menyampaikan target </w:t>
      </w:r>
      <w:r w:rsidRPr="008D6358">
        <w:rPr>
          <w:rFonts w:cs="Times New Roman"/>
          <w:i/>
          <w:iCs/>
          <w:szCs w:val="24"/>
        </w:rPr>
        <w:t>net zero</w:t>
      </w:r>
      <w:r w:rsidRPr="008D6358">
        <w:rPr>
          <w:rFonts w:cs="Times New Roman"/>
          <w:szCs w:val="24"/>
        </w:rPr>
        <w:t xml:space="preserve"> secara eksplisit, namun sedang menjajaki skenario yang dapat mengarah pada </w:t>
      </w:r>
      <w:r w:rsidRPr="008D6358">
        <w:rPr>
          <w:rFonts w:cs="Times New Roman"/>
          <w:i/>
          <w:iCs/>
          <w:szCs w:val="24"/>
        </w:rPr>
        <w:t>net zero</w:t>
      </w:r>
      <w:r w:rsidRPr="008D6358">
        <w:rPr>
          <w:rFonts w:cs="Times New Roman"/>
          <w:szCs w:val="24"/>
        </w:rPr>
        <w:t xml:space="preserve"> pada tahun 2060 atau lebih cepat lagi pada masa </w:t>
      </w:r>
      <w:r w:rsidRPr="008D6358">
        <w:rPr>
          <w:rFonts w:cs="Times New Roman"/>
          <w:i/>
          <w:iCs/>
          <w:szCs w:val="24"/>
        </w:rPr>
        <w:t>LTS</w:t>
      </w:r>
      <w:r w:rsidRPr="008D6358">
        <w:rPr>
          <w:rFonts w:cs="Times New Roman"/>
          <w:szCs w:val="24"/>
        </w:rPr>
        <w:t xml:space="preserve">. </w:t>
      </w:r>
      <w:r w:rsidRPr="008D6358">
        <w:rPr>
          <w:rFonts w:cs="Times New Roman"/>
          <w:i/>
          <w:iCs/>
          <w:szCs w:val="24"/>
        </w:rPr>
        <w:t>CAT</w:t>
      </w:r>
      <w:r w:rsidRPr="008D6358">
        <w:rPr>
          <w:rFonts w:cs="Times New Roman"/>
          <w:szCs w:val="24"/>
        </w:rPr>
        <w:t xml:space="preserve"> merupakan sebuah proyek ilmiah independen yang melacak tindakan pemerintah di </w:t>
      </w:r>
      <w:r w:rsidRPr="008D6358">
        <w:rPr>
          <w:rFonts w:cs="Times New Roman"/>
          <w:szCs w:val="24"/>
        </w:rPr>
        <w:lastRenderedPageBreak/>
        <w:t xml:space="preserve">seluruh dunia terhadap perubahan iklim dan mengukurnya sesuai dengan tujuan Perjanjian Paris yang disepakati secara global untuk "menahan pemanasan jauh di bawah 2°C, dan mengupayakan upaya untuk membatasi pemanasan hingga 1,5°C."Pemerintah juga berkomitmen untuk mempertimbangkan </w:t>
      </w:r>
      <w:r w:rsidRPr="008D6358">
        <w:rPr>
          <w:rFonts w:cs="Times New Roman"/>
          <w:i/>
          <w:iCs/>
          <w:szCs w:val="24"/>
        </w:rPr>
        <w:t>LTS</w:t>
      </w:r>
      <w:r w:rsidRPr="008D6358">
        <w:rPr>
          <w:rFonts w:cs="Times New Roman"/>
          <w:szCs w:val="24"/>
        </w:rPr>
        <w:t xml:space="preserve"> dalam perumusan dokumen perencanaan pembangunan yang lebih luas dalam </w:t>
      </w:r>
      <w:r w:rsidRPr="008D6358">
        <w:rPr>
          <w:rFonts w:cs="Times New Roman"/>
          <w:i/>
          <w:iCs/>
          <w:szCs w:val="24"/>
        </w:rPr>
        <w:t>NDC</w:t>
      </w:r>
      <w:r w:rsidRPr="008D6358">
        <w:rPr>
          <w:rFonts w:cs="Times New Roman"/>
          <w:szCs w:val="24"/>
        </w:rPr>
        <w:t xml:space="preserve"> yang diperbarui berikutnya.</w:t>
      </w:r>
      <w:r w:rsidRPr="008D6358">
        <w:rPr>
          <w:rFonts w:cs="Times New Roman"/>
          <w:szCs w:val="24"/>
          <w:vertAlign w:val="superscript"/>
        </w:rPr>
        <w:footnoteReference w:id="469"/>
      </w:r>
      <w:r w:rsidRPr="008D6358">
        <w:rPr>
          <w:rFonts w:cs="Times New Roman"/>
          <w:szCs w:val="24"/>
        </w:rPr>
        <w:t xml:space="preserve"> Di sisi lain, Indonesia dinilai telah mencapai kemajuan dalam mengintegrasikan target jangka panjangnya ke dalam dokumen perencanaan utama di sektor energi (</w:t>
      </w:r>
      <w:r w:rsidRPr="008D6358">
        <w:rPr>
          <w:rFonts w:cs="Times New Roman"/>
          <w:i/>
          <w:iCs/>
          <w:szCs w:val="24"/>
        </w:rPr>
        <w:t>draft</w:t>
      </w:r>
      <w:r w:rsidRPr="008D6358">
        <w:rPr>
          <w:rFonts w:cs="Times New Roman"/>
          <w:szCs w:val="24"/>
        </w:rPr>
        <w:t xml:space="preserve"> RUKN dan RUEN) dan sektor kehutanan (Rencana Operasional </w:t>
      </w:r>
      <w:r w:rsidRPr="008D6358">
        <w:rPr>
          <w:rFonts w:cs="Times New Roman"/>
          <w:i/>
          <w:iCs/>
          <w:szCs w:val="24"/>
        </w:rPr>
        <w:t>FOLU</w:t>
      </w:r>
      <w:r w:rsidRPr="008D6358">
        <w:rPr>
          <w:rFonts w:cs="Times New Roman"/>
          <w:szCs w:val="24"/>
        </w:rPr>
        <w:t xml:space="preserve"> </w:t>
      </w:r>
      <w:r w:rsidRPr="008D6358">
        <w:rPr>
          <w:rFonts w:cs="Times New Roman"/>
          <w:i/>
          <w:iCs/>
          <w:szCs w:val="24"/>
        </w:rPr>
        <w:t>Net Sink</w:t>
      </w:r>
      <w:r w:rsidRPr="008D6358">
        <w:rPr>
          <w:rFonts w:cs="Times New Roman"/>
          <w:szCs w:val="24"/>
        </w:rPr>
        <w:t xml:space="preserve"> 2030), sebagai berikut:</w:t>
      </w:r>
    </w:p>
    <w:p w14:paraId="1427D6CE" w14:textId="72B2AFDD" w:rsidR="00E45476" w:rsidRPr="007773A9" w:rsidRDefault="00BB5A64" w:rsidP="0094711E">
      <w:pPr>
        <w:spacing w:line="360" w:lineRule="auto"/>
        <w:ind w:firstLine="720"/>
        <w:jc w:val="center"/>
        <w:rPr>
          <w:rFonts w:cs="Times New Roman"/>
          <w:szCs w:val="24"/>
        </w:rPr>
      </w:pPr>
      <w:r w:rsidRPr="007773A9">
        <w:rPr>
          <w:rFonts w:cs="Times New Roman"/>
          <w:szCs w:val="24"/>
        </w:rPr>
        <w:t>Tabel.</w:t>
      </w:r>
      <w:r w:rsidR="00E45476" w:rsidRPr="007773A9">
        <w:rPr>
          <w:rFonts w:cs="Times New Roman"/>
          <w:szCs w:val="24"/>
        </w:rPr>
        <w:t xml:space="preserve"> 3.1</w:t>
      </w:r>
    </w:p>
    <w:p w14:paraId="6B174E05" w14:textId="57685DF3" w:rsidR="00BB5A64" w:rsidRPr="007773A9" w:rsidRDefault="00BB5A64" w:rsidP="0094711E">
      <w:pPr>
        <w:spacing w:line="360" w:lineRule="auto"/>
        <w:ind w:firstLine="720"/>
        <w:jc w:val="center"/>
        <w:rPr>
          <w:rFonts w:cs="Times New Roman"/>
          <w:szCs w:val="24"/>
        </w:rPr>
      </w:pPr>
      <w:r w:rsidRPr="007773A9">
        <w:rPr>
          <w:rFonts w:cs="Times New Roman"/>
          <w:szCs w:val="24"/>
        </w:rPr>
        <w:t xml:space="preserve"> Target Iklim Indonesia</w:t>
      </w:r>
      <w:r w:rsidRPr="007773A9">
        <w:rPr>
          <w:rFonts w:cs="Times New Roman"/>
          <w:szCs w:val="24"/>
          <w:vertAlign w:val="superscript"/>
        </w:rPr>
        <w:footnoteReference w:id="470"/>
      </w:r>
      <w:r w:rsidRPr="007773A9">
        <w:rPr>
          <w:rFonts w:cs="Times New Roman"/>
          <w:szCs w:val="24"/>
        </w:rPr>
        <w:t xml:space="preserve"> </w:t>
      </w:r>
    </w:p>
    <w:tbl>
      <w:tblPr>
        <w:tblStyle w:val="TableGrid1"/>
        <w:tblW w:w="0" w:type="auto"/>
        <w:tblLook w:val="04A0" w:firstRow="1" w:lastRow="0" w:firstColumn="1" w:lastColumn="0" w:noHBand="0" w:noVBand="1"/>
      </w:tblPr>
      <w:tblGrid>
        <w:gridCol w:w="8153"/>
      </w:tblGrid>
      <w:tr w:rsidR="00BB5A64" w:rsidRPr="008D6358" w14:paraId="742C9E0B" w14:textId="77777777" w:rsidTr="00096CD5">
        <w:tc>
          <w:tcPr>
            <w:tcW w:w="7927" w:type="dxa"/>
          </w:tcPr>
          <w:p w14:paraId="78190DA0" w14:textId="77777777" w:rsidR="00BB5A64" w:rsidRPr="008D6358" w:rsidRDefault="00BB5A64" w:rsidP="00BB5A64">
            <w:pPr>
              <w:spacing w:line="480" w:lineRule="auto"/>
              <w:jc w:val="both"/>
              <w:rPr>
                <w:rFonts w:cs="Times New Roman"/>
                <w:sz w:val="28"/>
                <w:szCs w:val="28"/>
              </w:rPr>
            </w:pPr>
            <w:r w:rsidRPr="008D6358">
              <w:rPr>
                <w:rFonts w:cs="Times New Roman"/>
                <w:b/>
                <w:bCs/>
                <w:color w:val="FFFFFF"/>
                <w:sz w:val="28"/>
                <w:szCs w:val="28"/>
                <w:shd w:val="clear" w:color="auto" w:fill="65ADCC"/>
              </w:rPr>
              <w:t>INDONESIA — Target Iklim Utama (</w:t>
            </w:r>
            <w:r w:rsidRPr="008D6358">
              <w:rPr>
                <w:rFonts w:cs="Times New Roman"/>
                <w:b/>
                <w:bCs/>
                <w:i/>
                <w:iCs/>
                <w:color w:val="FFFFFF"/>
                <w:sz w:val="28"/>
                <w:szCs w:val="28"/>
                <w:shd w:val="clear" w:color="auto" w:fill="65ADCC"/>
              </w:rPr>
              <w:t>Main Climate Target</w:t>
            </w:r>
            <w:r w:rsidRPr="008D6358">
              <w:rPr>
                <w:rFonts w:cs="Times New Roman"/>
                <w:b/>
                <w:bCs/>
                <w:color w:val="FFFFFF"/>
                <w:sz w:val="28"/>
                <w:szCs w:val="28"/>
                <w:shd w:val="clear" w:color="auto" w:fill="65ADCC"/>
              </w:rPr>
              <w:t>)</w:t>
            </w:r>
          </w:p>
        </w:tc>
      </w:tr>
      <w:tr w:rsidR="00BB5A64" w:rsidRPr="008D6358" w14:paraId="586EDD8C" w14:textId="77777777" w:rsidTr="00096CD5">
        <w:tc>
          <w:tcPr>
            <w:tcW w:w="7927" w:type="dxa"/>
          </w:tcPr>
          <w:p w14:paraId="6EB813FD" w14:textId="712A8F35" w:rsidR="00BB5A64" w:rsidRPr="008D6358" w:rsidRDefault="00BB5A64" w:rsidP="00BB5A64">
            <w:pPr>
              <w:spacing w:line="480" w:lineRule="auto"/>
              <w:rPr>
                <w:rFonts w:cs="Times New Roman"/>
                <w:b/>
                <w:bCs/>
                <w:color w:val="FFFFFF"/>
                <w:szCs w:val="24"/>
                <w:shd w:val="clear" w:color="auto" w:fill="65ADCC"/>
              </w:rPr>
            </w:pPr>
            <w:r w:rsidRPr="008D6358">
              <w:rPr>
                <w:rFonts w:cs="Times New Roman"/>
                <w:b/>
                <w:bCs/>
                <w:color w:val="FFFFFF"/>
                <w:szCs w:val="24"/>
                <w:shd w:val="clear" w:color="auto" w:fill="65ADCC"/>
              </w:rPr>
              <w:t xml:space="preserve">2030 Unconditional </w:t>
            </w:r>
            <w:r w:rsidRPr="008D6358">
              <w:rPr>
                <w:rFonts w:cs="Times New Roman"/>
                <w:b/>
                <w:bCs/>
                <w:i/>
                <w:iCs/>
                <w:color w:val="FFFFFF"/>
                <w:szCs w:val="24"/>
                <w:shd w:val="clear" w:color="auto" w:fill="65ADCC"/>
              </w:rPr>
              <w:t>NDC</w:t>
            </w:r>
            <w:r w:rsidRPr="008D6358">
              <w:rPr>
                <w:rFonts w:cs="Times New Roman"/>
                <w:b/>
                <w:bCs/>
                <w:color w:val="FFFFFF"/>
                <w:szCs w:val="24"/>
                <w:shd w:val="clear" w:color="auto" w:fill="65ADCC"/>
              </w:rPr>
              <w:t xml:space="preserve"> Target</w:t>
            </w:r>
          </w:p>
          <w:p w14:paraId="26E3C4D3" w14:textId="77777777" w:rsidR="00BB5A64" w:rsidRPr="008D6358" w:rsidRDefault="00BB5A64" w:rsidP="00BB5A64">
            <w:pPr>
              <w:spacing w:line="480" w:lineRule="auto"/>
              <w:jc w:val="both"/>
              <w:rPr>
                <w:rFonts w:cs="Times New Roman"/>
                <w:szCs w:val="24"/>
              </w:rPr>
            </w:pPr>
            <w:r w:rsidRPr="008D6358">
              <w:rPr>
                <w:rFonts w:cs="Times New Roman"/>
                <w:b/>
                <w:bCs/>
                <w:color w:val="FFFFFF"/>
                <w:szCs w:val="24"/>
                <w:shd w:val="clear" w:color="auto" w:fill="65ADCC"/>
              </w:rPr>
              <w:t>(</w:t>
            </w:r>
            <w:r w:rsidRPr="008D6358">
              <w:rPr>
                <w:rFonts w:cs="Times New Roman"/>
                <w:b/>
                <w:bCs/>
                <w:color w:val="FFFFFF"/>
                <w:sz w:val="21"/>
                <w:szCs w:val="21"/>
                <w:shd w:val="clear" w:color="auto" w:fill="65ADCC"/>
              </w:rPr>
              <w:t xml:space="preserve">Target </w:t>
            </w:r>
            <w:r w:rsidRPr="008D6358">
              <w:rPr>
                <w:rFonts w:cs="Times New Roman"/>
                <w:b/>
                <w:bCs/>
                <w:i/>
                <w:iCs/>
                <w:color w:val="FFFFFF"/>
                <w:sz w:val="21"/>
                <w:szCs w:val="21"/>
                <w:shd w:val="clear" w:color="auto" w:fill="65ADCC"/>
              </w:rPr>
              <w:t>NDC</w:t>
            </w:r>
            <w:r w:rsidRPr="008D6358">
              <w:rPr>
                <w:rFonts w:cs="Times New Roman"/>
                <w:b/>
                <w:bCs/>
                <w:color w:val="FFFFFF"/>
                <w:sz w:val="21"/>
                <w:szCs w:val="21"/>
                <w:shd w:val="clear" w:color="auto" w:fill="65ADCC"/>
              </w:rPr>
              <w:t xml:space="preserve"> Tanpa Syarat Tahun 2030)</w:t>
            </w:r>
            <w:r w:rsidRPr="008D6358">
              <w:rPr>
                <w:rFonts w:cs="Times New Roman"/>
                <w:b/>
                <w:bCs/>
                <w:color w:val="FFFFFF"/>
                <w:szCs w:val="24"/>
                <w:shd w:val="clear" w:color="auto" w:fill="65ADCC"/>
              </w:rPr>
              <w:t xml:space="preserve"> </w:t>
            </w:r>
          </w:p>
          <w:tbl>
            <w:tblPr>
              <w:tblStyle w:val="TableGrid1"/>
              <w:tblW w:w="0" w:type="auto"/>
              <w:tblLook w:val="04A0" w:firstRow="1" w:lastRow="0" w:firstColumn="1" w:lastColumn="0" w:noHBand="0" w:noVBand="1"/>
            </w:tblPr>
            <w:tblGrid>
              <w:gridCol w:w="3850"/>
              <w:gridCol w:w="3851"/>
            </w:tblGrid>
            <w:tr w:rsidR="00BB5A64" w:rsidRPr="008D6358" w14:paraId="1C4901CE" w14:textId="77777777" w:rsidTr="00096CD5">
              <w:tc>
                <w:tcPr>
                  <w:tcW w:w="3850" w:type="dxa"/>
                </w:tcPr>
                <w:p w14:paraId="0B02AC7F" w14:textId="77777777" w:rsidR="00BB5A64" w:rsidRPr="008D6358" w:rsidRDefault="00BB5A64" w:rsidP="00BB5A64">
                  <w:pPr>
                    <w:spacing w:line="480" w:lineRule="auto"/>
                    <w:jc w:val="both"/>
                    <w:rPr>
                      <w:rFonts w:cs="Times New Roman"/>
                      <w:szCs w:val="24"/>
                    </w:rPr>
                  </w:pPr>
                  <w:r w:rsidRPr="008D6358">
                    <w:rPr>
                      <w:rFonts w:cs="Times New Roman"/>
                      <w:b/>
                      <w:bCs/>
                      <w:szCs w:val="24"/>
                    </w:rPr>
                    <w:t xml:space="preserve">Perumusan Target dalam </w:t>
                  </w:r>
                  <w:r w:rsidRPr="008D6358">
                    <w:rPr>
                      <w:rFonts w:cs="Times New Roman"/>
                      <w:b/>
                      <w:bCs/>
                      <w:i/>
                      <w:iCs/>
                      <w:szCs w:val="24"/>
                    </w:rPr>
                    <w:t>NDC</w:t>
                  </w:r>
                </w:p>
              </w:tc>
              <w:tc>
                <w:tcPr>
                  <w:tcW w:w="3851" w:type="dxa"/>
                </w:tcPr>
                <w:p w14:paraId="00A02F73" w14:textId="77777777" w:rsidR="00BB5A64" w:rsidRPr="008D6358" w:rsidRDefault="00BB5A64" w:rsidP="00BB5A64">
                  <w:pPr>
                    <w:spacing w:line="480" w:lineRule="auto"/>
                    <w:jc w:val="both"/>
                    <w:rPr>
                      <w:rFonts w:cs="Times New Roman"/>
                      <w:szCs w:val="24"/>
                    </w:rPr>
                  </w:pPr>
                  <w:r w:rsidRPr="008D6358">
                    <w:rPr>
                      <w:rFonts w:cs="Times New Roman"/>
                      <w:szCs w:val="24"/>
                    </w:rPr>
                    <w:t xml:space="preserve">Mengurangi emisi sebesar 32% dibandingkan </w:t>
                  </w:r>
                  <w:r w:rsidRPr="008D6358">
                    <w:rPr>
                      <w:rFonts w:cs="Times New Roman"/>
                      <w:i/>
                      <w:iCs/>
                      <w:szCs w:val="24"/>
                    </w:rPr>
                    <w:t>BAU</w:t>
                  </w:r>
                  <w:r w:rsidRPr="008D6358">
                    <w:rPr>
                      <w:rFonts w:cs="Times New Roman"/>
                      <w:szCs w:val="24"/>
                    </w:rPr>
                    <w:t xml:space="preserve"> 2030.</w:t>
                  </w:r>
                </w:p>
              </w:tc>
            </w:tr>
            <w:tr w:rsidR="00BB5A64" w:rsidRPr="008D6358" w14:paraId="42DF69D7" w14:textId="77777777" w:rsidTr="00096CD5">
              <w:tc>
                <w:tcPr>
                  <w:tcW w:w="3850" w:type="dxa"/>
                </w:tcPr>
                <w:p w14:paraId="37D70A10" w14:textId="77777777" w:rsidR="00BB5A64" w:rsidRPr="008D6358" w:rsidRDefault="00BB5A64" w:rsidP="00BB5A64">
                  <w:pPr>
                    <w:spacing w:line="480" w:lineRule="auto"/>
                    <w:jc w:val="both"/>
                    <w:rPr>
                      <w:rFonts w:cs="Times New Roman"/>
                      <w:szCs w:val="24"/>
                    </w:rPr>
                  </w:pPr>
                  <w:r w:rsidRPr="008D6358">
                    <w:rPr>
                      <w:rFonts w:cs="Times New Roman"/>
                      <w:b/>
                      <w:bCs/>
                      <w:color w:val="3A494F"/>
                      <w:szCs w:val="24"/>
                    </w:rPr>
                    <w:lastRenderedPageBreak/>
                    <w:t>Tingkat Emisi Absolut 2030</w:t>
                  </w:r>
                  <w:r w:rsidRPr="008D6358">
                    <w:rPr>
                      <w:rFonts w:cs="Times New Roman"/>
                      <w:color w:val="3A494F"/>
                      <w:szCs w:val="24"/>
                      <w:shd w:val="clear" w:color="auto" w:fill="F0F5FA"/>
                    </w:rPr>
                    <w:t> </w:t>
                  </w:r>
                  <w:r w:rsidRPr="008D6358">
                    <w:rPr>
                      <w:rFonts w:cs="Times New Roman"/>
                      <w:color w:val="3A494F"/>
                      <w:szCs w:val="24"/>
                    </w:rPr>
                    <w:br/>
                    <w:t>tidak termasuk. </w:t>
                  </w:r>
                  <w:r w:rsidRPr="008D6358">
                    <w:rPr>
                      <w:rFonts w:cs="Times New Roman"/>
                      <w:i/>
                      <w:iCs/>
                      <w:color w:val="3A494F"/>
                      <w:szCs w:val="24"/>
                    </w:rPr>
                    <w:t>LULUCF</w:t>
                  </w:r>
                </w:p>
              </w:tc>
              <w:tc>
                <w:tcPr>
                  <w:tcW w:w="3851" w:type="dxa"/>
                </w:tcPr>
                <w:p w14:paraId="4FA9DF11" w14:textId="77777777" w:rsidR="00BB5A64" w:rsidRPr="008D6358" w:rsidRDefault="00BB5A64" w:rsidP="00BB5A64">
                  <w:pPr>
                    <w:spacing w:line="480" w:lineRule="auto"/>
                    <w:jc w:val="both"/>
                    <w:rPr>
                      <w:rFonts w:cs="Times New Roman"/>
                      <w:szCs w:val="24"/>
                    </w:rPr>
                  </w:pPr>
                  <w:r w:rsidRPr="008D6358">
                    <w:rPr>
                      <w:rFonts w:cs="Times New Roman"/>
                      <w:szCs w:val="24"/>
                    </w:rPr>
                    <w:t>1805 MtCO </w:t>
                  </w:r>
                  <w:r w:rsidRPr="008D6358">
                    <w:rPr>
                      <w:rFonts w:cs="Times New Roman"/>
                      <w:szCs w:val="24"/>
                      <w:vertAlign w:val="subscript"/>
                    </w:rPr>
                    <w:t>2</w:t>
                  </w:r>
                  <w:r w:rsidRPr="008D6358">
                    <w:rPr>
                      <w:rFonts w:cs="Times New Roman"/>
                      <w:szCs w:val="24"/>
                    </w:rPr>
                    <w:t> e</w:t>
                  </w:r>
                  <w:r w:rsidRPr="008D6358">
                    <w:rPr>
                      <w:rFonts w:cs="Times New Roman"/>
                      <w:szCs w:val="24"/>
                    </w:rPr>
                    <w:br/>
                    <w:t>[148% di atas tahun 2010]</w:t>
                  </w:r>
                </w:p>
              </w:tc>
            </w:tr>
            <w:tr w:rsidR="00BB5A64" w:rsidRPr="008D6358" w14:paraId="1128DAE9" w14:textId="77777777" w:rsidTr="00096CD5">
              <w:tc>
                <w:tcPr>
                  <w:tcW w:w="3850" w:type="dxa"/>
                </w:tcPr>
                <w:p w14:paraId="0FEC2EB5" w14:textId="77777777" w:rsidR="00BB5A64" w:rsidRPr="008D6358" w:rsidRDefault="00BB5A64" w:rsidP="00BB5A64">
                  <w:pPr>
                    <w:spacing w:line="480" w:lineRule="auto"/>
                    <w:jc w:val="both"/>
                    <w:rPr>
                      <w:rFonts w:cs="Times New Roman"/>
                      <w:szCs w:val="24"/>
                    </w:rPr>
                  </w:pPr>
                  <w:r w:rsidRPr="008D6358">
                    <w:rPr>
                      <w:rFonts w:cs="Times New Roman"/>
                      <w:b/>
                      <w:bCs/>
                      <w:szCs w:val="24"/>
                    </w:rPr>
                    <w:t>Status</w:t>
                  </w:r>
                </w:p>
              </w:tc>
              <w:tc>
                <w:tcPr>
                  <w:tcW w:w="3851" w:type="dxa"/>
                </w:tcPr>
                <w:p w14:paraId="72C881CF" w14:textId="77777777" w:rsidR="00BB5A64" w:rsidRPr="008D6358" w:rsidRDefault="00BB5A64" w:rsidP="00BB5A64">
                  <w:pPr>
                    <w:spacing w:line="480" w:lineRule="auto"/>
                    <w:jc w:val="both"/>
                    <w:rPr>
                      <w:rFonts w:cs="Times New Roman"/>
                      <w:szCs w:val="24"/>
                    </w:rPr>
                  </w:pPr>
                  <w:r w:rsidRPr="008D6358">
                    <w:rPr>
                      <w:rFonts w:cs="Times New Roman"/>
                      <w:szCs w:val="24"/>
                    </w:rPr>
                    <w:t>Dikirim pada 23 September 2022</w:t>
                  </w:r>
                </w:p>
              </w:tc>
            </w:tr>
          </w:tbl>
          <w:p w14:paraId="6762E818" w14:textId="77777777" w:rsidR="00BB5A64" w:rsidRPr="008D6358" w:rsidRDefault="00BB5A64" w:rsidP="00BB5A64">
            <w:pPr>
              <w:spacing w:line="480" w:lineRule="auto"/>
              <w:jc w:val="both"/>
              <w:rPr>
                <w:rFonts w:cs="Times New Roman"/>
                <w:szCs w:val="24"/>
              </w:rPr>
            </w:pPr>
          </w:p>
        </w:tc>
      </w:tr>
      <w:tr w:rsidR="00BB5A64" w:rsidRPr="008D6358" w14:paraId="5D634EBD" w14:textId="77777777" w:rsidTr="00096CD5">
        <w:tc>
          <w:tcPr>
            <w:tcW w:w="7927" w:type="dxa"/>
          </w:tcPr>
          <w:p w14:paraId="3036353A" w14:textId="77777777" w:rsidR="00BB5A64" w:rsidRPr="008D6358" w:rsidRDefault="00BB5A64" w:rsidP="00BB5A64">
            <w:pPr>
              <w:spacing w:line="480" w:lineRule="auto"/>
              <w:jc w:val="both"/>
              <w:rPr>
                <w:rFonts w:cs="Times New Roman"/>
                <w:b/>
                <w:bCs/>
                <w:i/>
                <w:iCs/>
                <w:color w:val="FFFFFF"/>
                <w:szCs w:val="24"/>
                <w:shd w:val="clear" w:color="auto" w:fill="65ADCC"/>
              </w:rPr>
            </w:pPr>
            <w:r w:rsidRPr="008D6358">
              <w:rPr>
                <w:rFonts w:cs="Times New Roman"/>
                <w:b/>
                <w:bCs/>
                <w:color w:val="FFFFFF"/>
                <w:szCs w:val="24"/>
                <w:shd w:val="clear" w:color="auto" w:fill="65ADCC"/>
              </w:rPr>
              <w:lastRenderedPageBreak/>
              <w:t xml:space="preserve">2030 </w:t>
            </w:r>
            <w:r w:rsidRPr="008D6358">
              <w:rPr>
                <w:rFonts w:cs="Times New Roman"/>
                <w:b/>
                <w:bCs/>
                <w:i/>
                <w:iCs/>
                <w:color w:val="FFFFFF"/>
                <w:szCs w:val="24"/>
                <w:shd w:val="clear" w:color="auto" w:fill="65ADCC"/>
              </w:rPr>
              <w:t xml:space="preserve">Conditional NDC Target </w:t>
            </w:r>
          </w:p>
          <w:p w14:paraId="2AA4C518" w14:textId="77777777" w:rsidR="00BB5A64" w:rsidRPr="008D6358" w:rsidRDefault="00BB5A64" w:rsidP="00BB5A64">
            <w:pPr>
              <w:spacing w:line="480" w:lineRule="auto"/>
              <w:jc w:val="both"/>
              <w:rPr>
                <w:rFonts w:cs="Times New Roman"/>
                <w:szCs w:val="24"/>
              </w:rPr>
            </w:pPr>
            <w:r w:rsidRPr="008D6358">
              <w:rPr>
                <w:rFonts w:cs="Times New Roman"/>
                <w:b/>
                <w:bCs/>
                <w:color w:val="FFFFFF"/>
                <w:szCs w:val="24"/>
                <w:shd w:val="clear" w:color="auto" w:fill="65ADCC"/>
              </w:rPr>
              <w:t>(</w:t>
            </w:r>
            <w:r w:rsidRPr="008D6358">
              <w:rPr>
                <w:rFonts w:cs="Times New Roman"/>
                <w:b/>
                <w:bCs/>
                <w:color w:val="FFFFFF"/>
                <w:sz w:val="21"/>
                <w:szCs w:val="21"/>
                <w:shd w:val="clear" w:color="auto" w:fill="65ADCC"/>
              </w:rPr>
              <w:t xml:space="preserve">Target </w:t>
            </w:r>
            <w:r w:rsidRPr="008D6358">
              <w:rPr>
                <w:rFonts w:cs="Times New Roman"/>
                <w:b/>
                <w:bCs/>
                <w:i/>
                <w:iCs/>
                <w:color w:val="FFFFFF"/>
                <w:sz w:val="21"/>
                <w:szCs w:val="21"/>
                <w:shd w:val="clear" w:color="auto" w:fill="65ADCC"/>
              </w:rPr>
              <w:t>NDC</w:t>
            </w:r>
            <w:r w:rsidRPr="008D6358">
              <w:rPr>
                <w:rFonts w:cs="Times New Roman"/>
                <w:b/>
                <w:bCs/>
                <w:color w:val="FFFFFF"/>
                <w:sz w:val="21"/>
                <w:szCs w:val="21"/>
                <w:shd w:val="clear" w:color="auto" w:fill="65ADCC"/>
              </w:rPr>
              <w:t xml:space="preserve"> Bersyarat Tahun 2030)</w:t>
            </w:r>
            <w:r w:rsidRPr="008D6358">
              <w:rPr>
                <w:rFonts w:cs="Times New Roman"/>
                <w:b/>
                <w:bCs/>
                <w:color w:val="FFFFFF"/>
                <w:szCs w:val="24"/>
                <w:shd w:val="clear" w:color="auto" w:fill="65ADCC"/>
              </w:rPr>
              <w:t xml:space="preserve"> </w:t>
            </w:r>
          </w:p>
          <w:tbl>
            <w:tblPr>
              <w:tblStyle w:val="TableGrid1"/>
              <w:tblW w:w="8040" w:type="dxa"/>
              <w:tblLook w:val="04A0" w:firstRow="1" w:lastRow="0" w:firstColumn="1" w:lastColumn="0" w:noHBand="0" w:noVBand="1"/>
            </w:tblPr>
            <w:tblGrid>
              <w:gridCol w:w="113"/>
              <w:gridCol w:w="3850"/>
              <w:gridCol w:w="3851"/>
              <w:gridCol w:w="226"/>
            </w:tblGrid>
            <w:tr w:rsidR="00BB5A64" w:rsidRPr="008D6358" w14:paraId="3B9DBCB3" w14:textId="77777777" w:rsidTr="00096CD5">
              <w:trPr>
                <w:gridBefore w:val="1"/>
                <w:gridAfter w:val="1"/>
                <w:wBefore w:w="113" w:type="dxa"/>
                <w:wAfter w:w="226" w:type="dxa"/>
              </w:trPr>
              <w:tc>
                <w:tcPr>
                  <w:tcW w:w="3850" w:type="dxa"/>
                </w:tcPr>
                <w:p w14:paraId="0E29E717" w14:textId="77777777" w:rsidR="00BB5A64" w:rsidRPr="008D6358" w:rsidRDefault="00BB5A64" w:rsidP="00BB5A64">
                  <w:pPr>
                    <w:spacing w:line="480" w:lineRule="auto"/>
                    <w:jc w:val="both"/>
                    <w:rPr>
                      <w:rFonts w:cs="Times New Roman"/>
                      <w:szCs w:val="24"/>
                    </w:rPr>
                  </w:pPr>
                  <w:r w:rsidRPr="008D6358">
                    <w:rPr>
                      <w:rFonts w:cs="Times New Roman"/>
                      <w:b/>
                      <w:bCs/>
                      <w:szCs w:val="24"/>
                    </w:rPr>
                    <w:t xml:space="preserve">Perumusan Target dalam </w:t>
                  </w:r>
                  <w:r w:rsidRPr="008D6358">
                    <w:rPr>
                      <w:rFonts w:cs="Times New Roman"/>
                      <w:b/>
                      <w:bCs/>
                      <w:i/>
                      <w:iCs/>
                      <w:szCs w:val="24"/>
                    </w:rPr>
                    <w:t>NDC</w:t>
                  </w:r>
                </w:p>
              </w:tc>
              <w:tc>
                <w:tcPr>
                  <w:tcW w:w="3851" w:type="dxa"/>
                </w:tcPr>
                <w:p w14:paraId="789307C3" w14:textId="77777777" w:rsidR="00BB5A64" w:rsidRPr="008D6358" w:rsidRDefault="00BB5A64" w:rsidP="00BB5A64">
                  <w:pPr>
                    <w:spacing w:line="480" w:lineRule="auto"/>
                    <w:jc w:val="both"/>
                    <w:rPr>
                      <w:rFonts w:cs="Times New Roman"/>
                      <w:szCs w:val="24"/>
                    </w:rPr>
                  </w:pPr>
                  <w:r w:rsidRPr="008D6358">
                    <w:rPr>
                      <w:rFonts w:cs="Times New Roman"/>
                      <w:szCs w:val="24"/>
                    </w:rPr>
                    <w:t xml:space="preserve">Mengurangi emisi hingga 43% dibandingkan </w:t>
                  </w:r>
                  <w:r w:rsidRPr="008D6358">
                    <w:rPr>
                      <w:rFonts w:cs="Times New Roman"/>
                      <w:i/>
                      <w:iCs/>
                      <w:szCs w:val="24"/>
                    </w:rPr>
                    <w:t>BAU</w:t>
                  </w:r>
                  <w:r w:rsidRPr="008D6358">
                    <w:rPr>
                      <w:rFonts w:cs="Times New Roman"/>
                      <w:szCs w:val="24"/>
                    </w:rPr>
                    <w:t xml:space="preserve"> 2030.</w:t>
                  </w:r>
                </w:p>
              </w:tc>
            </w:tr>
            <w:tr w:rsidR="00BB5A64" w:rsidRPr="008D6358" w14:paraId="058B5DD7" w14:textId="77777777" w:rsidTr="00096CD5">
              <w:trPr>
                <w:gridBefore w:val="1"/>
                <w:gridAfter w:val="1"/>
                <w:wBefore w:w="113" w:type="dxa"/>
                <w:wAfter w:w="226" w:type="dxa"/>
              </w:trPr>
              <w:tc>
                <w:tcPr>
                  <w:tcW w:w="3850" w:type="dxa"/>
                </w:tcPr>
                <w:p w14:paraId="2D5CF86B" w14:textId="77777777" w:rsidR="00BB5A64" w:rsidRPr="008D6358" w:rsidRDefault="00BB5A64" w:rsidP="00BB5A64">
                  <w:pPr>
                    <w:spacing w:line="480" w:lineRule="auto"/>
                    <w:jc w:val="both"/>
                    <w:rPr>
                      <w:rFonts w:cs="Times New Roman"/>
                      <w:szCs w:val="24"/>
                    </w:rPr>
                  </w:pPr>
                  <w:r w:rsidRPr="008D6358">
                    <w:rPr>
                      <w:rFonts w:cs="Times New Roman"/>
                      <w:b/>
                      <w:bCs/>
                      <w:szCs w:val="24"/>
                    </w:rPr>
                    <w:t>Tingkat Emisi Absolut 2030 </w:t>
                  </w:r>
                  <w:r w:rsidRPr="008D6358">
                    <w:rPr>
                      <w:rFonts w:cs="Times New Roman"/>
                      <w:b/>
                      <w:bCs/>
                      <w:szCs w:val="24"/>
                    </w:rPr>
                    <w:br/>
                  </w:r>
                  <w:r w:rsidRPr="008D6358">
                    <w:rPr>
                      <w:rFonts w:cs="Times New Roman"/>
                      <w:szCs w:val="24"/>
                    </w:rPr>
                    <w:t>tidak termasuk. </w:t>
                  </w:r>
                  <w:r w:rsidRPr="008D6358">
                    <w:rPr>
                      <w:rFonts w:cs="Times New Roman"/>
                      <w:i/>
                      <w:iCs/>
                      <w:szCs w:val="24"/>
                    </w:rPr>
                    <w:t>LULUCF</w:t>
                  </w:r>
                </w:p>
              </w:tc>
              <w:tc>
                <w:tcPr>
                  <w:tcW w:w="3851" w:type="dxa"/>
                </w:tcPr>
                <w:p w14:paraId="62B2EF18" w14:textId="77777777" w:rsidR="00BB5A64" w:rsidRPr="008D6358" w:rsidRDefault="00BB5A64" w:rsidP="00BB5A64">
                  <w:pPr>
                    <w:spacing w:line="480" w:lineRule="auto"/>
                    <w:jc w:val="both"/>
                    <w:rPr>
                      <w:rFonts w:cs="Times New Roman"/>
                      <w:szCs w:val="24"/>
                    </w:rPr>
                  </w:pPr>
                  <w:r w:rsidRPr="008D6358">
                    <w:rPr>
                      <w:rFonts w:cs="Times New Roman"/>
                      <w:szCs w:val="24"/>
                    </w:rPr>
                    <w:t>1710 MtCO </w:t>
                  </w:r>
                  <w:r w:rsidRPr="008D6358">
                    <w:rPr>
                      <w:rFonts w:cs="Times New Roman"/>
                      <w:szCs w:val="24"/>
                      <w:vertAlign w:val="subscript"/>
                    </w:rPr>
                    <w:t>2</w:t>
                  </w:r>
                  <w:r w:rsidRPr="008D6358">
                    <w:rPr>
                      <w:rFonts w:cs="Times New Roman"/>
                      <w:szCs w:val="24"/>
                    </w:rPr>
                    <w:t> e</w:t>
                  </w:r>
                  <w:r w:rsidRPr="008D6358">
                    <w:rPr>
                      <w:rFonts w:cs="Times New Roman"/>
                      <w:szCs w:val="24"/>
                    </w:rPr>
                    <w:br/>
                    <w:t>[135% di atas tahun 2010]</w:t>
                  </w:r>
                </w:p>
              </w:tc>
            </w:tr>
            <w:tr w:rsidR="00BB5A64" w:rsidRPr="008D6358" w14:paraId="75AFD116" w14:textId="77777777" w:rsidTr="00096CD5">
              <w:trPr>
                <w:gridBefore w:val="1"/>
                <w:gridAfter w:val="1"/>
                <w:wBefore w:w="113" w:type="dxa"/>
                <w:wAfter w:w="226" w:type="dxa"/>
              </w:trPr>
              <w:tc>
                <w:tcPr>
                  <w:tcW w:w="3850" w:type="dxa"/>
                </w:tcPr>
                <w:p w14:paraId="4E9BA6B8" w14:textId="77777777" w:rsidR="00BB5A64" w:rsidRPr="008D6358" w:rsidRDefault="00BB5A64" w:rsidP="00BB5A64">
                  <w:pPr>
                    <w:spacing w:line="480" w:lineRule="auto"/>
                    <w:jc w:val="both"/>
                    <w:rPr>
                      <w:rFonts w:cs="Times New Roman"/>
                      <w:b/>
                      <w:bCs/>
                      <w:szCs w:val="24"/>
                    </w:rPr>
                  </w:pPr>
                  <w:r w:rsidRPr="008D6358">
                    <w:rPr>
                      <w:rFonts w:cs="Times New Roman"/>
                      <w:b/>
                      <w:bCs/>
                      <w:szCs w:val="24"/>
                    </w:rPr>
                    <w:t>Status</w:t>
                  </w:r>
                </w:p>
              </w:tc>
              <w:tc>
                <w:tcPr>
                  <w:tcW w:w="3851" w:type="dxa"/>
                </w:tcPr>
                <w:p w14:paraId="4457C1BA" w14:textId="77777777" w:rsidR="00BB5A64" w:rsidRPr="008D6358" w:rsidRDefault="00BB5A64" w:rsidP="00BB5A64">
                  <w:pPr>
                    <w:spacing w:line="480" w:lineRule="auto"/>
                    <w:jc w:val="both"/>
                    <w:rPr>
                      <w:rFonts w:cs="Times New Roman"/>
                      <w:szCs w:val="24"/>
                    </w:rPr>
                  </w:pPr>
                  <w:r w:rsidRPr="008D6358">
                    <w:rPr>
                      <w:rFonts w:cs="Times New Roman"/>
                      <w:szCs w:val="24"/>
                    </w:rPr>
                    <w:t>Dikirim pada 23 September 2022</w:t>
                  </w:r>
                </w:p>
              </w:tc>
            </w:tr>
            <w:tr w:rsidR="00BB5A64" w:rsidRPr="008D6358" w14:paraId="66E38A57" w14:textId="77777777" w:rsidTr="00096CD5">
              <w:tc>
                <w:tcPr>
                  <w:tcW w:w="8040" w:type="dxa"/>
                  <w:gridSpan w:val="4"/>
                </w:tcPr>
                <w:p w14:paraId="74F534FF" w14:textId="77777777" w:rsidR="00BB5A64" w:rsidRPr="008D6358" w:rsidRDefault="00BB5A64" w:rsidP="00BB5A64">
                  <w:pPr>
                    <w:spacing w:line="480" w:lineRule="auto"/>
                    <w:jc w:val="both"/>
                    <w:rPr>
                      <w:rFonts w:cs="Times New Roman"/>
                      <w:b/>
                      <w:bCs/>
                      <w:i/>
                      <w:iCs/>
                      <w:color w:val="FFFFFF"/>
                      <w:szCs w:val="24"/>
                      <w:shd w:val="clear" w:color="auto" w:fill="65ADCC"/>
                    </w:rPr>
                  </w:pPr>
                  <w:r w:rsidRPr="008D6358">
                    <w:rPr>
                      <w:rFonts w:cs="Times New Roman"/>
                      <w:b/>
                      <w:bCs/>
                      <w:i/>
                      <w:iCs/>
                      <w:color w:val="FFFFFF"/>
                      <w:szCs w:val="24"/>
                      <w:shd w:val="clear" w:color="auto" w:fill="65ADCC"/>
                    </w:rPr>
                    <w:t xml:space="preserve">Net Zero &amp; Other Long-term Targets </w:t>
                  </w:r>
                </w:p>
                <w:p w14:paraId="7DFF0C26" w14:textId="77777777" w:rsidR="00BB5A64" w:rsidRPr="008D6358" w:rsidRDefault="00BB5A64" w:rsidP="00BB5A64">
                  <w:pPr>
                    <w:spacing w:line="480" w:lineRule="auto"/>
                    <w:jc w:val="both"/>
                    <w:rPr>
                      <w:rFonts w:cs="Times New Roman"/>
                      <w:szCs w:val="24"/>
                    </w:rPr>
                  </w:pPr>
                  <w:r w:rsidRPr="008D6358">
                    <w:rPr>
                      <w:rFonts w:cs="Times New Roman"/>
                      <w:b/>
                      <w:bCs/>
                      <w:color w:val="FFFFFF"/>
                      <w:szCs w:val="24"/>
                      <w:shd w:val="clear" w:color="auto" w:fill="65ADCC"/>
                    </w:rPr>
                    <w:t>(</w:t>
                  </w:r>
                  <w:r w:rsidRPr="008D6358">
                    <w:rPr>
                      <w:rFonts w:cs="Times New Roman"/>
                      <w:b/>
                      <w:bCs/>
                      <w:color w:val="FFFFFF"/>
                      <w:sz w:val="21"/>
                      <w:szCs w:val="21"/>
                      <w:shd w:val="clear" w:color="auto" w:fill="65ADCC"/>
                    </w:rPr>
                    <w:t>Nol Bersih &amp; Target Jangka Panjang Lainnya)</w:t>
                  </w:r>
                  <w:r w:rsidRPr="008D6358">
                    <w:rPr>
                      <w:rFonts w:cs="Times New Roman"/>
                      <w:b/>
                      <w:bCs/>
                      <w:color w:val="FFFFFF"/>
                      <w:szCs w:val="24"/>
                      <w:shd w:val="clear" w:color="auto" w:fill="65ADCC"/>
                    </w:rPr>
                    <w:t xml:space="preserve"> </w:t>
                  </w:r>
                </w:p>
                <w:tbl>
                  <w:tblPr>
                    <w:tblStyle w:val="TableGrid1"/>
                    <w:tblW w:w="0" w:type="auto"/>
                    <w:tblLook w:val="04A0" w:firstRow="1" w:lastRow="0" w:firstColumn="1" w:lastColumn="0" w:noHBand="0" w:noVBand="1"/>
                  </w:tblPr>
                  <w:tblGrid>
                    <w:gridCol w:w="3850"/>
                    <w:gridCol w:w="3851"/>
                  </w:tblGrid>
                  <w:tr w:rsidR="00BB5A64" w:rsidRPr="008D6358" w14:paraId="34319BD2" w14:textId="77777777" w:rsidTr="00096CD5">
                    <w:tc>
                      <w:tcPr>
                        <w:tcW w:w="3850" w:type="dxa"/>
                      </w:tcPr>
                      <w:p w14:paraId="3C821533" w14:textId="77777777" w:rsidR="00BB5A64" w:rsidRPr="008D6358" w:rsidRDefault="00BB5A64" w:rsidP="00BB5A64">
                        <w:pPr>
                          <w:spacing w:line="480" w:lineRule="auto"/>
                          <w:jc w:val="both"/>
                          <w:rPr>
                            <w:rFonts w:cs="Times New Roman"/>
                            <w:szCs w:val="24"/>
                          </w:rPr>
                        </w:pPr>
                        <w:r w:rsidRPr="008D6358">
                          <w:rPr>
                            <w:rFonts w:cs="Times New Roman"/>
                            <w:b/>
                            <w:bCs/>
                            <w:szCs w:val="24"/>
                          </w:rPr>
                          <w:t>Perumusan Sasaran (</w:t>
                        </w:r>
                        <w:r w:rsidRPr="008D6358">
                          <w:rPr>
                            <w:rFonts w:cs="Times New Roman"/>
                            <w:b/>
                            <w:bCs/>
                            <w:i/>
                            <w:iCs/>
                            <w:szCs w:val="24"/>
                          </w:rPr>
                          <w:t>Formulation Target</w:t>
                        </w:r>
                        <w:r w:rsidRPr="008D6358">
                          <w:rPr>
                            <w:rFonts w:cs="Times New Roman"/>
                            <w:b/>
                            <w:bCs/>
                            <w:szCs w:val="24"/>
                          </w:rPr>
                          <w:t xml:space="preserve">) dalam </w:t>
                        </w:r>
                        <w:r w:rsidRPr="008D6358">
                          <w:rPr>
                            <w:rFonts w:cs="Times New Roman"/>
                            <w:b/>
                            <w:bCs/>
                            <w:i/>
                            <w:iCs/>
                            <w:szCs w:val="24"/>
                          </w:rPr>
                          <w:t>NDC</w:t>
                        </w:r>
                      </w:p>
                    </w:tc>
                    <w:tc>
                      <w:tcPr>
                        <w:tcW w:w="3851" w:type="dxa"/>
                      </w:tcPr>
                      <w:p w14:paraId="6574280E" w14:textId="77777777" w:rsidR="00BB5A64" w:rsidRPr="008D6358" w:rsidRDefault="00BB5A64" w:rsidP="00BB5A64">
                        <w:pPr>
                          <w:spacing w:line="480" w:lineRule="auto"/>
                          <w:jc w:val="both"/>
                          <w:rPr>
                            <w:rFonts w:cs="Times New Roman"/>
                            <w:szCs w:val="24"/>
                          </w:rPr>
                        </w:pPr>
                        <w:r w:rsidRPr="008D6358">
                          <w:rPr>
                            <w:rFonts w:cs="Times New Roman"/>
                            <w:szCs w:val="24"/>
                          </w:rPr>
                          <w:t>Melalui strategi jangka panjang – skenario rendah karbon dan ketahanan iklim (</w:t>
                        </w:r>
                        <w:r w:rsidRPr="008D6358">
                          <w:rPr>
                            <w:rFonts w:cs="Times New Roman"/>
                            <w:i/>
                            <w:iCs/>
                            <w:szCs w:val="24"/>
                          </w:rPr>
                          <w:t>LTS</w:t>
                        </w:r>
                        <w:r w:rsidRPr="008D6358">
                          <w:rPr>
                            <w:rFonts w:cs="Times New Roman"/>
                            <w:szCs w:val="24"/>
                          </w:rPr>
                          <w:t>-</w:t>
                        </w:r>
                        <w:r w:rsidRPr="008D6358">
                          <w:rPr>
                            <w:rFonts w:cs="Times New Roman"/>
                            <w:i/>
                            <w:iCs/>
                            <w:szCs w:val="24"/>
                          </w:rPr>
                          <w:t>LCCR</w:t>
                        </w:r>
                        <w:r w:rsidRPr="008D6358">
                          <w:rPr>
                            <w:rFonts w:cs="Times New Roman"/>
                            <w:szCs w:val="24"/>
                          </w:rPr>
                          <w:t xml:space="preserve"> 2050) – Indonesia akan meningkatkan ambisi pengurangan GRK dengan mencapai puncak emisi GRK nasional pada tahun 2030 dengan penurunan bersih sektor hutan dan tata guna lahan, mencapai 540 MtCO </w:t>
                        </w:r>
                        <w:r w:rsidRPr="008D6358">
                          <w:rPr>
                            <w:rFonts w:cs="Times New Roman"/>
                            <w:szCs w:val="24"/>
                            <w:vertAlign w:val="subscript"/>
                          </w:rPr>
                          <w:t>2</w:t>
                        </w:r>
                        <w:r w:rsidRPr="008D6358">
                          <w:rPr>
                            <w:rFonts w:cs="Times New Roman"/>
                            <w:szCs w:val="24"/>
                          </w:rPr>
                          <w:t xml:space="preserve"> e pada tahun 2050, dan dengan menjajaki lebih jauh peluang untuk mencapai </w:t>
                        </w:r>
                        <w:r w:rsidRPr="008D6358">
                          <w:rPr>
                            <w:rFonts w:cs="Times New Roman"/>
                            <w:szCs w:val="24"/>
                          </w:rPr>
                          <w:lastRenderedPageBreak/>
                          <w:t>kemajuan pesat menuju emisi net-zero pada tahun 2060 atau lebih cepat.</w:t>
                        </w:r>
                      </w:p>
                    </w:tc>
                  </w:tr>
                  <w:tr w:rsidR="00BB5A64" w:rsidRPr="008D6358" w14:paraId="1862533F" w14:textId="77777777" w:rsidTr="00096CD5">
                    <w:tc>
                      <w:tcPr>
                        <w:tcW w:w="3850" w:type="dxa"/>
                      </w:tcPr>
                      <w:p w14:paraId="6E338EFE" w14:textId="77777777" w:rsidR="00BB5A64" w:rsidRPr="008D6358" w:rsidRDefault="00BB5A64" w:rsidP="00BB5A64">
                        <w:pPr>
                          <w:spacing w:line="480" w:lineRule="auto"/>
                          <w:jc w:val="both"/>
                          <w:rPr>
                            <w:rFonts w:cs="Times New Roman"/>
                            <w:szCs w:val="24"/>
                          </w:rPr>
                        </w:pPr>
                        <w:r w:rsidRPr="008D6358">
                          <w:rPr>
                            <w:rFonts w:cs="Times New Roman"/>
                            <w:b/>
                            <w:bCs/>
                            <w:szCs w:val="24"/>
                          </w:rPr>
                          <w:lastRenderedPageBreak/>
                          <w:t>Tingkat Emisi Absolut 2050 </w:t>
                        </w:r>
                        <w:r w:rsidRPr="008D6358">
                          <w:rPr>
                            <w:rFonts w:cs="Times New Roman"/>
                            <w:szCs w:val="24"/>
                          </w:rPr>
                          <w:br/>
                          <w:t xml:space="preserve">Tidak termasuk </w:t>
                        </w:r>
                        <w:r w:rsidRPr="008D6358">
                          <w:rPr>
                            <w:rFonts w:cs="Times New Roman"/>
                            <w:i/>
                            <w:iCs/>
                            <w:szCs w:val="24"/>
                          </w:rPr>
                          <w:t>LULUCF</w:t>
                        </w:r>
                      </w:p>
                    </w:tc>
                    <w:tc>
                      <w:tcPr>
                        <w:tcW w:w="3851" w:type="dxa"/>
                      </w:tcPr>
                      <w:p w14:paraId="4B019FF5" w14:textId="77777777" w:rsidR="00BB5A64" w:rsidRPr="008D6358" w:rsidRDefault="00BB5A64" w:rsidP="00BB5A64">
                        <w:pPr>
                          <w:spacing w:line="480" w:lineRule="auto"/>
                          <w:jc w:val="both"/>
                          <w:rPr>
                            <w:rFonts w:cs="Times New Roman"/>
                            <w:szCs w:val="24"/>
                          </w:rPr>
                        </w:pPr>
                        <w:r w:rsidRPr="008D6358">
                          <w:rPr>
                            <w:rFonts w:cs="Times New Roman"/>
                            <w:szCs w:val="24"/>
                          </w:rPr>
                          <w:t>848 MtCO </w:t>
                        </w:r>
                        <w:r w:rsidRPr="008D6358">
                          <w:rPr>
                            <w:rFonts w:cs="Times New Roman"/>
                            <w:szCs w:val="24"/>
                            <w:vertAlign w:val="subscript"/>
                          </w:rPr>
                          <w:t>2</w:t>
                        </w:r>
                        <w:r w:rsidRPr="008D6358">
                          <w:rPr>
                            <w:rFonts w:cs="Times New Roman"/>
                            <w:szCs w:val="24"/>
                          </w:rPr>
                          <w:t> e</w:t>
                        </w:r>
                        <w:r w:rsidRPr="008D6358">
                          <w:rPr>
                            <w:rFonts w:cs="Times New Roman"/>
                            <w:szCs w:val="24"/>
                          </w:rPr>
                          <w:br/>
                          <w:t>[19% di atas tahun 2010]</w:t>
                        </w:r>
                      </w:p>
                    </w:tc>
                  </w:tr>
                </w:tbl>
                <w:p w14:paraId="0F20582E" w14:textId="77777777" w:rsidR="00BB5A64" w:rsidRPr="008D6358" w:rsidRDefault="00BB5A64" w:rsidP="00BB5A64">
                  <w:pPr>
                    <w:spacing w:line="480" w:lineRule="auto"/>
                    <w:jc w:val="both"/>
                    <w:rPr>
                      <w:rFonts w:cs="Times New Roman"/>
                      <w:szCs w:val="24"/>
                    </w:rPr>
                  </w:pPr>
                </w:p>
              </w:tc>
            </w:tr>
            <w:tr w:rsidR="00BB5A64" w:rsidRPr="008D6358" w14:paraId="37941CB9" w14:textId="77777777" w:rsidTr="00096CD5">
              <w:trPr>
                <w:gridBefore w:val="1"/>
                <w:gridAfter w:val="1"/>
                <w:wBefore w:w="113" w:type="dxa"/>
                <w:wAfter w:w="226" w:type="dxa"/>
              </w:trPr>
              <w:tc>
                <w:tcPr>
                  <w:tcW w:w="3850" w:type="dxa"/>
                </w:tcPr>
                <w:p w14:paraId="423F1D32" w14:textId="77777777" w:rsidR="00BB5A64" w:rsidRPr="008D6358" w:rsidRDefault="00BB5A64" w:rsidP="00BB5A64">
                  <w:pPr>
                    <w:spacing w:line="480" w:lineRule="auto"/>
                    <w:jc w:val="both"/>
                    <w:rPr>
                      <w:rFonts w:cs="Times New Roman"/>
                      <w:szCs w:val="24"/>
                    </w:rPr>
                  </w:pPr>
                  <w:r w:rsidRPr="008D6358">
                    <w:rPr>
                      <w:rFonts w:cs="Times New Roman"/>
                      <w:b/>
                      <w:bCs/>
                      <w:szCs w:val="24"/>
                    </w:rPr>
                    <w:lastRenderedPageBreak/>
                    <w:t>Status</w:t>
                  </w:r>
                </w:p>
              </w:tc>
              <w:tc>
                <w:tcPr>
                  <w:tcW w:w="3851" w:type="dxa"/>
                </w:tcPr>
                <w:p w14:paraId="0A4FEF18" w14:textId="77777777" w:rsidR="00BB5A64" w:rsidRPr="008D6358" w:rsidRDefault="00BB5A64" w:rsidP="00BB5A64">
                  <w:pPr>
                    <w:spacing w:line="480" w:lineRule="auto"/>
                    <w:jc w:val="both"/>
                    <w:rPr>
                      <w:rFonts w:cs="Times New Roman"/>
                      <w:szCs w:val="24"/>
                    </w:rPr>
                  </w:pPr>
                  <w:r w:rsidRPr="008D6358">
                    <w:rPr>
                      <w:rFonts w:cs="Times New Roman"/>
                      <w:szCs w:val="24"/>
                    </w:rPr>
                    <w:t>Dikirim pada 22 Juli 2021</w:t>
                  </w:r>
                </w:p>
              </w:tc>
            </w:tr>
          </w:tbl>
          <w:p w14:paraId="481EB71A" w14:textId="77777777" w:rsidR="00BB5A64" w:rsidRPr="008D6358" w:rsidRDefault="00BB5A64" w:rsidP="00C42698">
            <w:pPr>
              <w:keepNext/>
              <w:spacing w:line="480" w:lineRule="auto"/>
              <w:jc w:val="both"/>
              <w:rPr>
                <w:rFonts w:cs="Times New Roman"/>
                <w:szCs w:val="24"/>
              </w:rPr>
            </w:pPr>
          </w:p>
        </w:tc>
      </w:tr>
    </w:tbl>
    <w:p w14:paraId="45D090E3" w14:textId="3AEF1732" w:rsidR="00BB5A64" w:rsidRPr="007773A9" w:rsidRDefault="00C42698" w:rsidP="00C42698">
      <w:pPr>
        <w:pStyle w:val="Caption"/>
        <w:rPr>
          <w:rFonts w:cs="Times New Roman"/>
          <w:color w:val="FFFFFF" w:themeColor="background1"/>
        </w:rPr>
      </w:pPr>
      <w:bookmarkStart w:id="195" w:name="_Toc167530083"/>
      <w:r w:rsidRPr="008D6358">
        <w:rPr>
          <w:rFonts w:cs="Times New Roman"/>
          <w:color w:val="FFFFFF" w:themeColor="background1"/>
        </w:rPr>
        <w:lastRenderedPageBreak/>
        <w:t xml:space="preserve">l 3. </w:t>
      </w:r>
      <w:r w:rsidRPr="008D6358">
        <w:rPr>
          <w:rFonts w:cs="Times New Roman"/>
          <w:color w:val="FFFFFF" w:themeColor="background1"/>
        </w:rPr>
        <w:fldChar w:fldCharType="begin"/>
      </w:r>
      <w:r w:rsidRPr="008D6358">
        <w:rPr>
          <w:rFonts w:cs="Times New Roman"/>
          <w:color w:val="FFFFFF" w:themeColor="background1"/>
        </w:rPr>
        <w:instrText xml:space="preserve"> SEQ Tabel_3. \* ARABIC </w:instrText>
      </w:r>
      <w:r w:rsidRPr="008D6358">
        <w:rPr>
          <w:rFonts w:cs="Times New Roman"/>
          <w:color w:val="FFFFFF" w:themeColor="background1"/>
        </w:rPr>
        <w:fldChar w:fldCharType="separate"/>
      </w:r>
      <w:r w:rsidR="00C72DE9" w:rsidRPr="008D6358">
        <w:rPr>
          <w:rFonts w:cs="Times New Roman"/>
          <w:noProof/>
          <w:color w:val="FFFFFF" w:themeColor="background1"/>
        </w:rPr>
        <w:t>1</w:t>
      </w:r>
      <w:r w:rsidRPr="008D6358">
        <w:rPr>
          <w:rFonts w:cs="Times New Roman"/>
          <w:color w:val="FFFFFF" w:themeColor="background1"/>
        </w:rPr>
        <w:fldChar w:fldCharType="end"/>
      </w:r>
      <w:r w:rsidRPr="008D6358">
        <w:rPr>
          <w:rFonts w:cs="Times New Roman"/>
          <w:color w:val="FFFFFF" w:themeColor="background1"/>
        </w:rPr>
        <w:t xml:space="preserve"> Target Iklim Indonesia</w:t>
      </w:r>
      <w:bookmarkEnd w:id="195"/>
    </w:p>
    <w:p w14:paraId="6D532157" w14:textId="4E255254" w:rsidR="00BB5A64" w:rsidRPr="008D6358" w:rsidRDefault="00BB5A64" w:rsidP="001A7B46">
      <w:pPr>
        <w:spacing w:line="480" w:lineRule="auto"/>
        <w:ind w:left="851" w:firstLine="720"/>
        <w:jc w:val="both"/>
        <w:rPr>
          <w:rFonts w:cs="Times New Roman"/>
          <w:szCs w:val="24"/>
        </w:rPr>
      </w:pPr>
      <w:r w:rsidRPr="008D6358">
        <w:rPr>
          <w:rFonts w:cs="Times New Roman"/>
          <w:szCs w:val="24"/>
        </w:rPr>
        <w:t xml:space="preserve">Pembaruan </w:t>
      </w:r>
      <w:r w:rsidRPr="008D6358">
        <w:rPr>
          <w:rFonts w:cs="Times New Roman"/>
          <w:i/>
          <w:iCs/>
          <w:szCs w:val="24"/>
        </w:rPr>
        <w:t>NDC</w:t>
      </w:r>
      <w:r w:rsidRPr="008D6358">
        <w:rPr>
          <w:rFonts w:cs="Times New Roman"/>
          <w:szCs w:val="24"/>
        </w:rPr>
        <w:t xml:space="preserve"> Indonesia meskipun secara numerik selalu meningkat, </w:t>
      </w:r>
      <w:r w:rsidRPr="008D6358">
        <w:rPr>
          <w:rFonts w:cs="Times New Roman"/>
          <w:i/>
          <w:iCs/>
          <w:szCs w:val="24"/>
        </w:rPr>
        <w:t>CAT</w:t>
      </w:r>
      <w:r w:rsidRPr="008D6358">
        <w:rPr>
          <w:rFonts w:cs="Times New Roman"/>
          <w:szCs w:val="24"/>
        </w:rPr>
        <w:t xml:space="preserve"> tetap menilai bahwa target </w:t>
      </w:r>
      <w:r w:rsidRPr="008D6358">
        <w:rPr>
          <w:rFonts w:cs="Times New Roman"/>
          <w:i/>
          <w:iCs/>
          <w:szCs w:val="24"/>
        </w:rPr>
        <w:t>NDC</w:t>
      </w:r>
      <w:r w:rsidRPr="008D6358">
        <w:rPr>
          <w:rFonts w:cs="Times New Roman"/>
          <w:szCs w:val="24"/>
        </w:rPr>
        <w:t xml:space="preserve"> Indonesia tidak dapat dipenuhi dengan kebijakan pemerintahan saat ini yang tidak mendorong tindakan iklim yang kuat. Oleh karena itu, </w:t>
      </w:r>
      <w:r w:rsidRPr="008D6358">
        <w:rPr>
          <w:rFonts w:cs="Times New Roman"/>
          <w:i/>
          <w:iCs/>
          <w:szCs w:val="24"/>
        </w:rPr>
        <w:t>CAT</w:t>
      </w:r>
      <w:r w:rsidRPr="008D6358">
        <w:rPr>
          <w:rFonts w:cs="Times New Roman"/>
          <w:szCs w:val="24"/>
        </w:rPr>
        <w:t xml:space="preserve"> menyimpulkan bahwa target dalam </w:t>
      </w:r>
      <w:r w:rsidRPr="008D6358">
        <w:rPr>
          <w:rFonts w:cs="Times New Roman"/>
          <w:i/>
          <w:iCs/>
          <w:szCs w:val="24"/>
        </w:rPr>
        <w:t>NDC</w:t>
      </w:r>
      <w:r w:rsidRPr="008D6358">
        <w:rPr>
          <w:rFonts w:cs="Times New Roman"/>
          <w:szCs w:val="24"/>
        </w:rPr>
        <w:t xml:space="preserve"> Indonesia tidak lebih kuat daripada yang sebelum-sebelumnya.</w:t>
      </w:r>
      <w:r w:rsidRPr="008D6358">
        <w:rPr>
          <w:rFonts w:cs="Times New Roman"/>
          <w:szCs w:val="24"/>
          <w:vertAlign w:val="superscript"/>
        </w:rPr>
        <w:footnoteReference w:id="471"/>
      </w:r>
      <w:r w:rsidRPr="008D6358">
        <w:rPr>
          <w:rFonts w:cs="Times New Roman"/>
          <w:szCs w:val="24"/>
        </w:rPr>
        <w:t xml:space="preserve"> Dapat dilihat pada </w:t>
      </w:r>
      <w:r w:rsidRPr="008D6358">
        <w:rPr>
          <w:rFonts w:cs="Times New Roman"/>
          <w:i/>
          <w:iCs/>
          <w:szCs w:val="24"/>
        </w:rPr>
        <w:t>Updated NDC</w:t>
      </w:r>
      <w:r w:rsidRPr="008D6358">
        <w:rPr>
          <w:rFonts w:cs="Times New Roman"/>
          <w:szCs w:val="24"/>
        </w:rPr>
        <w:t xml:space="preserve"> tahun 2022, Indonesia meningkatkan target tanpa syarat dari 29% menjadi 32% di bawah skenario bisnis sebagaimana biasa (</w:t>
      </w:r>
      <w:r w:rsidRPr="008D6358">
        <w:rPr>
          <w:rFonts w:cs="Times New Roman"/>
          <w:i/>
          <w:iCs/>
          <w:szCs w:val="24"/>
        </w:rPr>
        <w:t>BAU</w:t>
      </w:r>
      <w:r w:rsidRPr="008D6358">
        <w:rPr>
          <w:rFonts w:cs="Times New Roman"/>
          <w:szCs w:val="24"/>
        </w:rPr>
        <w:t xml:space="preserve">), </w:t>
      </w:r>
      <w:r w:rsidR="005258E2" w:rsidRPr="008D6358">
        <w:rPr>
          <w:rFonts w:cs="Times New Roman"/>
          <w:szCs w:val="24"/>
        </w:rPr>
        <w:t>serta</w:t>
      </w:r>
      <w:r w:rsidRPr="008D6358">
        <w:rPr>
          <w:rFonts w:cs="Times New Roman"/>
          <w:szCs w:val="24"/>
        </w:rPr>
        <w:t xml:space="preserve"> target bersyarat dari 41% menjadi 43% di bawah </w:t>
      </w:r>
      <w:r w:rsidRPr="008D6358">
        <w:rPr>
          <w:rFonts w:cs="Times New Roman"/>
          <w:i/>
          <w:iCs/>
          <w:szCs w:val="24"/>
        </w:rPr>
        <w:t>BAU</w:t>
      </w:r>
      <w:r w:rsidRPr="008D6358">
        <w:rPr>
          <w:rFonts w:cs="Times New Roman"/>
          <w:szCs w:val="24"/>
        </w:rPr>
        <w:t>, termasuk emisi dari penggunaan lahan, perubahan penggunaan lahan, dan kehutanan (</w:t>
      </w:r>
      <w:r w:rsidRPr="008D6358">
        <w:rPr>
          <w:rFonts w:cs="Times New Roman"/>
          <w:i/>
          <w:iCs/>
          <w:szCs w:val="24"/>
        </w:rPr>
        <w:t>LULUCF</w:t>
      </w:r>
      <w:r w:rsidRPr="008D6358">
        <w:rPr>
          <w:rFonts w:cs="Times New Roman"/>
          <w:szCs w:val="24"/>
        </w:rPr>
        <w:t>).</w:t>
      </w:r>
      <w:r w:rsidRPr="008D6358">
        <w:rPr>
          <w:rFonts w:cs="Times New Roman"/>
          <w:szCs w:val="24"/>
          <w:vertAlign w:val="superscript"/>
        </w:rPr>
        <w:footnoteReference w:id="472"/>
      </w:r>
      <w:r w:rsidRPr="008D6358">
        <w:rPr>
          <w:rFonts w:cs="Times New Roman"/>
          <w:szCs w:val="24"/>
        </w:rPr>
        <w:t xml:space="preserve"> Namun, pengurangan relatif Indonesia di bawah </w:t>
      </w:r>
      <w:r w:rsidRPr="008D6358">
        <w:rPr>
          <w:rFonts w:cs="Times New Roman"/>
          <w:i/>
          <w:iCs/>
          <w:szCs w:val="24"/>
        </w:rPr>
        <w:t>BAU</w:t>
      </w:r>
      <w:r w:rsidRPr="008D6358">
        <w:rPr>
          <w:rFonts w:cs="Times New Roman"/>
          <w:szCs w:val="24"/>
        </w:rPr>
        <w:t xml:space="preserve"> tidaklah seambisius seperti yang terdengar, dan ini disebabkan oleh dua alasan utama, yaitu:</w:t>
      </w:r>
      <w:r w:rsidRPr="008D6358">
        <w:rPr>
          <w:rFonts w:cs="Times New Roman"/>
          <w:szCs w:val="24"/>
          <w:vertAlign w:val="superscript"/>
        </w:rPr>
        <w:footnoteReference w:id="473"/>
      </w:r>
    </w:p>
    <w:p w14:paraId="46CBF26C" w14:textId="6601E900" w:rsidR="00E27D63" w:rsidRPr="008D6358" w:rsidRDefault="00BB5A64">
      <w:pPr>
        <w:numPr>
          <w:ilvl w:val="0"/>
          <w:numId w:val="21"/>
        </w:numPr>
        <w:spacing w:line="480" w:lineRule="auto"/>
        <w:ind w:left="1276"/>
        <w:contextualSpacing/>
        <w:jc w:val="both"/>
        <w:rPr>
          <w:rFonts w:cs="Times New Roman"/>
          <w:szCs w:val="24"/>
        </w:rPr>
      </w:pPr>
      <w:r w:rsidRPr="008D6358">
        <w:rPr>
          <w:rFonts w:cs="Times New Roman"/>
          <w:szCs w:val="24"/>
        </w:rPr>
        <w:lastRenderedPageBreak/>
        <w:t>Pertama,</w:t>
      </w:r>
      <w:r w:rsidR="00E27D63" w:rsidRPr="008D6358">
        <w:rPr>
          <w:rFonts w:cs="Times New Roman"/>
          <w:szCs w:val="24"/>
        </w:rPr>
        <w:t xml:space="preserve"> </w:t>
      </w:r>
      <w:r w:rsidRPr="008D6358">
        <w:rPr>
          <w:rFonts w:cs="Times New Roman"/>
          <w:szCs w:val="24"/>
        </w:rPr>
        <w:t xml:space="preserve"> </w:t>
      </w:r>
      <w:r w:rsidR="00E27D63" w:rsidRPr="008D6358">
        <w:rPr>
          <w:rFonts w:cs="Times New Roman"/>
          <w:szCs w:val="24"/>
        </w:rPr>
        <w:t xml:space="preserve">Indonesia berfokus pada sektor kehutanan untuk mencapai sebagian besar komitmennya dalam mengurangi emisi, dengan target sektor ini menyumbang hampir 60% dari total pengurangan yang dibutuhkan dalam NDC. Ini berarti sektor lainnya kemungkinan akan mengalami pengurangan emisi yang lebih rendah secara proporsional, meskipun sektor energi dan transportasi memiliki emisi yang lebih besar sebesar 1,3 GT CO2e tiap tahunnya, dengan persentase 50,6% dari total emisi di Indonesia. </w:t>
      </w:r>
    </w:p>
    <w:p w14:paraId="4D5777A3" w14:textId="77777777" w:rsidR="00E27D63" w:rsidRPr="008D6358" w:rsidRDefault="00BB5A64">
      <w:pPr>
        <w:numPr>
          <w:ilvl w:val="0"/>
          <w:numId w:val="21"/>
        </w:numPr>
        <w:spacing w:line="480" w:lineRule="auto"/>
        <w:ind w:left="1276"/>
        <w:contextualSpacing/>
        <w:jc w:val="both"/>
        <w:rPr>
          <w:rFonts w:cs="Times New Roman"/>
          <w:szCs w:val="24"/>
        </w:rPr>
      </w:pPr>
      <w:r w:rsidRPr="008D6358">
        <w:rPr>
          <w:rFonts w:cs="Times New Roman"/>
          <w:szCs w:val="24"/>
        </w:rPr>
        <w:t xml:space="preserve">Kedua, </w:t>
      </w:r>
      <w:r w:rsidRPr="008D6358">
        <w:rPr>
          <w:rFonts w:cs="Times New Roman"/>
          <w:i/>
          <w:iCs/>
          <w:szCs w:val="24"/>
        </w:rPr>
        <w:t>BAU</w:t>
      </w:r>
      <w:r w:rsidRPr="008D6358">
        <w:rPr>
          <w:rFonts w:cs="Times New Roman"/>
          <w:szCs w:val="24"/>
        </w:rPr>
        <w:t xml:space="preserve"> yang digunakan dalam </w:t>
      </w:r>
      <w:r w:rsidRPr="008D6358">
        <w:rPr>
          <w:rFonts w:cs="Times New Roman"/>
          <w:i/>
          <w:iCs/>
          <w:szCs w:val="24"/>
        </w:rPr>
        <w:t>NDC</w:t>
      </w:r>
      <w:r w:rsidRPr="008D6358">
        <w:rPr>
          <w:rFonts w:cs="Times New Roman"/>
          <w:szCs w:val="24"/>
        </w:rPr>
        <w:t xml:space="preserve"> memproyeksikan tingkat emisi yang jauh di atas proyeksi kebijakan saat ini.</w:t>
      </w:r>
      <w:r w:rsidRPr="008D6358">
        <w:rPr>
          <w:rFonts w:cs="Times New Roman"/>
          <w:color w:val="0D0D0D"/>
          <w:shd w:val="clear" w:color="auto" w:fill="FFFFFF"/>
        </w:rPr>
        <w:t xml:space="preserve"> </w:t>
      </w:r>
      <w:r w:rsidRPr="008D6358">
        <w:rPr>
          <w:rFonts w:cs="Times New Roman"/>
          <w:szCs w:val="24"/>
        </w:rPr>
        <w:t xml:space="preserve">Dalam konteks ini, proyeksi </w:t>
      </w:r>
      <w:r w:rsidRPr="008D6358">
        <w:rPr>
          <w:rFonts w:cs="Times New Roman"/>
          <w:i/>
          <w:iCs/>
          <w:szCs w:val="24"/>
        </w:rPr>
        <w:t>BAU</w:t>
      </w:r>
      <w:r w:rsidRPr="008D6358">
        <w:rPr>
          <w:rFonts w:cs="Times New Roman"/>
          <w:szCs w:val="24"/>
        </w:rPr>
        <w:t xml:space="preserve"> menunjukkan bahwa tanpa adanya kebijakan atau langkah-langkah mitigasi tambahan, tingkat emisi gas rumah kaca akan tetap tinggi dan tidak berubah dari tingkat saat ini atau bahkan akan </w:t>
      </w:r>
      <w:r w:rsidR="005258E2" w:rsidRPr="008D6358">
        <w:rPr>
          <w:rFonts w:cs="Times New Roman"/>
          <w:szCs w:val="24"/>
        </w:rPr>
        <w:t>mengalami peningkatan</w:t>
      </w:r>
      <w:r w:rsidRPr="008D6358">
        <w:rPr>
          <w:rFonts w:cs="Times New Roman"/>
          <w:szCs w:val="24"/>
        </w:rPr>
        <w:t xml:space="preserve"> di masa </w:t>
      </w:r>
      <w:r w:rsidR="005258E2" w:rsidRPr="008D6358">
        <w:rPr>
          <w:rFonts w:cs="Times New Roman"/>
          <w:szCs w:val="24"/>
        </w:rPr>
        <w:t>mendatang</w:t>
      </w:r>
      <w:r w:rsidRPr="008D6358">
        <w:rPr>
          <w:rFonts w:cs="Times New Roman"/>
          <w:szCs w:val="24"/>
        </w:rPr>
        <w:t xml:space="preserve">. Dengan kata lain, </w:t>
      </w:r>
      <w:r w:rsidRPr="008D6358">
        <w:rPr>
          <w:rFonts w:cs="Times New Roman"/>
          <w:i/>
          <w:iCs/>
          <w:szCs w:val="24"/>
        </w:rPr>
        <w:t>BAU</w:t>
      </w:r>
      <w:r w:rsidRPr="008D6358">
        <w:rPr>
          <w:rFonts w:cs="Times New Roman"/>
          <w:szCs w:val="24"/>
        </w:rPr>
        <w:t xml:space="preserve"> mencerminkan kondisi di mana tidak ada </w:t>
      </w:r>
      <w:r w:rsidR="005258E2" w:rsidRPr="008D6358">
        <w:rPr>
          <w:rFonts w:cs="Times New Roman"/>
          <w:szCs w:val="24"/>
        </w:rPr>
        <w:t>usaha yang dijalankan</w:t>
      </w:r>
      <w:r w:rsidRPr="008D6358">
        <w:rPr>
          <w:rFonts w:cs="Times New Roman"/>
          <w:szCs w:val="24"/>
        </w:rPr>
        <w:t xml:space="preserve"> untuk mengurangi emisi, sehingga tingkat emisi gas rumah kaca tetap tinggi. </w:t>
      </w:r>
    </w:p>
    <w:p w14:paraId="32C52BBF" w14:textId="0318112C" w:rsidR="00C42698" w:rsidRPr="008D6358" w:rsidRDefault="00BB5A64" w:rsidP="00E27D63">
      <w:pPr>
        <w:spacing w:line="480" w:lineRule="auto"/>
        <w:ind w:left="680" w:firstLine="680"/>
        <w:contextualSpacing/>
        <w:jc w:val="both"/>
        <w:rPr>
          <w:rFonts w:cs="Times New Roman"/>
          <w:szCs w:val="24"/>
        </w:rPr>
      </w:pPr>
      <w:r w:rsidRPr="008D6358">
        <w:rPr>
          <w:rFonts w:cs="Times New Roman"/>
          <w:i/>
          <w:iCs/>
          <w:szCs w:val="24"/>
        </w:rPr>
        <w:t>CAT</w:t>
      </w:r>
      <w:r w:rsidRPr="008D6358">
        <w:rPr>
          <w:rFonts w:cs="Times New Roman"/>
          <w:szCs w:val="24"/>
        </w:rPr>
        <w:t xml:space="preserve"> juga menilai terdapat kecenderungan bahwa Indonesia akan mencapai targetnya (</w:t>
      </w:r>
      <w:r w:rsidR="005258E2" w:rsidRPr="008D6358">
        <w:rPr>
          <w:rFonts w:cs="Times New Roman"/>
          <w:szCs w:val="24"/>
        </w:rPr>
        <w:t>selain</w:t>
      </w:r>
      <w:r w:rsidRPr="008D6358">
        <w:rPr>
          <w:rFonts w:cs="Times New Roman"/>
          <w:szCs w:val="24"/>
        </w:rPr>
        <w:t xml:space="preserve"> sektor kehutanan) tanpa </w:t>
      </w:r>
      <w:r w:rsidRPr="008D6358">
        <w:rPr>
          <w:rFonts w:cs="Times New Roman"/>
          <w:i/>
          <w:iCs/>
          <w:szCs w:val="24"/>
        </w:rPr>
        <w:t>additional efforts</w:t>
      </w:r>
      <w:r w:rsidRPr="008D6358">
        <w:rPr>
          <w:rFonts w:cs="Times New Roman"/>
          <w:szCs w:val="24"/>
        </w:rPr>
        <w:t xml:space="preserve"> atau upaya tambahan yang signifikan, sementara emisi hampir akan mengalami peningkatan dua kali lipat dari tingkat saat ini. Berikut perbandingan </w:t>
      </w:r>
      <w:r w:rsidRPr="008D6358">
        <w:rPr>
          <w:rFonts w:cs="Times New Roman"/>
          <w:i/>
          <w:iCs/>
          <w:szCs w:val="24"/>
        </w:rPr>
        <w:t>Updated</w:t>
      </w:r>
      <w:r w:rsidRPr="008D6358">
        <w:rPr>
          <w:rFonts w:cs="Times New Roman"/>
          <w:szCs w:val="24"/>
        </w:rPr>
        <w:t>/</w:t>
      </w:r>
      <w:r w:rsidRPr="008D6358">
        <w:rPr>
          <w:rFonts w:cs="Times New Roman"/>
          <w:i/>
          <w:iCs/>
          <w:szCs w:val="24"/>
        </w:rPr>
        <w:t>Enhanced NDC</w:t>
      </w:r>
      <w:r w:rsidRPr="008D6358">
        <w:rPr>
          <w:rFonts w:cs="Times New Roman"/>
          <w:szCs w:val="24"/>
        </w:rPr>
        <w:t xml:space="preserve"> Indonesia: </w:t>
      </w:r>
    </w:p>
    <w:p w14:paraId="5D272D2B" w14:textId="7A4A87F6" w:rsidR="00E45476" w:rsidRPr="007B52D2" w:rsidRDefault="00BB5A64" w:rsidP="00C42698">
      <w:pPr>
        <w:spacing w:after="0" w:line="480" w:lineRule="auto"/>
        <w:ind w:firstLine="720"/>
        <w:jc w:val="center"/>
        <w:rPr>
          <w:rFonts w:cs="Times New Roman"/>
          <w:i/>
          <w:iCs/>
          <w:szCs w:val="24"/>
        </w:rPr>
      </w:pPr>
      <w:r w:rsidRPr="007B52D2">
        <w:rPr>
          <w:rFonts w:cs="Times New Roman"/>
          <w:i/>
          <w:iCs/>
          <w:szCs w:val="24"/>
        </w:rPr>
        <w:t xml:space="preserve">Tabel. </w:t>
      </w:r>
      <w:r w:rsidR="00E45476" w:rsidRPr="007B52D2">
        <w:rPr>
          <w:rFonts w:cs="Times New Roman"/>
          <w:i/>
          <w:iCs/>
          <w:szCs w:val="24"/>
        </w:rPr>
        <w:t>3.2</w:t>
      </w:r>
    </w:p>
    <w:p w14:paraId="0FD32A88" w14:textId="67204D2A" w:rsidR="00C42698" w:rsidRPr="007B52D2" w:rsidRDefault="00BB5A64" w:rsidP="00C42698">
      <w:pPr>
        <w:keepNext/>
        <w:spacing w:after="0" w:line="480" w:lineRule="auto"/>
        <w:ind w:firstLine="720"/>
        <w:jc w:val="center"/>
        <w:rPr>
          <w:rFonts w:cs="Times New Roman"/>
          <w:i/>
          <w:iCs/>
          <w:szCs w:val="24"/>
        </w:rPr>
      </w:pPr>
      <w:r w:rsidRPr="007B52D2">
        <w:rPr>
          <w:rFonts w:cs="Times New Roman"/>
          <w:i/>
          <w:iCs/>
          <w:szCs w:val="24"/>
        </w:rPr>
        <w:lastRenderedPageBreak/>
        <w:t xml:space="preserve"> Perbandingan NDC Indonesia</w:t>
      </w:r>
      <w:r w:rsidRPr="007B52D2">
        <w:rPr>
          <w:rFonts w:cs="Times New Roman"/>
          <w:i/>
          <w:iCs/>
          <w:szCs w:val="24"/>
          <w:vertAlign w:val="superscript"/>
        </w:rPr>
        <w:footnoteReference w:id="474"/>
      </w:r>
    </w:p>
    <w:tbl>
      <w:tblPr>
        <w:tblStyle w:val="TableGrid1"/>
        <w:tblW w:w="0" w:type="auto"/>
        <w:tblLook w:val="04A0" w:firstRow="1" w:lastRow="0" w:firstColumn="1" w:lastColumn="0" w:noHBand="0" w:noVBand="1"/>
      </w:tblPr>
      <w:tblGrid>
        <w:gridCol w:w="2011"/>
        <w:gridCol w:w="1972"/>
        <w:gridCol w:w="1972"/>
        <w:gridCol w:w="1972"/>
      </w:tblGrid>
      <w:tr w:rsidR="00BB5A64" w:rsidRPr="008D6358" w14:paraId="6E6DC6F3" w14:textId="77777777" w:rsidTr="00C42698">
        <w:tc>
          <w:tcPr>
            <w:tcW w:w="2011" w:type="dxa"/>
            <w:tcBorders>
              <w:bottom w:val="single" w:sz="4" w:space="0" w:color="auto"/>
            </w:tcBorders>
          </w:tcPr>
          <w:p w14:paraId="0694349C" w14:textId="77777777" w:rsidR="00BB5A64" w:rsidRPr="008D6358" w:rsidRDefault="00BB5A64" w:rsidP="00BB5A64">
            <w:pPr>
              <w:spacing w:line="480" w:lineRule="auto"/>
              <w:jc w:val="center"/>
              <w:rPr>
                <w:rFonts w:cs="Times New Roman"/>
                <w:b/>
                <w:bCs/>
                <w:szCs w:val="24"/>
              </w:rPr>
            </w:pPr>
          </w:p>
          <w:p w14:paraId="7EB2EA82" w14:textId="77777777" w:rsidR="00BB5A64" w:rsidRPr="008D6358" w:rsidRDefault="00BB5A64" w:rsidP="00BB5A64">
            <w:pPr>
              <w:spacing w:line="480" w:lineRule="auto"/>
              <w:jc w:val="center"/>
              <w:rPr>
                <w:rFonts w:cs="Times New Roman"/>
                <w:b/>
                <w:bCs/>
                <w:szCs w:val="24"/>
              </w:rPr>
            </w:pPr>
            <w:r w:rsidRPr="008D6358">
              <w:rPr>
                <w:rFonts w:cs="Times New Roman"/>
                <w:b/>
                <w:bCs/>
                <w:szCs w:val="24"/>
              </w:rPr>
              <w:t>INDONESIA</w:t>
            </w:r>
          </w:p>
        </w:tc>
        <w:tc>
          <w:tcPr>
            <w:tcW w:w="1972" w:type="dxa"/>
            <w:tcBorders>
              <w:bottom w:val="single" w:sz="4" w:space="0" w:color="auto"/>
            </w:tcBorders>
          </w:tcPr>
          <w:p w14:paraId="30DB7304" w14:textId="77777777" w:rsidR="00BB5A64" w:rsidRPr="008D6358" w:rsidRDefault="00BB5A64" w:rsidP="00BB5A64">
            <w:pPr>
              <w:spacing w:line="480" w:lineRule="auto"/>
              <w:jc w:val="center"/>
              <w:rPr>
                <w:rFonts w:cs="Times New Roman"/>
                <w:b/>
                <w:bCs/>
                <w:szCs w:val="24"/>
              </w:rPr>
            </w:pPr>
          </w:p>
          <w:p w14:paraId="6DD8289B" w14:textId="77777777" w:rsidR="00BB5A64" w:rsidRPr="008D6358" w:rsidRDefault="00BB5A64" w:rsidP="00BB5A64">
            <w:pPr>
              <w:spacing w:line="480" w:lineRule="auto"/>
              <w:jc w:val="center"/>
              <w:rPr>
                <w:rFonts w:cs="Times New Roman"/>
                <w:b/>
                <w:bCs/>
                <w:szCs w:val="24"/>
              </w:rPr>
            </w:pPr>
            <w:r w:rsidRPr="008D6358">
              <w:rPr>
                <w:rFonts w:cs="Times New Roman"/>
                <w:b/>
                <w:bCs/>
                <w:i/>
                <w:iCs/>
                <w:szCs w:val="24"/>
              </w:rPr>
              <w:t>First</w:t>
            </w:r>
            <w:r w:rsidRPr="008D6358">
              <w:rPr>
                <w:rFonts w:cs="Times New Roman"/>
                <w:b/>
                <w:bCs/>
                <w:szCs w:val="24"/>
              </w:rPr>
              <w:t xml:space="preserve"> </w:t>
            </w:r>
            <w:r w:rsidRPr="008D6358">
              <w:rPr>
                <w:rFonts w:cs="Times New Roman"/>
                <w:b/>
                <w:bCs/>
                <w:i/>
                <w:iCs/>
                <w:szCs w:val="24"/>
              </w:rPr>
              <w:t>NDC</w:t>
            </w:r>
          </w:p>
        </w:tc>
        <w:tc>
          <w:tcPr>
            <w:tcW w:w="1972" w:type="dxa"/>
            <w:tcBorders>
              <w:bottom w:val="single" w:sz="4" w:space="0" w:color="auto"/>
            </w:tcBorders>
          </w:tcPr>
          <w:p w14:paraId="30CE21D9" w14:textId="77777777" w:rsidR="00117FEA" w:rsidRPr="008D6358" w:rsidRDefault="00117FEA" w:rsidP="00BB5A64">
            <w:pPr>
              <w:spacing w:line="480" w:lineRule="auto"/>
              <w:jc w:val="center"/>
              <w:rPr>
                <w:rFonts w:cs="Times New Roman"/>
                <w:b/>
                <w:bCs/>
                <w:i/>
                <w:iCs/>
                <w:szCs w:val="24"/>
              </w:rPr>
            </w:pPr>
          </w:p>
          <w:p w14:paraId="189ABF71" w14:textId="33968737" w:rsidR="00BB5A64" w:rsidRPr="008D6358" w:rsidRDefault="00BB5A64" w:rsidP="00BB5A64">
            <w:pPr>
              <w:spacing w:line="480" w:lineRule="auto"/>
              <w:jc w:val="center"/>
              <w:rPr>
                <w:rFonts w:cs="Times New Roman"/>
                <w:b/>
                <w:bCs/>
                <w:szCs w:val="24"/>
              </w:rPr>
            </w:pPr>
            <w:r w:rsidRPr="008D6358">
              <w:rPr>
                <w:rFonts w:cs="Times New Roman"/>
                <w:b/>
                <w:bCs/>
                <w:i/>
                <w:iCs/>
                <w:szCs w:val="24"/>
              </w:rPr>
              <w:t>NDC</w:t>
            </w:r>
            <w:r w:rsidRPr="008D6358">
              <w:rPr>
                <w:rFonts w:cs="Times New Roman"/>
                <w:b/>
                <w:bCs/>
                <w:szCs w:val="24"/>
              </w:rPr>
              <w:t xml:space="preserve"> Updated 2021</w:t>
            </w:r>
          </w:p>
        </w:tc>
        <w:tc>
          <w:tcPr>
            <w:tcW w:w="1972" w:type="dxa"/>
            <w:tcBorders>
              <w:bottom w:val="single" w:sz="4" w:space="0" w:color="auto"/>
            </w:tcBorders>
          </w:tcPr>
          <w:p w14:paraId="527D8D2D" w14:textId="77777777" w:rsidR="00117FEA" w:rsidRPr="008D6358" w:rsidRDefault="00117FEA" w:rsidP="00BB5A64">
            <w:pPr>
              <w:spacing w:line="480" w:lineRule="auto"/>
              <w:jc w:val="center"/>
              <w:rPr>
                <w:rFonts w:cs="Times New Roman"/>
                <w:b/>
                <w:bCs/>
                <w:i/>
                <w:iCs/>
                <w:szCs w:val="24"/>
              </w:rPr>
            </w:pPr>
          </w:p>
          <w:p w14:paraId="03AF12B8" w14:textId="6EF545A4" w:rsidR="00BB5A64" w:rsidRPr="008D6358" w:rsidRDefault="00BB5A64" w:rsidP="00BB5A64">
            <w:pPr>
              <w:spacing w:line="480" w:lineRule="auto"/>
              <w:jc w:val="center"/>
              <w:rPr>
                <w:rFonts w:cs="Times New Roman"/>
                <w:b/>
                <w:bCs/>
                <w:szCs w:val="24"/>
              </w:rPr>
            </w:pPr>
            <w:r w:rsidRPr="008D6358">
              <w:rPr>
                <w:rFonts w:cs="Times New Roman"/>
                <w:b/>
                <w:bCs/>
                <w:i/>
                <w:iCs/>
                <w:szCs w:val="24"/>
              </w:rPr>
              <w:t>NDC</w:t>
            </w:r>
            <w:r w:rsidRPr="008D6358">
              <w:rPr>
                <w:rFonts w:cs="Times New Roman"/>
                <w:b/>
                <w:bCs/>
                <w:szCs w:val="24"/>
              </w:rPr>
              <w:t xml:space="preserve"> Updated 2022</w:t>
            </w:r>
          </w:p>
        </w:tc>
      </w:tr>
      <w:tr w:rsidR="00BB5A64" w:rsidRPr="008D6358" w14:paraId="511BADD1" w14:textId="77777777" w:rsidTr="00C42698">
        <w:tc>
          <w:tcPr>
            <w:tcW w:w="2011" w:type="dxa"/>
            <w:tcBorders>
              <w:top w:val="single" w:sz="4" w:space="0" w:color="auto"/>
            </w:tcBorders>
          </w:tcPr>
          <w:p w14:paraId="04765BA1" w14:textId="77777777" w:rsidR="00BB5A64" w:rsidRPr="008D6358" w:rsidRDefault="00BB5A64" w:rsidP="00BB5A64">
            <w:pPr>
              <w:spacing w:line="480" w:lineRule="auto"/>
              <w:jc w:val="both"/>
              <w:rPr>
                <w:rFonts w:cs="Times New Roman"/>
                <w:szCs w:val="24"/>
              </w:rPr>
            </w:pPr>
            <w:r w:rsidRPr="008D6358">
              <w:rPr>
                <w:rFonts w:cs="Times New Roman"/>
                <w:b/>
                <w:bCs/>
                <w:szCs w:val="24"/>
              </w:rPr>
              <w:t xml:space="preserve">Perumusan target dalam </w:t>
            </w:r>
            <w:r w:rsidRPr="008D6358">
              <w:rPr>
                <w:rFonts w:cs="Times New Roman"/>
                <w:b/>
                <w:bCs/>
                <w:i/>
                <w:iCs/>
                <w:szCs w:val="24"/>
              </w:rPr>
              <w:t>NDC</w:t>
            </w:r>
          </w:p>
        </w:tc>
        <w:tc>
          <w:tcPr>
            <w:tcW w:w="1972" w:type="dxa"/>
            <w:tcBorders>
              <w:top w:val="single" w:sz="4" w:space="0" w:color="auto"/>
            </w:tcBorders>
          </w:tcPr>
          <w:p w14:paraId="4BA5F300" w14:textId="77777777" w:rsidR="00BB5A64" w:rsidRPr="008D6358" w:rsidRDefault="00BB5A64" w:rsidP="00BB5A64">
            <w:pPr>
              <w:spacing w:line="480" w:lineRule="auto"/>
              <w:jc w:val="both"/>
              <w:rPr>
                <w:rFonts w:cs="Times New Roman"/>
                <w:szCs w:val="24"/>
              </w:rPr>
            </w:pPr>
            <w:r w:rsidRPr="008D6358">
              <w:rPr>
                <w:rFonts w:cs="Times New Roman"/>
                <w:b/>
                <w:bCs/>
                <w:szCs w:val="24"/>
              </w:rPr>
              <w:t>Target tanpa syarat (</w:t>
            </w:r>
            <w:r w:rsidRPr="008D6358">
              <w:rPr>
                <w:rFonts w:cs="Times New Roman"/>
                <w:b/>
                <w:bCs/>
                <w:i/>
                <w:iCs/>
                <w:szCs w:val="24"/>
              </w:rPr>
              <w:t>Unconditional Target</w:t>
            </w:r>
            <w:r w:rsidRPr="008D6358">
              <w:rPr>
                <w:rFonts w:cs="Times New Roman"/>
                <w:b/>
                <w:bCs/>
                <w:szCs w:val="24"/>
              </w:rPr>
              <w:t>):</w:t>
            </w:r>
            <w:r w:rsidRPr="008D6358">
              <w:rPr>
                <w:rFonts w:cs="Times New Roman"/>
                <w:szCs w:val="24"/>
              </w:rPr>
              <w:br/>
              <w:t>Indonesia telah berkomitmen untuk mengurangi 29% emisi gas rumah kaca tanpa syarat dibandingkan skenario bisnis seperti biasa pada tahun 2030.</w:t>
            </w:r>
            <w:r w:rsidRPr="008D6358">
              <w:rPr>
                <w:rFonts w:cs="Times New Roman"/>
                <w:szCs w:val="24"/>
              </w:rPr>
              <w:br/>
            </w:r>
            <w:r w:rsidRPr="008D6358">
              <w:rPr>
                <w:rFonts w:cs="Times New Roman"/>
                <w:szCs w:val="24"/>
              </w:rPr>
              <w:br/>
            </w:r>
            <w:r w:rsidRPr="008D6358">
              <w:rPr>
                <w:rFonts w:cs="Times New Roman"/>
                <w:b/>
                <w:bCs/>
                <w:szCs w:val="24"/>
              </w:rPr>
              <w:t>Target bersyarat (</w:t>
            </w:r>
            <w:r w:rsidRPr="008D6358">
              <w:rPr>
                <w:rFonts w:cs="Times New Roman"/>
                <w:b/>
                <w:bCs/>
                <w:i/>
                <w:iCs/>
                <w:szCs w:val="24"/>
              </w:rPr>
              <w:t xml:space="preserve">Conditional </w:t>
            </w:r>
            <w:r w:rsidRPr="008D6358">
              <w:rPr>
                <w:rFonts w:cs="Times New Roman"/>
                <w:b/>
                <w:bCs/>
                <w:i/>
                <w:iCs/>
                <w:szCs w:val="24"/>
              </w:rPr>
              <w:lastRenderedPageBreak/>
              <w:t>Target</w:t>
            </w:r>
            <w:r w:rsidRPr="008D6358">
              <w:rPr>
                <w:rFonts w:cs="Times New Roman"/>
                <w:b/>
                <w:bCs/>
                <w:szCs w:val="24"/>
              </w:rPr>
              <w:t>):</w:t>
            </w:r>
            <w:r w:rsidRPr="008D6358">
              <w:rPr>
                <w:rFonts w:cs="Times New Roman"/>
                <w:szCs w:val="24"/>
              </w:rPr>
              <w:br/>
              <w:t>Indonesia dapat meningkatkan kontribusinya hingga 41% pengurangan emisi pada tahun 2030, tergantung pada ketersediaan dukungan internasional untuk keuangan, transfer teknologi dan pengembangan serta peningkatan kapasitas.</w:t>
            </w:r>
          </w:p>
        </w:tc>
        <w:tc>
          <w:tcPr>
            <w:tcW w:w="1972" w:type="dxa"/>
            <w:tcBorders>
              <w:top w:val="single" w:sz="4" w:space="0" w:color="auto"/>
            </w:tcBorders>
          </w:tcPr>
          <w:p w14:paraId="386813BA" w14:textId="77777777" w:rsidR="00BB5A64" w:rsidRPr="008D6358" w:rsidRDefault="00BB5A64" w:rsidP="00BB5A64">
            <w:pPr>
              <w:spacing w:line="480" w:lineRule="auto"/>
              <w:jc w:val="both"/>
              <w:rPr>
                <w:rFonts w:cs="Times New Roman"/>
                <w:szCs w:val="24"/>
              </w:rPr>
            </w:pPr>
            <w:r w:rsidRPr="008D6358">
              <w:rPr>
                <w:rFonts w:cs="Times New Roman"/>
                <w:b/>
                <w:bCs/>
                <w:szCs w:val="24"/>
              </w:rPr>
              <w:lastRenderedPageBreak/>
              <w:t>Target tanpa syarat (</w:t>
            </w:r>
            <w:r w:rsidRPr="008D6358">
              <w:rPr>
                <w:rFonts w:cs="Times New Roman"/>
                <w:b/>
                <w:bCs/>
                <w:i/>
                <w:iCs/>
                <w:szCs w:val="24"/>
              </w:rPr>
              <w:t>Unconditional Target</w:t>
            </w:r>
            <w:r w:rsidRPr="008D6358">
              <w:rPr>
                <w:rFonts w:cs="Times New Roman"/>
                <w:b/>
                <w:bCs/>
                <w:szCs w:val="24"/>
              </w:rPr>
              <w:t>):</w:t>
            </w:r>
            <w:r w:rsidRPr="008D6358">
              <w:rPr>
                <w:rFonts w:cs="Times New Roman"/>
                <w:szCs w:val="24"/>
              </w:rPr>
              <w:br/>
              <w:t>Indonesia telah berkomitmen untuk mengurangi 29% emisi gas rumah kaca tanpa syarat dibandingkan skenario bisnis seperti biasa pada tahun 2030.</w:t>
            </w:r>
            <w:r w:rsidRPr="008D6358">
              <w:rPr>
                <w:rFonts w:cs="Times New Roman"/>
                <w:szCs w:val="24"/>
              </w:rPr>
              <w:br/>
            </w:r>
            <w:r w:rsidRPr="008D6358">
              <w:rPr>
                <w:rFonts w:cs="Times New Roman"/>
                <w:szCs w:val="24"/>
              </w:rPr>
              <w:br/>
            </w:r>
            <w:r w:rsidRPr="008D6358">
              <w:rPr>
                <w:rFonts w:cs="Times New Roman"/>
                <w:b/>
                <w:bCs/>
                <w:szCs w:val="24"/>
              </w:rPr>
              <w:t>Target bersyarat (</w:t>
            </w:r>
            <w:r w:rsidRPr="008D6358">
              <w:rPr>
                <w:rFonts w:cs="Times New Roman"/>
                <w:b/>
                <w:bCs/>
                <w:i/>
                <w:iCs/>
                <w:szCs w:val="24"/>
              </w:rPr>
              <w:t xml:space="preserve">Conditional </w:t>
            </w:r>
            <w:r w:rsidRPr="008D6358">
              <w:rPr>
                <w:rFonts w:cs="Times New Roman"/>
                <w:b/>
                <w:bCs/>
                <w:i/>
                <w:iCs/>
                <w:szCs w:val="24"/>
              </w:rPr>
              <w:lastRenderedPageBreak/>
              <w:t>Target</w:t>
            </w:r>
            <w:r w:rsidRPr="008D6358">
              <w:rPr>
                <w:rFonts w:cs="Times New Roman"/>
                <w:b/>
                <w:bCs/>
                <w:szCs w:val="24"/>
              </w:rPr>
              <w:t>):</w:t>
            </w:r>
            <w:r w:rsidRPr="008D6358">
              <w:rPr>
                <w:rFonts w:cs="Times New Roman"/>
                <w:szCs w:val="24"/>
              </w:rPr>
              <w:br/>
              <w:t>Indonesia dapat meningkatkan kontribusinya hingga 41% pengurangan emisi pada tahun 2030, tergantung pada ketersediaan dukungan internasional untuk keuangan, transfer teknologi dan pengembangan serta peningkatan kapasitas.</w:t>
            </w:r>
          </w:p>
        </w:tc>
        <w:tc>
          <w:tcPr>
            <w:tcW w:w="1972" w:type="dxa"/>
            <w:tcBorders>
              <w:top w:val="single" w:sz="4" w:space="0" w:color="auto"/>
            </w:tcBorders>
          </w:tcPr>
          <w:p w14:paraId="0BC9A06A" w14:textId="77777777" w:rsidR="00BB5A64" w:rsidRPr="008D6358" w:rsidRDefault="00BB5A64" w:rsidP="00BB5A64">
            <w:pPr>
              <w:spacing w:line="480" w:lineRule="auto"/>
              <w:jc w:val="both"/>
              <w:rPr>
                <w:rFonts w:cs="Times New Roman"/>
                <w:szCs w:val="24"/>
              </w:rPr>
            </w:pPr>
            <w:r w:rsidRPr="008D6358">
              <w:rPr>
                <w:rFonts w:cs="Times New Roman"/>
                <w:b/>
                <w:bCs/>
                <w:szCs w:val="24"/>
              </w:rPr>
              <w:lastRenderedPageBreak/>
              <w:t>Target tanpa syarat (</w:t>
            </w:r>
            <w:r w:rsidRPr="008D6358">
              <w:rPr>
                <w:rFonts w:cs="Times New Roman"/>
                <w:b/>
                <w:bCs/>
                <w:i/>
                <w:iCs/>
                <w:szCs w:val="24"/>
              </w:rPr>
              <w:t>Unconditional Target</w:t>
            </w:r>
            <w:r w:rsidRPr="008D6358">
              <w:rPr>
                <w:rFonts w:cs="Times New Roman"/>
                <w:b/>
                <w:bCs/>
                <w:szCs w:val="24"/>
              </w:rPr>
              <w:t>):</w:t>
            </w:r>
            <w:r w:rsidRPr="008D6358">
              <w:rPr>
                <w:rFonts w:cs="Times New Roman"/>
                <w:szCs w:val="24"/>
              </w:rPr>
              <w:br/>
            </w:r>
            <w:r w:rsidRPr="008D6358">
              <w:rPr>
                <w:rFonts w:cs="Times New Roman"/>
                <w:i/>
                <w:iCs/>
                <w:szCs w:val="24"/>
              </w:rPr>
              <w:t>Enhanced NDC</w:t>
            </w:r>
            <w:r w:rsidRPr="008D6358">
              <w:rPr>
                <w:rFonts w:cs="Times New Roman"/>
                <w:szCs w:val="24"/>
              </w:rPr>
              <w:t xml:space="preserve"> meningkatkan target penurunan emisi tanpa syarat Indonesia menjadi 31,89%, dibandingkan dengan 29% pada </w:t>
            </w:r>
            <w:r w:rsidRPr="008D6358">
              <w:rPr>
                <w:rFonts w:cs="Times New Roman"/>
                <w:i/>
                <w:iCs/>
                <w:szCs w:val="24"/>
              </w:rPr>
              <w:t>NDC</w:t>
            </w:r>
            <w:r w:rsidRPr="008D6358">
              <w:rPr>
                <w:rFonts w:cs="Times New Roman"/>
                <w:szCs w:val="24"/>
              </w:rPr>
              <w:t xml:space="preserve"> pertama.</w:t>
            </w:r>
            <w:r w:rsidRPr="008D6358">
              <w:rPr>
                <w:rFonts w:cs="Times New Roman"/>
                <w:szCs w:val="24"/>
              </w:rPr>
              <w:br/>
            </w:r>
            <w:r w:rsidRPr="008D6358">
              <w:rPr>
                <w:rFonts w:cs="Times New Roman"/>
                <w:szCs w:val="24"/>
              </w:rPr>
              <w:br/>
            </w:r>
            <w:r w:rsidRPr="008D6358">
              <w:rPr>
                <w:rFonts w:cs="Times New Roman"/>
                <w:szCs w:val="24"/>
              </w:rPr>
              <w:br/>
            </w:r>
            <w:r w:rsidRPr="008D6358">
              <w:rPr>
                <w:rFonts w:cs="Times New Roman"/>
                <w:b/>
                <w:bCs/>
                <w:szCs w:val="24"/>
              </w:rPr>
              <w:t>Target bersyarat (</w:t>
            </w:r>
            <w:r w:rsidRPr="008D6358">
              <w:rPr>
                <w:rFonts w:cs="Times New Roman"/>
                <w:b/>
                <w:bCs/>
                <w:i/>
                <w:iCs/>
                <w:szCs w:val="24"/>
              </w:rPr>
              <w:t xml:space="preserve">Conditional </w:t>
            </w:r>
            <w:r w:rsidRPr="008D6358">
              <w:rPr>
                <w:rFonts w:cs="Times New Roman"/>
                <w:b/>
                <w:bCs/>
                <w:i/>
                <w:iCs/>
                <w:szCs w:val="24"/>
              </w:rPr>
              <w:lastRenderedPageBreak/>
              <w:t>Target</w:t>
            </w:r>
            <w:r w:rsidRPr="008D6358">
              <w:rPr>
                <w:rFonts w:cs="Times New Roman"/>
                <w:b/>
                <w:bCs/>
                <w:szCs w:val="24"/>
              </w:rPr>
              <w:t>):</w:t>
            </w:r>
            <w:r w:rsidRPr="008D6358">
              <w:rPr>
                <w:rFonts w:cs="Times New Roman"/>
                <w:szCs w:val="24"/>
              </w:rPr>
              <w:br/>
              <w:t>Indonesia dapat meningkatkan kontribusinya terhadap penurunan emisi sebesar 43,20% pada tahun 2030 secara bersyarat, tergantung pada ketersediaan dukungan internasional dalam bidang pendanaan, transfer teknologi dan pengembangan serta peningkatan kapasitas.</w:t>
            </w:r>
          </w:p>
        </w:tc>
      </w:tr>
      <w:tr w:rsidR="00BB5A64" w:rsidRPr="008D6358" w14:paraId="41ABA05A" w14:textId="77777777" w:rsidTr="00C42698">
        <w:tc>
          <w:tcPr>
            <w:tcW w:w="2011" w:type="dxa"/>
          </w:tcPr>
          <w:p w14:paraId="2DE80451" w14:textId="77777777" w:rsidR="00BB5A64" w:rsidRPr="008D6358" w:rsidRDefault="00BB5A64" w:rsidP="00BB5A64">
            <w:pPr>
              <w:spacing w:line="480" w:lineRule="auto"/>
              <w:jc w:val="both"/>
              <w:rPr>
                <w:rFonts w:cs="Times New Roman"/>
                <w:b/>
                <w:bCs/>
                <w:szCs w:val="24"/>
              </w:rPr>
            </w:pPr>
            <w:r w:rsidRPr="008D6358">
              <w:rPr>
                <w:rFonts w:cs="Times New Roman"/>
                <w:b/>
                <w:bCs/>
                <w:szCs w:val="24"/>
              </w:rPr>
              <w:lastRenderedPageBreak/>
              <w:t>Tingkat emisi absolut</w:t>
            </w:r>
          </w:p>
          <w:p w14:paraId="38FA65A7" w14:textId="77777777" w:rsidR="00BB5A64" w:rsidRPr="008D6358" w:rsidRDefault="00BB5A64" w:rsidP="00BB5A64">
            <w:pPr>
              <w:spacing w:line="480" w:lineRule="auto"/>
              <w:jc w:val="both"/>
              <w:rPr>
                <w:rFonts w:cs="Times New Roman"/>
                <w:szCs w:val="24"/>
              </w:rPr>
            </w:pPr>
            <w:r w:rsidRPr="008D6358">
              <w:rPr>
                <w:rFonts w:cs="Times New Roman"/>
                <w:szCs w:val="24"/>
              </w:rPr>
              <w:br/>
            </w:r>
          </w:p>
          <w:p w14:paraId="791A836B" w14:textId="77777777" w:rsidR="00BB5A64" w:rsidRPr="008D6358" w:rsidRDefault="00BB5A64" w:rsidP="00BB5A64">
            <w:pPr>
              <w:spacing w:line="480" w:lineRule="auto"/>
              <w:jc w:val="both"/>
              <w:rPr>
                <w:rFonts w:cs="Times New Roman"/>
                <w:szCs w:val="24"/>
              </w:rPr>
            </w:pPr>
          </w:p>
          <w:p w14:paraId="09309237" w14:textId="77777777" w:rsidR="00BB5A64" w:rsidRPr="008D6358" w:rsidRDefault="00BB5A64" w:rsidP="00BB5A64">
            <w:pPr>
              <w:spacing w:line="480" w:lineRule="auto"/>
              <w:jc w:val="both"/>
              <w:rPr>
                <w:rFonts w:cs="Times New Roman"/>
                <w:szCs w:val="24"/>
              </w:rPr>
            </w:pPr>
            <w:r w:rsidRPr="008D6358">
              <w:rPr>
                <w:rFonts w:cs="Times New Roman"/>
                <w:szCs w:val="24"/>
              </w:rPr>
              <w:t>Tidak termasuk. </w:t>
            </w:r>
            <w:r w:rsidRPr="008D6358">
              <w:rPr>
                <w:rFonts w:cs="Times New Roman"/>
                <w:i/>
                <w:iCs/>
                <w:szCs w:val="24"/>
              </w:rPr>
              <w:t>Land use, land-use change, and forestry</w:t>
            </w:r>
            <w:r w:rsidRPr="008D6358">
              <w:rPr>
                <w:rFonts w:cs="Times New Roman"/>
                <w:szCs w:val="24"/>
              </w:rPr>
              <w:t xml:space="preserve"> (</w:t>
            </w:r>
            <w:r w:rsidRPr="008D6358">
              <w:rPr>
                <w:rFonts w:cs="Times New Roman"/>
                <w:i/>
                <w:iCs/>
                <w:szCs w:val="24"/>
              </w:rPr>
              <w:t>LULUCF</w:t>
            </w:r>
            <w:r w:rsidRPr="008D6358">
              <w:rPr>
                <w:rFonts w:cs="Times New Roman"/>
                <w:szCs w:val="24"/>
              </w:rPr>
              <w:t>)</w:t>
            </w:r>
          </w:p>
        </w:tc>
        <w:tc>
          <w:tcPr>
            <w:tcW w:w="1972" w:type="dxa"/>
          </w:tcPr>
          <w:p w14:paraId="276602A7" w14:textId="77777777" w:rsidR="00BB5A64" w:rsidRPr="008D6358" w:rsidRDefault="00BB5A64" w:rsidP="00BB5A64">
            <w:pPr>
              <w:spacing w:line="480" w:lineRule="auto"/>
              <w:jc w:val="both"/>
              <w:rPr>
                <w:rFonts w:cs="Times New Roman"/>
                <w:szCs w:val="24"/>
              </w:rPr>
            </w:pPr>
            <w:r w:rsidRPr="008D6358">
              <w:rPr>
                <w:rFonts w:cs="Times New Roman"/>
                <w:b/>
                <w:bCs/>
                <w:szCs w:val="24"/>
              </w:rPr>
              <w:lastRenderedPageBreak/>
              <w:t>Target tanpa syarat:</w:t>
            </w:r>
            <w:r w:rsidRPr="008D6358">
              <w:rPr>
                <w:rFonts w:cs="Times New Roman"/>
                <w:szCs w:val="24"/>
              </w:rPr>
              <w:br/>
              <w:t>1886 MtCO </w:t>
            </w:r>
            <w:r w:rsidRPr="008D6358">
              <w:rPr>
                <w:rFonts w:cs="Times New Roman"/>
                <w:szCs w:val="24"/>
                <w:vertAlign w:val="subscript"/>
              </w:rPr>
              <w:t>2</w:t>
            </w:r>
            <w:r w:rsidRPr="008D6358">
              <w:rPr>
                <w:rFonts w:cs="Times New Roman"/>
                <w:szCs w:val="24"/>
              </w:rPr>
              <w:t xml:space="preserve"> e </w:t>
            </w:r>
            <w:r w:rsidRPr="008D6358">
              <w:rPr>
                <w:rFonts w:cs="Times New Roman"/>
                <w:szCs w:val="24"/>
              </w:rPr>
              <w:lastRenderedPageBreak/>
              <w:t>pada tahun 2030</w:t>
            </w:r>
            <w:r w:rsidRPr="008D6358">
              <w:rPr>
                <w:rFonts w:cs="Times New Roman"/>
                <w:szCs w:val="24"/>
              </w:rPr>
              <w:br/>
            </w:r>
            <w:r w:rsidRPr="008D6358">
              <w:rPr>
                <w:rFonts w:cs="Times New Roman"/>
                <w:szCs w:val="24"/>
              </w:rPr>
              <w:br/>
            </w:r>
            <w:r w:rsidRPr="008D6358">
              <w:rPr>
                <w:rFonts w:cs="Times New Roman"/>
                <w:b/>
                <w:bCs/>
                <w:szCs w:val="24"/>
              </w:rPr>
              <w:t>Target bersyarat:</w:t>
            </w:r>
            <w:r w:rsidRPr="008D6358">
              <w:rPr>
                <w:rFonts w:cs="Times New Roman"/>
                <w:szCs w:val="24"/>
              </w:rPr>
              <w:br/>
              <w:t>1691–1789 MtCO </w:t>
            </w:r>
            <w:r w:rsidRPr="008D6358">
              <w:rPr>
                <w:rFonts w:cs="Times New Roman"/>
                <w:szCs w:val="24"/>
                <w:vertAlign w:val="subscript"/>
              </w:rPr>
              <w:t>2</w:t>
            </w:r>
            <w:r w:rsidRPr="008D6358">
              <w:rPr>
                <w:rFonts w:cs="Times New Roman"/>
                <w:szCs w:val="24"/>
              </w:rPr>
              <w:t> e pada tahun 2030</w:t>
            </w:r>
          </w:p>
        </w:tc>
        <w:tc>
          <w:tcPr>
            <w:tcW w:w="1972" w:type="dxa"/>
          </w:tcPr>
          <w:p w14:paraId="0F807CC4" w14:textId="77777777" w:rsidR="00BB5A64" w:rsidRPr="008D6358" w:rsidRDefault="00BB5A64" w:rsidP="00BB5A64">
            <w:pPr>
              <w:spacing w:line="480" w:lineRule="auto"/>
              <w:jc w:val="both"/>
              <w:rPr>
                <w:rFonts w:cs="Times New Roman"/>
                <w:szCs w:val="24"/>
              </w:rPr>
            </w:pPr>
            <w:r w:rsidRPr="008D6358">
              <w:rPr>
                <w:rFonts w:cs="Times New Roman"/>
                <w:b/>
                <w:bCs/>
                <w:szCs w:val="24"/>
              </w:rPr>
              <w:lastRenderedPageBreak/>
              <w:t>Target tanpa syarat:</w:t>
            </w:r>
            <w:r w:rsidRPr="008D6358">
              <w:rPr>
                <w:rFonts w:cs="Times New Roman"/>
                <w:szCs w:val="24"/>
              </w:rPr>
              <w:br/>
              <w:t>1.886 MtCO </w:t>
            </w:r>
            <w:r w:rsidRPr="008D6358">
              <w:rPr>
                <w:rFonts w:cs="Times New Roman"/>
                <w:szCs w:val="24"/>
                <w:vertAlign w:val="subscript"/>
              </w:rPr>
              <w:t>2</w:t>
            </w:r>
            <w:r w:rsidRPr="008D6358">
              <w:rPr>
                <w:rFonts w:cs="Times New Roman"/>
                <w:szCs w:val="24"/>
              </w:rPr>
              <w:t xml:space="preserve"> e </w:t>
            </w:r>
            <w:r w:rsidRPr="008D6358">
              <w:rPr>
                <w:rFonts w:cs="Times New Roman"/>
                <w:szCs w:val="24"/>
              </w:rPr>
              <w:lastRenderedPageBreak/>
              <w:t>pada tahun 2030</w:t>
            </w:r>
            <w:r w:rsidRPr="008D6358">
              <w:rPr>
                <w:rFonts w:cs="Times New Roman"/>
                <w:szCs w:val="24"/>
              </w:rPr>
              <w:br/>
            </w:r>
            <w:r w:rsidRPr="008D6358">
              <w:rPr>
                <w:rFonts w:cs="Times New Roman"/>
                <w:szCs w:val="24"/>
              </w:rPr>
              <w:br/>
            </w:r>
            <w:r w:rsidRPr="008D6358">
              <w:rPr>
                <w:rFonts w:cs="Times New Roman"/>
                <w:b/>
                <w:bCs/>
                <w:szCs w:val="24"/>
              </w:rPr>
              <w:t>Target bersyarat:</w:t>
            </w:r>
            <w:r w:rsidRPr="008D6358">
              <w:rPr>
                <w:rFonts w:cs="Times New Roman"/>
                <w:szCs w:val="24"/>
              </w:rPr>
              <w:br/>
              <w:t>1.724 MtCO </w:t>
            </w:r>
            <w:r w:rsidRPr="008D6358">
              <w:rPr>
                <w:rFonts w:cs="Times New Roman"/>
                <w:szCs w:val="24"/>
                <w:vertAlign w:val="subscript"/>
              </w:rPr>
              <w:t>2</w:t>
            </w:r>
            <w:r w:rsidRPr="008D6358">
              <w:rPr>
                <w:rFonts w:cs="Times New Roman"/>
                <w:szCs w:val="24"/>
              </w:rPr>
              <w:t> e pada tahun 2030</w:t>
            </w:r>
          </w:p>
        </w:tc>
        <w:tc>
          <w:tcPr>
            <w:tcW w:w="1972" w:type="dxa"/>
          </w:tcPr>
          <w:p w14:paraId="4F3F123D" w14:textId="77777777" w:rsidR="00BB5A64" w:rsidRPr="008D6358" w:rsidRDefault="00BB5A64" w:rsidP="00BB5A64">
            <w:pPr>
              <w:spacing w:line="480" w:lineRule="auto"/>
              <w:jc w:val="both"/>
              <w:rPr>
                <w:rFonts w:cs="Times New Roman"/>
                <w:szCs w:val="24"/>
              </w:rPr>
            </w:pPr>
            <w:r w:rsidRPr="008D6358">
              <w:rPr>
                <w:rFonts w:cs="Times New Roman"/>
                <w:b/>
                <w:bCs/>
                <w:szCs w:val="24"/>
              </w:rPr>
              <w:lastRenderedPageBreak/>
              <w:t>Target tanpa syarat:</w:t>
            </w:r>
            <w:r w:rsidRPr="008D6358">
              <w:rPr>
                <w:rFonts w:cs="Times New Roman"/>
                <w:szCs w:val="24"/>
              </w:rPr>
              <w:br/>
              <w:t>1.805 MtCO </w:t>
            </w:r>
            <w:r w:rsidRPr="008D6358">
              <w:rPr>
                <w:rFonts w:cs="Times New Roman"/>
                <w:szCs w:val="24"/>
                <w:vertAlign w:val="subscript"/>
              </w:rPr>
              <w:t>2</w:t>
            </w:r>
            <w:r w:rsidRPr="008D6358">
              <w:rPr>
                <w:rFonts w:cs="Times New Roman"/>
                <w:szCs w:val="24"/>
              </w:rPr>
              <w:t xml:space="preserve"> e </w:t>
            </w:r>
            <w:r w:rsidRPr="008D6358">
              <w:rPr>
                <w:rFonts w:cs="Times New Roman"/>
                <w:szCs w:val="24"/>
              </w:rPr>
              <w:lastRenderedPageBreak/>
              <w:t>pada tahun 2030</w:t>
            </w:r>
            <w:r w:rsidRPr="008D6358">
              <w:rPr>
                <w:rFonts w:cs="Times New Roman"/>
                <w:szCs w:val="24"/>
              </w:rPr>
              <w:br/>
            </w:r>
            <w:r w:rsidRPr="008D6358">
              <w:rPr>
                <w:rFonts w:cs="Times New Roman"/>
                <w:szCs w:val="24"/>
              </w:rPr>
              <w:br/>
            </w:r>
            <w:r w:rsidRPr="008D6358">
              <w:rPr>
                <w:rFonts w:cs="Times New Roman"/>
                <w:b/>
                <w:bCs/>
                <w:szCs w:val="24"/>
              </w:rPr>
              <w:t>Target bersyarat:</w:t>
            </w:r>
            <w:r w:rsidRPr="008D6358">
              <w:rPr>
                <w:rFonts w:cs="Times New Roman"/>
                <w:szCs w:val="24"/>
              </w:rPr>
              <w:br/>
              <w:t>1.710 MtCO </w:t>
            </w:r>
            <w:r w:rsidRPr="008D6358">
              <w:rPr>
                <w:rFonts w:cs="Times New Roman"/>
                <w:szCs w:val="24"/>
                <w:vertAlign w:val="subscript"/>
              </w:rPr>
              <w:t>2</w:t>
            </w:r>
            <w:r w:rsidRPr="008D6358">
              <w:rPr>
                <w:rFonts w:cs="Times New Roman"/>
                <w:szCs w:val="24"/>
              </w:rPr>
              <w:t> e pada tahun 2030</w:t>
            </w:r>
          </w:p>
        </w:tc>
      </w:tr>
      <w:tr w:rsidR="00BB5A64" w:rsidRPr="008D6358" w14:paraId="051799B8" w14:textId="77777777" w:rsidTr="00C42698">
        <w:tc>
          <w:tcPr>
            <w:tcW w:w="2011" w:type="dxa"/>
          </w:tcPr>
          <w:p w14:paraId="70336FA3" w14:textId="77777777" w:rsidR="00BB5A64" w:rsidRPr="008D6358" w:rsidRDefault="00BB5A64" w:rsidP="00BB5A64">
            <w:pPr>
              <w:spacing w:line="480" w:lineRule="auto"/>
              <w:jc w:val="both"/>
              <w:rPr>
                <w:rFonts w:cs="Times New Roman"/>
                <w:szCs w:val="24"/>
              </w:rPr>
            </w:pPr>
            <w:r w:rsidRPr="008D6358">
              <w:rPr>
                <w:rFonts w:cs="Times New Roman"/>
                <w:b/>
                <w:bCs/>
                <w:szCs w:val="24"/>
              </w:rPr>
              <w:lastRenderedPageBreak/>
              <w:t>Perbandingan Emisi tahun 1990 dan 2010</w:t>
            </w:r>
            <w:r w:rsidRPr="008D6358">
              <w:rPr>
                <w:rFonts w:cs="Times New Roman"/>
                <w:szCs w:val="24"/>
              </w:rPr>
              <w:br/>
              <w:t>kecuali. </w:t>
            </w:r>
            <w:r w:rsidRPr="008D6358">
              <w:rPr>
                <w:rFonts w:cs="Times New Roman"/>
                <w:i/>
                <w:iCs/>
                <w:szCs w:val="24"/>
              </w:rPr>
              <w:t>LULUCF</w:t>
            </w:r>
            <w:r w:rsidRPr="008D6358">
              <w:rPr>
                <w:rFonts w:cs="Times New Roman"/>
                <w:szCs w:val="24"/>
              </w:rPr>
              <w:t>.</w:t>
            </w:r>
          </w:p>
          <w:p w14:paraId="004EC358" w14:textId="77777777" w:rsidR="00BB5A64" w:rsidRPr="008D6358" w:rsidRDefault="00BB5A64" w:rsidP="00BB5A64">
            <w:pPr>
              <w:spacing w:line="480" w:lineRule="auto"/>
              <w:jc w:val="both"/>
              <w:rPr>
                <w:rFonts w:cs="Times New Roman"/>
                <w:szCs w:val="24"/>
              </w:rPr>
            </w:pPr>
          </w:p>
          <w:p w14:paraId="68A8B5A6" w14:textId="77777777" w:rsidR="00BB5A64" w:rsidRPr="008D6358" w:rsidRDefault="00BB5A64" w:rsidP="00BB5A64">
            <w:pPr>
              <w:spacing w:line="480" w:lineRule="auto"/>
              <w:jc w:val="both"/>
              <w:rPr>
                <w:rFonts w:cs="Times New Roman"/>
                <w:szCs w:val="24"/>
              </w:rPr>
            </w:pPr>
            <w:r w:rsidRPr="008D6358">
              <w:rPr>
                <w:rFonts w:cs="Times New Roman"/>
                <w:szCs w:val="24"/>
              </w:rPr>
              <w:t xml:space="preserve">Dalam konteks ini, data tentang emisi GRK akan dibandingkan dengan tingkat emisi pada tahun-tahun tersebut untuk mengevaluasi kemajuan dan </w:t>
            </w:r>
            <w:r w:rsidRPr="008D6358">
              <w:rPr>
                <w:rFonts w:cs="Times New Roman"/>
                <w:szCs w:val="24"/>
              </w:rPr>
              <w:lastRenderedPageBreak/>
              <w:t>upaya pengurangan emisi dari waktu ke waktu.</w:t>
            </w:r>
          </w:p>
        </w:tc>
        <w:tc>
          <w:tcPr>
            <w:tcW w:w="1972" w:type="dxa"/>
          </w:tcPr>
          <w:p w14:paraId="2B4D815E" w14:textId="77777777" w:rsidR="00BB5A64" w:rsidRPr="008D6358" w:rsidRDefault="00BB5A64" w:rsidP="00BB5A64">
            <w:pPr>
              <w:spacing w:line="480" w:lineRule="auto"/>
              <w:jc w:val="both"/>
              <w:rPr>
                <w:rFonts w:cs="Times New Roman"/>
                <w:szCs w:val="24"/>
              </w:rPr>
            </w:pPr>
            <w:r w:rsidRPr="008D6358">
              <w:rPr>
                <w:rFonts w:cs="Times New Roman"/>
                <w:b/>
                <w:bCs/>
                <w:szCs w:val="24"/>
              </w:rPr>
              <w:lastRenderedPageBreak/>
              <w:t>Target tanpa syarat:</w:t>
            </w:r>
            <w:r w:rsidRPr="008D6358">
              <w:rPr>
                <w:rFonts w:cs="Times New Roman"/>
                <w:szCs w:val="24"/>
              </w:rPr>
              <w:br/>
              <w:t>494% di atas emisi tahun 1990 pada tahun 2030</w:t>
            </w:r>
            <w:r w:rsidRPr="008D6358">
              <w:rPr>
                <w:rFonts w:cs="Times New Roman"/>
                <w:szCs w:val="24"/>
              </w:rPr>
              <w:br/>
              <w:t>161% di atas emisi tahun 2010 pada tahun 2030</w:t>
            </w:r>
            <w:r w:rsidRPr="008D6358">
              <w:rPr>
                <w:rFonts w:cs="Times New Roman"/>
                <w:szCs w:val="24"/>
              </w:rPr>
              <w:br/>
            </w:r>
            <w:r w:rsidRPr="008D6358">
              <w:rPr>
                <w:rFonts w:cs="Times New Roman"/>
                <w:szCs w:val="24"/>
              </w:rPr>
              <w:br/>
            </w:r>
            <w:r w:rsidRPr="008D6358">
              <w:rPr>
                <w:rFonts w:cs="Times New Roman"/>
                <w:b/>
                <w:bCs/>
                <w:szCs w:val="24"/>
              </w:rPr>
              <w:t>Target bersyarat:</w:t>
            </w:r>
            <w:r w:rsidRPr="008D6358">
              <w:rPr>
                <w:rFonts w:cs="Times New Roman"/>
                <w:szCs w:val="24"/>
              </w:rPr>
              <w:br/>
              <w:t>432–463% di atas emisi tahun 1990 pada tahun 2030</w:t>
            </w:r>
            <w:r w:rsidRPr="008D6358">
              <w:rPr>
                <w:rFonts w:cs="Times New Roman"/>
                <w:szCs w:val="24"/>
              </w:rPr>
              <w:br/>
              <w:t xml:space="preserve">134–147% di atas </w:t>
            </w:r>
            <w:r w:rsidRPr="008D6358">
              <w:rPr>
                <w:rFonts w:cs="Times New Roman"/>
                <w:szCs w:val="24"/>
              </w:rPr>
              <w:lastRenderedPageBreak/>
              <w:t>emisi tahun 2010 pada tahun 2030</w:t>
            </w:r>
          </w:p>
        </w:tc>
        <w:tc>
          <w:tcPr>
            <w:tcW w:w="1972" w:type="dxa"/>
          </w:tcPr>
          <w:p w14:paraId="5768AFC4" w14:textId="77777777" w:rsidR="00BB5A64" w:rsidRPr="008D6358" w:rsidRDefault="00BB5A64" w:rsidP="00BB5A64">
            <w:pPr>
              <w:spacing w:line="480" w:lineRule="auto"/>
              <w:jc w:val="both"/>
              <w:rPr>
                <w:rFonts w:cs="Times New Roman"/>
                <w:szCs w:val="24"/>
              </w:rPr>
            </w:pPr>
            <w:r w:rsidRPr="008D6358">
              <w:rPr>
                <w:rFonts w:cs="Times New Roman"/>
                <w:b/>
                <w:bCs/>
                <w:szCs w:val="24"/>
              </w:rPr>
              <w:lastRenderedPageBreak/>
              <w:t>Target tanpa syarat:</w:t>
            </w:r>
            <w:r w:rsidRPr="008D6358">
              <w:rPr>
                <w:rFonts w:cs="Times New Roman"/>
                <w:szCs w:val="24"/>
              </w:rPr>
              <w:br/>
              <w:t>494% di atas emisi tahun 1990 pada tahun 2030</w:t>
            </w:r>
            <w:r w:rsidRPr="008D6358">
              <w:rPr>
                <w:rFonts w:cs="Times New Roman"/>
                <w:szCs w:val="24"/>
              </w:rPr>
              <w:br/>
              <w:t>161% di atas emisi tahun 2010 pada tahun 2030</w:t>
            </w:r>
            <w:r w:rsidRPr="008D6358">
              <w:rPr>
                <w:rFonts w:cs="Times New Roman"/>
                <w:szCs w:val="24"/>
              </w:rPr>
              <w:br/>
            </w:r>
            <w:r w:rsidRPr="008D6358">
              <w:rPr>
                <w:rFonts w:cs="Times New Roman"/>
                <w:szCs w:val="24"/>
              </w:rPr>
              <w:br/>
            </w:r>
            <w:r w:rsidRPr="008D6358">
              <w:rPr>
                <w:rFonts w:cs="Times New Roman"/>
                <w:b/>
                <w:bCs/>
                <w:szCs w:val="24"/>
              </w:rPr>
              <w:t>Target bersyarat:</w:t>
            </w:r>
            <w:r w:rsidRPr="008D6358">
              <w:rPr>
                <w:rFonts w:cs="Times New Roman"/>
                <w:szCs w:val="24"/>
              </w:rPr>
              <w:br/>
              <w:t>443% di atas emisi tahun 1990 pada tahun 2030</w:t>
            </w:r>
            <w:r w:rsidRPr="008D6358">
              <w:rPr>
                <w:rFonts w:cs="Times New Roman"/>
                <w:szCs w:val="24"/>
              </w:rPr>
              <w:br/>
              <w:t xml:space="preserve">138% di atas </w:t>
            </w:r>
            <w:r w:rsidRPr="008D6358">
              <w:rPr>
                <w:rFonts w:cs="Times New Roman"/>
                <w:szCs w:val="24"/>
              </w:rPr>
              <w:lastRenderedPageBreak/>
              <w:t>emisi tahun 2010 pada tahun 2030</w:t>
            </w:r>
            <w:r w:rsidRPr="008D6358">
              <w:rPr>
                <w:rFonts w:cs="Times New Roman"/>
                <w:szCs w:val="24"/>
              </w:rPr>
              <w:br/>
            </w:r>
          </w:p>
        </w:tc>
        <w:tc>
          <w:tcPr>
            <w:tcW w:w="1972" w:type="dxa"/>
          </w:tcPr>
          <w:p w14:paraId="662BCA04" w14:textId="77777777" w:rsidR="00BB5A64" w:rsidRPr="008D6358" w:rsidRDefault="00BB5A64" w:rsidP="00BB5A64">
            <w:pPr>
              <w:spacing w:line="480" w:lineRule="auto"/>
              <w:jc w:val="both"/>
              <w:rPr>
                <w:rFonts w:cs="Times New Roman"/>
                <w:szCs w:val="24"/>
              </w:rPr>
            </w:pPr>
            <w:r w:rsidRPr="008D6358">
              <w:rPr>
                <w:rFonts w:cs="Times New Roman"/>
                <w:b/>
                <w:bCs/>
                <w:szCs w:val="24"/>
              </w:rPr>
              <w:lastRenderedPageBreak/>
              <w:t>Target tanpa syarat:</w:t>
            </w:r>
            <w:r w:rsidRPr="008D6358">
              <w:rPr>
                <w:rFonts w:cs="Times New Roman"/>
                <w:szCs w:val="24"/>
              </w:rPr>
              <w:br/>
              <w:t>148% di atas emisi tahun 2010 pada tahun 2030</w:t>
            </w:r>
          </w:p>
          <w:p w14:paraId="38F1F729" w14:textId="77777777" w:rsidR="00BB5A64" w:rsidRPr="008D6358" w:rsidRDefault="00BB5A64" w:rsidP="00BB5A64">
            <w:pPr>
              <w:spacing w:line="480" w:lineRule="auto"/>
              <w:jc w:val="both"/>
              <w:rPr>
                <w:rFonts w:cs="Times New Roman"/>
                <w:b/>
                <w:bCs/>
                <w:szCs w:val="24"/>
              </w:rPr>
            </w:pPr>
            <w:r w:rsidRPr="008D6358">
              <w:rPr>
                <w:rFonts w:cs="Times New Roman"/>
                <w:szCs w:val="24"/>
              </w:rPr>
              <w:br/>
            </w:r>
          </w:p>
          <w:p w14:paraId="35A3B577" w14:textId="77777777" w:rsidR="00BB5A64" w:rsidRPr="008D6358" w:rsidRDefault="00BB5A64" w:rsidP="00BB5A64">
            <w:pPr>
              <w:spacing w:line="480" w:lineRule="auto"/>
              <w:jc w:val="both"/>
              <w:rPr>
                <w:rFonts w:cs="Times New Roman"/>
                <w:b/>
                <w:bCs/>
                <w:szCs w:val="24"/>
              </w:rPr>
            </w:pPr>
          </w:p>
          <w:p w14:paraId="1474C9BB" w14:textId="77777777" w:rsidR="00E27D63" w:rsidRPr="008D6358" w:rsidRDefault="00E27D63" w:rsidP="00BB5A64">
            <w:pPr>
              <w:spacing w:line="480" w:lineRule="auto"/>
              <w:jc w:val="both"/>
              <w:rPr>
                <w:rFonts w:cs="Times New Roman"/>
                <w:b/>
                <w:bCs/>
                <w:szCs w:val="24"/>
              </w:rPr>
            </w:pPr>
          </w:p>
          <w:p w14:paraId="64755A57" w14:textId="2F9579F7" w:rsidR="00BB5A64" w:rsidRPr="008D6358" w:rsidRDefault="00BB5A64" w:rsidP="00BB5A64">
            <w:pPr>
              <w:spacing w:line="480" w:lineRule="auto"/>
              <w:jc w:val="both"/>
              <w:rPr>
                <w:rFonts w:cs="Times New Roman"/>
                <w:szCs w:val="24"/>
              </w:rPr>
            </w:pPr>
            <w:r w:rsidRPr="008D6358">
              <w:rPr>
                <w:rFonts w:cs="Times New Roman"/>
                <w:b/>
                <w:bCs/>
                <w:szCs w:val="24"/>
              </w:rPr>
              <w:t>Target bersyarat:</w:t>
            </w:r>
            <w:r w:rsidRPr="008D6358">
              <w:rPr>
                <w:rFonts w:cs="Times New Roman"/>
                <w:szCs w:val="24"/>
              </w:rPr>
              <w:br/>
              <w:t>135% di atas emisi tahun 2010 pada tahun 2030</w:t>
            </w:r>
          </w:p>
        </w:tc>
      </w:tr>
      <w:tr w:rsidR="00BB5A64" w:rsidRPr="008D6358" w14:paraId="66BEC0FD" w14:textId="77777777" w:rsidTr="00C42698">
        <w:tc>
          <w:tcPr>
            <w:tcW w:w="2011" w:type="dxa"/>
          </w:tcPr>
          <w:p w14:paraId="7570E0B6" w14:textId="77777777" w:rsidR="00BB5A64" w:rsidRPr="008D6358" w:rsidRDefault="00BB5A64" w:rsidP="00BB5A64">
            <w:pPr>
              <w:spacing w:line="480" w:lineRule="auto"/>
              <w:jc w:val="center"/>
              <w:rPr>
                <w:rFonts w:cs="Times New Roman"/>
                <w:i/>
                <w:iCs/>
                <w:szCs w:val="24"/>
              </w:rPr>
            </w:pPr>
            <w:r w:rsidRPr="008D6358">
              <w:rPr>
                <w:rFonts w:cs="Times New Roman"/>
                <w:b/>
                <w:bCs/>
                <w:i/>
                <w:iCs/>
                <w:szCs w:val="24"/>
              </w:rPr>
              <w:t>CAT (Climate Action Tracker) Rating</w:t>
            </w:r>
          </w:p>
        </w:tc>
        <w:tc>
          <w:tcPr>
            <w:tcW w:w="1972" w:type="dxa"/>
          </w:tcPr>
          <w:p w14:paraId="0669A127" w14:textId="77777777" w:rsidR="00BB5A64" w:rsidRPr="008D6358" w:rsidRDefault="00BB5A64" w:rsidP="00BB5A64">
            <w:pPr>
              <w:spacing w:line="480" w:lineRule="auto"/>
              <w:jc w:val="both"/>
              <w:rPr>
                <w:rFonts w:cs="Times New Roman"/>
                <w:szCs w:val="24"/>
              </w:rPr>
            </w:pPr>
            <w:r w:rsidRPr="008D6358">
              <w:rPr>
                <w:rFonts w:cs="Times New Roman"/>
                <w:b/>
                <w:bCs/>
                <w:szCs w:val="24"/>
              </w:rPr>
              <w:t>Peringkat keseluruhan*:</w:t>
            </w:r>
            <w:r w:rsidRPr="008D6358">
              <w:rPr>
                <w:rFonts w:cs="Times New Roman"/>
                <w:szCs w:val="24"/>
              </w:rPr>
              <w:br/>
              <w:t>Sangat Tidak Memadai</w:t>
            </w:r>
          </w:p>
        </w:tc>
        <w:tc>
          <w:tcPr>
            <w:tcW w:w="1972" w:type="dxa"/>
          </w:tcPr>
          <w:p w14:paraId="1D581289" w14:textId="77777777" w:rsidR="00BB5A64" w:rsidRPr="008D6358" w:rsidRDefault="00BB5A64" w:rsidP="00BB5A64">
            <w:pPr>
              <w:spacing w:line="480" w:lineRule="auto"/>
              <w:jc w:val="both"/>
              <w:rPr>
                <w:rFonts w:cs="Times New Roman"/>
                <w:szCs w:val="24"/>
              </w:rPr>
            </w:pPr>
            <w:r w:rsidRPr="008D6358">
              <w:rPr>
                <w:rFonts w:cs="Times New Roman"/>
                <w:b/>
                <w:bCs/>
                <w:szCs w:val="24"/>
              </w:rPr>
              <w:t xml:space="preserve">Target </w:t>
            </w:r>
            <w:r w:rsidRPr="008D6358">
              <w:rPr>
                <w:rFonts w:cs="Times New Roman"/>
                <w:b/>
                <w:bCs/>
                <w:i/>
                <w:iCs/>
                <w:szCs w:val="24"/>
              </w:rPr>
              <w:t>NDC</w:t>
            </w:r>
            <w:r w:rsidRPr="008D6358">
              <w:rPr>
                <w:rFonts w:cs="Times New Roman"/>
                <w:b/>
                <w:bCs/>
                <w:szCs w:val="24"/>
              </w:rPr>
              <w:t xml:space="preserve"> bersyarat terhadap jalur domestik yang dimodelkan:</w:t>
            </w:r>
            <w:r w:rsidRPr="008D6358">
              <w:rPr>
                <w:rFonts w:cs="Times New Roman"/>
                <w:szCs w:val="24"/>
              </w:rPr>
              <w:br/>
              <w:t>Sangat Tidak Memadai</w:t>
            </w:r>
            <w:r w:rsidRPr="008D6358">
              <w:rPr>
                <w:rFonts w:cs="Times New Roman"/>
                <w:szCs w:val="24"/>
              </w:rPr>
              <w:br/>
            </w:r>
            <w:r w:rsidRPr="008D6358">
              <w:rPr>
                <w:rFonts w:cs="Times New Roman"/>
                <w:szCs w:val="24"/>
              </w:rPr>
              <w:br/>
            </w:r>
            <w:r w:rsidRPr="008D6358">
              <w:rPr>
                <w:rFonts w:cs="Times New Roman"/>
                <w:b/>
                <w:bCs/>
                <w:szCs w:val="24"/>
              </w:rPr>
              <w:t xml:space="preserve">Target </w:t>
            </w:r>
            <w:r w:rsidRPr="008D6358">
              <w:rPr>
                <w:rFonts w:cs="Times New Roman"/>
                <w:b/>
                <w:bCs/>
                <w:i/>
                <w:iCs/>
                <w:szCs w:val="24"/>
              </w:rPr>
              <w:t>NDC</w:t>
            </w:r>
            <w:r w:rsidRPr="008D6358">
              <w:rPr>
                <w:rFonts w:cs="Times New Roman"/>
                <w:b/>
                <w:bCs/>
                <w:szCs w:val="24"/>
              </w:rPr>
              <w:t xml:space="preserve"> tanpa syarat terhadap pembagian yang adil:</w:t>
            </w:r>
            <w:r w:rsidRPr="008D6358">
              <w:rPr>
                <w:rFonts w:cs="Times New Roman"/>
                <w:szCs w:val="24"/>
              </w:rPr>
              <w:br/>
              <w:t>Sangat Tidak Memadai</w:t>
            </w:r>
          </w:p>
        </w:tc>
        <w:tc>
          <w:tcPr>
            <w:tcW w:w="1972" w:type="dxa"/>
          </w:tcPr>
          <w:p w14:paraId="56CBE28B" w14:textId="77777777" w:rsidR="00BB5A64" w:rsidRPr="008D6358" w:rsidRDefault="00BB5A64" w:rsidP="00BB5A64">
            <w:pPr>
              <w:spacing w:line="480" w:lineRule="auto"/>
              <w:jc w:val="both"/>
              <w:rPr>
                <w:rFonts w:cs="Times New Roman"/>
                <w:szCs w:val="24"/>
              </w:rPr>
            </w:pPr>
            <w:r w:rsidRPr="008D6358">
              <w:rPr>
                <w:rFonts w:cs="Times New Roman"/>
                <w:b/>
                <w:bCs/>
                <w:szCs w:val="24"/>
              </w:rPr>
              <w:t xml:space="preserve">Target </w:t>
            </w:r>
            <w:r w:rsidRPr="008D6358">
              <w:rPr>
                <w:rFonts w:cs="Times New Roman"/>
                <w:b/>
                <w:bCs/>
                <w:i/>
                <w:iCs/>
                <w:szCs w:val="24"/>
              </w:rPr>
              <w:t>NDC</w:t>
            </w:r>
            <w:r w:rsidRPr="008D6358">
              <w:rPr>
                <w:rFonts w:cs="Times New Roman"/>
                <w:b/>
                <w:bCs/>
                <w:szCs w:val="24"/>
              </w:rPr>
              <w:t xml:space="preserve"> bersyarat terhadap jalur domestik yang dimodelkan:</w:t>
            </w:r>
            <w:r w:rsidRPr="008D6358">
              <w:rPr>
                <w:rFonts w:cs="Times New Roman"/>
                <w:szCs w:val="24"/>
              </w:rPr>
              <w:br/>
              <w:t>Sangat Tidak Memadai</w:t>
            </w:r>
            <w:r w:rsidRPr="008D6358">
              <w:rPr>
                <w:rFonts w:cs="Times New Roman"/>
                <w:szCs w:val="24"/>
              </w:rPr>
              <w:br/>
            </w:r>
            <w:r w:rsidRPr="008D6358">
              <w:rPr>
                <w:rFonts w:cs="Times New Roman"/>
                <w:szCs w:val="24"/>
              </w:rPr>
              <w:br/>
            </w:r>
            <w:r w:rsidRPr="008D6358">
              <w:rPr>
                <w:rFonts w:cs="Times New Roman"/>
                <w:b/>
                <w:bCs/>
                <w:szCs w:val="24"/>
              </w:rPr>
              <w:t xml:space="preserve">Target </w:t>
            </w:r>
            <w:r w:rsidRPr="008D6358">
              <w:rPr>
                <w:rFonts w:cs="Times New Roman"/>
                <w:b/>
                <w:bCs/>
                <w:i/>
                <w:iCs/>
                <w:szCs w:val="24"/>
              </w:rPr>
              <w:t>NDC</w:t>
            </w:r>
            <w:r w:rsidRPr="008D6358">
              <w:rPr>
                <w:rFonts w:cs="Times New Roman"/>
                <w:b/>
                <w:bCs/>
                <w:szCs w:val="24"/>
              </w:rPr>
              <w:t xml:space="preserve"> tanpa syarat terhadap pembagian yang adil:</w:t>
            </w:r>
            <w:r w:rsidRPr="008D6358">
              <w:rPr>
                <w:rFonts w:cs="Times New Roman"/>
                <w:szCs w:val="24"/>
              </w:rPr>
              <w:br/>
              <w:t>Sangat Tidak Memadai</w:t>
            </w:r>
          </w:p>
        </w:tc>
      </w:tr>
      <w:tr w:rsidR="00BB5A64" w:rsidRPr="008D6358" w14:paraId="6068F7CA" w14:textId="77777777" w:rsidTr="00C42698">
        <w:tc>
          <w:tcPr>
            <w:tcW w:w="2011" w:type="dxa"/>
          </w:tcPr>
          <w:p w14:paraId="3EFEA997" w14:textId="77777777" w:rsidR="00BB5A64" w:rsidRPr="008D6358" w:rsidRDefault="00BB5A64" w:rsidP="00BB5A64">
            <w:pPr>
              <w:spacing w:line="480" w:lineRule="auto"/>
              <w:jc w:val="both"/>
              <w:rPr>
                <w:rFonts w:cs="Times New Roman"/>
                <w:szCs w:val="24"/>
              </w:rPr>
            </w:pPr>
            <w:r w:rsidRPr="008D6358">
              <w:rPr>
                <w:rFonts w:cs="Times New Roman"/>
                <w:b/>
                <w:bCs/>
                <w:szCs w:val="24"/>
              </w:rPr>
              <w:t>Cakupan sektor</w:t>
            </w:r>
          </w:p>
        </w:tc>
        <w:tc>
          <w:tcPr>
            <w:tcW w:w="1972" w:type="dxa"/>
          </w:tcPr>
          <w:p w14:paraId="4ABCCD1D" w14:textId="77777777" w:rsidR="00BB5A64" w:rsidRPr="008D6358" w:rsidRDefault="00BB5A64" w:rsidP="00BB5A64">
            <w:pPr>
              <w:spacing w:line="480" w:lineRule="auto"/>
              <w:jc w:val="both"/>
              <w:rPr>
                <w:rFonts w:cs="Times New Roman"/>
                <w:szCs w:val="24"/>
              </w:rPr>
            </w:pPr>
            <w:r w:rsidRPr="008D6358">
              <w:rPr>
                <w:rFonts w:cs="Times New Roman"/>
                <w:szCs w:val="24"/>
              </w:rPr>
              <w:t>Secara ekonomi</w:t>
            </w:r>
          </w:p>
        </w:tc>
        <w:tc>
          <w:tcPr>
            <w:tcW w:w="1972" w:type="dxa"/>
          </w:tcPr>
          <w:p w14:paraId="4815A169" w14:textId="77777777" w:rsidR="00BB5A64" w:rsidRPr="008D6358" w:rsidRDefault="00BB5A64" w:rsidP="00BB5A64">
            <w:pPr>
              <w:spacing w:line="480" w:lineRule="auto"/>
              <w:jc w:val="both"/>
              <w:rPr>
                <w:rFonts w:cs="Times New Roman"/>
                <w:szCs w:val="24"/>
              </w:rPr>
            </w:pPr>
            <w:r w:rsidRPr="008D6358">
              <w:rPr>
                <w:rFonts w:cs="Times New Roman"/>
                <w:szCs w:val="24"/>
              </w:rPr>
              <w:t>Secara ekonomi</w:t>
            </w:r>
          </w:p>
        </w:tc>
        <w:tc>
          <w:tcPr>
            <w:tcW w:w="1972" w:type="dxa"/>
          </w:tcPr>
          <w:p w14:paraId="00DE04C0" w14:textId="77777777" w:rsidR="00BB5A64" w:rsidRPr="008D6358" w:rsidRDefault="00BB5A64" w:rsidP="00BB5A64">
            <w:pPr>
              <w:spacing w:line="480" w:lineRule="auto"/>
              <w:jc w:val="both"/>
              <w:rPr>
                <w:rFonts w:cs="Times New Roman"/>
                <w:szCs w:val="24"/>
              </w:rPr>
            </w:pPr>
            <w:r w:rsidRPr="008D6358">
              <w:rPr>
                <w:rFonts w:cs="Times New Roman"/>
                <w:szCs w:val="24"/>
              </w:rPr>
              <w:t>Secara ekonomi</w:t>
            </w:r>
          </w:p>
        </w:tc>
      </w:tr>
      <w:tr w:rsidR="00BB5A64" w:rsidRPr="008D6358" w14:paraId="7D10F487" w14:textId="77777777" w:rsidTr="00C42698">
        <w:tc>
          <w:tcPr>
            <w:tcW w:w="2011" w:type="dxa"/>
          </w:tcPr>
          <w:p w14:paraId="35F6E982" w14:textId="77777777" w:rsidR="00BB5A64" w:rsidRPr="008D6358" w:rsidRDefault="00BB5A64" w:rsidP="00BB5A64">
            <w:pPr>
              <w:spacing w:line="480" w:lineRule="auto"/>
              <w:jc w:val="both"/>
              <w:rPr>
                <w:rFonts w:cs="Times New Roman"/>
                <w:szCs w:val="24"/>
              </w:rPr>
            </w:pPr>
            <w:r w:rsidRPr="008D6358">
              <w:rPr>
                <w:rFonts w:cs="Times New Roman"/>
                <w:b/>
                <w:bCs/>
                <w:szCs w:val="24"/>
              </w:rPr>
              <w:t xml:space="preserve">Target Terpisah untuk </w:t>
            </w:r>
            <w:r w:rsidRPr="008D6358">
              <w:rPr>
                <w:rFonts w:cs="Times New Roman"/>
                <w:b/>
                <w:bCs/>
                <w:i/>
                <w:iCs/>
                <w:szCs w:val="24"/>
              </w:rPr>
              <w:t>LULUCF</w:t>
            </w:r>
          </w:p>
        </w:tc>
        <w:tc>
          <w:tcPr>
            <w:tcW w:w="1972" w:type="dxa"/>
          </w:tcPr>
          <w:p w14:paraId="5C68FF76" w14:textId="77777777" w:rsidR="00BB5A64" w:rsidRPr="008D6358" w:rsidRDefault="00BB5A64" w:rsidP="00BB5A64">
            <w:pPr>
              <w:spacing w:line="480" w:lineRule="auto"/>
              <w:jc w:val="both"/>
              <w:rPr>
                <w:rFonts w:cs="Times New Roman"/>
                <w:szCs w:val="24"/>
              </w:rPr>
            </w:pPr>
            <w:r w:rsidRPr="008D6358">
              <w:rPr>
                <w:rFonts w:cs="Times New Roman"/>
                <w:szCs w:val="24"/>
              </w:rPr>
              <w:t>Tidak</w:t>
            </w:r>
          </w:p>
        </w:tc>
        <w:tc>
          <w:tcPr>
            <w:tcW w:w="1972" w:type="dxa"/>
          </w:tcPr>
          <w:p w14:paraId="431D2689" w14:textId="77777777" w:rsidR="00BB5A64" w:rsidRPr="008D6358" w:rsidRDefault="00BB5A64" w:rsidP="00BB5A64">
            <w:pPr>
              <w:spacing w:line="480" w:lineRule="auto"/>
              <w:jc w:val="both"/>
              <w:rPr>
                <w:rFonts w:cs="Times New Roman"/>
                <w:szCs w:val="24"/>
              </w:rPr>
            </w:pPr>
            <w:r w:rsidRPr="008D6358">
              <w:rPr>
                <w:rFonts w:cs="Times New Roman"/>
                <w:szCs w:val="24"/>
              </w:rPr>
              <w:t xml:space="preserve">Tidak </w:t>
            </w:r>
          </w:p>
        </w:tc>
        <w:tc>
          <w:tcPr>
            <w:tcW w:w="1972" w:type="dxa"/>
          </w:tcPr>
          <w:p w14:paraId="505C3959" w14:textId="77777777" w:rsidR="00BB5A64" w:rsidRPr="008D6358" w:rsidRDefault="00BB5A64" w:rsidP="00BB5A64">
            <w:pPr>
              <w:spacing w:line="480" w:lineRule="auto"/>
              <w:jc w:val="both"/>
              <w:rPr>
                <w:rFonts w:cs="Times New Roman"/>
                <w:szCs w:val="24"/>
              </w:rPr>
            </w:pPr>
            <w:r w:rsidRPr="008D6358">
              <w:rPr>
                <w:rFonts w:cs="Times New Roman"/>
                <w:szCs w:val="24"/>
              </w:rPr>
              <w:t>Tidak</w:t>
            </w:r>
          </w:p>
        </w:tc>
      </w:tr>
      <w:tr w:rsidR="00BB5A64" w:rsidRPr="008D6358" w14:paraId="54CFA9AD" w14:textId="77777777" w:rsidTr="00C42698">
        <w:tc>
          <w:tcPr>
            <w:tcW w:w="2011" w:type="dxa"/>
          </w:tcPr>
          <w:p w14:paraId="0E81E026" w14:textId="77777777" w:rsidR="00BB5A64" w:rsidRPr="008D6358" w:rsidRDefault="00BB5A64" w:rsidP="00BB5A64">
            <w:pPr>
              <w:spacing w:line="480" w:lineRule="auto"/>
              <w:jc w:val="center"/>
              <w:rPr>
                <w:rFonts w:cs="Times New Roman"/>
                <w:szCs w:val="24"/>
              </w:rPr>
            </w:pPr>
            <w:r w:rsidRPr="008D6358">
              <w:rPr>
                <w:rFonts w:cs="Times New Roman"/>
                <w:b/>
                <w:bCs/>
                <w:szCs w:val="24"/>
              </w:rPr>
              <w:t>Cakupan Gas</w:t>
            </w:r>
          </w:p>
        </w:tc>
        <w:tc>
          <w:tcPr>
            <w:tcW w:w="1972" w:type="dxa"/>
          </w:tcPr>
          <w:p w14:paraId="2780C415" w14:textId="77777777" w:rsidR="00BB5A64" w:rsidRPr="008D6358" w:rsidRDefault="00BB5A64" w:rsidP="00BB5A64">
            <w:pPr>
              <w:spacing w:line="480" w:lineRule="auto"/>
              <w:jc w:val="both"/>
              <w:rPr>
                <w:rFonts w:cs="Times New Roman"/>
                <w:szCs w:val="24"/>
              </w:rPr>
            </w:pPr>
            <w:r w:rsidRPr="008D6358">
              <w:rPr>
                <w:rFonts w:cs="Times New Roman"/>
                <w:szCs w:val="24"/>
              </w:rPr>
              <w:t>CO</w:t>
            </w:r>
            <w:r w:rsidRPr="008D6358">
              <w:rPr>
                <w:rFonts w:cs="Times New Roman"/>
                <w:szCs w:val="24"/>
                <w:vertAlign w:val="subscript"/>
              </w:rPr>
              <w:t>2</w:t>
            </w:r>
            <w:r w:rsidRPr="008D6358">
              <w:rPr>
                <w:rFonts w:cs="Times New Roman"/>
                <w:szCs w:val="24"/>
              </w:rPr>
              <w:t>, CH</w:t>
            </w:r>
            <w:r w:rsidRPr="008D6358">
              <w:rPr>
                <w:rFonts w:cs="Times New Roman"/>
                <w:szCs w:val="24"/>
                <w:vertAlign w:val="subscript"/>
              </w:rPr>
              <w:t>4</w:t>
            </w:r>
            <w:r w:rsidRPr="008D6358">
              <w:rPr>
                <w:rFonts w:cs="Times New Roman"/>
                <w:szCs w:val="24"/>
              </w:rPr>
              <w:t>, N</w:t>
            </w:r>
            <w:r w:rsidRPr="008D6358">
              <w:rPr>
                <w:rFonts w:cs="Times New Roman"/>
                <w:szCs w:val="24"/>
                <w:vertAlign w:val="subscript"/>
              </w:rPr>
              <w:t>2</w:t>
            </w:r>
            <w:r w:rsidRPr="008D6358">
              <w:rPr>
                <w:rFonts w:cs="Times New Roman"/>
                <w:szCs w:val="24"/>
              </w:rPr>
              <w:t>O</w:t>
            </w:r>
          </w:p>
          <w:p w14:paraId="11EF2EE7" w14:textId="77777777" w:rsidR="00BB5A64" w:rsidRPr="008D6358" w:rsidRDefault="00BB5A64" w:rsidP="00BB5A64">
            <w:pPr>
              <w:spacing w:line="480" w:lineRule="auto"/>
              <w:jc w:val="both"/>
              <w:rPr>
                <w:rFonts w:cs="Times New Roman"/>
                <w:szCs w:val="24"/>
              </w:rPr>
            </w:pPr>
            <w:r w:rsidRPr="008D6358">
              <w:rPr>
                <w:rFonts w:cs="Times New Roman"/>
                <w:szCs w:val="24"/>
              </w:rPr>
              <w:lastRenderedPageBreak/>
              <w:t>(Karbon Dioksida, Metana, dan Nitrogen Monoksida)</w:t>
            </w:r>
          </w:p>
        </w:tc>
        <w:tc>
          <w:tcPr>
            <w:tcW w:w="1972" w:type="dxa"/>
          </w:tcPr>
          <w:p w14:paraId="1FE6FC28" w14:textId="77777777" w:rsidR="00BB5A64" w:rsidRPr="008D6358" w:rsidRDefault="00BB5A64" w:rsidP="00BB5A64">
            <w:pPr>
              <w:spacing w:line="480" w:lineRule="auto"/>
              <w:jc w:val="both"/>
              <w:rPr>
                <w:rFonts w:cs="Times New Roman"/>
                <w:szCs w:val="24"/>
              </w:rPr>
            </w:pPr>
            <w:r w:rsidRPr="008D6358">
              <w:rPr>
                <w:rFonts w:cs="Times New Roman"/>
                <w:szCs w:val="24"/>
              </w:rPr>
              <w:lastRenderedPageBreak/>
              <w:t>CO</w:t>
            </w:r>
            <w:r w:rsidRPr="008D6358">
              <w:rPr>
                <w:rFonts w:cs="Times New Roman"/>
                <w:szCs w:val="24"/>
                <w:vertAlign w:val="subscript"/>
              </w:rPr>
              <w:t>2</w:t>
            </w:r>
            <w:r w:rsidRPr="008D6358">
              <w:rPr>
                <w:rFonts w:cs="Times New Roman"/>
                <w:szCs w:val="24"/>
              </w:rPr>
              <w:t>, CH</w:t>
            </w:r>
            <w:r w:rsidRPr="008D6358">
              <w:rPr>
                <w:rFonts w:cs="Times New Roman"/>
                <w:szCs w:val="24"/>
                <w:vertAlign w:val="subscript"/>
              </w:rPr>
              <w:t>4</w:t>
            </w:r>
            <w:r w:rsidRPr="008D6358">
              <w:rPr>
                <w:rFonts w:cs="Times New Roman"/>
                <w:szCs w:val="24"/>
              </w:rPr>
              <w:t>, N</w:t>
            </w:r>
            <w:r w:rsidRPr="008D6358">
              <w:rPr>
                <w:rFonts w:cs="Times New Roman"/>
                <w:szCs w:val="24"/>
                <w:vertAlign w:val="subscript"/>
              </w:rPr>
              <w:t>2</w:t>
            </w:r>
            <w:r w:rsidRPr="008D6358">
              <w:rPr>
                <w:rFonts w:cs="Times New Roman"/>
                <w:szCs w:val="24"/>
              </w:rPr>
              <w:t>O</w:t>
            </w:r>
          </w:p>
          <w:p w14:paraId="7B6452C2" w14:textId="77777777" w:rsidR="00BB5A64" w:rsidRPr="008D6358" w:rsidRDefault="00BB5A64" w:rsidP="00BB5A64">
            <w:pPr>
              <w:spacing w:line="480" w:lineRule="auto"/>
              <w:jc w:val="both"/>
              <w:rPr>
                <w:rFonts w:cs="Times New Roman"/>
                <w:szCs w:val="24"/>
              </w:rPr>
            </w:pPr>
            <w:r w:rsidRPr="008D6358">
              <w:rPr>
                <w:rFonts w:cs="Times New Roman"/>
                <w:szCs w:val="24"/>
              </w:rPr>
              <w:lastRenderedPageBreak/>
              <w:t>(Karbon Dioksida, Metana, dan Nitrogen Monoksida)</w:t>
            </w:r>
          </w:p>
        </w:tc>
        <w:tc>
          <w:tcPr>
            <w:tcW w:w="1972" w:type="dxa"/>
          </w:tcPr>
          <w:p w14:paraId="52C7E093" w14:textId="77777777" w:rsidR="00BB5A64" w:rsidRPr="008D6358" w:rsidRDefault="00BB5A64" w:rsidP="00BB5A64">
            <w:pPr>
              <w:spacing w:line="480" w:lineRule="auto"/>
              <w:jc w:val="both"/>
              <w:rPr>
                <w:rFonts w:cs="Times New Roman"/>
                <w:szCs w:val="24"/>
              </w:rPr>
            </w:pPr>
            <w:r w:rsidRPr="008D6358">
              <w:rPr>
                <w:rFonts w:cs="Times New Roman"/>
                <w:szCs w:val="24"/>
              </w:rPr>
              <w:lastRenderedPageBreak/>
              <w:t>CO</w:t>
            </w:r>
            <w:r w:rsidRPr="008D6358">
              <w:rPr>
                <w:rFonts w:cs="Times New Roman"/>
                <w:szCs w:val="24"/>
                <w:vertAlign w:val="subscript"/>
              </w:rPr>
              <w:t>2</w:t>
            </w:r>
            <w:r w:rsidRPr="008D6358">
              <w:rPr>
                <w:rFonts w:cs="Times New Roman"/>
                <w:szCs w:val="24"/>
              </w:rPr>
              <w:t>, CH</w:t>
            </w:r>
            <w:r w:rsidRPr="008D6358">
              <w:rPr>
                <w:rFonts w:cs="Times New Roman"/>
                <w:szCs w:val="24"/>
                <w:vertAlign w:val="subscript"/>
              </w:rPr>
              <w:t>4</w:t>
            </w:r>
            <w:r w:rsidRPr="008D6358">
              <w:rPr>
                <w:rFonts w:cs="Times New Roman"/>
                <w:szCs w:val="24"/>
              </w:rPr>
              <w:t>, N</w:t>
            </w:r>
            <w:r w:rsidRPr="008D6358">
              <w:rPr>
                <w:rFonts w:cs="Times New Roman"/>
                <w:szCs w:val="24"/>
                <w:vertAlign w:val="subscript"/>
              </w:rPr>
              <w:t>2</w:t>
            </w:r>
            <w:r w:rsidRPr="008D6358">
              <w:rPr>
                <w:rFonts w:cs="Times New Roman"/>
                <w:szCs w:val="24"/>
              </w:rPr>
              <w:t>O</w:t>
            </w:r>
          </w:p>
          <w:p w14:paraId="58FF4A3B" w14:textId="77777777" w:rsidR="00BB5A64" w:rsidRPr="008D6358" w:rsidRDefault="00BB5A64" w:rsidP="00BB5A64">
            <w:pPr>
              <w:spacing w:line="480" w:lineRule="auto"/>
              <w:jc w:val="both"/>
              <w:rPr>
                <w:rFonts w:cs="Times New Roman"/>
                <w:szCs w:val="24"/>
              </w:rPr>
            </w:pPr>
            <w:r w:rsidRPr="008D6358">
              <w:rPr>
                <w:rFonts w:cs="Times New Roman"/>
                <w:szCs w:val="24"/>
              </w:rPr>
              <w:lastRenderedPageBreak/>
              <w:t>(Karbon Dioksida, Metana, dan Nitrogen Monoksida)</w:t>
            </w:r>
          </w:p>
        </w:tc>
      </w:tr>
      <w:tr w:rsidR="00BB5A64" w:rsidRPr="008D6358" w14:paraId="71A9A854" w14:textId="77777777" w:rsidTr="00C42698">
        <w:tc>
          <w:tcPr>
            <w:tcW w:w="2011" w:type="dxa"/>
          </w:tcPr>
          <w:p w14:paraId="3DAD2F6F" w14:textId="77777777" w:rsidR="00BB5A64" w:rsidRPr="008D6358" w:rsidRDefault="00BB5A64" w:rsidP="00BB5A64">
            <w:pPr>
              <w:spacing w:line="480" w:lineRule="auto"/>
              <w:jc w:val="both"/>
              <w:rPr>
                <w:rFonts w:cs="Times New Roman"/>
                <w:szCs w:val="24"/>
              </w:rPr>
            </w:pPr>
            <w:r w:rsidRPr="008D6358">
              <w:rPr>
                <w:rFonts w:cs="Times New Roman"/>
                <w:b/>
                <w:bCs/>
                <w:szCs w:val="24"/>
              </w:rPr>
              <w:lastRenderedPageBreak/>
              <w:t>Jenis Sasaran</w:t>
            </w:r>
          </w:p>
        </w:tc>
        <w:tc>
          <w:tcPr>
            <w:tcW w:w="1972" w:type="dxa"/>
          </w:tcPr>
          <w:p w14:paraId="38018A25" w14:textId="77777777" w:rsidR="00BB5A64" w:rsidRPr="008D6358" w:rsidRDefault="00BB5A64" w:rsidP="00BB5A64">
            <w:pPr>
              <w:spacing w:line="480" w:lineRule="auto"/>
              <w:jc w:val="both"/>
              <w:rPr>
                <w:rFonts w:cs="Times New Roman"/>
                <w:szCs w:val="24"/>
              </w:rPr>
            </w:pPr>
            <w:r w:rsidRPr="008D6358">
              <w:rPr>
                <w:rFonts w:cs="Times New Roman"/>
                <w:szCs w:val="24"/>
              </w:rPr>
              <w:t xml:space="preserve">Pengurangan Emisi dari </w:t>
            </w:r>
            <w:r w:rsidRPr="008D6358">
              <w:rPr>
                <w:rFonts w:cs="Times New Roman"/>
                <w:i/>
                <w:iCs/>
                <w:szCs w:val="24"/>
              </w:rPr>
              <w:t>BAU</w:t>
            </w:r>
          </w:p>
          <w:p w14:paraId="2E1D7899" w14:textId="77777777" w:rsidR="00BB5A64" w:rsidRPr="008D6358" w:rsidRDefault="00BB5A64" w:rsidP="00BB5A64">
            <w:pPr>
              <w:spacing w:line="480" w:lineRule="auto"/>
              <w:jc w:val="both"/>
              <w:rPr>
                <w:rFonts w:cs="Times New Roman"/>
                <w:szCs w:val="24"/>
              </w:rPr>
            </w:pPr>
          </w:p>
          <w:p w14:paraId="3BA8402D" w14:textId="77777777" w:rsidR="00BB5A64" w:rsidRPr="008D6358" w:rsidRDefault="00BB5A64" w:rsidP="00BB5A64">
            <w:pPr>
              <w:spacing w:line="480" w:lineRule="auto"/>
              <w:jc w:val="both"/>
              <w:rPr>
                <w:rFonts w:cs="Times New Roman"/>
                <w:szCs w:val="24"/>
              </w:rPr>
            </w:pPr>
            <w:r w:rsidRPr="008D6358">
              <w:rPr>
                <w:rFonts w:cs="Times New Roman"/>
                <w:szCs w:val="24"/>
              </w:rPr>
              <w:t>Merujuk pada penurunan emisi gas rumah kaca yang direncanakan dari tingkat yang diharapkan jika kegiatan berlanjut seperti biasa (</w:t>
            </w:r>
            <w:r w:rsidRPr="008D6358">
              <w:rPr>
                <w:rFonts w:cs="Times New Roman"/>
                <w:i/>
                <w:iCs/>
                <w:szCs w:val="24"/>
              </w:rPr>
              <w:t>BAU</w:t>
            </w:r>
            <w:r w:rsidRPr="008D6358">
              <w:rPr>
                <w:rFonts w:cs="Times New Roman"/>
                <w:szCs w:val="24"/>
              </w:rPr>
              <w:t xml:space="preserve"> - </w:t>
            </w:r>
            <w:r w:rsidRPr="008D6358">
              <w:rPr>
                <w:rFonts w:cs="Times New Roman"/>
                <w:i/>
                <w:iCs/>
                <w:szCs w:val="24"/>
              </w:rPr>
              <w:t>Business as Usual</w:t>
            </w:r>
            <w:r w:rsidRPr="008D6358">
              <w:rPr>
                <w:rFonts w:cs="Times New Roman"/>
                <w:szCs w:val="24"/>
              </w:rPr>
              <w:t xml:space="preserve">). </w:t>
            </w:r>
          </w:p>
          <w:p w14:paraId="40B2D9D6" w14:textId="77777777" w:rsidR="00BB5A64" w:rsidRPr="008D6358" w:rsidRDefault="00BB5A64" w:rsidP="00BB5A64">
            <w:pPr>
              <w:spacing w:line="480" w:lineRule="auto"/>
              <w:jc w:val="both"/>
              <w:rPr>
                <w:rFonts w:cs="Times New Roman"/>
                <w:szCs w:val="24"/>
              </w:rPr>
            </w:pPr>
          </w:p>
          <w:p w14:paraId="285BB844" w14:textId="77777777" w:rsidR="00BB5A64" w:rsidRPr="008D6358" w:rsidRDefault="00BB5A64" w:rsidP="00BB5A64">
            <w:pPr>
              <w:spacing w:line="480" w:lineRule="auto"/>
              <w:jc w:val="both"/>
              <w:rPr>
                <w:rFonts w:cs="Times New Roman"/>
                <w:szCs w:val="24"/>
              </w:rPr>
            </w:pPr>
            <w:r w:rsidRPr="008D6358">
              <w:rPr>
                <w:rFonts w:cs="Times New Roman"/>
                <w:szCs w:val="24"/>
              </w:rPr>
              <w:t xml:space="preserve">Ini menunjukkan komitmen negara untuk mengurangi </w:t>
            </w:r>
            <w:r w:rsidRPr="008D6358">
              <w:rPr>
                <w:rFonts w:cs="Times New Roman"/>
                <w:szCs w:val="24"/>
              </w:rPr>
              <w:lastRenderedPageBreak/>
              <w:t>emisi lebih dari apa yang akan terjadi jika tidak ada tindakan mitigasi yang diambil.</w:t>
            </w:r>
          </w:p>
        </w:tc>
        <w:tc>
          <w:tcPr>
            <w:tcW w:w="1972" w:type="dxa"/>
          </w:tcPr>
          <w:p w14:paraId="61B8D427" w14:textId="77777777" w:rsidR="00BB5A64" w:rsidRPr="008D6358" w:rsidRDefault="00BB5A64" w:rsidP="00BB5A64">
            <w:pPr>
              <w:spacing w:line="480" w:lineRule="auto"/>
              <w:jc w:val="both"/>
              <w:rPr>
                <w:rFonts w:cs="Times New Roman"/>
                <w:szCs w:val="24"/>
              </w:rPr>
            </w:pPr>
            <w:r w:rsidRPr="008D6358">
              <w:rPr>
                <w:rFonts w:cs="Times New Roman"/>
                <w:szCs w:val="24"/>
              </w:rPr>
              <w:lastRenderedPageBreak/>
              <w:t xml:space="preserve">Pengurangan emisi dari </w:t>
            </w:r>
            <w:r w:rsidRPr="008D6358">
              <w:rPr>
                <w:rFonts w:cs="Times New Roman"/>
                <w:i/>
                <w:iCs/>
                <w:szCs w:val="24"/>
              </w:rPr>
              <w:t>BAU</w:t>
            </w:r>
          </w:p>
          <w:p w14:paraId="0AAFD901" w14:textId="77777777" w:rsidR="00BB5A64" w:rsidRPr="008D6358" w:rsidRDefault="00BB5A64" w:rsidP="00BB5A64">
            <w:pPr>
              <w:spacing w:line="480" w:lineRule="auto"/>
              <w:jc w:val="both"/>
              <w:rPr>
                <w:rFonts w:cs="Times New Roman"/>
                <w:szCs w:val="24"/>
              </w:rPr>
            </w:pPr>
          </w:p>
        </w:tc>
        <w:tc>
          <w:tcPr>
            <w:tcW w:w="1972" w:type="dxa"/>
          </w:tcPr>
          <w:p w14:paraId="1724A002" w14:textId="77777777" w:rsidR="00BB5A64" w:rsidRPr="008D6358" w:rsidRDefault="00BB5A64" w:rsidP="00BB5A64">
            <w:pPr>
              <w:spacing w:line="480" w:lineRule="auto"/>
              <w:jc w:val="both"/>
              <w:rPr>
                <w:rFonts w:cs="Times New Roman"/>
                <w:szCs w:val="24"/>
              </w:rPr>
            </w:pPr>
            <w:r w:rsidRPr="008D6358">
              <w:rPr>
                <w:rFonts w:cs="Times New Roman"/>
                <w:szCs w:val="24"/>
              </w:rPr>
              <w:t xml:space="preserve">Pengurangan emisi dari </w:t>
            </w:r>
            <w:r w:rsidRPr="008D6358">
              <w:rPr>
                <w:rFonts w:cs="Times New Roman"/>
                <w:i/>
                <w:iCs/>
                <w:szCs w:val="24"/>
              </w:rPr>
              <w:t>BAU</w:t>
            </w:r>
          </w:p>
          <w:p w14:paraId="731B1962" w14:textId="77777777" w:rsidR="00BB5A64" w:rsidRPr="008D6358" w:rsidRDefault="00BB5A64" w:rsidP="00BB5A64">
            <w:pPr>
              <w:spacing w:line="480" w:lineRule="auto"/>
              <w:jc w:val="both"/>
              <w:rPr>
                <w:rFonts w:cs="Times New Roman"/>
                <w:szCs w:val="24"/>
              </w:rPr>
            </w:pPr>
          </w:p>
        </w:tc>
      </w:tr>
      <w:tr w:rsidR="00BB5A64" w:rsidRPr="008D6358" w14:paraId="47BA200B" w14:textId="77777777" w:rsidTr="00C42698">
        <w:tc>
          <w:tcPr>
            <w:tcW w:w="2011" w:type="dxa"/>
          </w:tcPr>
          <w:p w14:paraId="14AB95BB" w14:textId="77777777" w:rsidR="00BB5A64" w:rsidRPr="008D6358" w:rsidRDefault="00BB5A64" w:rsidP="00BB5A64">
            <w:pPr>
              <w:spacing w:line="480" w:lineRule="auto"/>
              <w:jc w:val="both"/>
              <w:rPr>
                <w:rFonts w:cs="Times New Roman"/>
                <w:szCs w:val="24"/>
              </w:rPr>
            </w:pPr>
            <w:r w:rsidRPr="008D6358">
              <w:rPr>
                <w:rFonts w:cs="Times New Roman"/>
                <w:b/>
                <w:bCs/>
                <w:szCs w:val="24"/>
              </w:rPr>
              <w:t>Penjelasan mengapa target tersebut merupakan kontribusi yang adil terhadap tujuan global</w:t>
            </w:r>
          </w:p>
        </w:tc>
        <w:tc>
          <w:tcPr>
            <w:tcW w:w="1972" w:type="dxa"/>
          </w:tcPr>
          <w:p w14:paraId="159BDA1D" w14:textId="77777777" w:rsidR="00BB5A64" w:rsidRPr="008D6358" w:rsidRDefault="00BB5A64" w:rsidP="00BB5A64">
            <w:pPr>
              <w:spacing w:line="480" w:lineRule="auto"/>
              <w:jc w:val="center"/>
              <w:rPr>
                <w:rFonts w:cs="Times New Roman"/>
                <w:szCs w:val="24"/>
              </w:rPr>
            </w:pPr>
          </w:p>
          <w:p w14:paraId="170B4056" w14:textId="77777777" w:rsidR="00BB5A64" w:rsidRPr="008D6358" w:rsidRDefault="00BB5A64" w:rsidP="00BB5A64">
            <w:pPr>
              <w:spacing w:line="480" w:lineRule="auto"/>
              <w:jc w:val="center"/>
              <w:rPr>
                <w:rFonts w:cs="Times New Roman"/>
                <w:szCs w:val="24"/>
              </w:rPr>
            </w:pPr>
          </w:p>
          <w:p w14:paraId="25AFE6C1" w14:textId="77777777" w:rsidR="00BB5A64" w:rsidRPr="008D6358" w:rsidRDefault="00BB5A64" w:rsidP="00BB5A64">
            <w:pPr>
              <w:spacing w:line="480" w:lineRule="auto"/>
              <w:jc w:val="center"/>
              <w:rPr>
                <w:rFonts w:cs="Times New Roman"/>
                <w:szCs w:val="24"/>
              </w:rPr>
            </w:pPr>
            <w:r w:rsidRPr="008D6358">
              <w:rPr>
                <w:rFonts w:cs="Times New Roman"/>
                <w:szCs w:val="24"/>
              </w:rPr>
              <w:t>Ya</w:t>
            </w:r>
          </w:p>
        </w:tc>
        <w:tc>
          <w:tcPr>
            <w:tcW w:w="1972" w:type="dxa"/>
          </w:tcPr>
          <w:p w14:paraId="683446D6" w14:textId="77777777" w:rsidR="00BB5A64" w:rsidRPr="008D6358" w:rsidRDefault="00BB5A64" w:rsidP="00BB5A64">
            <w:pPr>
              <w:spacing w:line="480" w:lineRule="auto"/>
              <w:jc w:val="center"/>
              <w:rPr>
                <w:rFonts w:cs="Times New Roman"/>
                <w:szCs w:val="24"/>
              </w:rPr>
            </w:pPr>
          </w:p>
          <w:p w14:paraId="388E7FF2" w14:textId="77777777" w:rsidR="00BB5A64" w:rsidRPr="008D6358" w:rsidRDefault="00BB5A64" w:rsidP="00BB5A64">
            <w:pPr>
              <w:spacing w:line="480" w:lineRule="auto"/>
              <w:jc w:val="center"/>
              <w:rPr>
                <w:rFonts w:cs="Times New Roman"/>
                <w:szCs w:val="24"/>
              </w:rPr>
            </w:pPr>
          </w:p>
          <w:p w14:paraId="4DCF3896" w14:textId="77777777" w:rsidR="00BB5A64" w:rsidRPr="008D6358" w:rsidRDefault="00BB5A64" w:rsidP="00BB5A64">
            <w:pPr>
              <w:spacing w:line="480" w:lineRule="auto"/>
              <w:jc w:val="center"/>
              <w:rPr>
                <w:rFonts w:cs="Times New Roman"/>
                <w:szCs w:val="24"/>
              </w:rPr>
            </w:pPr>
            <w:r w:rsidRPr="008D6358">
              <w:rPr>
                <w:rFonts w:cs="Times New Roman"/>
                <w:szCs w:val="24"/>
              </w:rPr>
              <w:t>Ya</w:t>
            </w:r>
          </w:p>
        </w:tc>
        <w:tc>
          <w:tcPr>
            <w:tcW w:w="1972" w:type="dxa"/>
          </w:tcPr>
          <w:p w14:paraId="21BAABE2" w14:textId="77777777" w:rsidR="00BB5A64" w:rsidRPr="008D6358" w:rsidRDefault="00BB5A64" w:rsidP="00BB5A64">
            <w:pPr>
              <w:spacing w:line="480" w:lineRule="auto"/>
              <w:jc w:val="center"/>
              <w:rPr>
                <w:rFonts w:cs="Times New Roman"/>
                <w:szCs w:val="24"/>
              </w:rPr>
            </w:pPr>
          </w:p>
          <w:p w14:paraId="1160CB54" w14:textId="77777777" w:rsidR="00BB5A64" w:rsidRPr="008D6358" w:rsidRDefault="00BB5A64" w:rsidP="00BB5A64">
            <w:pPr>
              <w:spacing w:line="480" w:lineRule="auto"/>
              <w:jc w:val="center"/>
              <w:rPr>
                <w:rFonts w:cs="Times New Roman"/>
                <w:szCs w:val="24"/>
              </w:rPr>
            </w:pPr>
          </w:p>
          <w:p w14:paraId="49652145" w14:textId="77777777" w:rsidR="00BB5A64" w:rsidRPr="008D6358" w:rsidRDefault="00BB5A64" w:rsidP="00BB5A64">
            <w:pPr>
              <w:spacing w:line="480" w:lineRule="auto"/>
              <w:jc w:val="center"/>
              <w:rPr>
                <w:rFonts w:cs="Times New Roman"/>
                <w:szCs w:val="24"/>
              </w:rPr>
            </w:pPr>
            <w:r w:rsidRPr="008D6358">
              <w:rPr>
                <w:rFonts w:cs="Times New Roman"/>
                <w:szCs w:val="24"/>
              </w:rPr>
              <w:t>Ya</w:t>
            </w:r>
          </w:p>
        </w:tc>
      </w:tr>
      <w:tr w:rsidR="00BB5A64" w:rsidRPr="008D6358" w14:paraId="6498201B" w14:textId="77777777" w:rsidTr="00C42698">
        <w:tc>
          <w:tcPr>
            <w:tcW w:w="2011" w:type="dxa"/>
          </w:tcPr>
          <w:p w14:paraId="4A6C26E1" w14:textId="77777777" w:rsidR="00BB5A64" w:rsidRPr="008D6358" w:rsidRDefault="00BB5A64" w:rsidP="00BB5A64">
            <w:pPr>
              <w:spacing w:line="480" w:lineRule="auto"/>
              <w:jc w:val="center"/>
              <w:rPr>
                <w:rFonts w:cs="Times New Roman"/>
                <w:b/>
                <w:bCs/>
                <w:szCs w:val="24"/>
              </w:rPr>
            </w:pPr>
          </w:p>
          <w:p w14:paraId="321C5A42" w14:textId="77777777" w:rsidR="00BB5A64" w:rsidRPr="008D6358" w:rsidRDefault="00BB5A64" w:rsidP="00BB5A64">
            <w:pPr>
              <w:spacing w:line="480" w:lineRule="auto"/>
              <w:jc w:val="center"/>
              <w:rPr>
                <w:rFonts w:cs="Times New Roman"/>
                <w:b/>
                <w:bCs/>
                <w:szCs w:val="24"/>
              </w:rPr>
            </w:pPr>
            <w:r w:rsidRPr="008D6358">
              <w:rPr>
                <w:rFonts w:cs="Times New Roman"/>
                <w:b/>
                <w:bCs/>
                <w:szCs w:val="24"/>
              </w:rPr>
              <w:t>Mengikuti panduan dalam Keputusan 4/CMA.1 tentang transparansi target</w:t>
            </w:r>
          </w:p>
        </w:tc>
        <w:tc>
          <w:tcPr>
            <w:tcW w:w="1972" w:type="dxa"/>
          </w:tcPr>
          <w:p w14:paraId="04BF6BA0" w14:textId="77777777" w:rsidR="00BB5A64" w:rsidRPr="008D6358" w:rsidRDefault="00BB5A64" w:rsidP="00BB5A64">
            <w:pPr>
              <w:spacing w:line="480" w:lineRule="auto"/>
              <w:jc w:val="center"/>
              <w:rPr>
                <w:rFonts w:cs="Times New Roman"/>
                <w:szCs w:val="24"/>
              </w:rPr>
            </w:pPr>
          </w:p>
          <w:p w14:paraId="3E907DD7" w14:textId="77777777" w:rsidR="00BB5A64" w:rsidRPr="008D6358" w:rsidRDefault="00BB5A64" w:rsidP="00BB5A64">
            <w:pPr>
              <w:spacing w:line="480" w:lineRule="auto"/>
              <w:jc w:val="center"/>
              <w:rPr>
                <w:rFonts w:cs="Times New Roman"/>
                <w:szCs w:val="24"/>
              </w:rPr>
            </w:pPr>
          </w:p>
          <w:p w14:paraId="48387B18" w14:textId="77777777" w:rsidR="00BB5A64" w:rsidRPr="008D6358" w:rsidRDefault="00BB5A64" w:rsidP="00BB5A64">
            <w:pPr>
              <w:spacing w:line="480" w:lineRule="auto"/>
              <w:jc w:val="center"/>
              <w:rPr>
                <w:rFonts w:cs="Times New Roman"/>
                <w:szCs w:val="24"/>
              </w:rPr>
            </w:pPr>
          </w:p>
          <w:p w14:paraId="39D72754" w14:textId="77777777" w:rsidR="00BB5A64" w:rsidRPr="008D6358" w:rsidRDefault="00BB5A64" w:rsidP="00BB5A64">
            <w:pPr>
              <w:spacing w:line="480" w:lineRule="auto"/>
              <w:jc w:val="center"/>
              <w:rPr>
                <w:rFonts w:cs="Times New Roman"/>
                <w:szCs w:val="24"/>
              </w:rPr>
            </w:pPr>
            <w:r w:rsidRPr="008D6358">
              <w:rPr>
                <w:rFonts w:cs="Times New Roman"/>
                <w:szCs w:val="24"/>
              </w:rPr>
              <w:t>Tidak</w:t>
            </w:r>
          </w:p>
        </w:tc>
        <w:tc>
          <w:tcPr>
            <w:tcW w:w="1972" w:type="dxa"/>
          </w:tcPr>
          <w:p w14:paraId="0E0C92AB" w14:textId="77777777" w:rsidR="00BB5A64" w:rsidRPr="008D6358" w:rsidRDefault="00BB5A64" w:rsidP="00BB5A64">
            <w:pPr>
              <w:spacing w:line="480" w:lineRule="auto"/>
              <w:jc w:val="center"/>
              <w:rPr>
                <w:rFonts w:cs="Times New Roman"/>
                <w:szCs w:val="24"/>
              </w:rPr>
            </w:pPr>
          </w:p>
          <w:p w14:paraId="136352BC" w14:textId="77777777" w:rsidR="00BB5A64" w:rsidRPr="008D6358" w:rsidRDefault="00BB5A64" w:rsidP="00BB5A64">
            <w:pPr>
              <w:spacing w:line="480" w:lineRule="auto"/>
              <w:jc w:val="center"/>
              <w:rPr>
                <w:rFonts w:cs="Times New Roman"/>
                <w:szCs w:val="24"/>
              </w:rPr>
            </w:pPr>
          </w:p>
          <w:p w14:paraId="6469BB01" w14:textId="77777777" w:rsidR="00BB5A64" w:rsidRPr="008D6358" w:rsidRDefault="00BB5A64" w:rsidP="00BB5A64">
            <w:pPr>
              <w:spacing w:line="480" w:lineRule="auto"/>
              <w:jc w:val="center"/>
              <w:rPr>
                <w:rFonts w:cs="Times New Roman"/>
                <w:szCs w:val="24"/>
              </w:rPr>
            </w:pPr>
          </w:p>
          <w:p w14:paraId="473804DB" w14:textId="77777777" w:rsidR="00BB5A64" w:rsidRPr="008D6358" w:rsidRDefault="00BB5A64" w:rsidP="00BB5A64">
            <w:pPr>
              <w:spacing w:line="480" w:lineRule="auto"/>
              <w:jc w:val="center"/>
              <w:rPr>
                <w:rFonts w:cs="Times New Roman"/>
                <w:szCs w:val="24"/>
              </w:rPr>
            </w:pPr>
            <w:r w:rsidRPr="008D6358">
              <w:rPr>
                <w:rFonts w:cs="Times New Roman"/>
                <w:szCs w:val="24"/>
              </w:rPr>
              <w:t>Ya</w:t>
            </w:r>
          </w:p>
        </w:tc>
        <w:tc>
          <w:tcPr>
            <w:tcW w:w="1972" w:type="dxa"/>
          </w:tcPr>
          <w:p w14:paraId="4B1F2A30" w14:textId="77777777" w:rsidR="00BB5A64" w:rsidRPr="008D6358" w:rsidRDefault="00BB5A64" w:rsidP="00BB5A64">
            <w:pPr>
              <w:spacing w:line="480" w:lineRule="auto"/>
              <w:jc w:val="center"/>
              <w:rPr>
                <w:rFonts w:cs="Times New Roman"/>
                <w:szCs w:val="24"/>
              </w:rPr>
            </w:pPr>
          </w:p>
          <w:p w14:paraId="05A24B1C" w14:textId="77777777" w:rsidR="00BB5A64" w:rsidRPr="008D6358" w:rsidRDefault="00BB5A64" w:rsidP="00BB5A64">
            <w:pPr>
              <w:spacing w:line="480" w:lineRule="auto"/>
              <w:jc w:val="center"/>
              <w:rPr>
                <w:rFonts w:cs="Times New Roman"/>
                <w:szCs w:val="24"/>
              </w:rPr>
            </w:pPr>
          </w:p>
          <w:p w14:paraId="3E281237" w14:textId="77777777" w:rsidR="00BB5A64" w:rsidRPr="008D6358" w:rsidRDefault="00BB5A64" w:rsidP="00BB5A64">
            <w:pPr>
              <w:spacing w:line="480" w:lineRule="auto"/>
              <w:jc w:val="center"/>
              <w:rPr>
                <w:rFonts w:cs="Times New Roman"/>
                <w:szCs w:val="24"/>
              </w:rPr>
            </w:pPr>
          </w:p>
          <w:p w14:paraId="224FA5CB" w14:textId="77777777" w:rsidR="00BB5A64" w:rsidRPr="008D6358" w:rsidRDefault="00BB5A64" w:rsidP="00C42698">
            <w:pPr>
              <w:keepNext/>
              <w:spacing w:line="480" w:lineRule="auto"/>
              <w:jc w:val="center"/>
              <w:rPr>
                <w:rFonts w:cs="Times New Roman"/>
                <w:szCs w:val="24"/>
              </w:rPr>
            </w:pPr>
            <w:r w:rsidRPr="008D6358">
              <w:rPr>
                <w:rFonts w:cs="Times New Roman"/>
                <w:szCs w:val="24"/>
              </w:rPr>
              <w:t>Ya</w:t>
            </w:r>
          </w:p>
        </w:tc>
      </w:tr>
    </w:tbl>
    <w:p w14:paraId="349D381A" w14:textId="52437832" w:rsidR="00C42698" w:rsidRPr="008D6358" w:rsidRDefault="00C42698" w:rsidP="007773A9">
      <w:pPr>
        <w:pStyle w:val="Caption"/>
        <w:rPr>
          <w:rFonts w:cs="Times New Roman"/>
          <w:color w:val="FFFFFF" w:themeColor="background1"/>
        </w:rPr>
      </w:pPr>
    </w:p>
    <w:p w14:paraId="3B1490F6" w14:textId="77777777" w:rsidR="00BB5A64" w:rsidRPr="008D6358" w:rsidRDefault="00BB5A64" w:rsidP="00863004">
      <w:pPr>
        <w:spacing w:line="480" w:lineRule="auto"/>
        <w:ind w:left="851"/>
        <w:jc w:val="both"/>
        <w:rPr>
          <w:rFonts w:cs="Times New Roman"/>
          <w:szCs w:val="24"/>
        </w:rPr>
      </w:pPr>
      <w:r w:rsidRPr="008D6358">
        <w:rPr>
          <w:rFonts w:cs="Times New Roman"/>
          <w:szCs w:val="24"/>
        </w:rPr>
        <w:t xml:space="preserve">* Pemeringkatan </w:t>
      </w:r>
      <w:r w:rsidRPr="008D6358">
        <w:rPr>
          <w:rFonts w:cs="Times New Roman"/>
          <w:i/>
          <w:iCs/>
          <w:szCs w:val="24"/>
        </w:rPr>
        <w:t>CAT</w:t>
      </w:r>
      <w:r w:rsidRPr="008D6358">
        <w:rPr>
          <w:rFonts w:cs="Times New Roman"/>
          <w:szCs w:val="24"/>
        </w:rPr>
        <w:t xml:space="preserve"> pada tabel di atas hanya didasarkan pada pembagian yang adil dan hanya menilai target suatu negara.</w:t>
      </w:r>
    </w:p>
    <w:p w14:paraId="1F0A0F73" w14:textId="004210DD" w:rsidR="00BB5A64" w:rsidRPr="008D6358" w:rsidRDefault="003D0862" w:rsidP="00863004">
      <w:pPr>
        <w:spacing w:line="480" w:lineRule="auto"/>
        <w:ind w:left="1276" w:hanging="425"/>
        <w:jc w:val="both"/>
        <w:rPr>
          <w:rFonts w:cs="Times New Roman"/>
          <w:b/>
          <w:bCs/>
          <w:szCs w:val="24"/>
        </w:rPr>
      </w:pPr>
      <w:r w:rsidRPr="008D6358">
        <w:rPr>
          <w:rFonts w:cs="Times New Roman"/>
          <w:b/>
          <w:bCs/>
          <w:szCs w:val="24"/>
        </w:rPr>
        <w:lastRenderedPageBreak/>
        <w:t>b</w:t>
      </w:r>
      <w:r w:rsidR="00BB5A64" w:rsidRPr="008D6358">
        <w:rPr>
          <w:rFonts w:cs="Times New Roman"/>
          <w:b/>
          <w:bCs/>
          <w:szCs w:val="24"/>
        </w:rPr>
        <w:t xml:space="preserve">. </w:t>
      </w:r>
      <w:r w:rsidRPr="008D6358">
        <w:rPr>
          <w:rFonts w:cs="Times New Roman"/>
          <w:b/>
          <w:bCs/>
          <w:szCs w:val="24"/>
        </w:rPr>
        <w:t xml:space="preserve">  </w:t>
      </w:r>
      <w:r w:rsidR="00BB5A64" w:rsidRPr="008D6358">
        <w:rPr>
          <w:rFonts w:cs="Times New Roman"/>
          <w:b/>
          <w:bCs/>
          <w:szCs w:val="24"/>
        </w:rPr>
        <w:t xml:space="preserve">Tinjaun Kritis </w:t>
      </w:r>
      <w:r w:rsidR="00BB5A64" w:rsidRPr="008D6358">
        <w:rPr>
          <w:rFonts w:cs="Times New Roman"/>
          <w:b/>
          <w:bCs/>
          <w:i/>
          <w:iCs/>
          <w:szCs w:val="24"/>
        </w:rPr>
        <w:t>NDC Update</w:t>
      </w:r>
      <w:r w:rsidR="00BB5A64" w:rsidRPr="008D6358">
        <w:rPr>
          <w:rFonts w:cs="Times New Roman"/>
          <w:b/>
          <w:bCs/>
          <w:szCs w:val="24"/>
        </w:rPr>
        <w:t xml:space="preserve"> Indonesia</w:t>
      </w:r>
    </w:p>
    <w:p w14:paraId="1E7A3DF1" w14:textId="359DE711" w:rsidR="00BB5A64" w:rsidRPr="008D6358" w:rsidRDefault="00BB5A64" w:rsidP="00863004">
      <w:pPr>
        <w:spacing w:line="480" w:lineRule="auto"/>
        <w:ind w:left="1276" w:firstLine="680"/>
        <w:contextualSpacing/>
        <w:jc w:val="both"/>
        <w:rPr>
          <w:rFonts w:cs="Times New Roman"/>
          <w:szCs w:val="24"/>
        </w:rPr>
      </w:pPr>
      <w:r w:rsidRPr="008D6358">
        <w:rPr>
          <w:rFonts w:cs="Times New Roman"/>
          <w:szCs w:val="24"/>
        </w:rPr>
        <w:t xml:space="preserve">Indonesia telah menyerahkan </w:t>
      </w:r>
      <w:r w:rsidRPr="008D6358">
        <w:rPr>
          <w:rFonts w:cs="Times New Roman"/>
          <w:i/>
          <w:iCs/>
          <w:szCs w:val="24"/>
        </w:rPr>
        <w:t>NDC</w:t>
      </w:r>
      <w:r w:rsidRPr="008D6358">
        <w:rPr>
          <w:rFonts w:cs="Times New Roman"/>
          <w:szCs w:val="24"/>
        </w:rPr>
        <w:t xml:space="preserve"> yang diperbarui dari tahun 2021 hingga 2022, namun </w:t>
      </w:r>
      <w:r w:rsidRPr="008D6358">
        <w:rPr>
          <w:rFonts w:cs="Times New Roman"/>
          <w:i/>
          <w:iCs/>
          <w:szCs w:val="24"/>
        </w:rPr>
        <w:t>CAT</w:t>
      </w:r>
      <w:r w:rsidRPr="008D6358">
        <w:rPr>
          <w:rFonts w:cs="Times New Roman"/>
          <w:szCs w:val="24"/>
        </w:rPr>
        <w:t xml:space="preserve"> menilai </w:t>
      </w:r>
      <w:r w:rsidRPr="008D6358">
        <w:rPr>
          <w:rFonts w:cs="Times New Roman"/>
          <w:i/>
          <w:iCs/>
          <w:szCs w:val="24"/>
        </w:rPr>
        <w:t>NDC</w:t>
      </w:r>
      <w:r w:rsidRPr="008D6358">
        <w:rPr>
          <w:rFonts w:cs="Times New Roman"/>
          <w:szCs w:val="24"/>
        </w:rPr>
        <w:t xml:space="preserve"> tersebut tidak memperkuat target negara pada tahun 2030. Target tetap tidak banyak berubah dan akan menghasilkan emisi yang jauh melebihi kebijakan saat ini. Meskipun targetnya tetap tidak berubah, </w:t>
      </w:r>
      <w:r w:rsidRPr="008D6358">
        <w:rPr>
          <w:rFonts w:cs="Times New Roman"/>
          <w:i/>
          <w:iCs/>
          <w:szCs w:val="24"/>
        </w:rPr>
        <w:t>NDC</w:t>
      </w:r>
      <w:r w:rsidRPr="008D6358">
        <w:rPr>
          <w:rFonts w:cs="Times New Roman"/>
          <w:szCs w:val="24"/>
        </w:rPr>
        <w:t xml:space="preserve"> yang diperbarui oleh Indonesia faktanya tetap menghadirkan beberapa perbaikan dalam hal transparansi dan keterkaitan dengan dokumen perencanaan lainnya. Namun, sebagaimana dijelaskan sebelumnya, </w:t>
      </w:r>
      <w:r w:rsidRPr="008D6358">
        <w:rPr>
          <w:rFonts w:cs="Times New Roman"/>
          <w:i/>
          <w:iCs/>
          <w:szCs w:val="24"/>
        </w:rPr>
        <w:t>CAT</w:t>
      </w:r>
      <w:r w:rsidRPr="008D6358">
        <w:rPr>
          <w:rFonts w:cs="Times New Roman"/>
          <w:szCs w:val="24"/>
        </w:rPr>
        <w:t xml:space="preserve"> juga menilai bahwa Indonesia dapat dilihat belum berkomitmen kuat terhadap target </w:t>
      </w:r>
      <w:r w:rsidRPr="008D6358">
        <w:rPr>
          <w:rFonts w:cs="Times New Roman"/>
          <w:i/>
          <w:iCs/>
          <w:szCs w:val="24"/>
        </w:rPr>
        <w:t>net zero</w:t>
      </w:r>
      <w:r w:rsidRPr="008D6358">
        <w:rPr>
          <w:rFonts w:cs="Times New Roman"/>
          <w:szCs w:val="24"/>
        </w:rPr>
        <w:t xml:space="preserve">, melainkan sedang menjajaki skenario yang dapat mengarah pada </w:t>
      </w:r>
      <w:r w:rsidRPr="008D6358">
        <w:rPr>
          <w:rFonts w:cs="Times New Roman"/>
          <w:i/>
          <w:iCs/>
          <w:szCs w:val="24"/>
        </w:rPr>
        <w:t>net zero</w:t>
      </w:r>
      <w:r w:rsidRPr="008D6358">
        <w:rPr>
          <w:rFonts w:cs="Times New Roman"/>
          <w:szCs w:val="24"/>
        </w:rPr>
        <w:t xml:space="preserve"> pada tahun 2060 atau lebih cepat.</w:t>
      </w:r>
      <w:r w:rsidRPr="008D6358">
        <w:rPr>
          <w:rFonts w:cs="Times New Roman"/>
          <w:szCs w:val="24"/>
          <w:vertAlign w:val="superscript"/>
        </w:rPr>
        <w:footnoteReference w:id="475"/>
      </w:r>
    </w:p>
    <w:p w14:paraId="52A70E8E" w14:textId="713FF5A2" w:rsidR="00BB5A64" w:rsidRPr="008D6358" w:rsidRDefault="003D0862" w:rsidP="00863004">
      <w:pPr>
        <w:spacing w:line="480" w:lineRule="auto"/>
        <w:ind w:left="1701" w:hanging="425"/>
        <w:contextualSpacing/>
        <w:jc w:val="both"/>
        <w:rPr>
          <w:rFonts w:cs="Times New Roman"/>
          <w:b/>
          <w:bCs/>
          <w:szCs w:val="24"/>
        </w:rPr>
      </w:pPr>
      <w:bookmarkStart w:id="197" w:name="_Hlk162588420"/>
      <w:r w:rsidRPr="008D6358">
        <w:rPr>
          <w:rFonts w:cs="Times New Roman"/>
          <w:b/>
          <w:bCs/>
          <w:szCs w:val="24"/>
        </w:rPr>
        <w:t>1)</w:t>
      </w:r>
      <w:r w:rsidR="001A7B46" w:rsidRPr="008D6358">
        <w:rPr>
          <w:rFonts w:cs="Times New Roman"/>
          <w:b/>
          <w:bCs/>
          <w:szCs w:val="24"/>
        </w:rPr>
        <w:t xml:space="preserve">.  </w:t>
      </w:r>
      <w:r w:rsidR="00BB5A64" w:rsidRPr="008D6358">
        <w:rPr>
          <w:rFonts w:cs="Times New Roman"/>
          <w:b/>
          <w:bCs/>
          <w:szCs w:val="24"/>
        </w:rPr>
        <w:t xml:space="preserve">Analisis terhadap </w:t>
      </w:r>
      <w:r w:rsidR="00BB5A64" w:rsidRPr="008D6358">
        <w:rPr>
          <w:rFonts w:cs="Times New Roman"/>
          <w:b/>
          <w:bCs/>
          <w:i/>
          <w:iCs/>
          <w:szCs w:val="24"/>
        </w:rPr>
        <w:t>NDC Update</w:t>
      </w:r>
      <w:r w:rsidR="00BB5A64" w:rsidRPr="008D6358">
        <w:rPr>
          <w:rFonts w:cs="Times New Roman"/>
          <w:b/>
          <w:bCs/>
          <w:szCs w:val="24"/>
        </w:rPr>
        <w:t xml:space="preserve"> Indonesia 2021</w:t>
      </w:r>
      <w:bookmarkEnd w:id="197"/>
    </w:p>
    <w:p w14:paraId="6DE64CC7" w14:textId="77777777" w:rsidR="00BB5A64" w:rsidRPr="008D6358" w:rsidRDefault="00BB5A64" w:rsidP="00863004">
      <w:pPr>
        <w:spacing w:line="480" w:lineRule="auto"/>
        <w:ind w:left="1560" w:firstLine="680"/>
        <w:contextualSpacing/>
        <w:jc w:val="both"/>
        <w:rPr>
          <w:rFonts w:cs="Times New Roman"/>
          <w:szCs w:val="24"/>
        </w:rPr>
      </w:pPr>
      <w:r w:rsidRPr="008D6358">
        <w:rPr>
          <w:rFonts w:cs="Times New Roman"/>
          <w:szCs w:val="24"/>
        </w:rPr>
        <w:t xml:space="preserve">Pada 22 Juli 2021, Indonesia mengajukan </w:t>
      </w:r>
      <w:r w:rsidRPr="008D6358">
        <w:rPr>
          <w:rFonts w:cs="Times New Roman"/>
          <w:i/>
          <w:iCs/>
          <w:szCs w:val="24"/>
        </w:rPr>
        <w:t>NDC</w:t>
      </w:r>
      <w:r w:rsidRPr="008D6358">
        <w:rPr>
          <w:rFonts w:cs="Times New Roman"/>
          <w:szCs w:val="24"/>
        </w:rPr>
        <w:t xml:space="preserve"> yang diperbarui, menegaskan targetnya dalam menurunkan emisi dan penanggulangan perubahan iklim pada untuk tahun 2030. Dalam </w:t>
      </w:r>
      <w:r w:rsidRPr="008D6358">
        <w:rPr>
          <w:rFonts w:cs="Times New Roman"/>
          <w:i/>
          <w:iCs/>
          <w:szCs w:val="24"/>
        </w:rPr>
        <w:t>NDC</w:t>
      </w:r>
      <w:r w:rsidRPr="008D6358">
        <w:rPr>
          <w:rFonts w:cs="Times New Roman"/>
          <w:szCs w:val="24"/>
        </w:rPr>
        <w:t xml:space="preserve"> tersebut, Indonesia kembali menegaskan komitmennya untuk mengurangi emisi tanpa syarat sebesar 29%  dan pengurangan emisi bersyarat sebesar 41% di bawah </w:t>
      </w:r>
      <w:r w:rsidRPr="008D6358">
        <w:rPr>
          <w:rFonts w:cs="Times New Roman"/>
          <w:i/>
          <w:iCs/>
          <w:szCs w:val="24"/>
        </w:rPr>
        <w:t>BAU</w:t>
      </w:r>
      <w:r w:rsidRPr="008D6358">
        <w:rPr>
          <w:rFonts w:cs="Times New Roman"/>
          <w:szCs w:val="24"/>
        </w:rPr>
        <w:t xml:space="preserve"> yang </w:t>
      </w:r>
      <w:r w:rsidRPr="008D6358">
        <w:rPr>
          <w:rFonts w:cs="Times New Roman"/>
          <w:szCs w:val="24"/>
        </w:rPr>
        <w:lastRenderedPageBreak/>
        <w:t>sama.</w:t>
      </w:r>
      <w:r w:rsidRPr="008D6358">
        <w:rPr>
          <w:rFonts w:cs="Times New Roman"/>
          <w:szCs w:val="24"/>
          <w:vertAlign w:val="superscript"/>
        </w:rPr>
        <w:footnoteReference w:id="476"/>
      </w:r>
      <w:r w:rsidRPr="008D6358">
        <w:rPr>
          <w:rFonts w:cs="Times New Roman"/>
          <w:szCs w:val="24"/>
        </w:rPr>
        <w:t xml:space="preserve"> Pada hari yang sama, Indonesia juga mengajukan Strategi Jangka Panjang (</w:t>
      </w:r>
      <w:r w:rsidRPr="008D6358">
        <w:rPr>
          <w:rFonts w:cs="Times New Roman"/>
          <w:i/>
          <w:iCs/>
          <w:szCs w:val="24"/>
        </w:rPr>
        <w:t>LTS</w:t>
      </w:r>
      <w:r w:rsidRPr="008D6358">
        <w:rPr>
          <w:rFonts w:cs="Times New Roman"/>
          <w:szCs w:val="24"/>
        </w:rPr>
        <w:t xml:space="preserve">), yang merupakan tautan penting dengan </w:t>
      </w:r>
      <w:r w:rsidRPr="008D6358">
        <w:rPr>
          <w:rFonts w:cs="Times New Roman"/>
          <w:i/>
          <w:iCs/>
          <w:szCs w:val="24"/>
        </w:rPr>
        <w:t>NDC</w:t>
      </w:r>
      <w:r w:rsidRPr="008D6358">
        <w:rPr>
          <w:rFonts w:cs="Times New Roman"/>
          <w:szCs w:val="24"/>
        </w:rPr>
        <w:t xml:space="preserve"> yang diperbarui. </w:t>
      </w:r>
      <w:r w:rsidRPr="008D6358">
        <w:rPr>
          <w:rFonts w:cs="Times New Roman"/>
          <w:i/>
          <w:iCs/>
          <w:szCs w:val="24"/>
        </w:rPr>
        <w:t>LTS</w:t>
      </w:r>
      <w:r w:rsidRPr="008D6358">
        <w:rPr>
          <w:rFonts w:cs="Times New Roman"/>
          <w:szCs w:val="24"/>
        </w:rPr>
        <w:t xml:space="preserve"> ini membuka jalan bagi Indonesia untuk menetapkan target </w:t>
      </w:r>
      <w:r w:rsidRPr="008D6358">
        <w:rPr>
          <w:rFonts w:cs="Times New Roman"/>
          <w:i/>
          <w:iCs/>
          <w:szCs w:val="24"/>
        </w:rPr>
        <w:t>net-zero</w:t>
      </w:r>
      <w:r w:rsidRPr="008D6358">
        <w:rPr>
          <w:rFonts w:cs="Times New Roman"/>
          <w:szCs w:val="24"/>
        </w:rPr>
        <w:t xml:space="preserve"> dan memberikan rencana yang sesuai untuk mencapai target tersebut pada tahun 2060. Selain itu, Indonesia berkomitmen untuk memasukkan </w:t>
      </w:r>
      <w:r w:rsidRPr="008D6358">
        <w:rPr>
          <w:rFonts w:cs="Times New Roman"/>
          <w:i/>
          <w:iCs/>
          <w:szCs w:val="24"/>
        </w:rPr>
        <w:t>LTS</w:t>
      </w:r>
      <w:r w:rsidRPr="008D6358">
        <w:rPr>
          <w:rFonts w:cs="Times New Roman"/>
          <w:szCs w:val="24"/>
        </w:rPr>
        <w:t xml:space="preserve"> dalam proses perencanaan pembangunan yang lebih luas serta dalam pembuatan </w:t>
      </w:r>
      <w:r w:rsidRPr="008D6358">
        <w:rPr>
          <w:rFonts w:cs="Times New Roman"/>
          <w:i/>
          <w:iCs/>
          <w:szCs w:val="24"/>
        </w:rPr>
        <w:t>NDC</w:t>
      </w:r>
      <w:r w:rsidRPr="008D6358">
        <w:rPr>
          <w:rFonts w:cs="Times New Roman"/>
          <w:szCs w:val="24"/>
        </w:rPr>
        <w:t xml:space="preserve"> di masa depan.</w:t>
      </w:r>
      <w:r w:rsidRPr="008D6358">
        <w:rPr>
          <w:rFonts w:cs="Times New Roman"/>
          <w:szCs w:val="24"/>
          <w:vertAlign w:val="superscript"/>
        </w:rPr>
        <w:footnoteReference w:id="477"/>
      </w:r>
    </w:p>
    <w:p w14:paraId="73C8B425" w14:textId="5A26AE94" w:rsidR="00E45476" w:rsidRPr="001B2C37" w:rsidRDefault="00BB5A64" w:rsidP="00475979">
      <w:pPr>
        <w:spacing w:line="480" w:lineRule="auto"/>
        <w:ind w:left="698" w:firstLine="720"/>
        <w:jc w:val="center"/>
        <w:rPr>
          <w:rFonts w:cs="Times New Roman"/>
          <w:szCs w:val="24"/>
        </w:rPr>
      </w:pPr>
      <w:r w:rsidRPr="001B2C37">
        <w:rPr>
          <w:rFonts w:cs="Times New Roman"/>
          <w:szCs w:val="24"/>
        </w:rPr>
        <w:t xml:space="preserve">Gambar. </w:t>
      </w:r>
      <w:r w:rsidR="00475979" w:rsidRPr="001B2C37">
        <w:rPr>
          <w:rFonts w:cs="Times New Roman"/>
          <w:szCs w:val="24"/>
        </w:rPr>
        <w:t>4</w:t>
      </w:r>
    </w:p>
    <w:p w14:paraId="371C5D6A" w14:textId="75B3F543" w:rsidR="00BB5A64" w:rsidRPr="001B2C37" w:rsidRDefault="00BB5A64" w:rsidP="00475979">
      <w:pPr>
        <w:spacing w:line="480" w:lineRule="auto"/>
        <w:ind w:left="698" w:firstLine="720"/>
        <w:jc w:val="center"/>
        <w:rPr>
          <w:rFonts w:cs="Times New Roman"/>
          <w:szCs w:val="24"/>
          <w:lang w:val="en-ID"/>
        </w:rPr>
      </w:pPr>
      <w:bookmarkStart w:id="198" w:name="_Hlk167699127"/>
      <w:r w:rsidRPr="001B2C37">
        <w:rPr>
          <w:rFonts w:cs="Times New Roman"/>
          <w:szCs w:val="24"/>
        </w:rPr>
        <w:t xml:space="preserve">Poin Analisis </w:t>
      </w:r>
      <w:r w:rsidRPr="001B2C37">
        <w:rPr>
          <w:rFonts w:cs="Times New Roman"/>
          <w:i/>
          <w:iCs/>
          <w:szCs w:val="24"/>
        </w:rPr>
        <w:t>NDC Update</w:t>
      </w:r>
      <w:r w:rsidRPr="001B2C37">
        <w:rPr>
          <w:rFonts w:cs="Times New Roman"/>
          <w:szCs w:val="24"/>
        </w:rPr>
        <w:t xml:space="preserve"> Indonesia 2021 oleh </w:t>
      </w:r>
      <w:r w:rsidRPr="001B2C37">
        <w:rPr>
          <w:rFonts w:cs="Times New Roman"/>
          <w:i/>
          <w:iCs/>
          <w:szCs w:val="24"/>
        </w:rPr>
        <w:t>CAT</w:t>
      </w:r>
    </w:p>
    <w:bookmarkEnd w:id="198"/>
    <w:p w14:paraId="452CC739" w14:textId="5234171C" w:rsidR="00C21DC5" w:rsidRPr="008D6358" w:rsidRDefault="00C21DC5" w:rsidP="00863004">
      <w:pPr>
        <w:spacing w:line="480" w:lineRule="auto"/>
        <w:ind w:firstLine="680"/>
        <w:jc w:val="both"/>
        <w:rPr>
          <w:rFonts w:cs="Times New Roman"/>
          <w:szCs w:val="24"/>
          <w:lang w:val="en-ID"/>
        </w:rPr>
      </w:pPr>
      <w:r w:rsidRPr="008D6358">
        <w:rPr>
          <w:rFonts w:cs="Times New Roman"/>
          <w:noProof/>
          <w:szCs w:val="24"/>
          <w:lang w:val="de-AT"/>
        </w:rPr>
        <w:drawing>
          <wp:anchor distT="0" distB="0" distL="114300" distR="114300" simplePos="0" relativeHeight="251639296" behindDoc="0" locked="0" layoutInCell="1" allowOverlap="1" wp14:anchorId="52837655" wp14:editId="77CC7EEF">
            <wp:simplePos x="0" y="0"/>
            <wp:positionH relativeFrom="margin">
              <wp:posOffset>226060</wp:posOffset>
            </wp:positionH>
            <wp:positionV relativeFrom="paragraph">
              <wp:posOffset>44450</wp:posOffset>
            </wp:positionV>
            <wp:extent cx="5058410" cy="723900"/>
            <wp:effectExtent l="0" t="0" r="0" b="0"/>
            <wp:wrapThrough wrapText="bothSides">
              <wp:wrapPolygon edited="0">
                <wp:start x="0" y="0"/>
                <wp:lineTo x="0" y="21032"/>
                <wp:lineTo x="21557" y="21032"/>
                <wp:lineTo x="21557" y="0"/>
                <wp:lineTo x="0" y="0"/>
              </wp:wrapPolygon>
            </wp:wrapThrough>
            <wp:docPr id="79435091" name="Picture 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35091" name="Picture 2" descr="A screenshot of a computer&#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5058410" cy="72390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E27D63" w:rsidRPr="008D6358">
        <w:rPr>
          <w:rFonts w:cs="Times New Roman"/>
          <w:szCs w:val="24"/>
          <w:lang w:val="en-ID"/>
        </w:rPr>
        <w:t>Sumber</w:t>
      </w:r>
      <w:proofErr w:type="spellEnd"/>
      <w:r w:rsidR="00E27D63" w:rsidRPr="008D6358">
        <w:rPr>
          <w:rFonts w:cs="Times New Roman"/>
          <w:szCs w:val="24"/>
          <w:lang w:val="en-ID"/>
        </w:rPr>
        <w:t xml:space="preserve">: </w:t>
      </w:r>
      <w:r w:rsidR="00E27D63" w:rsidRPr="008D6358">
        <w:rPr>
          <w:rFonts w:cs="Times New Roman"/>
          <w:i/>
          <w:iCs/>
          <w:szCs w:val="24"/>
          <w:lang w:val="en-ID"/>
        </w:rPr>
        <w:t>Climate Action Tracker</w:t>
      </w:r>
    </w:p>
    <w:p w14:paraId="5200974A" w14:textId="77777777" w:rsidR="00E27D63" w:rsidRPr="008D6358" w:rsidRDefault="00BB5A64" w:rsidP="00863004">
      <w:pPr>
        <w:spacing w:line="480" w:lineRule="auto"/>
        <w:ind w:left="1360" w:firstLine="680"/>
        <w:jc w:val="both"/>
        <w:rPr>
          <w:rFonts w:cs="Times New Roman"/>
          <w:szCs w:val="24"/>
        </w:rPr>
      </w:pPr>
      <w:r w:rsidRPr="008D6358">
        <w:rPr>
          <w:rFonts w:cs="Times New Roman"/>
          <w:szCs w:val="24"/>
        </w:rPr>
        <w:t xml:space="preserve">Berdasarkan gambar di atas, </w:t>
      </w:r>
      <w:r w:rsidRPr="008D6358">
        <w:rPr>
          <w:rFonts w:cs="Times New Roman"/>
          <w:i/>
          <w:iCs/>
          <w:szCs w:val="24"/>
        </w:rPr>
        <w:t>Update NDC Indonesia</w:t>
      </w:r>
      <w:r w:rsidRPr="008D6358">
        <w:rPr>
          <w:rFonts w:cs="Times New Roman"/>
          <w:szCs w:val="24"/>
        </w:rPr>
        <w:t xml:space="preserve"> pada tahun 2021 masih berfokus pada sektor ekonomi dan beberapa target tambahan. Namun, dalam hal memperkuat target pengurangan emisi dan kejelasan </w:t>
      </w:r>
      <w:r w:rsidRPr="008D6358">
        <w:rPr>
          <w:rFonts w:cs="Times New Roman"/>
          <w:i/>
          <w:iCs/>
          <w:szCs w:val="24"/>
        </w:rPr>
        <w:t>net-zero</w:t>
      </w:r>
      <w:r w:rsidRPr="008D6358">
        <w:rPr>
          <w:rFonts w:cs="Times New Roman"/>
          <w:szCs w:val="24"/>
        </w:rPr>
        <w:t xml:space="preserve"> </w:t>
      </w:r>
      <w:r w:rsidRPr="008D6358">
        <w:rPr>
          <w:rFonts w:cs="Times New Roman"/>
          <w:i/>
          <w:iCs/>
          <w:szCs w:val="24"/>
        </w:rPr>
        <w:t>target</w:t>
      </w:r>
      <w:r w:rsidRPr="008D6358">
        <w:rPr>
          <w:rFonts w:cs="Times New Roman"/>
          <w:szCs w:val="24"/>
        </w:rPr>
        <w:t xml:space="preserve"> masih belum dibahas. </w:t>
      </w:r>
      <w:r w:rsidRPr="008D6358">
        <w:rPr>
          <w:rFonts w:cs="Times New Roman"/>
          <w:i/>
          <w:iCs/>
          <w:szCs w:val="24"/>
        </w:rPr>
        <w:t>NDC</w:t>
      </w:r>
      <w:r w:rsidRPr="008D6358">
        <w:rPr>
          <w:rFonts w:cs="Times New Roman"/>
          <w:szCs w:val="24"/>
        </w:rPr>
        <w:t xml:space="preserve"> yang diperbarui memang menunjukkan sedikit </w:t>
      </w:r>
      <w:r w:rsidRPr="008D6358">
        <w:rPr>
          <w:rFonts w:cs="Times New Roman"/>
          <w:szCs w:val="24"/>
        </w:rPr>
        <w:lastRenderedPageBreak/>
        <w:t xml:space="preserve">beberapa pembaruan pada skenario </w:t>
      </w:r>
      <w:r w:rsidRPr="008D6358">
        <w:rPr>
          <w:rFonts w:cs="Times New Roman"/>
          <w:i/>
          <w:iCs/>
          <w:szCs w:val="24"/>
        </w:rPr>
        <w:t>BAU</w:t>
      </w:r>
      <w:r w:rsidRPr="008D6358">
        <w:rPr>
          <w:rFonts w:cs="Times New Roman"/>
          <w:szCs w:val="24"/>
        </w:rPr>
        <w:t xml:space="preserve">, dari 2,881 menjadi 2,869 MtCO2e/tahun </w:t>
      </w:r>
      <w:r w:rsidR="005258E2" w:rsidRPr="008D6358">
        <w:rPr>
          <w:rFonts w:cs="Times New Roman"/>
          <w:szCs w:val="24"/>
        </w:rPr>
        <w:t>di</w:t>
      </w:r>
      <w:r w:rsidRPr="008D6358">
        <w:rPr>
          <w:rFonts w:cs="Times New Roman"/>
          <w:szCs w:val="24"/>
        </w:rPr>
        <w:t xml:space="preserve"> tahun 2030, </w:t>
      </w:r>
      <w:r w:rsidRPr="008D6358">
        <w:rPr>
          <w:rFonts w:cs="Times New Roman"/>
          <w:i/>
          <w:iCs/>
          <w:szCs w:val="24"/>
        </w:rPr>
        <w:t>BAU</w:t>
      </w:r>
      <w:r w:rsidRPr="008D6358">
        <w:rPr>
          <w:rFonts w:cs="Times New Roman"/>
          <w:szCs w:val="24"/>
        </w:rPr>
        <w:t xml:space="preserve"> yang dipresentasikan dalam </w:t>
      </w:r>
      <w:r w:rsidRPr="008D6358">
        <w:rPr>
          <w:rFonts w:cs="Times New Roman"/>
          <w:i/>
          <w:iCs/>
          <w:szCs w:val="24"/>
        </w:rPr>
        <w:t>NDC</w:t>
      </w:r>
      <w:r w:rsidRPr="008D6358">
        <w:rPr>
          <w:rFonts w:cs="Times New Roman"/>
          <w:szCs w:val="24"/>
        </w:rPr>
        <w:t xml:space="preserve"> sebelumnya </w:t>
      </w:r>
      <w:r w:rsidR="005258E2" w:rsidRPr="008D6358">
        <w:rPr>
          <w:rFonts w:cs="Times New Roman"/>
          <w:szCs w:val="24"/>
        </w:rPr>
        <w:t>telah</w:t>
      </w:r>
      <w:r w:rsidRPr="008D6358">
        <w:rPr>
          <w:rFonts w:cs="Times New Roman"/>
          <w:szCs w:val="24"/>
        </w:rPr>
        <w:t xml:space="preserve"> mencapai 2,869 MtCO2e/tahun pada tahun yang sama.</w:t>
      </w:r>
      <w:r w:rsidRPr="008D6358">
        <w:rPr>
          <w:rFonts w:cs="Times New Roman"/>
          <w:szCs w:val="24"/>
          <w:vertAlign w:val="superscript"/>
        </w:rPr>
        <w:footnoteReference w:id="478"/>
      </w:r>
      <w:r w:rsidRPr="008D6358">
        <w:rPr>
          <w:rFonts w:cs="Times New Roman"/>
          <w:szCs w:val="24"/>
        </w:rPr>
        <w:t xml:space="preserve"> Meskipun ada perbaikan pada target emisi absolut Indonesia, </w:t>
      </w:r>
      <w:r w:rsidRPr="008D6358">
        <w:rPr>
          <w:rFonts w:cs="Times New Roman"/>
          <w:i/>
          <w:iCs/>
          <w:szCs w:val="24"/>
        </w:rPr>
        <w:t>CAT</w:t>
      </w:r>
      <w:r w:rsidRPr="008D6358">
        <w:rPr>
          <w:rFonts w:cs="Times New Roman"/>
          <w:szCs w:val="24"/>
        </w:rPr>
        <w:t xml:space="preserve"> menilai tindakan Indonesia mempertahankan skenario </w:t>
      </w:r>
      <w:r w:rsidRPr="008D6358">
        <w:rPr>
          <w:rFonts w:cs="Times New Roman"/>
          <w:i/>
          <w:iCs/>
          <w:szCs w:val="24"/>
        </w:rPr>
        <w:t>BAU</w:t>
      </w:r>
      <w:r w:rsidRPr="008D6358">
        <w:rPr>
          <w:rFonts w:cs="Times New Roman"/>
          <w:szCs w:val="24"/>
        </w:rPr>
        <w:t xml:space="preserve"> dan persentase pengurangan yang sama menunjukkan kurangnya kemajuan yang nyata dalam upaya mitigasi nasional. Selain itu, penurunan relatif yang dibahas dalam </w:t>
      </w:r>
      <w:r w:rsidRPr="008D6358">
        <w:rPr>
          <w:rFonts w:cs="Times New Roman"/>
          <w:i/>
          <w:iCs/>
          <w:szCs w:val="24"/>
        </w:rPr>
        <w:t>NDC</w:t>
      </w:r>
      <w:r w:rsidRPr="008D6358">
        <w:rPr>
          <w:rFonts w:cs="Times New Roman"/>
          <w:szCs w:val="24"/>
        </w:rPr>
        <w:t xml:space="preserve"> Indonesia di bawah </w:t>
      </w:r>
      <w:r w:rsidRPr="008D6358">
        <w:rPr>
          <w:rFonts w:cs="Times New Roman"/>
          <w:i/>
          <w:iCs/>
          <w:szCs w:val="24"/>
        </w:rPr>
        <w:t>BAU</w:t>
      </w:r>
      <w:r w:rsidRPr="008D6358">
        <w:rPr>
          <w:rFonts w:cs="Times New Roman"/>
          <w:szCs w:val="24"/>
        </w:rPr>
        <w:t xml:space="preserve"> mungkin terdengar ambisius, tetapi jika dianalisis lebih mendalam, situasinya akan berbeda, terdapat ketidaksinambungan antara apa yang tertera dalam dokumen tersebut dengan kenyataan di lapangan.</w:t>
      </w:r>
      <w:r w:rsidRPr="008D6358">
        <w:rPr>
          <w:rFonts w:cs="Times New Roman"/>
          <w:szCs w:val="24"/>
          <w:vertAlign w:val="superscript"/>
        </w:rPr>
        <w:footnoteReference w:id="479"/>
      </w:r>
      <w:r w:rsidRPr="008D6358">
        <w:rPr>
          <w:rFonts w:cs="Times New Roman"/>
          <w:szCs w:val="24"/>
        </w:rPr>
        <w:t xml:space="preserve">  </w:t>
      </w:r>
    </w:p>
    <w:p w14:paraId="26067B77" w14:textId="77777777" w:rsidR="00E27D63" w:rsidRPr="008D6358" w:rsidRDefault="00BB5A64" w:rsidP="00863004">
      <w:pPr>
        <w:spacing w:line="480" w:lineRule="auto"/>
        <w:ind w:left="1360" w:firstLine="680"/>
        <w:jc w:val="both"/>
        <w:rPr>
          <w:rFonts w:cs="Times New Roman"/>
          <w:szCs w:val="24"/>
        </w:rPr>
      </w:pPr>
      <w:r w:rsidRPr="008D6358">
        <w:rPr>
          <w:rFonts w:cs="Times New Roman"/>
          <w:i/>
          <w:iCs/>
          <w:szCs w:val="24"/>
        </w:rPr>
        <w:t xml:space="preserve">Updated NDC </w:t>
      </w:r>
      <w:r w:rsidRPr="008D6358">
        <w:rPr>
          <w:rFonts w:cs="Times New Roman"/>
          <w:szCs w:val="24"/>
        </w:rPr>
        <w:t xml:space="preserve">Indonesia 2021 juga memperkirakan bahwa emisi di sektor kehutanan akan menurun dibandingkan dengan tingkat emisi historis pada tahun 2010, namun emisi di sektor-sektor lain </w:t>
      </w:r>
      <w:r w:rsidR="005258E2" w:rsidRPr="008D6358">
        <w:rPr>
          <w:rFonts w:cs="Times New Roman"/>
          <w:szCs w:val="24"/>
        </w:rPr>
        <w:t>diprediksi</w:t>
      </w:r>
      <w:r w:rsidRPr="008D6358">
        <w:rPr>
          <w:rFonts w:cs="Times New Roman"/>
          <w:szCs w:val="24"/>
        </w:rPr>
        <w:t xml:space="preserve"> akan </w:t>
      </w:r>
      <w:r w:rsidR="005258E2" w:rsidRPr="008D6358">
        <w:rPr>
          <w:rFonts w:cs="Times New Roman"/>
          <w:szCs w:val="24"/>
        </w:rPr>
        <w:t>mengalami peningkatan</w:t>
      </w:r>
      <w:r w:rsidRPr="008D6358">
        <w:rPr>
          <w:rFonts w:cs="Times New Roman"/>
          <w:szCs w:val="24"/>
        </w:rPr>
        <w:t xml:space="preserve"> hampir tiga kali lipat </w:t>
      </w:r>
      <w:r w:rsidR="005258E2" w:rsidRPr="008D6358">
        <w:rPr>
          <w:rFonts w:cs="Times New Roman"/>
          <w:szCs w:val="24"/>
        </w:rPr>
        <w:t>di</w:t>
      </w:r>
      <w:r w:rsidRPr="008D6358">
        <w:rPr>
          <w:rFonts w:cs="Times New Roman"/>
          <w:szCs w:val="24"/>
        </w:rPr>
        <w:t xml:space="preserve"> tahun 2030, dikarenakan penggunahan bahan bakar fosil yang masih masif. Indonesia harus mulai menghentikan pengggunaan bahan bakar fosil dan beralih pada bahan bakar yang terbarukan, jika benar-benar berkomitmen dengan Perjanjian Paris. Perusahaan Listrik Negara (PLN) di sisi lain pada tahun 2021 juga </w:t>
      </w:r>
      <w:r w:rsidRPr="008D6358">
        <w:rPr>
          <w:rFonts w:cs="Times New Roman"/>
          <w:szCs w:val="24"/>
        </w:rPr>
        <w:lastRenderedPageBreak/>
        <w:t xml:space="preserve">mengumumkan akan secara bertehap menghentikan pembangunan pembangkit listrik tenaga batu bara setelah tahun 2025 dan </w:t>
      </w:r>
      <w:r w:rsidR="005258E2" w:rsidRPr="008D6358">
        <w:rPr>
          <w:rFonts w:cs="Times New Roman"/>
          <w:szCs w:val="24"/>
        </w:rPr>
        <w:t>digantikan</w:t>
      </w:r>
      <w:r w:rsidRPr="008D6358">
        <w:rPr>
          <w:rFonts w:cs="Times New Roman"/>
          <w:szCs w:val="24"/>
        </w:rPr>
        <w:t xml:space="preserve"> dengan pembangkit listrik berbasis energi baru terbarukan (</w:t>
      </w:r>
      <w:r w:rsidRPr="008D6358">
        <w:rPr>
          <w:rFonts w:cs="Times New Roman"/>
          <w:i/>
          <w:iCs/>
          <w:szCs w:val="24"/>
        </w:rPr>
        <w:t>EBT</w:t>
      </w:r>
      <w:r w:rsidRPr="008D6358">
        <w:rPr>
          <w:rFonts w:cs="Times New Roman"/>
          <w:szCs w:val="24"/>
        </w:rPr>
        <w:t>) yang akan dilakukan secara bertahap dengan target 52 unit PLTU batu bara akan dipensiunkan dini hingga 2030.</w:t>
      </w:r>
      <w:r w:rsidRPr="008D6358">
        <w:rPr>
          <w:rFonts w:cs="Times New Roman"/>
          <w:szCs w:val="24"/>
          <w:vertAlign w:val="superscript"/>
        </w:rPr>
        <w:footnoteReference w:id="480"/>
      </w:r>
    </w:p>
    <w:p w14:paraId="226C1D75" w14:textId="7A443732" w:rsidR="00BB5A64" w:rsidRPr="008D6358" w:rsidRDefault="00BB5A64" w:rsidP="00863004">
      <w:pPr>
        <w:spacing w:line="480" w:lineRule="auto"/>
        <w:ind w:left="1360" w:firstLine="680"/>
        <w:jc w:val="both"/>
        <w:rPr>
          <w:rFonts w:cs="Times New Roman"/>
          <w:szCs w:val="24"/>
        </w:rPr>
      </w:pPr>
      <w:r w:rsidRPr="008D6358">
        <w:rPr>
          <w:rFonts w:cs="Times New Roman"/>
          <w:szCs w:val="24"/>
        </w:rPr>
        <w:t xml:space="preserve">Analisis terbaru menunjukkan bahwa penghapusan bertahap pembangkit listrik tenaga batu bara dan moratorium pembangkit listrik tenaga batu bara baru dapat mengurangi emisi sebesar 7-11% dan membantu menghindari lebih dari 45.000 kematian dini yang </w:t>
      </w:r>
      <w:r w:rsidR="002632C2" w:rsidRPr="008D6358">
        <w:rPr>
          <w:rFonts w:cs="Times New Roman"/>
          <w:szCs w:val="24"/>
        </w:rPr>
        <w:t>diakibatkan karena</w:t>
      </w:r>
      <w:r w:rsidRPr="008D6358">
        <w:rPr>
          <w:rFonts w:cs="Times New Roman"/>
          <w:szCs w:val="24"/>
        </w:rPr>
        <w:t xml:space="preserve"> polusi udara </w:t>
      </w:r>
      <w:r w:rsidR="005258E2" w:rsidRPr="008D6358">
        <w:rPr>
          <w:rFonts w:cs="Times New Roman"/>
          <w:szCs w:val="24"/>
        </w:rPr>
        <w:t>di</w:t>
      </w:r>
      <w:r w:rsidRPr="008D6358">
        <w:rPr>
          <w:rFonts w:cs="Times New Roman"/>
          <w:szCs w:val="24"/>
        </w:rPr>
        <w:t xml:space="preserve"> tahun 2030.</w:t>
      </w:r>
      <w:r w:rsidRPr="008D6358">
        <w:rPr>
          <w:rFonts w:cs="Times New Roman"/>
          <w:szCs w:val="24"/>
          <w:vertAlign w:val="superscript"/>
        </w:rPr>
        <w:footnoteReference w:id="481"/>
      </w:r>
      <w:r w:rsidRPr="008D6358">
        <w:rPr>
          <w:rFonts w:cs="Times New Roman"/>
          <w:szCs w:val="24"/>
        </w:rPr>
        <w:t xml:space="preserve"> Namun, nyatanya menurut Pengamat Energi UGM Fahmy Radhu, penggunaan batu bara masih cukup masih di Indonesia, dan masih terdapat beberapa pembangunan baru, bahkan pembangkit listrik PLN masih </w:t>
      </w:r>
      <w:r w:rsidR="005258E2" w:rsidRPr="008D6358">
        <w:rPr>
          <w:rFonts w:cs="Times New Roman"/>
          <w:szCs w:val="24"/>
        </w:rPr>
        <w:t>memakai</w:t>
      </w:r>
      <w:r w:rsidRPr="008D6358">
        <w:rPr>
          <w:rFonts w:cs="Times New Roman"/>
          <w:szCs w:val="24"/>
        </w:rPr>
        <w:t xml:space="preserve"> sekitar 56% di sektor batu bara hingga saat ini.</w:t>
      </w:r>
      <w:r w:rsidRPr="008D6358">
        <w:rPr>
          <w:rFonts w:cs="Times New Roman"/>
          <w:szCs w:val="24"/>
          <w:vertAlign w:val="superscript"/>
        </w:rPr>
        <w:footnoteReference w:id="482"/>
      </w:r>
      <w:r w:rsidRPr="008D6358">
        <w:rPr>
          <w:rFonts w:cs="Times New Roman"/>
          <w:szCs w:val="24"/>
        </w:rPr>
        <w:t xml:space="preserve"> Padahal seharusnya dengan rentang waktu 2 (dua) tahun semenjak pendeklarasian </w:t>
      </w:r>
      <w:r w:rsidRPr="008D6358">
        <w:rPr>
          <w:rFonts w:cs="Times New Roman"/>
          <w:i/>
          <w:iCs/>
          <w:szCs w:val="24"/>
        </w:rPr>
        <w:t>coal-power shutdown</w:t>
      </w:r>
      <w:r w:rsidRPr="008D6358">
        <w:rPr>
          <w:rFonts w:cs="Times New Roman"/>
          <w:szCs w:val="24"/>
        </w:rPr>
        <w:t xml:space="preserve"> tersebut, Indonesia sudah seharusnya menurunkan pembangunan dan penggunaan batu bara. </w:t>
      </w:r>
      <w:r w:rsidRPr="008D6358">
        <w:rPr>
          <w:rFonts w:cs="Times New Roman"/>
          <w:szCs w:val="24"/>
        </w:rPr>
        <w:lastRenderedPageBreak/>
        <w:t xml:space="preserve">Dalam hal ini terdapat ketidaksinkronan antara </w:t>
      </w:r>
      <w:r w:rsidRPr="008D6358">
        <w:rPr>
          <w:rFonts w:cs="Times New Roman"/>
          <w:i/>
          <w:iCs/>
          <w:szCs w:val="24"/>
        </w:rPr>
        <w:t>das sollen</w:t>
      </w:r>
      <w:r w:rsidRPr="008D6358">
        <w:rPr>
          <w:rFonts w:cs="Times New Roman"/>
          <w:szCs w:val="24"/>
        </w:rPr>
        <w:t xml:space="preserve"> dan </w:t>
      </w:r>
      <w:r w:rsidRPr="008D6358">
        <w:rPr>
          <w:rFonts w:cs="Times New Roman"/>
          <w:i/>
          <w:iCs/>
          <w:szCs w:val="24"/>
        </w:rPr>
        <w:t>das sein</w:t>
      </w:r>
      <w:r w:rsidRPr="008D6358">
        <w:rPr>
          <w:rFonts w:cs="Times New Roman"/>
          <w:szCs w:val="24"/>
        </w:rPr>
        <w:t xml:space="preserve"> implementasi NDC Indonesia dan kaitannya dengan komitmen melaksanakan amanat Perjanjian Paris. </w:t>
      </w:r>
    </w:p>
    <w:p w14:paraId="28B2C548" w14:textId="68A67646" w:rsidR="00BB5A64" w:rsidRPr="008D6358" w:rsidRDefault="003D0862" w:rsidP="00863004">
      <w:pPr>
        <w:pStyle w:val="Heading3"/>
        <w:jc w:val="both"/>
        <w:rPr>
          <w:rFonts w:cs="Times New Roman"/>
        </w:rPr>
      </w:pPr>
      <w:bookmarkStart w:id="199" w:name="_Toc169291785"/>
      <w:r w:rsidRPr="008D6358">
        <w:rPr>
          <w:rFonts w:cs="Times New Roman"/>
        </w:rPr>
        <w:t>2</w:t>
      </w:r>
      <w:r w:rsidR="00BB5A64" w:rsidRPr="008D6358">
        <w:rPr>
          <w:rFonts w:cs="Times New Roman"/>
        </w:rPr>
        <w:t xml:space="preserve">. </w:t>
      </w:r>
      <w:r w:rsidRPr="008D6358">
        <w:rPr>
          <w:rFonts w:cs="Times New Roman"/>
        </w:rPr>
        <w:t xml:space="preserve"> </w:t>
      </w:r>
      <w:r w:rsidR="00BB5A64" w:rsidRPr="008D6358">
        <w:rPr>
          <w:rFonts w:cs="Times New Roman"/>
        </w:rPr>
        <w:t xml:space="preserve">Analisis terhadap </w:t>
      </w:r>
      <w:r w:rsidR="00BB5A64" w:rsidRPr="008D6358">
        <w:rPr>
          <w:rFonts w:cs="Times New Roman"/>
          <w:i/>
          <w:iCs/>
        </w:rPr>
        <w:t>NDC</w:t>
      </w:r>
      <w:r w:rsidR="00BB5A64" w:rsidRPr="008D6358">
        <w:rPr>
          <w:rFonts w:cs="Times New Roman"/>
        </w:rPr>
        <w:t xml:space="preserve"> </w:t>
      </w:r>
      <w:r w:rsidR="00BB5A64" w:rsidRPr="008D6358">
        <w:rPr>
          <w:rFonts w:cs="Times New Roman"/>
          <w:i/>
          <w:iCs/>
        </w:rPr>
        <w:t>Update</w:t>
      </w:r>
      <w:r w:rsidR="00BB5A64" w:rsidRPr="008D6358">
        <w:rPr>
          <w:rFonts w:cs="Times New Roman"/>
        </w:rPr>
        <w:t xml:space="preserve"> Indonesia 2022</w:t>
      </w:r>
      <w:bookmarkEnd w:id="199"/>
    </w:p>
    <w:p w14:paraId="6D472256" w14:textId="6DC28FE1" w:rsidR="00BB5A64" w:rsidRPr="008D6358" w:rsidRDefault="003D0862" w:rsidP="00863004">
      <w:pPr>
        <w:spacing w:line="480" w:lineRule="auto"/>
        <w:ind w:left="1276" w:hanging="567"/>
        <w:contextualSpacing/>
        <w:jc w:val="both"/>
        <w:rPr>
          <w:rFonts w:cs="Times New Roman"/>
          <w:b/>
          <w:bCs/>
          <w:szCs w:val="24"/>
        </w:rPr>
      </w:pPr>
      <w:r w:rsidRPr="008D6358">
        <w:rPr>
          <w:rFonts w:cs="Times New Roman"/>
          <w:b/>
          <w:bCs/>
          <w:szCs w:val="24"/>
        </w:rPr>
        <w:t xml:space="preserve">a.    </w:t>
      </w:r>
      <w:r w:rsidR="00BB5A64" w:rsidRPr="008D6358">
        <w:rPr>
          <w:rFonts w:cs="Times New Roman"/>
          <w:b/>
          <w:bCs/>
          <w:szCs w:val="24"/>
        </w:rPr>
        <w:t xml:space="preserve">Kebijakan dan Tindakan </w:t>
      </w:r>
    </w:p>
    <w:p w14:paraId="5CFD2C82" w14:textId="2A820A7B" w:rsidR="00BB5A64" w:rsidRPr="008D6358" w:rsidRDefault="00BB5A64" w:rsidP="00863004">
      <w:pPr>
        <w:spacing w:line="480" w:lineRule="auto"/>
        <w:ind w:left="1134" w:firstLine="680"/>
        <w:contextualSpacing/>
        <w:jc w:val="both"/>
        <w:rPr>
          <w:rFonts w:cs="Times New Roman"/>
          <w:szCs w:val="24"/>
        </w:rPr>
      </w:pPr>
      <w:r w:rsidRPr="008D6358">
        <w:rPr>
          <w:rFonts w:cs="Times New Roman"/>
          <w:i/>
          <w:iCs/>
          <w:szCs w:val="24"/>
        </w:rPr>
        <w:t>CAT</w:t>
      </w:r>
      <w:r w:rsidRPr="008D6358">
        <w:rPr>
          <w:rFonts w:cs="Times New Roman"/>
          <w:szCs w:val="24"/>
        </w:rPr>
        <w:t xml:space="preserve"> memberikan penilaian terhadap sektor kebijakan dan tindakan Indonesia terkait distribusi yang adil menjadi "Sangat Tidak Memadai" dalam </w:t>
      </w:r>
      <w:r w:rsidRPr="008D6358">
        <w:rPr>
          <w:rFonts w:cs="Times New Roman"/>
          <w:i/>
          <w:iCs/>
          <w:szCs w:val="24"/>
        </w:rPr>
        <w:t>NDC</w:t>
      </w:r>
      <w:r w:rsidRPr="008D6358">
        <w:rPr>
          <w:rFonts w:cs="Times New Roman"/>
          <w:szCs w:val="24"/>
        </w:rPr>
        <w:t xml:space="preserve">-nya. Peringkat ini dua peringkat lebih rendah dari sebelumnya. Menurut analisis </w:t>
      </w:r>
      <w:r w:rsidRPr="008D6358">
        <w:rPr>
          <w:rFonts w:cs="Times New Roman"/>
          <w:i/>
          <w:iCs/>
          <w:szCs w:val="24"/>
        </w:rPr>
        <w:t>CAT</w:t>
      </w:r>
      <w:r w:rsidRPr="008D6358">
        <w:rPr>
          <w:rFonts w:cs="Times New Roman"/>
          <w:szCs w:val="24"/>
        </w:rPr>
        <w:t xml:space="preserve">, terdapat ketidaksesuaian kebijakan dan komitmen iklim Indonesia dengan target suhu 1,5°C yang ditetapkan </w:t>
      </w:r>
      <w:r w:rsidR="002632C2" w:rsidRPr="008D6358">
        <w:rPr>
          <w:rFonts w:cs="Times New Roman"/>
          <w:szCs w:val="24"/>
        </w:rPr>
        <w:t>di</w:t>
      </w:r>
      <w:r w:rsidRPr="008D6358">
        <w:rPr>
          <w:rFonts w:cs="Times New Roman"/>
          <w:szCs w:val="24"/>
        </w:rPr>
        <w:t xml:space="preserve"> Perjanjian Paris dan kategori "Sangat tidak mencukupi" mencerminkan tindakan minimal atau bahkan ketiadaan tindakan yang konsisten dalam upaya membatasi pemanasan global. </w:t>
      </w:r>
      <w:r w:rsidRPr="008D6358">
        <w:rPr>
          <w:rFonts w:cs="Times New Roman"/>
          <w:i/>
          <w:iCs/>
          <w:szCs w:val="24"/>
        </w:rPr>
        <w:t>CAT</w:t>
      </w:r>
      <w:r w:rsidRPr="008D6358">
        <w:rPr>
          <w:rFonts w:cs="Times New Roman"/>
          <w:szCs w:val="24"/>
        </w:rPr>
        <w:t xml:space="preserve"> mempercayai bahwa jika negara-negara lain mengadopsi pendekatan serupa, dampaknya bisa melampaui batas pemanasan 4°C.</w:t>
      </w:r>
      <w:r w:rsidRPr="008D6358">
        <w:rPr>
          <w:rFonts w:cs="Times New Roman"/>
          <w:szCs w:val="24"/>
          <w:vertAlign w:val="superscript"/>
        </w:rPr>
        <w:footnoteReference w:id="483"/>
      </w:r>
      <w:r w:rsidRPr="008D6358">
        <w:rPr>
          <w:rFonts w:cs="Times New Roman"/>
          <w:szCs w:val="24"/>
        </w:rPr>
        <w:t xml:space="preserve"> </w:t>
      </w:r>
    </w:p>
    <w:p w14:paraId="77A16D63" w14:textId="77777777" w:rsidR="00BB5A64" w:rsidRPr="008D6358" w:rsidRDefault="00BB5A64" w:rsidP="00863004">
      <w:pPr>
        <w:spacing w:line="480" w:lineRule="auto"/>
        <w:ind w:left="1276" w:firstLine="680"/>
        <w:contextualSpacing/>
        <w:jc w:val="both"/>
        <w:rPr>
          <w:rFonts w:cs="Times New Roman"/>
          <w:szCs w:val="24"/>
        </w:rPr>
      </w:pPr>
      <w:r w:rsidRPr="008D6358">
        <w:rPr>
          <w:rFonts w:cs="Times New Roman"/>
          <w:szCs w:val="24"/>
        </w:rPr>
        <w:t xml:space="preserve">Pada tahun 2022, peningkatan emisi Indonesia paling banyak disebabkan oleh penggunaan pembangkit listrik tenaga batu bara </w:t>
      </w:r>
      <w:r w:rsidRPr="008D6358">
        <w:rPr>
          <w:rFonts w:cs="Times New Roman"/>
          <w:i/>
          <w:iCs/>
          <w:szCs w:val="24"/>
        </w:rPr>
        <w:t>off-grid</w:t>
      </w:r>
      <w:r w:rsidRPr="008D6358">
        <w:rPr>
          <w:rFonts w:cs="Times New Roman"/>
          <w:szCs w:val="24"/>
        </w:rPr>
        <w:t xml:space="preserve"> untuk industri nikel dalam negeri, yang cukup bertentangan dengan kebutuhan akan transisi energi yang lebih ramah </w:t>
      </w:r>
      <w:r w:rsidRPr="008D6358">
        <w:rPr>
          <w:rFonts w:cs="Times New Roman"/>
          <w:szCs w:val="24"/>
        </w:rPr>
        <w:lastRenderedPageBreak/>
        <w:t>lingkungan.</w:t>
      </w:r>
      <w:r w:rsidRPr="008D6358">
        <w:rPr>
          <w:rFonts w:cs="Times New Roman"/>
          <w:szCs w:val="24"/>
          <w:vertAlign w:val="superscript"/>
        </w:rPr>
        <w:footnoteReference w:id="484"/>
      </w:r>
      <w:r w:rsidRPr="008D6358">
        <w:rPr>
          <w:rFonts w:cs="Times New Roman"/>
          <w:szCs w:val="24"/>
        </w:rPr>
        <w:t xml:space="preserve"> Pembangkit listrik tenaga batu bara </w:t>
      </w:r>
      <w:r w:rsidRPr="008D6358">
        <w:rPr>
          <w:rFonts w:cs="Times New Roman"/>
          <w:i/>
          <w:iCs/>
          <w:szCs w:val="24"/>
        </w:rPr>
        <w:t>off-grid</w:t>
      </w:r>
      <w:r w:rsidRPr="008D6358">
        <w:rPr>
          <w:rFonts w:cs="Times New Roman"/>
          <w:szCs w:val="24"/>
        </w:rPr>
        <w:t xml:space="preserve"> merujuk kepada pembangkit listrik tenaga batu bara yang beroperasi di luar jaringan listrik utama atau </w:t>
      </w:r>
      <w:r w:rsidRPr="008D6358">
        <w:rPr>
          <w:rFonts w:cs="Times New Roman"/>
          <w:i/>
          <w:iCs/>
          <w:szCs w:val="24"/>
        </w:rPr>
        <w:t>grid</w:t>
      </w:r>
      <w:r w:rsidRPr="008D6358">
        <w:rPr>
          <w:rFonts w:cs="Times New Roman"/>
          <w:szCs w:val="24"/>
        </w:rPr>
        <w:t xml:space="preserve">. Pembangkit listrik off-grid ini sering digunakan untuk menyediakan listrik bagi komunitas pedesaan, pulau terpencil, atau fasilitas yang terletak di tempat yang jauh dari jaringan listrik utama. Meskipun pembangkit listrik tenaga batu bara </w:t>
      </w:r>
      <w:r w:rsidRPr="008D6358">
        <w:rPr>
          <w:rFonts w:cs="Times New Roman"/>
          <w:i/>
          <w:iCs/>
          <w:szCs w:val="24"/>
        </w:rPr>
        <w:t>off-grid</w:t>
      </w:r>
      <w:r w:rsidRPr="008D6358">
        <w:rPr>
          <w:rFonts w:cs="Times New Roman"/>
          <w:szCs w:val="24"/>
        </w:rPr>
        <w:t xml:space="preserve"> dapat memberikan akses listrik kepada area yang tidak terlayani oleh jaringan listrik utama, mereka sering kali menjadi sumber kontroversi karena dampak lingkungan dan kesehatan yang sering terkait dengan pembakaran batu bara yang sangat buruk.</w:t>
      </w:r>
      <w:r w:rsidRPr="008D6358">
        <w:rPr>
          <w:rFonts w:cs="Times New Roman"/>
          <w:szCs w:val="24"/>
          <w:vertAlign w:val="superscript"/>
        </w:rPr>
        <w:footnoteReference w:id="485"/>
      </w:r>
      <w:r w:rsidRPr="008D6358">
        <w:rPr>
          <w:rFonts w:cs="Times New Roman"/>
          <w:szCs w:val="24"/>
        </w:rPr>
        <w:t xml:space="preserve"> </w:t>
      </w:r>
    </w:p>
    <w:p w14:paraId="06EE59F7" w14:textId="54356C55" w:rsidR="00BB5A64" w:rsidRPr="008D6358" w:rsidRDefault="00BB5A64" w:rsidP="00863004">
      <w:pPr>
        <w:spacing w:line="480" w:lineRule="auto"/>
        <w:ind w:left="1276" w:firstLine="680"/>
        <w:contextualSpacing/>
        <w:jc w:val="both"/>
        <w:rPr>
          <w:rFonts w:cs="Times New Roman"/>
          <w:szCs w:val="24"/>
        </w:rPr>
      </w:pPr>
      <w:r w:rsidRPr="008D6358">
        <w:rPr>
          <w:rFonts w:cs="Times New Roman"/>
          <w:szCs w:val="24"/>
        </w:rPr>
        <w:t>Pada KTT G20 di Bali yang lalu, Indonesia kabarnya akan menerima pendanaan </w:t>
      </w:r>
      <w:r w:rsidR="0045312C">
        <w:fldChar w:fldCharType="begin"/>
      </w:r>
      <w:r w:rsidR="0045312C">
        <w:instrText xml:space="preserve"> HYPERLINK "https://ec.europa.eu/commission/presscorner/detail/en/statement_22_6892" </w:instrText>
      </w:r>
      <w:r w:rsidR="0045312C">
        <w:fldChar w:fldCharType="separate"/>
      </w:r>
      <w:r w:rsidRPr="008D6358">
        <w:rPr>
          <w:rFonts w:cs="Times New Roman"/>
          <w:szCs w:val="24"/>
        </w:rPr>
        <w:t>awal sebesar 20 miliar USD</w:t>
      </w:r>
      <w:r w:rsidR="0045312C">
        <w:rPr>
          <w:rFonts w:cs="Times New Roman"/>
          <w:szCs w:val="24"/>
        </w:rPr>
        <w:fldChar w:fldCharType="end"/>
      </w:r>
      <w:r w:rsidRPr="008D6358">
        <w:rPr>
          <w:rFonts w:cs="Times New Roman"/>
          <w:szCs w:val="24"/>
        </w:rPr>
        <w:t xml:space="preserve"> dari Kemitraan Transisi Energi atau </w:t>
      </w:r>
      <w:r w:rsidRPr="008D6358">
        <w:rPr>
          <w:rFonts w:cs="Times New Roman"/>
          <w:i/>
          <w:iCs/>
          <w:szCs w:val="24"/>
        </w:rPr>
        <w:t>Just Energy Transition Partnership</w:t>
      </w:r>
      <w:r w:rsidRPr="008D6358">
        <w:rPr>
          <w:rFonts w:cs="Times New Roman"/>
          <w:szCs w:val="24"/>
        </w:rPr>
        <w:t xml:space="preserve"> (</w:t>
      </w:r>
      <w:r w:rsidRPr="008D6358">
        <w:rPr>
          <w:rFonts w:cs="Times New Roman"/>
          <w:i/>
          <w:iCs/>
          <w:szCs w:val="24"/>
        </w:rPr>
        <w:t>JETP</w:t>
      </w:r>
      <w:r w:rsidRPr="008D6358">
        <w:rPr>
          <w:rFonts w:cs="Times New Roman"/>
          <w:szCs w:val="24"/>
        </w:rPr>
        <w:t>).</w:t>
      </w:r>
      <w:r w:rsidRPr="008D6358">
        <w:rPr>
          <w:rFonts w:cs="Times New Roman"/>
          <w:szCs w:val="24"/>
          <w:vertAlign w:val="superscript"/>
        </w:rPr>
        <w:footnoteReference w:id="486"/>
      </w:r>
      <w:r w:rsidRPr="008D6358">
        <w:rPr>
          <w:rFonts w:cs="Times New Roman"/>
          <w:szCs w:val="24"/>
        </w:rPr>
        <w:t xml:space="preserve"> Konsep kemitraan ini adalah negara yang kaya dan maju mendanai negara berkembang yang bergantung pada batubara untuk mendukung upaya negara tersebut dalam menghentikan penggunaan batubara dan melakukan transisi menuju energi ramah lingkungan sambil mengatasi dampak sosialnya. Para donatur akan memberikan </w:t>
      </w:r>
      <w:r w:rsidRPr="008D6358">
        <w:rPr>
          <w:rFonts w:cs="Times New Roman"/>
          <w:szCs w:val="24"/>
        </w:rPr>
        <w:lastRenderedPageBreak/>
        <w:t xml:space="preserve">bantuan melalui bentuk hibah, pinjaman lunak, pinjaman dengan suku bunga pasar, jaminan, investasi swasta, dan bantuan teknis. Kelompok donatur untuk saat ini mencakup </w:t>
      </w:r>
      <w:r w:rsidRPr="008D6358">
        <w:rPr>
          <w:rFonts w:cs="Times New Roman"/>
          <w:i/>
          <w:iCs/>
          <w:szCs w:val="24"/>
        </w:rPr>
        <w:t>International Partners Group</w:t>
      </w:r>
      <w:r w:rsidRPr="008D6358">
        <w:rPr>
          <w:rFonts w:cs="Times New Roman"/>
          <w:szCs w:val="24"/>
        </w:rPr>
        <w:t xml:space="preserve"> (</w:t>
      </w:r>
      <w:r w:rsidRPr="008D6358">
        <w:rPr>
          <w:rFonts w:cs="Times New Roman"/>
          <w:i/>
          <w:iCs/>
          <w:szCs w:val="24"/>
        </w:rPr>
        <w:t>IPG</w:t>
      </w:r>
      <w:r w:rsidRPr="008D6358">
        <w:rPr>
          <w:rFonts w:cs="Times New Roman"/>
          <w:szCs w:val="24"/>
        </w:rPr>
        <w:t xml:space="preserve">) dan </w:t>
      </w:r>
      <w:r w:rsidRPr="008D6358">
        <w:rPr>
          <w:rFonts w:cs="Times New Roman"/>
          <w:i/>
          <w:iCs/>
          <w:szCs w:val="24"/>
        </w:rPr>
        <w:t>Glasgow Financial Alliance for Net Zero</w:t>
      </w:r>
      <w:r w:rsidRPr="008D6358">
        <w:rPr>
          <w:rFonts w:cs="Times New Roman"/>
          <w:szCs w:val="24"/>
        </w:rPr>
        <w:t xml:space="preserve"> (</w:t>
      </w:r>
      <w:r w:rsidRPr="008D6358">
        <w:rPr>
          <w:rFonts w:cs="Times New Roman"/>
          <w:i/>
          <w:iCs/>
          <w:szCs w:val="24"/>
        </w:rPr>
        <w:t>GFANZ</w:t>
      </w:r>
      <w:r w:rsidRPr="008D6358">
        <w:rPr>
          <w:rFonts w:cs="Times New Roman"/>
          <w:szCs w:val="24"/>
        </w:rPr>
        <w:t xml:space="preserve">) </w:t>
      </w:r>
      <w:r w:rsidRPr="008D6358">
        <w:rPr>
          <w:rFonts w:cs="Times New Roman"/>
          <w:i/>
          <w:iCs/>
          <w:szCs w:val="24"/>
        </w:rPr>
        <w:t>Working Group</w:t>
      </w:r>
      <w:r w:rsidRPr="008D6358">
        <w:rPr>
          <w:rFonts w:cs="Times New Roman"/>
          <w:szCs w:val="24"/>
        </w:rPr>
        <w:t xml:space="preserve">. </w:t>
      </w:r>
      <w:r w:rsidRPr="008D6358">
        <w:rPr>
          <w:rFonts w:cs="Times New Roman"/>
          <w:i/>
          <w:iCs/>
          <w:szCs w:val="24"/>
        </w:rPr>
        <w:t>IPG</w:t>
      </w:r>
      <w:r w:rsidRPr="008D6358">
        <w:rPr>
          <w:rFonts w:cs="Times New Roman"/>
          <w:szCs w:val="24"/>
        </w:rPr>
        <w:t xml:space="preserve"> terdiri dari Jepang, Amerika Serikat, Kanada, Denmark, Prancis, Jerman, Italia, Norwegia, </w:t>
      </w:r>
      <w:r w:rsidRPr="008D6358">
        <w:rPr>
          <w:rFonts w:cs="Times New Roman"/>
          <w:i/>
          <w:iCs/>
          <w:szCs w:val="24"/>
        </w:rPr>
        <w:t>UE</w:t>
      </w:r>
      <w:r w:rsidRPr="008D6358">
        <w:rPr>
          <w:rFonts w:cs="Times New Roman"/>
          <w:szCs w:val="24"/>
        </w:rPr>
        <w:t xml:space="preserve">, dan Inggris. Kelompok Kerja GFANZ terdiri dari bank pembangunan multilateral dan nasional </w:t>
      </w:r>
      <w:r w:rsidR="002632C2" w:rsidRPr="008D6358">
        <w:rPr>
          <w:rFonts w:cs="Times New Roman"/>
          <w:szCs w:val="24"/>
        </w:rPr>
        <w:t>dan</w:t>
      </w:r>
      <w:r w:rsidRPr="008D6358">
        <w:rPr>
          <w:rFonts w:cs="Times New Roman"/>
          <w:szCs w:val="24"/>
        </w:rPr>
        <w:t xml:space="preserve"> lembaga keuangan seperti HSBC dan Citi Bank.</w:t>
      </w:r>
      <w:r w:rsidRPr="008D6358">
        <w:rPr>
          <w:rFonts w:cs="Times New Roman"/>
          <w:szCs w:val="24"/>
          <w:vertAlign w:val="superscript"/>
        </w:rPr>
        <w:footnoteReference w:id="487"/>
      </w:r>
    </w:p>
    <w:p w14:paraId="00FE1AE5" w14:textId="585CC93F" w:rsidR="00BB5A64" w:rsidRPr="008D6358" w:rsidRDefault="00BB5A64" w:rsidP="00863004">
      <w:pPr>
        <w:spacing w:line="480" w:lineRule="auto"/>
        <w:ind w:left="1276" w:firstLine="680"/>
        <w:contextualSpacing/>
        <w:jc w:val="both"/>
        <w:rPr>
          <w:rFonts w:cs="Times New Roman"/>
          <w:szCs w:val="24"/>
        </w:rPr>
      </w:pPr>
      <w:r w:rsidRPr="008D6358">
        <w:rPr>
          <w:rFonts w:cs="Times New Roman"/>
          <w:szCs w:val="24"/>
        </w:rPr>
        <w:t xml:space="preserve">Permasalahannya, kurangnya visibilitas pemerintah Indonesia terhadap skala sebenarnya dari armada dan jaringan pipa batubara menyulitkan proses perumusan kebijakan dan rencana investasi yang komprehensif. Pada bulan November 2023, sekretariat </w:t>
      </w:r>
      <w:r w:rsidRPr="008D6358">
        <w:rPr>
          <w:rFonts w:cs="Times New Roman"/>
          <w:i/>
          <w:iCs/>
          <w:szCs w:val="24"/>
        </w:rPr>
        <w:t>JETP</w:t>
      </w:r>
      <w:r w:rsidRPr="008D6358">
        <w:rPr>
          <w:rFonts w:cs="Times New Roman"/>
          <w:szCs w:val="24"/>
        </w:rPr>
        <w:t xml:space="preserve"> yang dibentuk pada bulan Februari 2023 menerbitkan Dokumen Investasi Kebijakan atau</w:t>
      </w:r>
      <w:r w:rsidRPr="008D6358">
        <w:rPr>
          <w:rFonts w:cs="Times New Roman"/>
          <w:i/>
          <w:iCs/>
          <w:color w:val="313132"/>
          <w:sz w:val="27"/>
          <w:szCs w:val="27"/>
        </w:rPr>
        <w:t xml:space="preserve"> </w:t>
      </w:r>
      <w:r w:rsidRPr="008D6358">
        <w:rPr>
          <w:rFonts w:cs="Times New Roman"/>
          <w:i/>
          <w:iCs/>
          <w:szCs w:val="24"/>
        </w:rPr>
        <w:t>Comprehensive Investment and Policy Plan</w:t>
      </w:r>
      <w:r w:rsidRPr="008D6358">
        <w:rPr>
          <w:rFonts w:cs="Times New Roman"/>
          <w:szCs w:val="24"/>
        </w:rPr>
        <w:t xml:space="preserve"> (</w:t>
      </w:r>
      <w:r w:rsidRPr="008D6358">
        <w:rPr>
          <w:rFonts w:cs="Times New Roman"/>
          <w:i/>
          <w:iCs/>
          <w:szCs w:val="24"/>
        </w:rPr>
        <w:t>CIPP</w:t>
      </w:r>
      <w:r w:rsidRPr="008D6358">
        <w:rPr>
          <w:rFonts w:cs="Times New Roman"/>
          <w:szCs w:val="24"/>
        </w:rPr>
        <w:t xml:space="preserve">), dokumen tersebut merumuskan skenario dekarbonisasi dan </w:t>
      </w:r>
      <w:r w:rsidR="002632C2" w:rsidRPr="008D6358">
        <w:rPr>
          <w:rFonts w:cs="Times New Roman"/>
        </w:rPr>
        <w:br/>
      </w:r>
      <w:r w:rsidR="002632C2" w:rsidRPr="008D6358">
        <w:rPr>
          <w:rFonts w:cs="Times New Roman"/>
          <w:szCs w:val="24"/>
        </w:rPr>
        <w:t xml:space="preserve">target kondisional emisi gas rumah kaca untuk sektor ketenagalistrikan </w:t>
      </w:r>
      <w:r w:rsidR="002632C2" w:rsidRPr="008D6358">
        <w:rPr>
          <w:rFonts w:cs="Times New Roman"/>
          <w:i/>
          <w:iCs/>
          <w:szCs w:val="24"/>
        </w:rPr>
        <w:t>on-grid</w:t>
      </w:r>
      <w:r w:rsidR="002632C2" w:rsidRPr="008D6358">
        <w:rPr>
          <w:rFonts w:cs="Times New Roman"/>
          <w:szCs w:val="24"/>
        </w:rPr>
        <w:t xml:space="preserve"> adalah 250 juta ton CO2 dengan porsi energi terbarukan mencapai 44% pada tahun 2030. Selain itu, </w:t>
      </w:r>
      <w:r w:rsidR="002632C2" w:rsidRPr="008D6358">
        <w:rPr>
          <w:rFonts w:cs="Times New Roman"/>
          <w:i/>
          <w:iCs/>
          <w:szCs w:val="24"/>
        </w:rPr>
        <w:t>roadmap</w:t>
      </w:r>
      <w:r w:rsidR="002632C2" w:rsidRPr="008D6358">
        <w:rPr>
          <w:rFonts w:cs="Times New Roman"/>
          <w:szCs w:val="24"/>
        </w:rPr>
        <w:t xml:space="preserve"> </w:t>
      </w:r>
      <w:r w:rsidR="002632C2" w:rsidRPr="008D6358">
        <w:rPr>
          <w:rFonts w:cs="Times New Roman"/>
          <w:i/>
          <w:iCs/>
          <w:szCs w:val="24"/>
        </w:rPr>
        <w:t>JETP</w:t>
      </w:r>
      <w:r w:rsidR="002632C2" w:rsidRPr="008D6358">
        <w:rPr>
          <w:rFonts w:cs="Times New Roman"/>
          <w:szCs w:val="24"/>
        </w:rPr>
        <w:t xml:space="preserve"> juga menetapkan pencapaian nol emisi bersih dalam sektor ketenagalistrikan pada tahun 2050, satu dekade lebih cepat </w:t>
      </w:r>
      <w:r w:rsidR="002632C2" w:rsidRPr="008D6358">
        <w:rPr>
          <w:rFonts w:cs="Times New Roman"/>
          <w:szCs w:val="24"/>
        </w:rPr>
        <w:lastRenderedPageBreak/>
        <w:t>dari peta jalan yang sedang disiapkan oleh pemerintah Indonesia</w:t>
      </w:r>
      <w:r w:rsidRPr="008D6358">
        <w:rPr>
          <w:rFonts w:cs="Times New Roman"/>
          <w:szCs w:val="24"/>
        </w:rPr>
        <w:t>.</w:t>
      </w:r>
      <w:r w:rsidRPr="008D6358">
        <w:rPr>
          <w:rFonts w:cs="Times New Roman"/>
          <w:szCs w:val="24"/>
          <w:vertAlign w:val="superscript"/>
        </w:rPr>
        <w:footnoteReference w:id="488"/>
      </w:r>
      <w:r w:rsidRPr="008D6358">
        <w:rPr>
          <w:rFonts w:cs="Times New Roman"/>
          <w:szCs w:val="24"/>
        </w:rPr>
        <w:t xml:space="preserve"> Sistem ketenagalistrikan </w:t>
      </w:r>
      <w:r w:rsidRPr="008D6358">
        <w:rPr>
          <w:rFonts w:cs="Times New Roman"/>
          <w:i/>
          <w:iCs/>
          <w:szCs w:val="24"/>
        </w:rPr>
        <w:t>off-grid</w:t>
      </w:r>
      <w:r w:rsidRPr="008D6358">
        <w:rPr>
          <w:rFonts w:cs="Times New Roman"/>
          <w:szCs w:val="24"/>
        </w:rPr>
        <w:t xml:space="preserve"> juga akan dianalisis lebih dalam untuk </w:t>
      </w:r>
      <w:r w:rsidR="002632C2" w:rsidRPr="008D6358">
        <w:rPr>
          <w:rFonts w:cs="Times New Roman"/>
          <w:szCs w:val="24"/>
        </w:rPr>
        <w:t>menentukan</w:t>
      </w:r>
      <w:r w:rsidRPr="008D6358">
        <w:rPr>
          <w:rFonts w:cs="Times New Roman"/>
          <w:szCs w:val="24"/>
        </w:rPr>
        <w:t xml:space="preserve"> strategi dekarbonisasi yang sejalan dengan cita-cita industrialisasi dan hilirisasi Indonesia dalam dokumen </w:t>
      </w:r>
      <w:r w:rsidRPr="008D6358">
        <w:rPr>
          <w:rFonts w:cs="Times New Roman"/>
          <w:i/>
          <w:iCs/>
          <w:szCs w:val="24"/>
        </w:rPr>
        <w:t>CIPP</w:t>
      </w:r>
      <w:r w:rsidRPr="008D6358">
        <w:rPr>
          <w:rFonts w:cs="Times New Roman"/>
          <w:szCs w:val="24"/>
        </w:rPr>
        <w:t>, dokumen ini juga disebut  juga sebagai "</w:t>
      </w:r>
      <w:r w:rsidRPr="008D6358">
        <w:rPr>
          <w:rFonts w:cs="Times New Roman"/>
          <w:i/>
          <w:iCs/>
          <w:szCs w:val="24"/>
        </w:rPr>
        <w:t>living document</w:t>
      </w:r>
      <w:r w:rsidRPr="008D6358">
        <w:rPr>
          <w:rFonts w:cs="Times New Roman"/>
          <w:szCs w:val="24"/>
        </w:rPr>
        <w:t xml:space="preserve">" yang </w:t>
      </w:r>
      <w:r w:rsidR="002632C2" w:rsidRPr="008D6358">
        <w:rPr>
          <w:rFonts w:cs="Times New Roman"/>
          <w:szCs w:val="24"/>
        </w:rPr>
        <w:t xml:space="preserve">setiap tahunnya </w:t>
      </w:r>
      <w:r w:rsidRPr="008D6358">
        <w:rPr>
          <w:rFonts w:cs="Times New Roman"/>
          <w:szCs w:val="24"/>
        </w:rPr>
        <w:t xml:space="preserve">akan terus dimutakhirkan setiap tahunnya agar </w:t>
      </w:r>
      <w:r w:rsidR="002632C2" w:rsidRPr="008D6358">
        <w:rPr>
          <w:rFonts w:cs="Times New Roman"/>
          <w:szCs w:val="24"/>
        </w:rPr>
        <w:t>terus menggambarkan</w:t>
      </w:r>
      <w:r w:rsidRPr="008D6358">
        <w:rPr>
          <w:rFonts w:cs="Times New Roman"/>
          <w:szCs w:val="24"/>
        </w:rPr>
        <w:t xml:space="preserve"> </w:t>
      </w:r>
      <w:r w:rsidR="002632C2" w:rsidRPr="008D6358">
        <w:rPr>
          <w:rFonts w:cs="Times New Roman"/>
          <w:szCs w:val="24"/>
        </w:rPr>
        <w:t>keadaan</w:t>
      </w:r>
      <w:r w:rsidRPr="008D6358">
        <w:rPr>
          <w:rFonts w:cs="Times New Roman"/>
          <w:szCs w:val="24"/>
        </w:rPr>
        <w:t xml:space="preserve"> perekonomian global </w:t>
      </w:r>
      <w:r w:rsidR="002632C2" w:rsidRPr="008D6358">
        <w:rPr>
          <w:rFonts w:cs="Times New Roman"/>
          <w:szCs w:val="24"/>
        </w:rPr>
        <w:t>serta</w:t>
      </w:r>
      <w:r w:rsidRPr="008D6358">
        <w:rPr>
          <w:rFonts w:cs="Times New Roman"/>
          <w:szCs w:val="24"/>
        </w:rPr>
        <w:t xml:space="preserve"> prioritas kebijakan dalam negeri.</w:t>
      </w:r>
      <w:r w:rsidRPr="008D6358">
        <w:rPr>
          <w:rFonts w:cs="Times New Roman"/>
          <w:szCs w:val="24"/>
          <w:vertAlign w:val="superscript"/>
        </w:rPr>
        <w:footnoteReference w:id="489"/>
      </w:r>
      <w:r w:rsidRPr="008D6358">
        <w:rPr>
          <w:rFonts w:cs="Times New Roman"/>
          <w:szCs w:val="24"/>
        </w:rPr>
        <w:t xml:space="preserve"> Namun, masalah utama yang disoroti oleh </w:t>
      </w:r>
      <w:r w:rsidRPr="008D6358">
        <w:rPr>
          <w:rFonts w:cs="Times New Roman"/>
          <w:i/>
          <w:iCs/>
          <w:szCs w:val="24"/>
        </w:rPr>
        <w:t xml:space="preserve">Climate Action Tracker </w:t>
      </w:r>
      <w:r w:rsidRPr="008D6358">
        <w:rPr>
          <w:rFonts w:cs="Times New Roman"/>
          <w:szCs w:val="24"/>
        </w:rPr>
        <w:t>adalah bahwa target yang disepakati dalam dokumen tersebut dianggap tidak realistis oleh semua pihak JEPT karena kurangnya informasi terkini tentang skala pipa batubara "</w:t>
      </w:r>
      <w:r w:rsidRPr="008D6358">
        <w:rPr>
          <w:rFonts w:cs="Times New Roman"/>
          <w:i/>
          <w:iCs/>
          <w:szCs w:val="24"/>
        </w:rPr>
        <w:t>captive</w:t>
      </w:r>
      <w:r w:rsidRPr="008D6358">
        <w:rPr>
          <w:rFonts w:cs="Times New Roman"/>
          <w:szCs w:val="24"/>
        </w:rPr>
        <w:t>" di Indonesia.</w:t>
      </w:r>
      <w:r w:rsidRPr="008D6358">
        <w:rPr>
          <w:rFonts w:cs="Times New Roman"/>
          <w:szCs w:val="24"/>
          <w:vertAlign w:val="superscript"/>
        </w:rPr>
        <w:footnoteReference w:id="490"/>
      </w:r>
      <w:r w:rsidRPr="008D6358">
        <w:rPr>
          <w:rFonts w:cs="Times New Roman"/>
          <w:szCs w:val="24"/>
        </w:rPr>
        <w:t xml:space="preserve"> Pembangkit listrik batubara "</w:t>
      </w:r>
      <w:r w:rsidRPr="008D6358">
        <w:rPr>
          <w:rFonts w:cs="Times New Roman"/>
          <w:i/>
          <w:iCs/>
          <w:szCs w:val="24"/>
        </w:rPr>
        <w:t>captive</w:t>
      </w:r>
      <w:r w:rsidRPr="008D6358">
        <w:rPr>
          <w:rFonts w:cs="Times New Roman"/>
          <w:szCs w:val="24"/>
        </w:rPr>
        <w:t xml:space="preserve">" adalah pembangkit listrik </w:t>
      </w:r>
      <w:r w:rsidRPr="008D6358">
        <w:rPr>
          <w:rFonts w:cs="Times New Roman"/>
          <w:i/>
          <w:iCs/>
          <w:szCs w:val="24"/>
        </w:rPr>
        <w:t>off-grid</w:t>
      </w:r>
      <w:r w:rsidRPr="008D6358">
        <w:rPr>
          <w:rFonts w:cs="Times New Roman"/>
          <w:szCs w:val="24"/>
        </w:rPr>
        <w:t xml:space="preserve"> yang khusus dibangun untuk memberi daya langsung pada fasilitas industri.</w:t>
      </w:r>
    </w:p>
    <w:p w14:paraId="2F5A8594" w14:textId="4BD97A2C" w:rsidR="00BB5A64" w:rsidRPr="008D6358" w:rsidRDefault="00BB5A64" w:rsidP="00863004">
      <w:pPr>
        <w:spacing w:line="480" w:lineRule="auto"/>
        <w:ind w:left="1276" w:firstLine="680"/>
        <w:contextualSpacing/>
        <w:jc w:val="both"/>
        <w:rPr>
          <w:rFonts w:cs="Times New Roman"/>
          <w:szCs w:val="24"/>
        </w:rPr>
      </w:pPr>
      <w:r w:rsidRPr="008D6358">
        <w:rPr>
          <w:rFonts w:cs="Times New Roman"/>
          <w:i/>
          <w:iCs/>
          <w:szCs w:val="24"/>
        </w:rPr>
        <w:t>JETP</w:t>
      </w:r>
      <w:r w:rsidRPr="008D6358">
        <w:rPr>
          <w:rFonts w:cs="Times New Roman"/>
          <w:szCs w:val="24"/>
        </w:rPr>
        <w:t xml:space="preserve"> juga dinilai tidak berhasil menempatkan Indonesia pada jalur yang sejalan dengan target suhu 1,5°C yang ditetapkan dalam Perjanjian Paris, sehingga menghasilkan proyeksi bahwa total emisi sektor ketenagalistrikan akan turun menjadi sekitar 140-150 MtCO2 pada tahun 2030 dan mencapai nol bersih </w:t>
      </w:r>
      <w:r w:rsidR="002632C2" w:rsidRPr="008D6358">
        <w:rPr>
          <w:rFonts w:cs="Times New Roman"/>
          <w:szCs w:val="24"/>
        </w:rPr>
        <w:t>di</w:t>
      </w:r>
      <w:r w:rsidRPr="008D6358">
        <w:rPr>
          <w:rFonts w:cs="Times New Roman"/>
          <w:szCs w:val="24"/>
        </w:rPr>
        <w:t xml:space="preserve"> tahun 2040. Namun, emisi sektor ketenagalistrikan dari target </w:t>
      </w:r>
      <w:r w:rsidRPr="008D6358">
        <w:rPr>
          <w:rFonts w:cs="Times New Roman"/>
          <w:i/>
          <w:iCs/>
          <w:szCs w:val="24"/>
        </w:rPr>
        <w:t>JETP</w:t>
      </w:r>
      <w:r w:rsidRPr="008D6358">
        <w:rPr>
          <w:rFonts w:cs="Times New Roman"/>
          <w:szCs w:val="24"/>
        </w:rPr>
        <w:t xml:space="preserve"> </w:t>
      </w:r>
      <w:r w:rsidRPr="008D6358">
        <w:rPr>
          <w:rFonts w:cs="Times New Roman"/>
          <w:i/>
          <w:iCs/>
          <w:szCs w:val="24"/>
        </w:rPr>
        <w:t>on-grid</w:t>
      </w:r>
      <w:r w:rsidRPr="008D6358">
        <w:rPr>
          <w:rFonts w:cs="Times New Roman"/>
          <w:szCs w:val="24"/>
        </w:rPr>
        <w:t xml:space="preserve"> dan batubara </w:t>
      </w:r>
      <w:r w:rsidRPr="008D6358">
        <w:rPr>
          <w:rFonts w:cs="Times New Roman"/>
          <w:i/>
          <w:iCs/>
          <w:szCs w:val="24"/>
        </w:rPr>
        <w:lastRenderedPageBreak/>
        <w:t xml:space="preserve">off-grid </w:t>
      </w:r>
      <w:r w:rsidRPr="008D6358">
        <w:rPr>
          <w:rFonts w:cs="Times New Roman"/>
          <w:szCs w:val="24"/>
        </w:rPr>
        <w:t xml:space="preserve">yang tidak terkendali dapat mencapai 400 MtCO2 pada tahun 2030, dua kali lipat dari tingkat yang diperlukan untuk membatasi pemanasan global </w:t>
      </w:r>
      <w:r w:rsidR="002632C2" w:rsidRPr="008D6358">
        <w:rPr>
          <w:rFonts w:cs="Times New Roman"/>
          <w:szCs w:val="24"/>
        </w:rPr>
        <w:t>sampai</w:t>
      </w:r>
      <w:r w:rsidRPr="008D6358">
        <w:rPr>
          <w:rFonts w:cs="Times New Roman"/>
          <w:szCs w:val="24"/>
        </w:rPr>
        <w:t xml:space="preserve"> 1,5°C.</w:t>
      </w:r>
      <w:r w:rsidRPr="008D6358">
        <w:rPr>
          <w:rFonts w:cs="Times New Roman"/>
          <w:szCs w:val="24"/>
          <w:vertAlign w:val="superscript"/>
        </w:rPr>
        <w:footnoteReference w:id="491"/>
      </w:r>
      <w:r w:rsidRPr="008D6358">
        <w:rPr>
          <w:rFonts w:cs="Times New Roman"/>
          <w:szCs w:val="24"/>
        </w:rPr>
        <w:t xml:space="preserve"> Meskipun </w:t>
      </w:r>
      <w:r w:rsidRPr="008D6358">
        <w:rPr>
          <w:rFonts w:cs="Times New Roman"/>
          <w:i/>
          <w:iCs/>
          <w:szCs w:val="24"/>
        </w:rPr>
        <w:t>Just Energy Transition Partnership</w:t>
      </w:r>
      <w:r w:rsidRPr="008D6358">
        <w:rPr>
          <w:rFonts w:cs="Times New Roman"/>
          <w:szCs w:val="24"/>
        </w:rPr>
        <w:t xml:space="preserve"> (</w:t>
      </w:r>
      <w:r w:rsidRPr="008D6358">
        <w:rPr>
          <w:rFonts w:cs="Times New Roman"/>
          <w:i/>
          <w:iCs/>
          <w:szCs w:val="24"/>
        </w:rPr>
        <w:t>JETP</w:t>
      </w:r>
      <w:r w:rsidRPr="008D6358">
        <w:rPr>
          <w:rFonts w:cs="Times New Roman"/>
          <w:szCs w:val="24"/>
        </w:rPr>
        <w:t>) dianggap sebagai langkah besar dalam upaya bersama mengatasi perubahan iklim, program ini juga menyoroti kelemahan yang masih ada, terutama dalam hal pendanaan.</w:t>
      </w:r>
    </w:p>
    <w:p w14:paraId="3EC3560F" w14:textId="23FE1399" w:rsidR="00BB5A64" w:rsidRPr="008D6358" w:rsidRDefault="00BB5A64" w:rsidP="00863004">
      <w:pPr>
        <w:spacing w:line="480" w:lineRule="auto"/>
        <w:ind w:left="1276" w:firstLine="680"/>
        <w:contextualSpacing/>
        <w:jc w:val="both"/>
        <w:rPr>
          <w:rFonts w:cs="Times New Roman"/>
          <w:szCs w:val="24"/>
        </w:rPr>
      </w:pPr>
      <w:r w:rsidRPr="008D6358">
        <w:rPr>
          <w:rFonts w:cs="Times New Roman"/>
          <w:szCs w:val="24"/>
        </w:rPr>
        <w:t xml:space="preserve"> Negara-negara kaya dan maju dengan sejarah penyumbang emisi tertinggi perlu berkomitmen memberikan lebih banyak dana untuk mendukung upaya negara-negara berkembang seperti Indonesia dalam mencapai target emisi sesuai dengan Perjanjian Paris. Menurut </w:t>
      </w:r>
      <w:r w:rsidRPr="008D6358">
        <w:rPr>
          <w:rFonts w:cs="Times New Roman"/>
          <w:i/>
          <w:iCs/>
          <w:szCs w:val="24"/>
        </w:rPr>
        <w:t>International Energy Agency</w:t>
      </w:r>
      <w:r w:rsidRPr="008D6358">
        <w:rPr>
          <w:rFonts w:cs="Times New Roman"/>
          <w:szCs w:val="24"/>
        </w:rPr>
        <w:t xml:space="preserve"> (</w:t>
      </w:r>
      <w:r w:rsidRPr="008D6358">
        <w:rPr>
          <w:rFonts w:cs="Times New Roman"/>
          <w:i/>
          <w:iCs/>
          <w:szCs w:val="24"/>
        </w:rPr>
        <w:t>IEA</w:t>
      </w:r>
      <w:r w:rsidRPr="008D6358">
        <w:rPr>
          <w:rFonts w:cs="Times New Roman"/>
          <w:szCs w:val="24"/>
        </w:rPr>
        <w:t xml:space="preserve">), Indonesia </w:t>
      </w:r>
      <w:r w:rsidR="002632C2" w:rsidRPr="008D6358">
        <w:rPr>
          <w:rFonts w:cs="Times New Roman"/>
          <w:szCs w:val="24"/>
        </w:rPr>
        <w:t>memerlukan</w:t>
      </w:r>
      <w:r w:rsidRPr="008D6358">
        <w:rPr>
          <w:rFonts w:cs="Times New Roman"/>
          <w:szCs w:val="24"/>
        </w:rPr>
        <w:t xml:space="preserve"> investasi sebesar USD 90 miliar per tahun pada 2030 untuk mencapai target suhu 1,5°C yang ditetapkan dalam perjanjian tersebut. Sayangnya, dana yang dijanjikan sebesar USD 21,5 miliar hanya mencakup seperlima dari kebutuhan tersebut pada tahun 2030, sehingga tidak sesuai dengan target yang </w:t>
      </w:r>
      <w:r w:rsidR="002632C2" w:rsidRPr="008D6358">
        <w:rPr>
          <w:rFonts w:cs="Times New Roman"/>
          <w:szCs w:val="24"/>
        </w:rPr>
        <w:t>sudah</w:t>
      </w:r>
      <w:r w:rsidRPr="008D6358">
        <w:rPr>
          <w:rFonts w:cs="Times New Roman"/>
          <w:szCs w:val="24"/>
        </w:rPr>
        <w:t xml:space="preserve"> disepakati </w:t>
      </w:r>
      <w:r w:rsidR="002632C2" w:rsidRPr="008D6358">
        <w:rPr>
          <w:rFonts w:cs="Times New Roman"/>
          <w:szCs w:val="24"/>
        </w:rPr>
        <w:t>di</w:t>
      </w:r>
      <w:r w:rsidRPr="008D6358">
        <w:rPr>
          <w:rFonts w:cs="Times New Roman"/>
          <w:szCs w:val="24"/>
        </w:rPr>
        <w:t xml:space="preserve"> Perjanjian Paris.</w:t>
      </w:r>
      <w:r w:rsidRPr="008D6358">
        <w:rPr>
          <w:rFonts w:cs="Times New Roman"/>
          <w:szCs w:val="24"/>
          <w:vertAlign w:val="superscript"/>
        </w:rPr>
        <w:footnoteReference w:id="492"/>
      </w:r>
      <w:r w:rsidRPr="008D6358">
        <w:rPr>
          <w:rFonts w:cs="Times New Roman"/>
          <w:szCs w:val="24"/>
        </w:rPr>
        <w:t xml:space="preserve"> </w:t>
      </w:r>
    </w:p>
    <w:p w14:paraId="66C953E1" w14:textId="77777777" w:rsidR="00BB5A64" w:rsidRPr="008D6358" w:rsidRDefault="00BB5A64" w:rsidP="00863004">
      <w:pPr>
        <w:spacing w:line="480" w:lineRule="auto"/>
        <w:ind w:left="1276" w:firstLine="680"/>
        <w:contextualSpacing/>
        <w:jc w:val="both"/>
        <w:rPr>
          <w:rFonts w:cs="Times New Roman"/>
          <w:szCs w:val="24"/>
        </w:rPr>
      </w:pPr>
      <w:r w:rsidRPr="008D6358">
        <w:rPr>
          <w:rFonts w:cs="Times New Roman"/>
          <w:szCs w:val="24"/>
        </w:rPr>
        <w:t>Rencana Investasi dan Kebijakan Komprehensif (</w:t>
      </w:r>
      <w:r w:rsidRPr="008D6358">
        <w:rPr>
          <w:rFonts w:cs="Times New Roman"/>
          <w:i/>
          <w:iCs/>
          <w:szCs w:val="24"/>
        </w:rPr>
        <w:t>CIPP</w:t>
      </w:r>
      <w:r w:rsidRPr="008D6358">
        <w:rPr>
          <w:rFonts w:cs="Times New Roman"/>
          <w:szCs w:val="24"/>
        </w:rPr>
        <w:t xml:space="preserve">) juga menunjukkan bahwa diperlukan dana sebesar USD 96 miliar untuk </w:t>
      </w:r>
      <w:r w:rsidRPr="008D6358">
        <w:rPr>
          <w:rFonts w:cs="Times New Roman"/>
          <w:szCs w:val="24"/>
        </w:rPr>
        <w:lastRenderedPageBreak/>
        <w:t xml:space="preserve">menjalankan program </w:t>
      </w:r>
      <w:r w:rsidRPr="008D6358">
        <w:rPr>
          <w:rFonts w:cs="Times New Roman"/>
          <w:i/>
          <w:iCs/>
          <w:szCs w:val="24"/>
        </w:rPr>
        <w:t>JETP</w:t>
      </w:r>
      <w:r w:rsidRPr="008D6358">
        <w:rPr>
          <w:rFonts w:cs="Times New Roman"/>
          <w:szCs w:val="24"/>
        </w:rPr>
        <w:t xml:space="preserve"> sepenuhnya pada tahun 2030 dan mencapai angka USD 580 miliar pada tahun 2050.</w:t>
      </w:r>
      <w:r w:rsidRPr="008D6358">
        <w:rPr>
          <w:rFonts w:cs="Times New Roman"/>
          <w:szCs w:val="24"/>
          <w:vertAlign w:val="superscript"/>
        </w:rPr>
        <w:footnoteReference w:id="493"/>
      </w:r>
      <w:r w:rsidRPr="008D6358">
        <w:rPr>
          <w:rFonts w:cs="Times New Roman"/>
          <w:szCs w:val="24"/>
        </w:rPr>
        <w:t xml:space="preserve"> Selain itu, risiko utang juga menjadi perhatian utama, karena sebagian besar dana tersebut berasal dari pinjaman lunak dan komersial, serta ketidakpastian seputar suku bunga yang bisa mempengaruhi pembayaran utang Indonesia di masa mendatang. Dari 21,5 miliar dolar AS, separuhnya diperuntukkan bagi pendanaan publik, terutama dalam bentuk pinjaman lunak, sementara separuh lainnya dari pinjaman pasar sektor swasta dengan tingkat bunga yang akan ditentukan kemudian. </w:t>
      </w:r>
      <w:r w:rsidRPr="008D6358">
        <w:rPr>
          <w:rFonts w:cs="Times New Roman"/>
          <w:szCs w:val="24"/>
          <w:lang w:val="de-AT"/>
        </w:rPr>
        <w:t xml:space="preserve">Hanya 1,4% dari dana sebesar USD 21,5 miliar yang dijanjikan akan berbentuk hibah. </w:t>
      </w:r>
      <w:r w:rsidRPr="008D6358">
        <w:rPr>
          <w:rFonts w:cs="Times New Roman"/>
          <w:szCs w:val="24"/>
        </w:rPr>
        <w:t xml:space="preserve">Selain itu, </w:t>
      </w:r>
      <w:r w:rsidRPr="008D6358">
        <w:rPr>
          <w:rFonts w:cs="Times New Roman"/>
          <w:i/>
          <w:iCs/>
          <w:szCs w:val="24"/>
        </w:rPr>
        <w:t>Climate Action Tracker</w:t>
      </w:r>
      <w:r w:rsidRPr="008D6358">
        <w:rPr>
          <w:rFonts w:cs="Times New Roman"/>
          <w:szCs w:val="24"/>
        </w:rPr>
        <w:t xml:space="preserve"> (</w:t>
      </w:r>
      <w:r w:rsidRPr="008D6358">
        <w:rPr>
          <w:rFonts w:cs="Times New Roman"/>
          <w:i/>
          <w:iCs/>
          <w:szCs w:val="24"/>
        </w:rPr>
        <w:t>CAT</w:t>
      </w:r>
      <w:r w:rsidRPr="008D6358">
        <w:rPr>
          <w:rFonts w:cs="Times New Roman"/>
          <w:szCs w:val="24"/>
        </w:rPr>
        <w:t xml:space="preserve">) juga menyimpulkan bahwa kebijakan iklim Indonesia tidak cukup fokus pada pengembangan sumber energi terbarukan yang sangat besar. Tenaga surya menjadi fokus utama dalam rencana energi jangka panjang yang disusun oleh Kementerian Energi dan Sumber Daya Mineral (Kementerian ESDM), sekretariat </w:t>
      </w:r>
      <w:r w:rsidRPr="008D6358">
        <w:rPr>
          <w:rFonts w:cs="Times New Roman"/>
          <w:i/>
          <w:iCs/>
          <w:szCs w:val="24"/>
        </w:rPr>
        <w:t>Just Energy Transition Partnership</w:t>
      </w:r>
      <w:r w:rsidRPr="008D6358">
        <w:rPr>
          <w:rFonts w:cs="Times New Roman"/>
          <w:szCs w:val="24"/>
        </w:rPr>
        <w:t xml:space="preserve"> (</w:t>
      </w:r>
      <w:r w:rsidRPr="008D6358">
        <w:rPr>
          <w:rFonts w:cs="Times New Roman"/>
          <w:i/>
          <w:iCs/>
          <w:szCs w:val="24"/>
        </w:rPr>
        <w:t>JETP</w:t>
      </w:r>
      <w:r w:rsidRPr="008D6358">
        <w:rPr>
          <w:rFonts w:cs="Times New Roman"/>
          <w:szCs w:val="24"/>
        </w:rPr>
        <w:t xml:space="preserve">), </w:t>
      </w:r>
      <w:r w:rsidRPr="008D6358">
        <w:rPr>
          <w:rFonts w:cs="Times New Roman"/>
          <w:i/>
          <w:iCs/>
          <w:szCs w:val="24"/>
        </w:rPr>
        <w:t>International Energy Agency</w:t>
      </w:r>
      <w:r w:rsidRPr="008D6358">
        <w:rPr>
          <w:rFonts w:cs="Times New Roman"/>
          <w:szCs w:val="24"/>
        </w:rPr>
        <w:t xml:space="preserve"> (</w:t>
      </w:r>
      <w:r w:rsidRPr="008D6358">
        <w:rPr>
          <w:rFonts w:cs="Times New Roman"/>
          <w:i/>
          <w:iCs/>
          <w:szCs w:val="24"/>
        </w:rPr>
        <w:t>IEA</w:t>
      </w:r>
      <w:r w:rsidRPr="008D6358">
        <w:rPr>
          <w:rFonts w:cs="Times New Roman"/>
          <w:szCs w:val="24"/>
        </w:rPr>
        <w:t xml:space="preserve">), dan </w:t>
      </w:r>
      <w:r w:rsidRPr="008D6358">
        <w:rPr>
          <w:rFonts w:cs="Times New Roman"/>
          <w:i/>
          <w:iCs/>
          <w:szCs w:val="24"/>
        </w:rPr>
        <w:t>Institute for Essential Services Reform</w:t>
      </w:r>
      <w:r w:rsidRPr="008D6358">
        <w:rPr>
          <w:rFonts w:cs="Times New Roman"/>
          <w:szCs w:val="24"/>
        </w:rPr>
        <w:t xml:space="preserve"> (</w:t>
      </w:r>
      <w:r w:rsidRPr="008D6358">
        <w:rPr>
          <w:rFonts w:cs="Times New Roman"/>
          <w:i/>
          <w:iCs/>
          <w:szCs w:val="24"/>
        </w:rPr>
        <w:t>IESR</w:t>
      </w:r>
      <w:r w:rsidRPr="008D6358">
        <w:rPr>
          <w:rFonts w:cs="Times New Roman"/>
          <w:szCs w:val="24"/>
        </w:rPr>
        <w:t xml:space="preserve">). Rencana ini bertujuan untuk </w:t>
      </w:r>
      <w:r w:rsidRPr="008D6358">
        <w:rPr>
          <w:rFonts w:cs="Times New Roman"/>
          <w:szCs w:val="24"/>
        </w:rPr>
        <w:lastRenderedPageBreak/>
        <w:t>mengoptimalkan potensi tenaga surya di Indonesia, yang diperkirakan mencapai 2,9–7,7 gigawatt.</w:t>
      </w:r>
      <w:r w:rsidRPr="008D6358">
        <w:rPr>
          <w:rFonts w:cs="Times New Roman"/>
          <w:szCs w:val="24"/>
          <w:vertAlign w:val="superscript"/>
          <w:lang w:val="en-ID"/>
        </w:rPr>
        <w:footnoteReference w:id="494"/>
      </w:r>
    </w:p>
    <w:p w14:paraId="54A3B967" w14:textId="2396EE45" w:rsidR="00BB5A64" w:rsidRPr="008D6358" w:rsidRDefault="00BB5A64" w:rsidP="00863004">
      <w:pPr>
        <w:spacing w:line="480" w:lineRule="auto"/>
        <w:ind w:left="1276" w:firstLine="680"/>
        <w:contextualSpacing/>
        <w:jc w:val="both"/>
        <w:rPr>
          <w:rFonts w:cs="Times New Roman"/>
          <w:szCs w:val="24"/>
        </w:rPr>
      </w:pPr>
      <w:r w:rsidRPr="008D6358">
        <w:rPr>
          <w:rFonts w:cs="Times New Roman"/>
          <w:szCs w:val="24"/>
        </w:rPr>
        <w:t>Kontribusi tenaga surya dan energi terbarukan lainnya sayangnya masih sangat kecil dalam pembangkitan listrik nasional, hanya kurang dari 1% pada tahun 2022 meskipun rencana ini telah disiapkan oleh berbagai pihak, nyatanya, kontribusi energi fossil yang masih meroket dan belum adanya blueprint yang jelas guna menangani hal tersebut.</w:t>
      </w:r>
      <w:r w:rsidRPr="008D6358">
        <w:rPr>
          <w:rFonts w:cs="Times New Roman"/>
          <w:szCs w:val="24"/>
          <w:vertAlign w:val="superscript"/>
          <w:lang w:val="en-ID"/>
        </w:rPr>
        <w:footnoteReference w:id="495"/>
      </w:r>
      <w:r w:rsidRPr="008D6358">
        <w:rPr>
          <w:rFonts w:cs="Times New Roman"/>
          <w:szCs w:val="24"/>
        </w:rPr>
        <w:t xml:space="preserve">  Hal ini menandakan bahwa Indonesia harus mengatasi sejumlah hambatan dalam pengembangan proyek tenaga surya dan angin agar </w:t>
      </w:r>
      <w:r w:rsidR="002632C2" w:rsidRPr="008D6358">
        <w:rPr>
          <w:rFonts w:cs="Times New Roman"/>
          <w:szCs w:val="24"/>
        </w:rPr>
        <w:t>bisa</w:t>
      </w:r>
      <w:r w:rsidRPr="008D6358">
        <w:rPr>
          <w:rFonts w:cs="Times New Roman"/>
          <w:szCs w:val="24"/>
        </w:rPr>
        <w:t xml:space="preserve"> mencapai target energi terbarukan </w:t>
      </w:r>
      <w:r w:rsidR="002632C2" w:rsidRPr="008D6358">
        <w:rPr>
          <w:rFonts w:cs="Times New Roman"/>
          <w:szCs w:val="24"/>
        </w:rPr>
        <w:t>di</w:t>
      </w:r>
      <w:r w:rsidRPr="008D6358">
        <w:rPr>
          <w:rFonts w:cs="Times New Roman"/>
          <w:szCs w:val="24"/>
        </w:rPr>
        <w:t xml:space="preserve"> tahun 2025, yang saat ini diproyeksikan gagal tercapai. Peningkatan signifikan dalam pembangkit listrik tenaga batu bara, yang mencakup </w:t>
      </w:r>
      <w:r w:rsidR="002632C2" w:rsidRPr="008D6358">
        <w:rPr>
          <w:rFonts w:cs="Times New Roman"/>
          <w:szCs w:val="24"/>
        </w:rPr>
        <w:t>mayoritas</w:t>
      </w:r>
      <w:r w:rsidRPr="008D6358">
        <w:rPr>
          <w:rFonts w:cs="Times New Roman"/>
          <w:szCs w:val="24"/>
        </w:rPr>
        <w:t xml:space="preserve"> dari energi yang </w:t>
      </w:r>
      <w:r w:rsidR="002632C2" w:rsidRPr="008D6358">
        <w:rPr>
          <w:rFonts w:cs="Times New Roman"/>
          <w:szCs w:val="24"/>
        </w:rPr>
        <w:t>dipakai</w:t>
      </w:r>
      <w:r w:rsidRPr="008D6358">
        <w:rPr>
          <w:rFonts w:cs="Times New Roman"/>
          <w:szCs w:val="24"/>
        </w:rPr>
        <w:t xml:space="preserve"> di tahun 2022, juga menjadi perhatian karena tidak sejalan dengan upaya pengurangan emisi gas rumah kaca.</w:t>
      </w:r>
      <w:r w:rsidRPr="008D6358">
        <w:rPr>
          <w:rFonts w:cs="Times New Roman"/>
          <w:szCs w:val="24"/>
          <w:vertAlign w:val="superscript"/>
          <w:lang w:val="en-ID"/>
        </w:rPr>
        <w:footnoteReference w:id="496"/>
      </w:r>
    </w:p>
    <w:p w14:paraId="280C7604" w14:textId="4D966C45" w:rsidR="00BB5A64" w:rsidRPr="008D6358" w:rsidRDefault="00BB5A64" w:rsidP="00863004">
      <w:pPr>
        <w:spacing w:line="480" w:lineRule="auto"/>
        <w:ind w:left="1276" w:firstLine="680"/>
        <w:contextualSpacing/>
        <w:jc w:val="both"/>
        <w:rPr>
          <w:rFonts w:cs="Times New Roman"/>
          <w:szCs w:val="24"/>
        </w:rPr>
      </w:pPr>
      <w:r w:rsidRPr="008D6358">
        <w:rPr>
          <w:rFonts w:cs="Times New Roman"/>
          <w:szCs w:val="24"/>
        </w:rPr>
        <w:t xml:space="preserve">Indonesia disisi lain, menjadi pelopor dengan meluncurkan </w:t>
      </w:r>
      <w:r w:rsidRPr="008D6358">
        <w:rPr>
          <w:rFonts w:cs="Times New Roman"/>
          <w:i/>
          <w:iCs/>
          <w:szCs w:val="24"/>
        </w:rPr>
        <w:t>Emission Trading System</w:t>
      </w:r>
      <w:r w:rsidRPr="008D6358">
        <w:rPr>
          <w:rFonts w:cs="Times New Roman"/>
          <w:szCs w:val="24"/>
        </w:rPr>
        <w:t xml:space="preserve"> atau Sistem Perdagangan Emisi (</w:t>
      </w:r>
      <w:r w:rsidRPr="008D6358">
        <w:rPr>
          <w:rFonts w:cs="Times New Roman"/>
          <w:i/>
          <w:iCs/>
          <w:szCs w:val="24"/>
        </w:rPr>
        <w:t>ETS</w:t>
      </w:r>
      <w:r w:rsidRPr="008D6358">
        <w:rPr>
          <w:rFonts w:cs="Times New Roman"/>
          <w:szCs w:val="24"/>
        </w:rPr>
        <w:t xml:space="preserve">), yang merupakan langkah besar dalam upaya mengatasi perubahan iklim di kawasan Asia Tenggara. Tahap awal ETS ini mencakup </w:t>
      </w:r>
      <w:r w:rsidRPr="008D6358">
        <w:rPr>
          <w:rFonts w:cs="Times New Roman"/>
          <w:szCs w:val="24"/>
        </w:rPr>
        <w:lastRenderedPageBreak/>
        <w:t xml:space="preserve">pembangkit listrik batubara </w:t>
      </w:r>
      <w:r w:rsidRPr="008D6358">
        <w:rPr>
          <w:rFonts w:cs="Times New Roman"/>
          <w:i/>
          <w:iCs/>
          <w:szCs w:val="24"/>
        </w:rPr>
        <w:t>on-grid</w:t>
      </w:r>
      <w:r w:rsidRPr="008D6358">
        <w:rPr>
          <w:rFonts w:cs="Times New Roman"/>
          <w:szCs w:val="24"/>
        </w:rPr>
        <w:t xml:space="preserve"> dengan kapasitas lebih dari 100 megawatt pada tahun 2023. Program ini kemudian akan diperluas ke pembangkit dengan kapasitas lebih dari 25 megawatt pada tahun 2024, serta menyertakan pembangkit listrik batubara </w:t>
      </w:r>
      <w:r w:rsidRPr="008D6358">
        <w:rPr>
          <w:rFonts w:cs="Times New Roman"/>
          <w:i/>
          <w:iCs/>
          <w:szCs w:val="24"/>
        </w:rPr>
        <w:t>off-grid</w:t>
      </w:r>
      <w:r w:rsidRPr="008D6358">
        <w:rPr>
          <w:rFonts w:cs="Times New Roman"/>
          <w:szCs w:val="24"/>
        </w:rPr>
        <w:t xml:space="preserve"> pada tahun 2025 dan pembangkit listrik berbasis fosil lainnya pada tahun 2028.</w:t>
      </w:r>
      <w:r w:rsidRPr="008D6358">
        <w:rPr>
          <w:rFonts w:cs="Times New Roman"/>
          <w:szCs w:val="24"/>
          <w:vertAlign w:val="superscript"/>
          <w:lang w:val="en-ID"/>
        </w:rPr>
        <w:footnoteReference w:id="497"/>
      </w:r>
      <w:r w:rsidRPr="008D6358">
        <w:rPr>
          <w:rFonts w:cs="Times New Roman"/>
          <w:szCs w:val="24"/>
        </w:rPr>
        <w:t xml:space="preserve"> Selain itu, pemerintah juga mengamanatkan pembangkit listrik batubara untuk menerapkan langkah-langkah efisiensi energi. Namun, harga batubara dibatasi melalui kontrak Kewajiban Pasar Domestik (DMO) dan Produsen Listrik Independen</w:t>
      </w:r>
      <w:r w:rsidR="00117FEA" w:rsidRPr="008D6358">
        <w:rPr>
          <w:rFonts w:cs="Times New Roman"/>
          <w:szCs w:val="24"/>
        </w:rPr>
        <w:t xml:space="preserve"> atau </w:t>
      </w:r>
      <w:r w:rsidR="00117FEA" w:rsidRPr="008D6358">
        <w:rPr>
          <w:rFonts w:cs="Times New Roman"/>
          <w:i/>
          <w:iCs/>
          <w:szCs w:val="24"/>
        </w:rPr>
        <w:t>Independent Power Producer</w:t>
      </w:r>
      <w:r w:rsidRPr="008D6358">
        <w:rPr>
          <w:rFonts w:cs="Times New Roman"/>
          <w:szCs w:val="24"/>
        </w:rPr>
        <w:t xml:space="preserve"> (</w:t>
      </w:r>
      <w:r w:rsidRPr="008D6358">
        <w:rPr>
          <w:rFonts w:cs="Times New Roman"/>
          <w:i/>
          <w:iCs/>
          <w:szCs w:val="24"/>
        </w:rPr>
        <w:t>IPP</w:t>
      </w:r>
      <w:r w:rsidRPr="008D6358">
        <w:rPr>
          <w:rFonts w:cs="Times New Roman"/>
          <w:szCs w:val="24"/>
        </w:rPr>
        <w:t>), sehingga pemilik pembangkit tidak memiliki insentif untuk menerapkan langkah-langkah tersebut.</w:t>
      </w:r>
      <w:r w:rsidRPr="008D6358">
        <w:rPr>
          <w:rFonts w:cs="Times New Roman"/>
          <w:szCs w:val="24"/>
          <w:vertAlign w:val="superscript"/>
          <w:lang w:val="en-ID"/>
        </w:rPr>
        <w:footnoteReference w:id="498"/>
      </w:r>
    </w:p>
    <w:p w14:paraId="011849E1" w14:textId="6F39CCB1" w:rsidR="00BB5A64" w:rsidRPr="008D6358" w:rsidRDefault="00BB5A64" w:rsidP="00863004">
      <w:pPr>
        <w:spacing w:line="480" w:lineRule="auto"/>
        <w:ind w:left="1276" w:firstLine="680"/>
        <w:contextualSpacing/>
        <w:jc w:val="both"/>
        <w:rPr>
          <w:rFonts w:cs="Times New Roman"/>
          <w:szCs w:val="24"/>
        </w:rPr>
      </w:pPr>
      <w:r w:rsidRPr="008D6358">
        <w:rPr>
          <w:rFonts w:cs="Times New Roman"/>
          <w:szCs w:val="24"/>
        </w:rPr>
        <w:t xml:space="preserve">Pada akhir tahun 2021, Indonesia juga memperkenalkan pajak karbon melalui undang-undang perpajakan. Meskipun pajak ini telah mengalami penundaan, diperkirakan akan diterapkan </w:t>
      </w:r>
      <w:r w:rsidR="008E69FD" w:rsidRPr="008D6358">
        <w:rPr>
          <w:rFonts w:cs="Times New Roman"/>
          <w:szCs w:val="24"/>
        </w:rPr>
        <w:t>di</w:t>
      </w:r>
      <w:r w:rsidRPr="008D6358">
        <w:rPr>
          <w:rFonts w:cs="Times New Roman"/>
          <w:szCs w:val="24"/>
        </w:rPr>
        <w:t xml:space="preserve"> tahun 2025 dengan tarif sekitar 2 USD per ton karbon dioksida, yang akan mencakup sebagian besar pembangkit listrik batubara. Di sektor lain, deforestasi tetap menjadi masalah serius di Indonesia, dengan sebagian besar hilangnya tutupan pohon nasional disebabkan oleh kegiatan komoditas. Meskipun ada langkah-langkah seperti Moratorium Hutan Permanen, penegakan hukum yang lemah masih </w:t>
      </w:r>
      <w:r w:rsidRPr="008D6358">
        <w:rPr>
          <w:rFonts w:cs="Times New Roman"/>
          <w:szCs w:val="24"/>
        </w:rPr>
        <w:lastRenderedPageBreak/>
        <w:t>menjadi kendala.  Sementara itu, dalam sektor transportasi, Indonesia dalam kebijakannya berupaya meningkatkan penggunaan bahan bakar nabati dengan meningkatkan mandat pencampuran biodiesel dari 30% menjadi 35% pada tahun 2023. Namun, deforestasi yang terkait dengan produksi kelapa sawit tetap menjadi perhatian utama terkait pengembangan bioenergi di Indonesia.</w:t>
      </w:r>
      <w:r w:rsidRPr="008D6358">
        <w:rPr>
          <w:rFonts w:cs="Times New Roman"/>
          <w:szCs w:val="24"/>
          <w:vertAlign w:val="superscript"/>
          <w:lang w:val="en-ID"/>
        </w:rPr>
        <w:footnoteReference w:id="499"/>
      </w:r>
    </w:p>
    <w:p w14:paraId="1BD6E8B9" w14:textId="6C040B9A" w:rsidR="00BB5A64" w:rsidRPr="008D6358" w:rsidRDefault="00D53CA8" w:rsidP="00863004">
      <w:pPr>
        <w:spacing w:line="480" w:lineRule="auto"/>
        <w:ind w:left="1276" w:hanging="425"/>
        <w:contextualSpacing/>
        <w:jc w:val="both"/>
        <w:rPr>
          <w:rFonts w:cs="Times New Roman"/>
          <w:b/>
          <w:bCs/>
          <w:szCs w:val="24"/>
        </w:rPr>
      </w:pPr>
      <w:r w:rsidRPr="008D6358">
        <w:rPr>
          <w:rFonts w:cs="Times New Roman"/>
          <w:b/>
          <w:bCs/>
          <w:szCs w:val="24"/>
        </w:rPr>
        <w:t xml:space="preserve">b.    </w:t>
      </w:r>
      <w:r w:rsidR="00BB5A64" w:rsidRPr="008D6358">
        <w:rPr>
          <w:rFonts w:cs="Times New Roman"/>
          <w:b/>
          <w:bCs/>
          <w:szCs w:val="24"/>
        </w:rPr>
        <w:t>Janji Sektoral Indonesia</w:t>
      </w:r>
    </w:p>
    <w:p w14:paraId="1EAACC97" w14:textId="77777777" w:rsidR="00BB5A64" w:rsidRPr="008D6358" w:rsidRDefault="00BB5A64" w:rsidP="00863004">
      <w:pPr>
        <w:spacing w:line="480" w:lineRule="auto"/>
        <w:ind w:left="1276" w:firstLine="720"/>
        <w:contextualSpacing/>
        <w:jc w:val="both"/>
        <w:rPr>
          <w:rFonts w:cs="Times New Roman"/>
          <w:szCs w:val="24"/>
          <w:lang w:val="pt-BR"/>
        </w:rPr>
      </w:pPr>
      <w:r w:rsidRPr="008D6358">
        <w:rPr>
          <w:rFonts w:cs="Times New Roman"/>
          <w:szCs w:val="24"/>
        </w:rPr>
        <w:t xml:space="preserve">Pada Konferensi </w:t>
      </w:r>
      <w:r w:rsidRPr="008D6358">
        <w:rPr>
          <w:rFonts w:cs="Times New Roman"/>
          <w:i/>
          <w:iCs/>
          <w:szCs w:val="24"/>
        </w:rPr>
        <w:t>COP26</w:t>
      </w:r>
      <w:r w:rsidRPr="008D6358">
        <w:rPr>
          <w:rFonts w:cs="Times New Roman"/>
          <w:szCs w:val="24"/>
        </w:rPr>
        <w:t xml:space="preserve"> di Glasgow, diperkenalkan empat inisiatif sektoral untuk mempercepat tindakan iklim terkait metana, batubara, kendaraan listrik 100%, dan hutan. Secara potensial, inisiatif-inisiatif tersebut dapat mengurangi kesenjangan emisi pada tahun 2030 sebesar sekitar 9% atau setara dengan 2,2 GtCO2e, meskipun mengevaluasi apa yang baru dan apa yang telah tercakup dalam target </w:t>
      </w:r>
      <w:r w:rsidRPr="008D6358">
        <w:rPr>
          <w:rFonts w:cs="Times New Roman"/>
          <w:i/>
          <w:iCs/>
          <w:szCs w:val="24"/>
        </w:rPr>
        <w:t>NDC</w:t>
      </w:r>
      <w:r w:rsidRPr="008D6358">
        <w:rPr>
          <w:rFonts w:cs="Times New Roman"/>
          <w:szCs w:val="24"/>
        </w:rPr>
        <w:t xml:space="preserve"> saat ini merupakan tantangan tersendiri. </w:t>
      </w:r>
      <w:r w:rsidRPr="008D6358">
        <w:rPr>
          <w:rFonts w:cs="Times New Roman"/>
          <w:szCs w:val="24"/>
          <w:lang w:val="pt-BR"/>
        </w:rPr>
        <w:t>Dalam hal metana, para peserta sepakat untuk mengurangi emisi secara global di semua sektor sebesar 30% selama dekade mendatang.</w:t>
      </w:r>
      <w:r w:rsidRPr="008D6358">
        <w:rPr>
          <w:rFonts w:cs="Times New Roman"/>
          <w:szCs w:val="24"/>
          <w:vertAlign w:val="superscript"/>
          <w:lang w:val="en-ID"/>
        </w:rPr>
        <w:footnoteReference w:id="500"/>
      </w:r>
      <w:r w:rsidRPr="008D6358">
        <w:rPr>
          <w:rFonts w:cs="Times New Roman"/>
          <w:szCs w:val="24"/>
          <w:lang w:val="pt-BR"/>
        </w:rPr>
        <w:t xml:space="preserve"> </w:t>
      </w:r>
    </w:p>
    <w:p w14:paraId="1977717F" w14:textId="73E5AE9C" w:rsidR="00BB5A64" w:rsidRPr="008D6358" w:rsidRDefault="00BB5A64" w:rsidP="00863004">
      <w:pPr>
        <w:spacing w:line="480" w:lineRule="auto"/>
        <w:ind w:left="1276" w:firstLine="720"/>
        <w:contextualSpacing/>
        <w:jc w:val="both"/>
        <w:rPr>
          <w:rFonts w:cs="Times New Roman"/>
          <w:szCs w:val="24"/>
          <w:lang w:val="pt-BR"/>
        </w:rPr>
      </w:pPr>
      <w:r w:rsidRPr="008D6358">
        <w:rPr>
          <w:rFonts w:cs="Times New Roman"/>
          <w:szCs w:val="24"/>
          <w:lang w:val="pt-BR"/>
        </w:rPr>
        <w:t>Inisiatif untuk mengakhiri penggunaan batubara (</w:t>
      </w:r>
      <w:r w:rsidRPr="008D6358">
        <w:rPr>
          <w:rFonts w:cs="Times New Roman"/>
          <w:i/>
          <w:iCs/>
          <w:szCs w:val="24"/>
          <w:lang w:val="pt-BR"/>
        </w:rPr>
        <w:t>The Coal Exit Initiative</w:t>
      </w:r>
      <w:r w:rsidRPr="008D6358">
        <w:rPr>
          <w:rFonts w:cs="Times New Roman"/>
          <w:szCs w:val="24"/>
          <w:lang w:val="pt-BR"/>
        </w:rPr>
        <w:t xml:space="preserve">) juga turut dibahas dan bertujuan untuk melakukan peralihan dari pembangkit listrik tenaga batubara yang tak henti-hentinya </w:t>
      </w:r>
      <w:r w:rsidR="008E69FD" w:rsidRPr="008D6358">
        <w:rPr>
          <w:rFonts w:cs="Times New Roman"/>
          <w:szCs w:val="24"/>
          <w:lang w:val="pt-BR"/>
        </w:rPr>
        <w:t>di</w:t>
      </w:r>
      <w:r w:rsidRPr="008D6358">
        <w:rPr>
          <w:rFonts w:cs="Times New Roman"/>
          <w:szCs w:val="24"/>
          <w:lang w:val="pt-BR"/>
        </w:rPr>
        <w:t xml:space="preserve"> tahun 2030-an atau 2040-an dan menghentikan pembangunan pembangkit listrik tenaga batubara baru. Para </w:t>
      </w:r>
      <w:r w:rsidRPr="008D6358">
        <w:rPr>
          <w:rFonts w:cs="Times New Roman"/>
          <w:szCs w:val="24"/>
          <w:lang w:val="pt-BR"/>
        </w:rPr>
        <w:lastRenderedPageBreak/>
        <w:t>penandatangan deklarasi 100% kendaraan listrik (</w:t>
      </w:r>
      <w:r w:rsidRPr="008D6358">
        <w:rPr>
          <w:rFonts w:cs="Times New Roman"/>
          <w:i/>
          <w:iCs/>
          <w:szCs w:val="24"/>
          <w:lang w:val="pt-BR"/>
        </w:rPr>
        <w:t>EV</w:t>
      </w:r>
      <w:r w:rsidRPr="008D6358">
        <w:rPr>
          <w:rFonts w:cs="Times New Roman"/>
          <w:szCs w:val="24"/>
          <w:lang w:val="pt-BR"/>
        </w:rPr>
        <w:t>) setuju bahwa pada tahun 2040, semua penjualan mobil dan van baru harus berupa kendaraan listrik, sementara pasar-pasar utama diharapkan mencapainya pada tahun 2035.</w:t>
      </w:r>
      <w:r w:rsidRPr="008D6358">
        <w:rPr>
          <w:rFonts w:cs="Times New Roman"/>
          <w:szCs w:val="24"/>
          <w:vertAlign w:val="superscript"/>
          <w:lang w:val="en-ID"/>
        </w:rPr>
        <w:footnoteReference w:id="501"/>
      </w:r>
    </w:p>
    <w:p w14:paraId="3B247DAF" w14:textId="5FDBFC29" w:rsidR="00D53CA8" w:rsidRPr="008D6358" w:rsidRDefault="00BB5A64" w:rsidP="00863004">
      <w:pPr>
        <w:spacing w:line="480" w:lineRule="auto"/>
        <w:ind w:left="1276" w:firstLine="720"/>
        <w:contextualSpacing/>
        <w:jc w:val="both"/>
        <w:rPr>
          <w:rFonts w:cs="Times New Roman"/>
          <w:szCs w:val="24"/>
          <w:lang w:val="pt-BR"/>
        </w:rPr>
      </w:pPr>
      <w:r w:rsidRPr="008D6358">
        <w:rPr>
          <w:rFonts w:cs="Times New Roman"/>
          <w:szCs w:val="24"/>
          <w:lang w:val="pt-BR"/>
        </w:rPr>
        <w:t xml:space="preserve">Terkait dengan hutan, para </w:t>
      </w:r>
      <w:r w:rsidR="00117FEA" w:rsidRPr="008D6358">
        <w:rPr>
          <w:rFonts w:cs="Times New Roman"/>
          <w:szCs w:val="24"/>
          <w:lang w:val="pt-BR"/>
        </w:rPr>
        <w:t>pemangku kebijakan</w:t>
      </w:r>
      <w:r w:rsidRPr="008D6358">
        <w:rPr>
          <w:rFonts w:cs="Times New Roman"/>
          <w:szCs w:val="24"/>
          <w:lang w:val="pt-BR"/>
        </w:rPr>
        <w:t xml:space="preserve"> sepakat untuk menghentikan </w:t>
      </w:r>
      <w:r w:rsidR="008E69FD" w:rsidRPr="008D6358">
        <w:rPr>
          <w:rFonts w:cs="Times New Roman"/>
          <w:szCs w:val="24"/>
          <w:lang w:val="pt-BR"/>
        </w:rPr>
        <w:t>serta</w:t>
      </w:r>
      <w:r w:rsidRPr="008D6358">
        <w:rPr>
          <w:rFonts w:cs="Times New Roman"/>
          <w:szCs w:val="24"/>
          <w:lang w:val="pt-BR"/>
        </w:rPr>
        <w:t xml:space="preserve"> membalikkan kerusakan hutan dan degradasi lahan </w:t>
      </w:r>
      <w:r w:rsidR="008E69FD" w:rsidRPr="008D6358">
        <w:rPr>
          <w:rFonts w:cs="Times New Roman"/>
          <w:szCs w:val="24"/>
          <w:lang w:val="pt-BR"/>
        </w:rPr>
        <w:t>di</w:t>
      </w:r>
      <w:r w:rsidRPr="008D6358">
        <w:rPr>
          <w:rFonts w:cs="Times New Roman"/>
          <w:szCs w:val="24"/>
          <w:lang w:val="pt-BR"/>
        </w:rPr>
        <w:t xml:space="preserve"> tahun 2030. </w:t>
      </w:r>
      <w:r w:rsidR="00117FEA" w:rsidRPr="008D6358">
        <w:rPr>
          <w:rFonts w:cs="Times New Roman"/>
          <w:szCs w:val="24"/>
          <w:lang w:val="pt-BR"/>
        </w:rPr>
        <w:t xml:space="preserve">Oleh </w:t>
      </w:r>
      <w:r w:rsidRPr="008D6358">
        <w:rPr>
          <w:rFonts w:cs="Times New Roman"/>
          <w:szCs w:val="24"/>
          <w:lang w:val="pt-BR"/>
        </w:rPr>
        <w:t xml:space="preserve">Karena itu, </w:t>
      </w:r>
      <w:r w:rsidRPr="008D6358">
        <w:rPr>
          <w:rFonts w:cs="Times New Roman"/>
          <w:i/>
          <w:iCs/>
          <w:szCs w:val="24"/>
          <w:lang w:val="pt-BR"/>
        </w:rPr>
        <w:t>NDC</w:t>
      </w:r>
      <w:r w:rsidRPr="008D6358">
        <w:rPr>
          <w:rFonts w:cs="Times New Roman"/>
          <w:szCs w:val="24"/>
          <w:lang w:val="pt-BR"/>
        </w:rPr>
        <w:t xml:space="preserve"> harus diperbaharui untuk mencakup inisiatif-inisiatif sektoral tersebut. </w:t>
      </w:r>
    </w:p>
    <w:p w14:paraId="2D3DF886" w14:textId="3810B343" w:rsidR="00E45476" w:rsidRPr="00691B22" w:rsidRDefault="00BB5A64" w:rsidP="00691B22">
      <w:pPr>
        <w:spacing w:line="480" w:lineRule="auto"/>
        <w:ind w:left="3600"/>
        <w:contextualSpacing/>
        <w:jc w:val="both"/>
        <w:rPr>
          <w:rFonts w:cs="Times New Roman"/>
          <w:szCs w:val="24"/>
          <w:lang w:val="en-ID"/>
        </w:rPr>
      </w:pPr>
      <w:r w:rsidRPr="00691B22">
        <w:rPr>
          <w:rFonts w:cs="Times New Roman"/>
          <w:szCs w:val="24"/>
          <w:lang w:val="en-ID"/>
        </w:rPr>
        <w:t>Tabel.</w:t>
      </w:r>
      <w:r w:rsidR="00E45476" w:rsidRPr="00691B22">
        <w:rPr>
          <w:rFonts w:cs="Times New Roman"/>
          <w:szCs w:val="24"/>
          <w:lang w:val="en-ID"/>
        </w:rPr>
        <w:t xml:space="preserve"> 3.3 </w:t>
      </w:r>
    </w:p>
    <w:p w14:paraId="2838E9EB" w14:textId="3EFE32F4" w:rsidR="00BB5A64" w:rsidRPr="00691B22" w:rsidRDefault="00BB5A64" w:rsidP="00691B22">
      <w:pPr>
        <w:spacing w:line="480" w:lineRule="auto"/>
        <w:ind w:left="720" w:firstLine="720"/>
        <w:contextualSpacing/>
        <w:jc w:val="center"/>
        <w:rPr>
          <w:rFonts w:cs="Times New Roman"/>
          <w:szCs w:val="24"/>
          <w:lang w:val="en-ID"/>
        </w:rPr>
      </w:pPr>
      <w:proofErr w:type="spellStart"/>
      <w:r w:rsidRPr="00691B22">
        <w:rPr>
          <w:rFonts w:cs="Times New Roman"/>
          <w:szCs w:val="24"/>
          <w:lang w:val="en-ID"/>
        </w:rPr>
        <w:t>Kontribusi</w:t>
      </w:r>
      <w:proofErr w:type="spellEnd"/>
      <w:r w:rsidRPr="00691B22">
        <w:rPr>
          <w:rFonts w:cs="Times New Roman"/>
          <w:szCs w:val="24"/>
          <w:lang w:val="en-ID"/>
        </w:rPr>
        <w:t xml:space="preserve"> Indonesia </w:t>
      </w:r>
      <w:proofErr w:type="spellStart"/>
      <w:r w:rsidRPr="00691B22">
        <w:rPr>
          <w:rFonts w:cs="Times New Roman"/>
          <w:szCs w:val="24"/>
          <w:lang w:val="en-ID"/>
        </w:rPr>
        <w:t>dalam</w:t>
      </w:r>
      <w:proofErr w:type="spellEnd"/>
      <w:r w:rsidRPr="00691B22">
        <w:rPr>
          <w:rFonts w:cs="Times New Roman"/>
          <w:szCs w:val="24"/>
          <w:lang w:val="en-ID"/>
        </w:rPr>
        <w:t xml:space="preserve"> </w:t>
      </w:r>
      <w:proofErr w:type="spellStart"/>
      <w:r w:rsidRPr="00691B22">
        <w:rPr>
          <w:rFonts w:cs="Times New Roman"/>
          <w:szCs w:val="24"/>
          <w:lang w:val="en-ID"/>
        </w:rPr>
        <w:t>Inisiatif</w:t>
      </w:r>
      <w:proofErr w:type="spellEnd"/>
      <w:r w:rsidRPr="00691B22">
        <w:rPr>
          <w:rFonts w:cs="Times New Roman"/>
          <w:szCs w:val="24"/>
          <w:lang w:val="en-ID"/>
        </w:rPr>
        <w:t xml:space="preserve"> </w:t>
      </w:r>
      <w:proofErr w:type="spellStart"/>
      <w:r w:rsidRPr="00691B22">
        <w:rPr>
          <w:rFonts w:cs="Times New Roman"/>
          <w:szCs w:val="24"/>
          <w:lang w:val="en-ID"/>
        </w:rPr>
        <w:t>Sektoral</w:t>
      </w:r>
      <w:proofErr w:type="spellEnd"/>
      <w:r w:rsidRPr="00691B22">
        <w:rPr>
          <w:rFonts w:cs="Times New Roman"/>
          <w:szCs w:val="24"/>
          <w:lang w:val="en-ID"/>
        </w:rPr>
        <w:t xml:space="preserve"> di COP26 Glasglow</w:t>
      </w:r>
      <w:r w:rsidRPr="00691B22">
        <w:rPr>
          <w:rFonts w:cs="Times New Roman"/>
          <w:szCs w:val="24"/>
          <w:vertAlign w:val="superscript"/>
          <w:lang w:val="en-ID"/>
        </w:rPr>
        <w:footnoteReference w:id="502"/>
      </w:r>
    </w:p>
    <w:tbl>
      <w:tblPr>
        <w:tblStyle w:val="TableGrid1"/>
        <w:tblW w:w="0" w:type="auto"/>
        <w:tblInd w:w="720" w:type="dxa"/>
        <w:tblLook w:val="04A0" w:firstRow="1" w:lastRow="0" w:firstColumn="1" w:lastColumn="0" w:noHBand="0" w:noVBand="1"/>
      </w:tblPr>
      <w:tblGrid>
        <w:gridCol w:w="1841"/>
        <w:gridCol w:w="1685"/>
        <w:gridCol w:w="1851"/>
        <w:gridCol w:w="2056"/>
      </w:tblGrid>
      <w:tr w:rsidR="00BB5A64" w:rsidRPr="008D6358" w14:paraId="76849E1B" w14:textId="77777777" w:rsidTr="00096CD5">
        <w:tc>
          <w:tcPr>
            <w:tcW w:w="1981" w:type="dxa"/>
          </w:tcPr>
          <w:p w14:paraId="2A72B068" w14:textId="77777777" w:rsidR="00BB5A64" w:rsidRPr="008D6358" w:rsidRDefault="00BB5A64" w:rsidP="00863004">
            <w:pPr>
              <w:spacing w:line="480" w:lineRule="auto"/>
              <w:contextualSpacing/>
              <w:jc w:val="both"/>
              <w:rPr>
                <w:rFonts w:cs="Times New Roman"/>
                <w:b/>
                <w:bCs/>
                <w:szCs w:val="24"/>
                <w:lang w:val="en-ID"/>
              </w:rPr>
            </w:pPr>
          </w:p>
          <w:p w14:paraId="0CE64151" w14:textId="77777777" w:rsidR="00BB5A64" w:rsidRPr="008D6358" w:rsidRDefault="00BB5A64" w:rsidP="00863004">
            <w:pPr>
              <w:spacing w:line="480" w:lineRule="auto"/>
              <w:contextualSpacing/>
              <w:jc w:val="both"/>
              <w:rPr>
                <w:rFonts w:cs="Times New Roman"/>
                <w:b/>
                <w:bCs/>
                <w:szCs w:val="24"/>
                <w:lang w:val="en-ID"/>
              </w:rPr>
            </w:pPr>
            <w:r w:rsidRPr="008D6358">
              <w:rPr>
                <w:rFonts w:cs="Times New Roman"/>
                <w:b/>
                <w:bCs/>
                <w:szCs w:val="24"/>
                <w:lang w:val="en-ID"/>
              </w:rPr>
              <w:t>INDONESIA</w:t>
            </w:r>
          </w:p>
        </w:tc>
        <w:tc>
          <w:tcPr>
            <w:tcW w:w="1982" w:type="dxa"/>
          </w:tcPr>
          <w:p w14:paraId="78646CBE" w14:textId="77777777" w:rsidR="00BB5A64" w:rsidRPr="008D6358" w:rsidRDefault="00BB5A64" w:rsidP="00863004">
            <w:pPr>
              <w:spacing w:line="480" w:lineRule="auto"/>
              <w:contextualSpacing/>
              <w:jc w:val="both"/>
              <w:rPr>
                <w:rFonts w:cs="Times New Roman"/>
                <w:b/>
                <w:bCs/>
                <w:szCs w:val="24"/>
                <w:lang w:val="en-ID"/>
              </w:rPr>
            </w:pPr>
          </w:p>
          <w:p w14:paraId="3FACB2F1" w14:textId="77777777" w:rsidR="00BB5A64" w:rsidRPr="008D6358" w:rsidRDefault="00BB5A64" w:rsidP="00863004">
            <w:pPr>
              <w:spacing w:line="480" w:lineRule="auto"/>
              <w:contextualSpacing/>
              <w:jc w:val="both"/>
              <w:rPr>
                <w:rFonts w:cs="Times New Roman"/>
                <w:b/>
                <w:bCs/>
                <w:i/>
                <w:iCs/>
                <w:szCs w:val="24"/>
                <w:lang w:val="en-ID"/>
              </w:rPr>
            </w:pPr>
            <w:r w:rsidRPr="008D6358">
              <w:rPr>
                <w:rFonts w:cs="Times New Roman"/>
                <w:b/>
                <w:bCs/>
                <w:i/>
                <w:iCs/>
                <w:szCs w:val="24"/>
                <w:lang w:val="en-ID"/>
              </w:rPr>
              <w:t>SIGNED</w:t>
            </w:r>
          </w:p>
        </w:tc>
        <w:tc>
          <w:tcPr>
            <w:tcW w:w="1982" w:type="dxa"/>
          </w:tcPr>
          <w:p w14:paraId="5F5997CC" w14:textId="77777777" w:rsidR="00BB5A64" w:rsidRPr="008D6358" w:rsidRDefault="00BB5A64" w:rsidP="00863004">
            <w:pPr>
              <w:spacing w:line="480" w:lineRule="auto"/>
              <w:contextualSpacing/>
              <w:jc w:val="both"/>
              <w:rPr>
                <w:rFonts w:cs="Times New Roman"/>
                <w:b/>
                <w:bCs/>
                <w:szCs w:val="24"/>
                <w:lang w:val="en-ID"/>
              </w:rPr>
            </w:pPr>
          </w:p>
          <w:p w14:paraId="0B215B8F" w14:textId="77777777" w:rsidR="00BB5A64" w:rsidRPr="008D6358" w:rsidRDefault="00BB5A64" w:rsidP="00863004">
            <w:pPr>
              <w:spacing w:line="480" w:lineRule="auto"/>
              <w:contextualSpacing/>
              <w:jc w:val="both"/>
              <w:rPr>
                <w:rFonts w:cs="Times New Roman"/>
                <w:b/>
                <w:bCs/>
                <w:szCs w:val="24"/>
                <w:lang w:val="en-ID"/>
              </w:rPr>
            </w:pPr>
            <w:r w:rsidRPr="008D6358">
              <w:rPr>
                <w:rFonts w:cs="Times New Roman"/>
                <w:b/>
                <w:bCs/>
                <w:szCs w:val="24"/>
                <w:lang w:val="en-ID"/>
              </w:rPr>
              <w:t xml:space="preserve">TERMASUK DALAM </w:t>
            </w:r>
            <w:r w:rsidRPr="008D6358">
              <w:rPr>
                <w:rFonts w:cs="Times New Roman"/>
                <w:b/>
                <w:bCs/>
                <w:i/>
                <w:iCs/>
                <w:szCs w:val="24"/>
                <w:lang w:val="en-ID"/>
              </w:rPr>
              <w:t>NDC</w:t>
            </w:r>
          </w:p>
        </w:tc>
        <w:tc>
          <w:tcPr>
            <w:tcW w:w="1982" w:type="dxa"/>
          </w:tcPr>
          <w:p w14:paraId="19C22663" w14:textId="77777777" w:rsidR="00BB5A64" w:rsidRPr="008D6358" w:rsidRDefault="00BB5A64" w:rsidP="00863004">
            <w:pPr>
              <w:spacing w:line="480" w:lineRule="auto"/>
              <w:contextualSpacing/>
              <w:jc w:val="both"/>
              <w:rPr>
                <w:rFonts w:cs="Times New Roman"/>
                <w:b/>
                <w:bCs/>
                <w:szCs w:val="24"/>
                <w:lang w:val="en-ID"/>
              </w:rPr>
            </w:pPr>
          </w:p>
          <w:p w14:paraId="48476899" w14:textId="77777777" w:rsidR="00BB5A64" w:rsidRPr="008D6358" w:rsidRDefault="00BB5A64" w:rsidP="00863004">
            <w:pPr>
              <w:spacing w:line="480" w:lineRule="auto"/>
              <w:contextualSpacing/>
              <w:jc w:val="both"/>
              <w:rPr>
                <w:rFonts w:cs="Times New Roman"/>
                <w:b/>
                <w:bCs/>
                <w:szCs w:val="24"/>
                <w:lang w:val="en-ID"/>
              </w:rPr>
            </w:pPr>
            <w:r w:rsidRPr="008D6358">
              <w:rPr>
                <w:rFonts w:cs="Times New Roman"/>
                <w:b/>
                <w:bCs/>
                <w:szCs w:val="24"/>
                <w:lang w:val="en-ID"/>
              </w:rPr>
              <w:t>PENGAMBILAN TINDAKAN UNTUK MENCAPAINYA</w:t>
            </w:r>
          </w:p>
        </w:tc>
      </w:tr>
      <w:tr w:rsidR="00BB5A64" w:rsidRPr="008D6358" w14:paraId="4BB3E60F" w14:textId="77777777" w:rsidTr="00096CD5">
        <w:tc>
          <w:tcPr>
            <w:tcW w:w="1981" w:type="dxa"/>
          </w:tcPr>
          <w:p w14:paraId="58B25A8F" w14:textId="77777777" w:rsidR="00BB5A64" w:rsidRPr="008D6358" w:rsidRDefault="00BB5A64" w:rsidP="00863004">
            <w:pPr>
              <w:spacing w:line="480" w:lineRule="auto"/>
              <w:contextualSpacing/>
              <w:jc w:val="both"/>
              <w:rPr>
                <w:rFonts w:cs="Times New Roman"/>
                <w:b/>
                <w:bCs/>
                <w:szCs w:val="24"/>
                <w:lang w:val="en-ID"/>
              </w:rPr>
            </w:pPr>
            <w:r w:rsidRPr="008D6358">
              <w:rPr>
                <w:rFonts w:cs="Times New Roman"/>
                <w:b/>
                <w:bCs/>
                <w:szCs w:val="24"/>
              </w:rPr>
              <w:t>Metana</w:t>
            </w:r>
          </w:p>
        </w:tc>
        <w:tc>
          <w:tcPr>
            <w:tcW w:w="1982" w:type="dxa"/>
          </w:tcPr>
          <w:p w14:paraId="4D48F764" w14:textId="77777777" w:rsidR="00BB5A64" w:rsidRPr="008D6358" w:rsidRDefault="00BB5A64" w:rsidP="00863004">
            <w:pPr>
              <w:spacing w:line="480" w:lineRule="auto"/>
              <w:contextualSpacing/>
              <w:jc w:val="both"/>
              <w:rPr>
                <w:rFonts w:cs="Times New Roman"/>
                <w:szCs w:val="24"/>
                <w:lang w:val="en-ID"/>
              </w:rPr>
            </w:pPr>
            <w:proofErr w:type="spellStart"/>
            <w:r w:rsidRPr="008D6358">
              <w:rPr>
                <w:rFonts w:cs="Times New Roman"/>
                <w:szCs w:val="24"/>
                <w:lang w:val="en-ID"/>
              </w:rPr>
              <w:t>Ya</w:t>
            </w:r>
            <w:proofErr w:type="spellEnd"/>
          </w:p>
        </w:tc>
        <w:tc>
          <w:tcPr>
            <w:tcW w:w="1982" w:type="dxa"/>
          </w:tcPr>
          <w:p w14:paraId="03479032" w14:textId="77777777" w:rsidR="00BB5A64" w:rsidRPr="008D6358" w:rsidRDefault="00BB5A64" w:rsidP="00863004">
            <w:pPr>
              <w:spacing w:line="480" w:lineRule="auto"/>
              <w:contextualSpacing/>
              <w:jc w:val="both"/>
              <w:rPr>
                <w:rFonts w:cs="Times New Roman"/>
                <w:szCs w:val="24"/>
                <w:lang w:val="en-ID"/>
              </w:rPr>
            </w:pPr>
            <w:r w:rsidRPr="008D6358">
              <w:rPr>
                <w:rFonts w:cs="Times New Roman"/>
                <w:szCs w:val="24"/>
                <w:lang w:val="en-ID"/>
              </w:rPr>
              <w:t>Tidak</w:t>
            </w:r>
          </w:p>
        </w:tc>
        <w:tc>
          <w:tcPr>
            <w:tcW w:w="1982" w:type="dxa"/>
          </w:tcPr>
          <w:p w14:paraId="6B7391F9" w14:textId="77777777" w:rsidR="00BB5A64" w:rsidRPr="008D6358" w:rsidRDefault="00BB5A64" w:rsidP="00863004">
            <w:pPr>
              <w:spacing w:line="480" w:lineRule="auto"/>
              <w:contextualSpacing/>
              <w:jc w:val="both"/>
              <w:rPr>
                <w:rFonts w:cs="Times New Roman"/>
                <w:szCs w:val="24"/>
                <w:lang w:val="en-ID"/>
              </w:rPr>
            </w:pPr>
            <w:proofErr w:type="spellStart"/>
            <w:r w:rsidRPr="008D6358">
              <w:rPr>
                <w:rFonts w:cs="Times New Roman"/>
                <w:szCs w:val="24"/>
                <w:lang w:val="en-ID"/>
              </w:rPr>
              <w:t>Ya</w:t>
            </w:r>
            <w:proofErr w:type="spellEnd"/>
          </w:p>
        </w:tc>
      </w:tr>
      <w:tr w:rsidR="00BB5A64" w:rsidRPr="008D6358" w14:paraId="56D2B095" w14:textId="77777777" w:rsidTr="00096CD5">
        <w:tc>
          <w:tcPr>
            <w:tcW w:w="1981" w:type="dxa"/>
          </w:tcPr>
          <w:p w14:paraId="4F8DADE2" w14:textId="77777777" w:rsidR="00BB5A64" w:rsidRPr="008D6358" w:rsidRDefault="00BB5A64" w:rsidP="00863004">
            <w:pPr>
              <w:spacing w:line="480" w:lineRule="auto"/>
              <w:contextualSpacing/>
              <w:jc w:val="both"/>
              <w:rPr>
                <w:rFonts w:cs="Times New Roman"/>
                <w:szCs w:val="24"/>
                <w:lang w:val="en-ID"/>
              </w:rPr>
            </w:pPr>
            <w:r w:rsidRPr="008D6358">
              <w:rPr>
                <w:rFonts w:cs="Times New Roman"/>
                <w:b/>
                <w:bCs/>
                <w:szCs w:val="24"/>
              </w:rPr>
              <w:t>Penghentian Penggunaan Batu Bara</w:t>
            </w:r>
          </w:p>
        </w:tc>
        <w:tc>
          <w:tcPr>
            <w:tcW w:w="1982" w:type="dxa"/>
          </w:tcPr>
          <w:p w14:paraId="0954882D" w14:textId="77777777" w:rsidR="00BB5A64" w:rsidRPr="008D6358" w:rsidRDefault="00BB5A64" w:rsidP="00863004">
            <w:pPr>
              <w:spacing w:line="480" w:lineRule="auto"/>
              <w:contextualSpacing/>
              <w:jc w:val="both"/>
              <w:rPr>
                <w:rFonts w:cs="Times New Roman"/>
                <w:szCs w:val="24"/>
                <w:lang w:val="en-ID"/>
              </w:rPr>
            </w:pPr>
            <w:proofErr w:type="spellStart"/>
            <w:r w:rsidRPr="008D6358">
              <w:rPr>
                <w:rFonts w:cs="Times New Roman"/>
                <w:szCs w:val="24"/>
                <w:lang w:val="en-ID"/>
              </w:rPr>
              <w:t>Ya</w:t>
            </w:r>
            <w:proofErr w:type="spellEnd"/>
          </w:p>
        </w:tc>
        <w:tc>
          <w:tcPr>
            <w:tcW w:w="1982" w:type="dxa"/>
          </w:tcPr>
          <w:p w14:paraId="0AF8EE5B" w14:textId="77777777" w:rsidR="00BB5A64" w:rsidRPr="008D6358" w:rsidRDefault="00BB5A64" w:rsidP="00863004">
            <w:pPr>
              <w:spacing w:line="480" w:lineRule="auto"/>
              <w:contextualSpacing/>
              <w:jc w:val="both"/>
              <w:rPr>
                <w:rFonts w:cs="Times New Roman"/>
                <w:szCs w:val="24"/>
                <w:lang w:val="en-ID"/>
              </w:rPr>
            </w:pPr>
            <w:r w:rsidRPr="008D6358">
              <w:rPr>
                <w:rFonts w:cs="Times New Roman"/>
                <w:szCs w:val="24"/>
                <w:lang w:val="en-ID"/>
              </w:rPr>
              <w:t>Tidak</w:t>
            </w:r>
          </w:p>
        </w:tc>
        <w:tc>
          <w:tcPr>
            <w:tcW w:w="1982" w:type="dxa"/>
          </w:tcPr>
          <w:p w14:paraId="0ADCE1E4" w14:textId="77777777" w:rsidR="00BB5A64" w:rsidRPr="008D6358" w:rsidRDefault="00BB5A64" w:rsidP="00863004">
            <w:pPr>
              <w:spacing w:line="480" w:lineRule="auto"/>
              <w:contextualSpacing/>
              <w:jc w:val="both"/>
              <w:rPr>
                <w:rFonts w:cs="Times New Roman"/>
                <w:szCs w:val="24"/>
                <w:lang w:val="en-ID"/>
              </w:rPr>
            </w:pPr>
            <w:proofErr w:type="spellStart"/>
            <w:r w:rsidRPr="008D6358">
              <w:rPr>
                <w:rFonts w:cs="Times New Roman"/>
                <w:szCs w:val="24"/>
                <w:lang w:val="en-ID"/>
              </w:rPr>
              <w:t>Ya</w:t>
            </w:r>
            <w:proofErr w:type="spellEnd"/>
          </w:p>
        </w:tc>
      </w:tr>
      <w:tr w:rsidR="00BB5A64" w:rsidRPr="008D6358" w14:paraId="051FA78A" w14:textId="77777777" w:rsidTr="00096CD5">
        <w:tc>
          <w:tcPr>
            <w:tcW w:w="1981" w:type="dxa"/>
          </w:tcPr>
          <w:p w14:paraId="6BCD2C47" w14:textId="77777777" w:rsidR="00BB5A64" w:rsidRPr="008D6358" w:rsidRDefault="00BB5A64" w:rsidP="00863004">
            <w:pPr>
              <w:spacing w:line="480" w:lineRule="auto"/>
              <w:contextualSpacing/>
              <w:jc w:val="both"/>
              <w:rPr>
                <w:rFonts w:cs="Times New Roman"/>
                <w:b/>
                <w:bCs/>
                <w:szCs w:val="24"/>
              </w:rPr>
            </w:pPr>
            <w:r w:rsidRPr="008D6358">
              <w:rPr>
                <w:rFonts w:cs="Times New Roman"/>
                <w:b/>
                <w:bCs/>
                <w:szCs w:val="24"/>
              </w:rPr>
              <w:t xml:space="preserve">Kendaraan </w:t>
            </w:r>
            <w:r w:rsidRPr="008D6358">
              <w:rPr>
                <w:rFonts w:cs="Times New Roman"/>
                <w:b/>
                <w:bCs/>
                <w:szCs w:val="24"/>
              </w:rPr>
              <w:lastRenderedPageBreak/>
              <w:t>Elektrik</w:t>
            </w:r>
          </w:p>
        </w:tc>
        <w:tc>
          <w:tcPr>
            <w:tcW w:w="1982" w:type="dxa"/>
          </w:tcPr>
          <w:p w14:paraId="39288C11" w14:textId="77777777" w:rsidR="00BB5A64" w:rsidRPr="008D6358" w:rsidRDefault="00BB5A64" w:rsidP="00863004">
            <w:pPr>
              <w:spacing w:line="480" w:lineRule="auto"/>
              <w:contextualSpacing/>
              <w:jc w:val="both"/>
              <w:rPr>
                <w:rFonts w:cs="Times New Roman"/>
                <w:szCs w:val="24"/>
                <w:lang w:val="en-ID"/>
              </w:rPr>
            </w:pPr>
            <w:r w:rsidRPr="008D6358">
              <w:rPr>
                <w:rFonts w:cs="Times New Roman"/>
                <w:szCs w:val="24"/>
                <w:lang w:val="en-ID"/>
              </w:rPr>
              <w:lastRenderedPageBreak/>
              <w:t>Tidak</w:t>
            </w:r>
          </w:p>
        </w:tc>
        <w:tc>
          <w:tcPr>
            <w:tcW w:w="1982" w:type="dxa"/>
          </w:tcPr>
          <w:p w14:paraId="63922DC8" w14:textId="77777777" w:rsidR="00BB5A64" w:rsidRPr="008D6358" w:rsidRDefault="00BB5A64" w:rsidP="00863004">
            <w:pPr>
              <w:spacing w:line="480" w:lineRule="auto"/>
              <w:contextualSpacing/>
              <w:jc w:val="both"/>
              <w:rPr>
                <w:rFonts w:cs="Times New Roman"/>
                <w:szCs w:val="24"/>
                <w:lang w:val="en-ID"/>
              </w:rPr>
            </w:pPr>
            <w:r w:rsidRPr="008D6358">
              <w:rPr>
                <w:rFonts w:cs="Times New Roman"/>
                <w:szCs w:val="24"/>
                <w:lang w:val="en-ID"/>
              </w:rPr>
              <w:t>Tidak</w:t>
            </w:r>
          </w:p>
        </w:tc>
        <w:tc>
          <w:tcPr>
            <w:tcW w:w="1982" w:type="dxa"/>
          </w:tcPr>
          <w:p w14:paraId="79F3480A" w14:textId="77777777" w:rsidR="00BB5A64" w:rsidRPr="008D6358" w:rsidRDefault="00BB5A64" w:rsidP="00863004">
            <w:pPr>
              <w:spacing w:line="480" w:lineRule="auto"/>
              <w:contextualSpacing/>
              <w:jc w:val="both"/>
              <w:rPr>
                <w:rFonts w:cs="Times New Roman"/>
                <w:szCs w:val="24"/>
                <w:lang w:val="en-ID"/>
              </w:rPr>
            </w:pPr>
            <w:r w:rsidRPr="008D6358">
              <w:rPr>
                <w:rFonts w:cs="Times New Roman"/>
                <w:szCs w:val="24"/>
                <w:lang w:val="en-ID"/>
              </w:rPr>
              <w:t>Tidak</w:t>
            </w:r>
          </w:p>
        </w:tc>
      </w:tr>
      <w:tr w:rsidR="00BB5A64" w:rsidRPr="008D6358" w14:paraId="296749DE" w14:textId="77777777" w:rsidTr="00096CD5">
        <w:tc>
          <w:tcPr>
            <w:tcW w:w="1981" w:type="dxa"/>
          </w:tcPr>
          <w:p w14:paraId="2A6B0F02" w14:textId="77777777" w:rsidR="00BB5A64" w:rsidRPr="008D6358" w:rsidRDefault="00BB5A64" w:rsidP="00863004">
            <w:pPr>
              <w:spacing w:line="480" w:lineRule="auto"/>
              <w:contextualSpacing/>
              <w:jc w:val="both"/>
              <w:rPr>
                <w:rFonts w:cs="Times New Roman"/>
                <w:szCs w:val="24"/>
                <w:lang w:val="en-ID"/>
              </w:rPr>
            </w:pPr>
            <w:r w:rsidRPr="008D6358">
              <w:rPr>
                <w:rFonts w:cs="Times New Roman"/>
                <w:b/>
                <w:bCs/>
                <w:szCs w:val="24"/>
              </w:rPr>
              <w:t>Kehutanan</w:t>
            </w:r>
          </w:p>
        </w:tc>
        <w:tc>
          <w:tcPr>
            <w:tcW w:w="1982" w:type="dxa"/>
          </w:tcPr>
          <w:p w14:paraId="682B8A34" w14:textId="77777777" w:rsidR="00BB5A64" w:rsidRPr="008D6358" w:rsidRDefault="00BB5A64" w:rsidP="00863004">
            <w:pPr>
              <w:spacing w:line="480" w:lineRule="auto"/>
              <w:contextualSpacing/>
              <w:jc w:val="both"/>
              <w:rPr>
                <w:rFonts w:cs="Times New Roman"/>
                <w:szCs w:val="24"/>
                <w:lang w:val="en-ID"/>
              </w:rPr>
            </w:pPr>
            <w:r w:rsidRPr="008D6358">
              <w:rPr>
                <w:rFonts w:cs="Times New Roman"/>
                <w:szCs w:val="24"/>
                <w:lang w:val="en-ID"/>
              </w:rPr>
              <w:t>Tidak</w:t>
            </w:r>
          </w:p>
        </w:tc>
        <w:tc>
          <w:tcPr>
            <w:tcW w:w="1982" w:type="dxa"/>
          </w:tcPr>
          <w:p w14:paraId="6961DBDB" w14:textId="77777777" w:rsidR="00BB5A64" w:rsidRPr="008D6358" w:rsidRDefault="00BB5A64" w:rsidP="00863004">
            <w:pPr>
              <w:spacing w:line="480" w:lineRule="auto"/>
              <w:contextualSpacing/>
              <w:jc w:val="both"/>
              <w:rPr>
                <w:rFonts w:cs="Times New Roman"/>
                <w:szCs w:val="24"/>
                <w:lang w:val="en-ID"/>
              </w:rPr>
            </w:pPr>
            <w:r w:rsidRPr="008D6358">
              <w:rPr>
                <w:rFonts w:cs="Times New Roman"/>
                <w:szCs w:val="24"/>
                <w:lang w:val="en-ID"/>
              </w:rPr>
              <w:t>Tidak</w:t>
            </w:r>
          </w:p>
        </w:tc>
        <w:tc>
          <w:tcPr>
            <w:tcW w:w="1982" w:type="dxa"/>
          </w:tcPr>
          <w:p w14:paraId="6A3C6122" w14:textId="77777777" w:rsidR="00BB5A64" w:rsidRPr="008D6358" w:rsidRDefault="00BB5A64" w:rsidP="00863004">
            <w:pPr>
              <w:spacing w:line="480" w:lineRule="auto"/>
              <w:contextualSpacing/>
              <w:jc w:val="both"/>
              <w:rPr>
                <w:rFonts w:cs="Times New Roman"/>
                <w:szCs w:val="24"/>
                <w:lang w:val="en-ID"/>
              </w:rPr>
            </w:pPr>
            <w:r w:rsidRPr="008D6358">
              <w:rPr>
                <w:rFonts w:cs="Times New Roman"/>
                <w:szCs w:val="24"/>
                <w:lang w:val="en-ID"/>
              </w:rPr>
              <w:t>Tidak</w:t>
            </w:r>
          </w:p>
        </w:tc>
      </w:tr>
      <w:tr w:rsidR="00BB5A64" w:rsidRPr="008D6358" w14:paraId="195415F4" w14:textId="77777777" w:rsidTr="00096CD5">
        <w:tc>
          <w:tcPr>
            <w:tcW w:w="1981" w:type="dxa"/>
          </w:tcPr>
          <w:p w14:paraId="7A898E6E" w14:textId="77777777" w:rsidR="00BB5A64" w:rsidRPr="008D6358" w:rsidRDefault="00BB5A64" w:rsidP="00863004">
            <w:pPr>
              <w:spacing w:line="480" w:lineRule="auto"/>
              <w:contextualSpacing/>
              <w:jc w:val="both"/>
              <w:rPr>
                <w:rFonts w:cs="Times New Roman"/>
                <w:szCs w:val="24"/>
                <w:lang w:val="en-ID"/>
              </w:rPr>
            </w:pPr>
            <w:r w:rsidRPr="008D6358">
              <w:rPr>
                <w:rFonts w:cs="Times New Roman"/>
                <w:b/>
                <w:bCs/>
                <w:szCs w:val="24"/>
              </w:rPr>
              <w:t>Selain Minyak dan Gas</w:t>
            </w:r>
          </w:p>
        </w:tc>
        <w:tc>
          <w:tcPr>
            <w:tcW w:w="1982" w:type="dxa"/>
          </w:tcPr>
          <w:p w14:paraId="0A2A086D" w14:textId="77777777" w:rsidR="00BB5A64" w:rsidRPr="008D6358" w:rsidRDefault="00BB5A64" w:rsidP="00863004">
            <w:pPr>
              <w:spacing w:line="480" w:lineRule="auto"/>
              <w:contextualSpacing/>
              <w:jc w:val="both"/>
              <w:rPr>
                <w:rFonts w:cs="Times New Roman"/>
                <w:szCs w:val="24"/>
                <w:lang w:val="en-ID"/>
              </w:rPr>
            </w:pPr>
            <w:r w:rsidRPr="008D6358">
              <w:rPr>
                <w:rFonts w:cs="Times New Roman"/>
                <w:szCs w:val="24"/>
                <w:lang w:val="en-ID"/>
              </w:rPr>
              <w:t>Tidak</w:t>
            </w:r>
          </w:p>
        </w:tc>
        <w:tc>
          <w:tcPr>
            <w:tcW w:w="1982" w:type="dxa"/>
          </w:tcPr>
          <w:p w14:paraId="0991F7D2" w14:textId="77777777" w:rsidR="00BB5A64" w:rsidRPr="008D6358" w:rsidRDefault="00BB5A64" w:rsidP="00863004">
            <w:pPr>
              <w:spacing w:line="480" w:lineRule="auto"/>
              <w:contextualSpacing/>
              <w:jc w:val="both"/>
              <w:rPr>
                <w:rFonts w:cs="Times New Roman"/>
                <w:szCs w:val="24"/>
                <w:lang w:val="en-ID"/>
              </w:rPr>
            </w:pPr>
            <w:r w:rsidRPr="008D6358">
              <w:rPr>
                <w:rFonts w:cs="Times New Roman"/>
                <w:szCs w:val="24"/>
                <w:lang w:val="en-ID"/>
              </w:rPr>
              <w:t>Tidak</w:t>
            </w:r>
          </w:p>
        </w:tc>
        <w:tc>
          <w:tcPr>
            <w:tcW w:w="1982" w:type="dxa"/>
          </w:tcPr>
          <w:p w14:paraId="3FDCEBEF" w14:textId="77777777" w:rsidR="00BB5A64" w:rsidRPr="008D6358" w:rsidRDefault="00BB5A64" w:rsidP="00863004">
            <w:pPr>
              <w:keepNext/>
              <w:spacing w:line="480" w:lineRule="auto"/>
              <w:contextualSpacing/>
              <w:jc w:val="both"/>
              <w:rPr>
                <w:rFonts w:cs="Times New Roman"/>
                <w:szCs w:val="24"/>
                <w:lang w:val="en-ID"/>
              </w:rPr>
            </w:pPr>
            <w:r w:rsidRPr="008D6358">
              <w:rPr>
                <w:rFonts w:cs="Times New Roman"/>
                <w:szCs w:val="24"/>
                <w:lang w:val="en-ID"/>
              </w:rPr>
              <w:t>Tidak</w:t>
            </w:r>
          </w:p>
        </w:tc>
      </w:tr>
    </w:tbl>
    <w:p w14:paraId="19AA8D5F" w14:textId="77777777" w:rsidR="00691B22" w:rsidRDefault="00691B22" w:rsidP="00863004">
      <w:pPr>
        <w:spacing w:line="480" w:lineRule="auto"/>
        <w:jc w:val="both"/>
        <w:rPr>
          <w:rFonts w:cs="Times New Roman"/>
          <w:szCs w:val="24"/>
          <w:lang w:val="de-AT"/>
        </w:rPr>
      </w:pPr>
    </w:p>
    <w:p w14:paraId="49DAFB38" w14:textId="1D351D1C" w:rsidR="00BB5A64" w:rsidRPr="008D6358" w:rsidRDefault="00BB5A64" w:rsidP="00863004">
      <w:pPr>
        <w:spacing w:line="480" w:lineRule="auto"/>
        <w:jc w:val="both"/>
        <w:rPr>
          <w:rFonts w:cs="Times New Roman"/>
          <w:i/>
          <w:iCs/>
          <w:szCs w:val="24"/>
          <w:lang w:val="en-ID"/>
        </w:rPr>
      </w:pPr>
      <w:r w:rsidRPr="008D6358">
        <w:rPr>
          <w:rFonts w:cs="Times New Roman"/>
          <w:szCs w:val="24"/>
          <w:lang w:val="de-AT"/>
        </w:rPr>
        <w:tab/>
      </w:r>
      <w:proofErr w:type="spellStart"/>
      <w:r w:rsidRPr="008D6358">
        <w:rPr>
          <w:rFonts w:cs="Times New Roman"/>
          <w:szCs w:val="24"/>
          <w:lang w:val="en-ID"/>
        </w:rPr>
        <w:t>Sumber</w:t>
      </w:r>
      <w:proofErr w:type="spellEnd"/>
      <w:r w:rsidRPr="008D6358">
        <w:rPr>
          <w:rFonts w:cs="Times New Roman"/>
          <w:szCs w:val="24"/>
          <w:lang w:val="en-ID"/>
        </w:rPr>
        <w:t xml:space="preserve">: </w:t>
      </w:r>
      <w:proofErr w:type="spellStart"/>
      <w:r w:rsidRPr="008D6358">
        <w:rPr>
          <w:rFonts w:cs="Times New Roman"/>
          <w:szCs w:val="24"/>
          <w:lang w:val="en-ID"/>
        </w:rPr>
        <w:t>Analisis</w:t>
      </w:r>
      <w:proofErr w:type="spellEnd"/>
      <w:r w:rsidRPr="008D6358">
        <w:rPr>
          <w:rFonts w:cs="Times New Roman"/>
          <w:szCs w:val="24"/>
          <w:lang w:val="en-ID"/>
        </w:rPr>
        <w:t xml:space="preserve"> </w:t>
      </w:r>
      <w:r w:rsidRPr="008D6358">
        <w:rPr>
          <w:rFonts w:cs="Times New Roman"/>
          <w:i/>
          <w:iCs/>
          <w:szCs w:val="24"/>
          <w:lang w:val="en-ID"/>
        </w:rPr>
        <w:t>Climate Action Tracker</w:t>
      </w:r>
    </w:p>
    <w:p w14:paraId="70E47B6B" w14:textId="7F40E224" w:rsidR="00BB5A64" w:rsidRPr="008D6358" w:rsidRDefault="00BB5A64" w:rsidP="00863004">
      <w:pPr>
        <w:spacing w:line="480" w:lineRule="auto"/>
        <w:ind w:firstLine="720"/>
        <w:jc w:val="both"/>
        <w:rPr>
          <w:rFonts w:cs="Times New Roman"/>
          <w:szCs w:val="24"/>
          <w:lang w:val="de-AT"/>
        </w:rPr>
      </w:pPr>
      <w:r w:rsidRPr="008D6358">
        <w:rPr>
          <w:rFonts w:cs="Times New Roman"/>
          <w:szCs w:val="24"/>
          <w:lang w:val="de-AT"/>
        </w:rPr>
        <w:t xml:space="preserve">Dari tabel </w:t>
      </w:r>
      <w:r w:rsidR="008E69FD" w:rsidRPr="008D6358">
        <w:rPr>
          <w:rFonts w:cs="Times New Roman"/>
          <w:szCs w:val="24"/>
          <w:lang w:val="de-AT"/>
        </w:rPr>
        <w:t>tersebut bisa</w:t>
      </w:r>
      <w:r w:rsidRPr="008D6358">
        <w:rPr>
          <w:rFonts w:cs="Times New Roman"/>
          <w:szCs w:val="24"/>
          <w:lang w:val="de-AT"/>
        </w:rPr>
        <w:t xml:space="preserve"> dipahami: </w:t>
      </w:r>
    </w:p>
    <w:p w14:paraId="085F9D2E" w14:textId="77777777" w:rsidR="00BB5A64" w:rsidRPr="008D6358" w:rsidRDefault="00BB5A64">
      <w:pPr>
        <w:numPr>
          <w:ilvl w:val="0"/>
          <w:numId w:val="22"/>
        </w:numPr>
        <w:spacing w:line="480" w:lineRule="auto"/>
        <w:ind w:left="1701"/>
        <w:contextualSpacing/>
        <w:jc w:val="both"/>
        <w:rPr>
          <w:rFonts w:cs="Times New Roman"/>
          <w:szCs w:val="24"/>
          <w:lang w:val="pt-BR"/>
        </w:rPr>
      </w:pPr>
      <w:r w:rsidRPr="008D6358">
        <w:rPr>
          <w:rFonts w:cs="Times New Roman"/>
          <w:b/>
          <w:bCs/>
          <w:szCs w:val="24"/>
          <w:lang w:val="pt-BR"/>
        </w:rPr>
        <w:t>Janji metana:</w:t>
      </w:r>
      <w:r w:rsidRPr="008D6358">
        <w:rPr>
          <w:rFonts w:cs="Times New Roman"/>
          <w:szCs w:val="24"/>
          <w:lang w:val="pt-BR"/>
        </w:rPr>
        <w:t xml:space="preserve"> Di </w:t>
      </w:r>
      <w:r w:rsidRPr="008D6358">
        <w:rPr>
          <w:rFonts w:cs="Times New Roman"/>
          <w:i/>
          <w:iCs/>
          <w:szCs w:val="24"/>
          <w:lang w:val="pt-BR"/>
        </w:rPr>
        <w:t>COP26</w:t>
      </w:r>
      <w:r w:rsidRPr="008D6358">
        <w:rPr>
          <w:rFonts w:cs="Times New Roman"/>
          <w:szCs w:val="24"/>
          <w:lang w:val="pt-BR"/>
        </w:rPr>
        <w:t xml:space="preserve">, Indonesia menandatangani komitmen terkait metana. Emisi metana cukup signifikan di Indonesia, menyumbang sebanyak 25% dari total emisi Indonesia pada tahun 2019. Emisi metana terbagi antara sektor limbah (56%), sektor pertanian (30%), dan sektor energi (14%). Emisi metana sudah termasuk dalam </w:t>
      </w:r>
      <w:r w:rsidRPr="008D6358">
        <w:rPr>
          <w:rFonts w:cs="Times New Roman"/>
          <w:i/>
          <w:iCs/>
          <w:szCs w:val="24"/>
          <w:lang w:val="pt-BR"/>
        </w:rPr>
        <w:t>NDC</w:t>
      </w:r>
      <w:r w:rsidRPr="008D6358">
        <w:rPr>
          <w:rFonts w:cs="Times New Roman"/>
          <w:szCs w:val="24"/>
          <w:lang w:val="pt-BR"/>
        </w:rPr>
        <w:t xml:space="preserve"> Indonesia.</w:t>
      </w:r>
    </w:p>
    <w:p w14:paraId="571D9100" w14:textId="77777777" w:rsidR="00BB5A64" w:rsidRPr="008D6358" w:rsidRDefault="00BB5A64">
      <w:pPr>
        <w:numPr>
          <w:ilvl w:val="0"/>
          <w:numId w:val="22"/>
        </w:numPr>
        <w:spacing w:line="480" w:lineRule="auto"/>
        <w:ind w:left="1701"/>
        <w:contextualSpacing/>
        <w:jc w:val="both"/>
        <w:rPr>
          <w:rFonts w:cs="Times New Roman"/>
          <w:szCs w:val="24"/>
          <w:lang w:val="pt-BR"/>
        </w:rPr>
      </w:pPr>
      <w:r w:rsidRPr="008D6358">
        <w:rPr>
          <w:rFonts w:cs="Times New Roman"/>
          <w:b/>
          <w:bCs/>
          <w:szCs w:val="24"/>
          <w:lang w:val="pt-BR"/>
        </w:rPr>
        <w:t>Pengentian Penggunaan Batubara:</w:t>
      </w:r>
      <w:r w:rsidRPr="008D6358">
        <w:rPr>
          <w:rFonts w:cs="Times New Roman"/>
          <w:szCs w:val="24"/>
          <w:lang w:val="pt-BR"/>
        </w:rPr>
        <w:t xml:space="preserve"> Indonesia menandatangani bagian dari Penghentian Penggunaan Batu Bara pada </w:t>
      </w:r>
      <w:r w:rsidRPr="008D6358">
        <w:rPr>
          <w:rFonts w:cs="Times New Roman"/>
          <w:i/>
          <w:iCs/>
          <w:szCs w:val="24"/>
          <w:lang w:val="pt-BR"/>
        </w:rPr>
        <w:t>COP26</w:t>
      </w:r>
      <w:r w:rsidRPr="008D6358">
        <w:rPr>
          <w:rFonts w:cs="Times New Roman"/>
          <w:szCs w:val="24"/>
          <w:lang w:val="pt-BR"/>
        </w:rPr>
        <w:t>: Klausul 2 (penghentian bertahap pada tahun 2030/2040), namun tidak pada Klausul 3 (tidak ada pabrik baru/</w:t>
      </w:r>
      <w:r w:rsidRPr="008D6358">
        <w:rPr>
          <w:rFonts w:cs="Times New Roman"/>
          <w:i/>
          <w:iCs/>
          <w:szCs w:val="24"/>
          <w:lang w:val="pt-BR"/>
        </w:rPr>
        <w:t>no new plants</w:t>
      </w:r>
      <w:r w:rsidRPr="008D6358">
        <w:rPr>
          <w:rFonts w:cs="Times New Roman"/>
          <w:szCs w:val="24"/>
          <w:lang w:val="pt-BR"/>
        </w:rPr>
        <w:t>). Pada tahun 2022, Indonesia dalam hal ini telah menetapkan tanggal penghentian bertahap pembangkit listrik tenaga batu bara pada tahun 2050 dalam Peraturan Presiden Nomor 112 Tahun 2022 Tentang Percepatan Pengembangan Energi Terbarukan untuk Penyediaan Tenaga Listrik.</w:t>
      </w:r>
    </w:p>
    <w:p w14:paraId="24509C0C" w14:textId="77777777" w:rsidR="00BB5A64" w:rsidRPr="008D6358" w:rsidRDefault="00BB5A64" w:rsidP="00863004">
      <w:pPr>
        <w:spacing w:line="480" w:lineRule="auto"/>
        <w:ind w:left="680" w:firstLine="680"/>
        <w:contextualSpacing/>
        <w:jc w:val="both"/>
        <w:rPr>
          <w:rFonts w:cs="Times New Roman"/>
          <w:szCs w:val="24"/>
          <w:lang w:val="pt-BR"/>
        </w:rPr>
      </w:pPr>
      <w:r w:rsidRPr="008D6358">
        <w:rPr>
          <w:rFonts w:cs="Times New Roman"/>
          <w:szCs w:val="24"/>
          <w:lang w:val="pt-BR"/>
        </w:rPr>
        <w:lastRenderedPageBreak/>
        <w:t>Upaya Mekanisme Transisi Energi Bank Pembangunan Asia dan kemitraan Kemitraan Transisi Energi yang Adil (</w:t>
      </w:r>
      <w:r w:rsidRPr="008D6358">
        <w:rPr>
          <w:rFonts w:cs="Times New Roman"/>
          <w:i/>
          <w:iCs/>
          <w:szCs w:val="24"/>
          <w:lang w:val="pt-BR"/>
        </w:rPr>
        <w:t>JETP</w:t>
      </w:r>
      <w:r w:rsidRPr="008D6358">
        <w:rPr>
          <w:rFonts w:cs="Times New Roman"/>
          <w:szCs w:val="24"/>
          <w:lang w:val="pt-BR"/>
        </w:rPr>
        <w:t>) tidak berhasil membawa Indonesia ke jalur yang sejalan dengan sasaran Perjanjian Paris untuk menghentikan pembangkit listrik tenaga batu bara pada tahun 2040. Pembangkit listrik tenaga batu bara telah berkontribusi sebesar 67% terhadap pasokan listrik pada tahun 2022 (ESDM, 2023b). Pada akhir tahun 2022, Indonesia memiliki 40,6 GW pembangkit listrik tenaga batu bara yang beroperasi, dengan tambahan 18,8 GW lagi sedang dalam tahap pembangunan (</w:t>
      </w:r>
      <w:r w:rsidRPr="008D6358">
        <w:rPr>
          <w:rFonts w:cs="Times New Roman"/>
          <w:i/>
          <w:iCs/>
          <w:szCs w:val="24"/>
          <w:lang w:val="pt-BR"/>
        </w:rPr>
        <w:t>Global Energy Monitor</w:t>
      </w:r>
      <w:r w:rsidRPr="008D6358">
        <w:rPr>
          <w:rFonts w:cs="Times New Roman"/>
          <w:szCs w:val="24"/>
          <w:lang w:val="pt-BR"/>
        </w:rPr>
        <w:t>, 2023).</w:t>
      </w:r>
    </w:p>
    <w:p w14:paraId="437F332E" w14:textId="77777777" w:rsidR="00BB5A64" w:rsidRPr="008D6358" w:rsidRDefault="00BB5A64">
      <w:pPr>
        <w:numPr>
          <w:ilvl w:val="0"/>
          <w:numId w:val="22"/>
        </w:numPr>
        <w:spacing w:line="480" w:lineRule="auto"/>
        <w:ind w:left="1701"/>
        <w:contextualSpacing/>
        <w:jc w:val="both"/>
        <w:rPr>
          <w:rFonts w:cs="Times New Roman"/>
          <w:szCs w:val="24"/>
          <w:lang w:val="pt-BR"/>
        </w:rPr>
      </w:pPr>
      <w:r w:rsidRPr="008D6358">
        <w:rPr>
          <w:rFonts w:cs="Times New Roman"/>
          <w:b/>
          <w:bCs/>
          <w:szCs w:val="24"/>
          <w:lang w:val="pt-BR"/>
        </w:rPr>
        <w:t>Kendaraan Listrik:</w:t>
      </w:r>
      <w:r w:rsidRPr="008D6358">
        <w:rPr>
          <w:rFonts w:cs="Times New Roman"/>
          <w:szCs w:val="24"/>
          <w:lang w:val="pt-BR"/>
        </w:rPr>
        <w:t xml:space="preserve"> Indonesia tidak menandatangani deklarasi percepatan transisi menuju kendaraan Listrik yang 100% nol emisi pada </w:t>
      </w:r>
      <w:r w:rsidRPr="008D6358">
        <w:rPr>
          <w:rFonts w:cs="Times New Roman"/>
          <w:i/>
          <w:iCs/>
          <w:szCs w:val="24"/>
          <w:lang w:val="pt-BR"/>
        </w:rPr>
        <w:t>COP26</w:t>
      </w:r>
      <w:r w:rsidRPr="008D6358">
        <w:rPr>
          <w:rFonts w:cs="Times New Roman"/>
          <w:szCs w:val="24"/>
          <w:lang w:val="pt-BR"/>
        </w:rPr>
        <w:t>. Penggunaan dan penerapan kebijakan kendaraan listrik di Indonesia masih lambat dan jauh dari target pemerintah.</w:t>
      </w:r>
    </w:p>
    <w:p w14:paraId="01DB35BF" w14:textId="77777777" w:rsidR="00BB5A64" w:rsidRPr="008D6358" w:rsidRDefault="00BB5A64">
      <w:pPr>
        <w:numPr>
          <w:ilvl w:val="0"/>
          <w:numId w:val="22"/>
        </w:numPr>
        <w:spacing w:line="480" w:lineRule="auto"/>
        <w:ind w:left="1701"/>
        <w:contextualSpacing/>
        <w:jc w:val="both"/>
        <w:rPr>
          <w:rFonts w:cs="Times New Roman"/>
          <w:szCs w:val="24"/>
          <w:lang w:val="pt-BR"/>
        </w:rPr>
      </w:pPr>
      <w:r w:rsidRPr="008D6358">
        <w:rPr>
          <w:rFonts w:cs="Times New Roman"/>
          <w:b/>
          <w:bCs/>
          <w:szCs w:val="24"/>
          <w:lang w:val="pt-BR"/>
        </w:rPr>
        <w:t>Kehutanan:</w:t>
      </w:r>
      <w:r w:rsidRPr="008D6358">
        <w:rPr>
          <w:rFonts w:cs="Times New Roman"/>
          <w:szCs w:val="24"/>
          <w:lang w:val="pt-BR"/>
        </w:rPr>
        <w:t xml:space="preserve"> Indonesia menandatangani komitmen  kehutanan pada </w:t>
      </w:r>
      <w:r w:rsidRPr="008D6358">
        <w:rPr>
          <w:rFonts w:cs="Times New Roman"/>
          <w:i/>
          <w:iCs/>
          <w:szCs w:val="24"/>
          <w:lang w:val="pt-BR"/>
        </w:rPr>
        <w:t>COP26</w:t>
      </w:r>
      <w:r w:rsidRPr="008D6358">
        <w:rPr>
          <w:rFonts w:cs="Times New Roman"/>
          <w:szCs w:val="24"/>
          <w:lang w:val="pt-BR"/>
        </w:rPr>
        <w:t>, namun kemudian menarik diri, dengan alasan bahwa perjanjian atau komitmen tersebut bertentangan dengan tujuan pembangunan Indonesia.</w:t>
      </w:r>
    </w:p>
    <w:p w14:paraId="51A97F2E" w14:textId="77777777" w:rsidR="00BB5A64" w:rsidRDefault="00BB5A64">
      <w:pPr>
        <w:numPr>
          <w:ilvl w:val="0"/>
          <w:numId w:val="22"/>
        </w:numPr>
        <w:spacing w:line="480" w:lineRule="auto"/>
        <w:ind w:left="1701"/>
        <w:contextualSpacing/>
        <w:jc w:val="both"/>
        <w:rPr>
          <w:rFonts w:cs="Times New Roman"/>
          <w:szCs w:val="24"/>
          <w:lang w:val="en-ID"/>
        </w:rPr>
      </w:pPr>
      <w:r w:rsidRPr="008D6358">
        <w:rPr>
          <w:rFonts w:cs="Times New Roman"/>
          <w:b/>
          <w:bCs/>
          <w:szCs w:val="24"/>
          <w:lang w:val="en-ID"/>
        </w:rPr>
        <w:t xml:space="preserve">Selain </w:t>
      </w:r>
      <w:proofErr w:type="spellStart"/>
      <w:r w:rsidRPr="008D6358">
        <w:rPr>
          <w:rFonts w:cs="Times New Roman"/>
          <w:b/>
          <w:bCs/>
          <w:szCs w:val="24"/>
          <w:lang w:val="en-ID"/>
        </w:rPr>
        <w:t>minyak</w:t>
      </w:r>
      <w:proofErr w:type="spellEnd"/>
      <w:r w:rsidRPr="008D6358">
        <w:rPr>
          <w:rFonts w:cs="Times New Roman"/>
          <w:b/>
          <w:bCs/>
          <w:szCs w:val="24"/>
          <w:lang w:val="en-ID"/>
        </w:rPr>
        <w:t xml:space="preserve"> dan gas:</w:t>
      </w:r>
      <w:r w:rsidRPr="008D6358">
        <w:rPr>
          <w:rFonts w:cs="Times New Roman"/>
          <w:szCs w:val="24"/>
          <w:lang w:val="en-ID"/>
        </w:rPr>
        <w:t xml:space="preserve"> Indonesia </w:t>
      </w:r>
      <w:proofErr w:type="spellStart"/>
      <w:r w:rsidRPr="008D6358">
        <w:rPr>
          <w:rFonts w:cs="Times New Roman"/>
          <w:szCs w:val="24"/>
          <w:lang w:val="en-ID"/>
        </w:rPr>
        <w:t>tidak</w:t>
      </w:r>
      <w:proofErr w:type="spellEnd"/>
      <w:r w:rsidRPr="008D6358">
        <w:rPr>
          <w:rFonts w:cs="Times New Roman"/>
          <w:szCs w:val="24"/>
          <w:lang w:val="en-ID"/>
        </w:rPr>
        <w:t xml:space="preserve"> </w:t>
      </w:r>
      <w:proofErr w:type="spellStart"/>
      <w:r w:rsidRPr="008D6358">
        <w:rPr>
          <w:rFonts w:cs="Times New Roman"/>
          <w:szCs w:val="24"/>
          <w:lang w:val="en-ID"/>
        </w:rPr>
        <w:t>menandatangani</w:t>
      </w:r>
      <w:proofErr w:type="spellEnd"/>
      <w:r w:rsidRPr="008D6358">
        <w:rPr>
          <w:rFonts w:cs="Times New Roman"/>
          <w:szCs w:val="24"/>
          <w:lang w:val="en-ID"/>
        </w:rPr>
        <w:t xml:space="preserve"> </w:t>
      </w:r>
      <w:proofErr w:type="spellStart"/>
      <w:r w:rsidRPr="008D6358">
        <w:rPr>
          <w:rFonts w:cs="Times New Roman"/>
          <w:szCs w:val="24"/>
          <w:lang w:val="en-ID"/>
        </w:rPr>
        <w:t>perjanjian</w:t>
      </w:r>
      <w:proofErr w:type="spellEnd"/>
      <w:r w:rsidRPr="008D6358">
        <w:rPr>
          <w:rFonts w:cs="Times New Roman"/>
          <w:szCs w:val="24"/>
          <w:lang w:val="en-ID"/>
        </w:rPr>
        <w:t xml:space="preserve"> di </w:t>
      </w:r>
      <w:proofErr w:type="spellStart"/>
      <w:r w:rsidRPr="008D6358">
        <w:rPr>
          <w:rFonts w:cs="Times New Roman"/>
          <w:szCs w:val="24"/>
          <w:lang w:val="en-ID"/>
        </w:rPr>
        <w:t>luar</w:t>
      </w:r>
      <w:proofErr w:type="spellEnd"/>
      <w:r w:rsidRPr="008D6358">
        <w:rPr>
          <w:rFonts w:cs="Times New Roman"/>
          <w:szCs w:val="24"/>
          <w:lang w:val="en-ID"/>
        </w:rPr>
        <w:t xml:space="preserve"> </w:t>
      </w:r>
      <w:proofErr w:type="spellStart"/>
      <w:r w:rsidRPr="008D6358">
        <w:rPr>
          <w:rFonts w:cs="Times New Roman"/>
          <w:szCs w:val="24"/>
          <w:lang w:val="en-ID"/>
        </w:rPr>
        <w:t>minyak</w:t>
      </w:r>
      <w:proofErr w:type="spellEnd"/>
      <w:r w:rsidRPr="008D6358">
        <w:rPr>
          <w:rFonts w:cs="Times New Roman"/>
          <w:szCs w:val="24"/>
          <w:lang w:val="en-ID"/>
        </w:rPr>
        <w:t xml:space="preserve"> dan gas pada </w:t>
      </w:r>
      <w:r w:rsidRPr="008D6358">
        <w:rPr>
          <w:rFonts w:cs="Times New Roman"/>
          <w:i/>
          <w:iCs/>
          <w:szCs w:val="24"/>
          <w:lang w:val="en-ID"/>
        </w:rPr>
        <w:t>COP26</w:t>
      </w:r>
      <w:r w:rsidRPr="008D6358">
        <w:rPr>
          <w:rFonts w:cs="Times New Roman"/>
          <w:szCs w:val="24"/>
          <w:lang w:val="en-ID"/>
        </w:rPr>
        <w:t>.</w:t>
      </w:r>
      <w:r w:rsidRPr="008D6358">
        <w:rPr>
          <w:rFonts w:cs="Times New Roman"/>
          <w:szCs w:val="24"/>
          <w:vertAlign w:val="superscript"/>
          <w:lang w:val="en-ID"/>
        </w:rPr>
        <w:footnoteReference w:id="503"/>
      </w:r>
    </w:p>
    <w:p w14:paraId="311399E6" w14:textId="77777777" w:rsidR="0044092E" w:rsidRPr="0044092E" w:rsidRDefault="0044092E" w:rsidP="0044092E">
      <w:pPr>
        <w:spacing w:line="480" w:lineRule="auto"/>
        <w:ind w:left="425"/>
        <w:contextualSpacing/>
        <w:jc w:val="both"/>
        <w:rPr>
          <w:rFonts w:cs="Times New Roman"/>
          <w:szCs w:val="24"/>
          <w:lang w:val="en-ID"/>
        </w:rPr>
      </w:pPr>
      <w:r w:rsidRPr="0044092E">
        <w:rPr>
          <w:rFonts w:cs="Times New Roman"/>
          <w:szCs w:val="24"/>
          <w:lang w:val="en-ID"/>
        </w:rPr>
        <w:t>**</w:t>
      </w:r>
      <w:proofErr w:type="spellStart"/>
      <w:r w:rsidRPr="0044092E">
        <w:rPr>
          <w:rFonts w:cs="Times New Roman"/>
          <w:szCs w:val="24"/>
          <w:lang w:val="en-ID"/>
        </w:rPr>
        <w:t>Evaluasi</w:t>
      </w:r>
      <w:proofErr w:type="spellEnd"/>
      <w:r w:rsidRPr="0044092E">
        <w:rPr>
          <w:rFonts w:cs="Times New Roman"/>
          <w:szCs w:val="24"/>
          <w:lang w:val="en-ID"/>
        </w:rPr>
        <w:t xml:space="preserve"> </w:t>
      </w:r>
      <w:proofErr w:type="spellStart"/>
      <w:r w:rsidRPr="0044092E">
        <w:rPr>
          <w:rFonts w:cs="Times New Roman"/>
          <w:szCs w:val="24"/>
          <w:lang w:val="en-ID"/>
        </w:rPr>
        <w:t>Implementasi</w:t>
      </w:r>
      <w:proofErr w:type="spellEnd"/>
      <w:r w:rsidRPr="0044092E">
        <w:rPr>
          <w:rFonts w:cs="Times New Roman"/>
          <w:szCs w:val="24"/>
          <w:lang w:val="en-ID"/>
        </w:rPr>
        <w:t xml:space="preserve"> NDC Indonesia**</w:t>
      </w:r>
    </w:p>
    <w:p w14:paraId="5803E7BE" w14:textId="77777777" w:rsidR="0044092E" w:rsidRPr="0044092E" w:rsidRDefault="0044092E" w:rsidP="0044092E">
      <w:pPr>
        <w:spacing w:line="480" w:lineRule="auto"/>
        <w:ind w:left="425"/>
        <w:contextualSpacing/>
        <w:jc w:val="both"/>
        <w:rPr>
          <w:rFonts w:cs="Times New Roman"/>
          <w:szCs w:val="24"/>
          <w:lang w:val="en-ID"/>
        </w:rPr>
      </w:pPr>
    </w:p>
    <w:p w14:paraId="53233387" w14:textId="77777777" w:rsidR="007C1126" w:rsidRDefault="0044092E" w:rsidP="007C1126">
      <w:pPr>
        <w:spacing w:line="480" w:lineRule="auto"/>
        <w:ind w:left="425"/>
        <w:contextualSpacing/>
        <w:jc w:val="both"/>
        <w:rPr>
          <w:rFonts w:cs="Times New Roman"/>
          <w:szCs w:val="24"/>
          <w:lang w:val="en-ID"/>
        </w:rPr>
      </w:pPr>
      <w:r w:rsidRPr="0044092E">
        <w:rPr>
          <w:rFonts w:cs="Times New Roman"/>
          <w:szCs w:val="24"/>
          <w:lang w:val="en-ID"/>
        </w:rPr>
        <w:lastRenderedPageBreak/>
        <w:t xml:space="preserve">Indonesia </w:t>
      </w:r>
      <w:proofErr w:type="spellStart"/>
      <w:r w:rsidRPr="0044092E">
        <w:rPr>
          <w:rFonts w:cs="Times New Roman"/>
          <w:szCs w:val="24"/>
          <w:lang w:val="en-ID"/>
        </w:rPr>
        <w:t>telah</w:t>
      </w:r>
      <w:proofErr w:type="spellEnd"/>
      <w:r w:rsidRPr="0044092E">
        <w:rPr>
          <w:rFonts w:cs="Times New Roman"/>
          <w:szCs w:val="24"/>
          <w:lang w:val="en-ID"/>
        </w:rPr>
        <w:t xml:space="preserve"> </w:t>
      </w:r>
      <w:proofErr w:type="spellStart"/>
      <w:r w:rsidRPr="0044092E">
        <w:rPr>
          <w:rFonts w:cs="Times New Roman"/>
          <w:szCs w:val="24"/>
          <w:lang w:val="en-ID"/>
        </w:rPr>
        <w:t>mengimplementasikan</w:t>
      </w:r>
      <w:proofErr w:type="spellEnd"/>
      <w:r w:rsidRPr="0044092E">
        <w:rPr>
          <w:rFonts w:cs="Times New Roman"/>
          <w:szCs w:val="24"/>
          <w:lang w:val="en-ID"/>
        </w:rPr>
        <w:t xml:space="preserve"> </w:t>
      </w:r>
      <w:proofErr w:type="spellStart"/>
      <w:r w:rsidRPr="0044092E">
        <w:rPr>
          <w:rFonts w:cs="Times New Roman"/>
          <w:szCs w:val="24"/>
          <w:lang w:val="en-ID"/>
        </w:rPr>
        <w:t>berbagai</w:t>
      </w:r>
      <w:proofErr w:type="spellEnd"/>
      <w:r w:rsidRPr="0044092E">
        <w:rPr>
          <w:rFonts w:cs="Times New Roman"/>
          <w:szCs w:val="24"/>
          <w:lang w:val="en-ID"/>
        </w:rPr>
        <w:t xml:space="preserve"> </w:t>
      </w:r>
      <w:proofErr w:type="spellStart"/>
      <w:r w:rsidRPr="0044092E">
        <w:rPr>
          <w:rFonts w:cs="Times New Roman"/>
          <w:szCs w:val="24"/>
          <w:lang w:val="en-ID"/>
        </w:rPr>
        <w:t>kebijakan</w:t>
      </w:r>
      <w:proofErr w:type="spellEnd"/>
      <w:r w:rsidRPr="0044092E">
        <w:rPr>
          <w:rFonts w:cs="Times New Roman"/>
          <w:szCs w:val="24"/>
          <w:lang w:val="en-ID"/>
        </w:rPr>
        <w:t xml:space="preserve"> </w:t>
      </w:r>
      <w:proofErr w:type="spellStart"/>
      <w:r w:rsidRPr="0044092E">
        <w:rPr>
          <w:rFonts w:cs="Times New Roman"/>
          <w:szCs w:val="24"/>
          <w:lang w:val="en-ID"/>
        </w:rPr>
        <w:t>untuk</w:t>
      </w:r>
      <w:proofErr w:type="spellEnd"/>
      <w:r w:rsidRPr="0044092E">
        <w:rPr>
          <w:rFonts w:cs="Times New Roman"/>
          <w:szCs w:val="24"/>
          <w:lang w:val="en-ID"/>
        </w:rPr>
        <w:t xml:space="preserve"> </w:t>
      </w:r>
      <w:proofErr w:type="spellStart"/>
      <w:r w:rsidRPr="0044092E">
        <w:rPr>
          <w:rFonts w:cs="Times New Roman"/>
          <w:szCs w:val="24"/>
          <w:lang w:val="en-ID"/>
        </w:rPr>
        <w:t>memenuhi</w:t>
      </w:r>
      <w:proofErr w:type="spellEnd"/>
      <w:r w:rsidRPr="0044092E">
        <w:rPr>
          <w:rFonts w:cs="Times New Roman"/>
          <w:szCs w:val="24"/>
          <w:lang w:val="en-ID"/>
        </w:rPr>
        <w:t xml:space="preserve"> </w:t>
      </w:r>
      <w:proofErr w:type="spellStart"/>
      <w:r w:rsidRPr="0044092E">
        <w:rPr>
          <w:rFonts w:cs="Times New Roman"/>
          <w:szCs w:val="24"/>
          <w:lang w:val="en-ID"/>
        </w:rPr>
        <w:t>komitmennya</w:t>
      </w:r>
      <w:proofErr w:type="spellEnd"/>
      <w:r w:rsidRPr="0044092E">
        <w:rPr>
          <w:rFonts w:cs="Times New Roman"/>
          <w:szCs w:val="24"/>
          <w:lang w:val="en-ID"/>
        </w:rPr>
        <w:t xml:space="preserve"> </w:t>
      </w:r>
      <w:proofErr w:type="spellStart"/>
      <w:r w:rsidRPr="0044092E">
        <w:rPr>
          <w:rFonts w:cs="Times New Roman"/>
          <w:szCs w:val="24"/>
          <w:lang w:val="en-ID"/>
        </w:rPr>
        <w:t>dalam</w:t>
      </w:r>
      <w:proofErr w:type="spellEnd"/>
      <w:r w:rsidRPr="0044092E">
        <w:rPr>
          <w:rFonts w:cs="Times New Roman"/>
          <w:szCs w:val="24"/>
          <w:lang w:val="en-ID"/>
        </w:rPr>
        <w:t xml:space="preserve"> </w:t>
      </w:r>
      <w:r w:rsidRPr="007C1126">
        <w:rPr>
          <w:rFonts w:cs="Times New Roman"/>
          <w:i/>
          <w:iCs/>
          <w:szCs w:val="24"/>
          <w:lang w:val="en-ID"/>
        </w:rPr>
        <w:t>NDC</w:t>
      </w:r>
      <w:r w:rsidRPr="0044092E">
        <w:rPr>
          <w:rFonts w:cs="Times New Roman"/>
          <w:szCs w:val="24"/>
          <w:lang w:val="en-ID"/>
        </w:rPr>
        <w:t xml:space="preserve"> </w:t>
      </w:r>
      <w:proofErr w:type="spellStart"/>
      <w:r w:rsidRPr="0044092E">
        <w:rPr>
          <w:rFonts w:cs="Times New Roman"/>
          <w:szCs w:val="24"/>
          <w:lang w:val="en-ID"/>
        </w:rPr>
        <w:t>sebagai</w:t>
      </w:r>
      <w:proofErr w:type="spellEnd"/>
      <w:r w:rsidRPr="0044092E">
        <w:rPr>
          <w:rFonts w:cs="Times New Roman"/>
          <w:szCs w:val="24"/>
          <w:lang w:val="en-ID"/>
        </w:rPr>
        <w:t xml:space="preserve"> </w:t>
      </w:r>
      <w:proofErr w:type="spellStart"/>
      <w:r w:rsidRPr="0044092E">
        <w:rPr>
          <w:rFonts w:cs="Times New Roman"/>
          <w:szCs w:val="24"/>
          <w:lang w:val="en-ID"/>
        </w:rPr>
        <w:t>bagian</w:t>
      </w:r>
      <w:proofErr w:type="spellEnd"/>
      <w:r w:rsidRPr="0044092E">
        <w:rPr>
          <w:rFonts w:cs="Times New Roman"/>
          <w:szCs w:val="24"/>
          <w:lang w:val="en-ID"/>
        </w:rPr>
        <w:t xml:space="preserve"> </w:t>
      </w:r>
      <w:proofErr w:type="spellStart"/>
      <w:r w:rsidRPr="0044092E">
        <w:rPr>
          <w:rFonts w:cs="Times New Roman"/>
          <w:szCs w:val="24"/>
          <w:lang w:val="en-ID"/>
        </w:rPr>
        <w:t>dari</w:t>
      </w:r>
      <w:proofErr w:type="spellEnd"/>
      <w:r w:rsidRPr="0044092E">
        <w:rPr>
          <w:rFonts w:cs="Times New Roman"/>
          <w:szCs w:val="24"/>
          <w:lang w:val="en-ID"/>
        </w:rPr>
        <w:t xml:space="preserve"> </w:t>
      </w:r>
      <w:proofErr w:type="spellStart"/>
      <w:r w:rsidRPr="0044092E">
        <w:rPr>
          <w:rFonts w:cs="Times New Roman"/>
          <w:szCs w:val="24"/>
          <w:lang w:val="en-ID"/>
        </w:rPr>
        <w:t>Perjanjian</w:t>
      </w:r>
      <w:proofErr w:type="spellEnd"/>
      <w:r w:rsidRPr="0044092E">
        <w:rPr>
          <w:rFonts w:cs="Times New Roman"/>
          <w:szCs w:val="24"/>
          <w:lang w:val="en-ID"/>
        </w:rPr>
        <w:t xml:space="preserve"> Paris, yang </w:t>
      </w:r>
      <w:proofErr w:type="spellStart"/>
      <w:r w:rsidRPr="0044092E">
        <w:rPr>
          <w:rFonts w:cs="Times New Roman"/>
          <w:szCs w:val="24"/>
          <w:lang w:val="en-ID"/>
        </w:rPr>
        <w:t>bertujuan</w:t>
      </w:r>
      <w:proofErr w:type="spellEnd"/>
      <w:r w:rsidRPr="0044092E">
        <w:rPr>
          <w:rFonts w:cs="Times New Roman"/>
          <w:szCs w:val="24"/>
          <w:lang w:val="en-ID"/>
        </w:rPr>
        <w:t xml:space="preserve"> </w:t>
      </w:r>
      <w:proofErr w:type="spellStart"/>
      <w:r w:rsidRPr="0044092E">
        <w:rPr>
          <w:rFonts w:cs="Times New Roman"/>
          <w:szCs w:val="24"/>
          <w:lang w:val="en-ID"/>
        </w:rPr>
        <w:t>untuk</w:t>
      </w:r>
      <w:proofErr w:type="spellEnd"/>
      <w:r w:rsidRPr="0044092E">
        <w:rPr>
          <w:rFonts w:cs="Times New Roman"/>
          <w:szCs w:val="24"/>
          <w:lang w:val="en-ID"/>
        </w:rPr>
        <w:t xml:space="preserve"> </w:t>
      </w:r>
      <w:proofErr w:type="spellStart"/>
      <w:r w:rsidRPr="0044092E">
        <w:rPr>
          <w:rFonts w:cs="Times New Roman"/>
          <w:szCs w:val="24"/>
          <w:lang w:val="en-ID"/>
        </w:rPr>
        <w:t>mewujudkan</w:t>
      </w:r>
      <w:proofErr w:type="spellEnd"/>
      <w:r w:rsidRPr="0044092E">
        <w:rPr>
          <w:rFonts w:cs="Times New Roman"/>
          <w:szCs w:val="24"/>
          <w:lang w:val="en-ID"/>
        </w:rPr>
        <w:t xml:space="preserve"> </w:t>
      </w:r>
      <w:proofErr w:type="spellStart"/>
      <w:r w:rsidRPr="0044092E">
        <w:rPr>
          <w:rFonts w:cs="Times New Roman"/>
          <w:szCs w:val="24"/>
          <w:lang w:val="en-ID"/>
        </w:rPr>
        <w:t>pembangunan</w:t>
      </w:r>
      <w:proofErr w:type="spellEnd"/>
      <w:r w:rsidRPr="0044092E">
        <w:rPr>
          <w:rFonts w:cs="Times New Roman"/>
          <w:szCs w:val="24"/>
          <w:lang w:val="en-ID"/>
        </w:rPr>
        <w:t xml:space="preserve"> </w:t>
      </w:r>
      <w:proofErr w:type="spellStart"/>
      <w:r w:rsidRPr="0044092E">
        <w:rPr>
          <w:rFonts w:cs="Times New Roman"/>
          <w:szCs w:val="24"/>
          <w:lang w:val="en-ID"/>
        </w:rPr>
        <w:t>berkelanjutan</w:t>
      </w:r>
      <w:proofErr w:type="spellEnd"/>
      <w:r w:rsidRPr="0044092E">
        <w:rPr>
          <w:rFonts w:cs="Times New Roman"/>
          <w:szCs w:val="24"/>
          <w:lang w:val="en-ID"/>
        </w:rPr>
        <w:t xml:space="preserve"> dan </w:t>
      </w:r>
      <w:proofErr w:type="spellStart"/>
      <w:r w:rsidRPr="0044092E">
        <w:rPr>
          <w:rFonts w:cs="Times New Roman"/>
          <w:szCs w:val="24"/>
          <w:lang w:val="en-ID"/>
        </w:rPr>
        <w:t>mitigasi</w:t>
      </w:r>
      <w:proofErr w:type="spellEnd"/>
      <w:r w:rsidRPr="0044092E">
        <w:rPr>
          <w:rFonts w:cs="Times New Roman"/>
          <w:szCs w:val="24"/>
          <w:lang w:val="en-ID"/>
        </w:rPr>
        <w:t xml:space="preserve"> </w:t>
      </w:r>
      <w:proofErr w:type="spellStart"/>
      <w:r w:rsidRPr="0044092E">
        <w:rPr>
          <w:rFonts w:cs="Times New Roman"/>
          <w:szCs w:val="24"/>
          <w:lang w:val="en-ID"/>
        </w:rPr>
        <w:t>perubahan</w:t>
      </w:r>
      <w:proofErr w:type="spellEnd"/>
      <w:r w:rsidRPr="0044092E">
        <w:rPr>
          <w:rFonts w:cs="Times New Roman"/>
          <w:szCs w:val="24"/>
          <w:lang w:val="en-ID"/>
        </w:rPr>
        <w:t xml:space="preserve"> </w:t>
      </w:r>
      <w:proofErr w:type="spellStart"/>
      <w:r w:rsidRPr="0044092E">
        <w:rPr>
          <w:rFonts w:cs="Times New Roman"/>
          <w:szCs w:val="24"/>
          <w:lang w:val="en-ID"/>
        </w:rPr>
        <w:t>iklim</w:t>
      </w:r>
      <w:proofErr w:type="spellEnd"/>
      <w:r w:rsidRPr="0044092E">
        <w:rPr>
          <w:rFonts w:cs="Times New Roman"/>
          <w:szCs w:val="24"/>
          <w:lang w:val="en-ID"/>
        </w:rPr>
        <w:t xml:space="preserve">. </w:t>
      </w:r>
      <w:proofErr w:type="spellStart"/>
      <w:r w:rsidRPr="0044092E">
        <w:rPr>
          <w:rFonts w:cs="Times New Roman"/>
          <w:szCs w:val="24"/>
          <w:lang w:val="en-ID"/>
        </w:rPr>
        <w:t>Evaluasi</w:t>
      </w:r>
      <w:proofErr w:type="spellEnd"/>
      <w:r w:rsidRPr="0044092E">
        <w:rPr>
          <w:rFonts w:cs="Times New Roman"/>
          <w:szCs w:val="24"/>
          <w:lang w:val="en-ID"/>
        </w:rPr>
        <w:t xml:space="preserve"> </w:t>
      </w:r>
      <w:proofErr w:type="spellStart"/>
      <w:r w:rsidRPr="0044092E">
        <w:rPr>
          <w:rFonts w:cs="Times New Roman"/>
          <w:szCs w:val="24"/>
          <w:lang w:val="en-ID"/>
        </w:rPr>
        <w:t>implementasi</w:t>
      </w:r>
      <w:proofErr w:type="spellEnd"/>
      <w:r w:rsidRPr="0044092E">
        <w:rPr>
          <w:rFonts w:cs="Times New Roman"/>
          <w:szCs w:val="24"/>
          <w:lang w:val="en-ID"/>
        </w:rPr>
        <w:t xml:space="preserve"> </w:t>
      </w:r>
      <w:proofErr w:type="spellStart"/>
      <w:r w:rsidRPr="0044092E">
        <w:rPr>
          <w:rFonts w:cs="Times New Roman"/>
          <w:szCs w:val="24"/>
          <w:lang w:val="en-ID"/>
        </w:rPr>
        <w:t>ini</w:t>
      </w:r>
      <w:proofErr w:type="spellEnd"/>
      <w:r w:rsidRPr="0044092E">
        <w:rPr>
          <w:rFonts w:cs="Times New Roman"/>
          <w:szCs w:val="24"/>
          <w:lang w:val="en-ID"/>
        </w:rPr>
        <w:t xml:space="preserve"> </w:t>
      </w:r>
      <w:proofErr w:type="spellStart"/>
      <w:r w:rsidRPr="0044092E">
        <w:rPr>
          <w:rFonts w:cs="Times New Roman"/>
          <w:szCs w:val="24"/>
          <w:lang w:val="en-ID"/>
        </w:rPr>
        <w:t>mencakup</w:t>
      </w:r>
      <w:proofErr w:type="spellEnd"/>
      <w:r w:rsidRPr="0044092E">
        <w:rPr>
          <w:rFonts w:cs="Times New Roman"/>
          <w:szCs w:val="24"/>
          <w:lang w:val="en-ID"/>
        </w:rPr>
        <w:t xml:space="preserve"> </w:t>
      </w:r>
      <w:proofErr w:type="spellStart"/>
      <w:r w:rsidRPr="0044092E">
        <w:rPr>
          <w:rFonts w:cs="Times New Roman"/>
          <w:szCs w:val="24"/>
          <w:lang w:val="en-ID"/>
        </w:rPr>
        <w:t>penilaian</w:t>
      </w:r>
      <w:proofErr w:type="spellEnd"/>
      <w:r w:rsidRPr="0044092E">
        <w:rPr>
          <w:rFonts w:cs="Times New Roman"/>
          <w:szCs w:val="24"/>
          <w:lang w:val="en-ID"/>
        </w:rPr>
        <w:t xml:space="preserve"> </w:t>
      </w:r>
      <w:proofErr w:type="spellStart"/>
      <w:r w:rsidRPr="0044092E">
        <w:rPr>
          <w:rFonts w:cs="Times New Roman"/>
          <w:szCs w:val="24"/>
          <w:lang w:val="en-ID"/>
        </w:rPr>
        <w:t>kebijakan</w:t>
      </w:r>
      <w:proofErr w:type="spellEnd"/>
      <w:r w:rsidRPr="0044092E">
        <w:rPr>
          <w:rFonts w:cs="Times New Roman"/>
          <w:szCs w:val="24"/>
          <w:lang w:val="en-ID"/>
        </w:rPr>
        <w:t xml:space="preserve"> dan </w:t>
      </w:r>
      <w:proofErr w:type="spellStart"/>
      <w:r w:rsidRPr="0044092E">
        <w:rPr>
          <w:rFonts w:cs="Times New Roman"/>
          <w:szCs w:val="24"/>
          <w:lang w:val="en-ID"/>
        </w:rPr>
        <w:t>langkah-langkah</w:t>
      </w:r>
      <w:proofErr w:type="spellEnd"/>
      <w:r w:rsidRPr="0044092E">
        <w:rPr>
          <w:rFonts w:cs="Times New Roman"/>
          <w:szCs w:val="24"/>
          <w:lang w:val="en-ID"/>
        </w:rPr>
        <w:t xml:space="preserve"> </w:t>
      </w:r>
      <w:proofErr w:type="spellStart"/>
      <w:r w:rsidRPr="0044092E">
        <w:rPr>
          <w:rFonts w:cs="Times New Roman"/>
          <w:szCs w:val="24"/>
          <w:lang w:val="en-ID"/>
        </w:rPr>
        <w:t>konkret</w:t>
      </w:r>
      <w:proofErr w:type="spellEnd"/>
      <w:r w:rsidRPr="0044092E">
        <w:rPr>
          <w:rFonts w:cs="Times New Roman"/>
          <w:szCs w:val="24"/>
          <w:lang w:val="en-ID"/>
        </w:rPr>
        <w:t xml:space="preserve"> yang </w:t>
      </w:r>
      <w:proofErr w:type="spellStart"/>
      <w:r w:rsidRPr="0044092E">
        <w:rPr>
          <w:rFonts w:cs="Times New Roman"/>
          <w:szCs w:val="24"/>
          <w:lang w:val="en-ID"/>
        </w:rPr>
        <w:t>telah</w:t>
      </w:r>
      <w:proofErr w:type="spellEnd"/>
      <w:r w:rsidRPr="0044092E">
        <w:rPr>
          <w:rFonts w:cs="Times New Roman"/>
          <w:szCs w:val="24"/>
          <w:lang w:val="en-ID"/>
        </w:rPr>
        <w:t xml:space="preserve"> </w:t>
      </w:r>
      <w:proofErr w:type="spellStart"/>
      <w:r w:rsidRPr="0044092E">
        <w:rPr>
          <w:rFonts w:cs="Times New Roman"/>
          <w:szCs w:val="24"/>
          <w:lang w:val="en-ID"/>
        </w:rPr>
        <w:t>diambil</w:t>
      </w:r>
      <w:proofErr w:type="spellEnd"/>
      <w:r w:rsidRPr="0044092E">
        <w:rPr>
          <w:rFonts w:cs="Times New Roman"/>
          <w:szCs w:val="24"/>
          <w:lang w:val="en-ID"/>
        </w:rPr>
        <w:t xml:space="preserve">, </w:t>
      </w:r>
      <w:proofErr w:type="spellStart"/>
      <w:r w:rsidRPr="0044092E">
        <w:rPr>
          <w:rFonts w:cs="Times New Roman"/>
          <w:szCs w:val="24"/>
          <w:lang w:val="en-ID"/>
        </w:rPr>
        <w:t>serta</w:t>
      </w:r>
      <w:proofErr w:type="spellEnd"/>
      <w:r w:rsidRPr="0044092E">
        <w:rPr>
          <w:rFonts w:cs="Times New Roman"/>
          <w:szCs w:val="24"/>
          <w:lang w:val="en-ID"/>
        </w:rPr>
        <w:t xml:space="preserve"> </w:t>
      </w:r>
      <w:proofErr w:type="spellStart"/>
      <w:r w:rsidRPr="0044092E">
        <w:rPr>
          <w:rFonts w:cs="Times New Roman"/>
          <w:szCs w:val="24"/>
          <w:lang w:val="en-ID"/>
        </w:rPr>
        <w:t>kesesuaian</w:t>
      </w:r>
      <w:proofErr w:type="spellEnd"/>
      <w:r w:rsidRPr="0044092E">
        <w:rPr>
          <w:rFonts w:cs="Times New Roman"/>
          <w:szCs w:val="24"/>
          <w:lang w:val="en-ID"/>
        </w:rPr>
        <w:t xml:space="preserve"> </w:t>
      </w:r>
      <w:proofErr w:type="spellStart"/>
      <w:r w:rsidRPr="0044092E">
        <w:rPr>
          <w:rFonts w:cs="Times New Roman"/>
          <w:szCs w:val="24"/>
          <w:lang w:val="en-ID"/>
        </w:rPr>
        <w:t>tindakan</w:t>
      </w:r>
      <w:proofErr w:type="spellEnd"/>
      <w:r w:rsidRPr="0044092E">
        <w:rPr>
          <w:rFonts w:cs="Times New Roman"/>
          <w:szCs w:val="24"/>
          <w:lang w:val="en-ID"/>
        </w:rPr>
        <w:t xml:space="preserve"> </w:t>
      </w:r>
      <w:proofErr w:type="spellStart"/>
      <w:r w:rsidRPr="0044092E">
        <w:rPr>
          <w:rFonts w:cs="Times New Roman"/>
          <w:szCs w:val="24"/>
          <w:lang w:val="en-ID"/>
        </w:rPr>
        <w:t>tersebut</w:t>
      </w:r>
      <w:proofErr w:type="spellEnd"/>
      <w:r w:rsidRPr="0044092E">
        <w:rPr>
          <w:rFonts w:cs="Times New Roman"/>
          <w:szCs w:val="24"/>
          <w:lang w:val="en-ID"/>
        </w:rPr>
        <w:t xml:space="preserve"> </w:t>
      </w:r>
      <w:proofErr w:type="spellStart"/>
      <w:r w:rsidRPr="0044092E">
        <w:rPr>
          <w:rFonts w:cs="Times New Roman"/>
          <w:szCs w:val="24"/>
          <w:lang w:val="en-ID"/>
        </w:rPr>
        <w:t>dengan</w:t>
      </w:r>
      <w:proofErr w:type="spellEnd"/>
      <w:r w:rsidRPr="0044092E">
        <w:rPr>
          <w:rFonts w:cs="Times New Roman"/>
          <w:szCs w:val="24"/>
          <w:lang w:val="en-ID"/>
        </w:rPr>
        <w:t xml:space="preserve"> </w:t>
      </w:r>
      <w:proofErr w:type="spellStart"/>
      <w:r w:rsidRPr="0044092E">
        <w:rPr>
          <w:rFonts w:cs="Times New Roman"/>
          <w:szCs w:val="24"/>
          <w:lang w:val="en-ID"/>
        </w:rPr>
        <w:t>komitmen</w:t>
      </w:r>
      <w:proofErr w:type="spellEnd"/>
      <w:r w:rsidRPr="0044092E">
        <w:rPr>
          <w:rFonts w:cs="Times New Roman"/>
          <w:szCs w:val="24"/>
          <w:lang w:val="en-ID"/>
        </w:rPr>
        <w:t xml:space="preserve"> </w:t>
      </w:r>
      <w:proofErr w:type="spellStart"/>
      <w:r w:rsidRPr="0044092E">
        <w:rPr>
          <w:rFonts w:cs="Times New Roman"/>
          <w:szCs w:val="24"/>
          <w:lang w:val="en-ID"/>
        </w:rPr>
        <w:t>internasional</w:t>
      </w:r>
      <w:proofErr w:type="spellEnd"/>
      <w:r w:rsidR="007C1126">
        <w:rPr>
          <w:rFonts w:cs="Times New Roman"/>
          <w:szCs w:val="24"/>
          <w:lang w:val="en-ID"/>
        </w:rPr>
        <w:t>.</w:t>
      </w:r>
    </w:p>
    <w:p w14:paraId="5B4FC2FB" w14:textId="33F4E741" w:rsidR="007C1126" w:rsidRDefault="007C1126" w:rsidP="007C1126">
      <w:pPr>
        <w:spacing w:line="480" w:lineRule="auto"/>
        <w:ind w:left="425" w:firstLine="680"/>
        <w:contextualSpacing/>
        <w:jc w:val="both"/>
        <w:rPr>
          <w:rFonts w:cs="Times New Roman"/>
          <w:szCs w:val="24"/>
          <w:lang w:val="en-ID"/>
        </w:rPr>
      </w:pPr>
      <w:r w:rsidRPr="007C1126">
        <w:rPr>
          <w:rFonts w:cs="Times New Roman"/>
          <w:szCs w:val="24"/>
          <w:lang w:val="en-ID"/>
        </w:rPr>
        <w:t xml:space="preserve">Selain </w:t>
      </w:r>
      <w:proofErr w:type="spellStart"/>
      <w:r w:rsidRPr="007C1126">
        <w:rPr>
          <w:rFonts w:cs="Times New Roman"/>
          <w:szCs w:val="24"/>
          <w:lang w:val="en-ID"/>
        </w:rPr>
        <w:t>kebijakan</w:t>
      </w:r>
      <w:proofErr w:type="spellEnd"/>
      <w:r w:rsidRPr="007C1126">
        <w:rPr>
          <w:rFonts w:cs="Times New Roman"/>
          <w:szCs w:val="24"/>
          <w:lang w:val="en-ID"/>
        </w:rPr>
        <w:t xml:space="preserve"> </w:t>
      </w:r>
      <w:proofErr w:type="spellStart"/>
      <w:r w:rsidRPr="007C1126">
        <w:rPr>
          <w:rFonts w:cs="Times New Roman"/>
          <w:szCs w:val="24"/>
          <w:lang w:val="en-ID"/>
        </w:rPr>
        <w:t>iklim</w:t>
      </w:r>
      <w:proofErr w:type="spellEnd"/>
      <w:r w:rsidRPr="007C1126">
        <w:rPr>
          <w:rFonts w:cs="Times New Roman"/>
          <w:szCs w:val="24"/>
          <w:lang w:val="en-ID"/>
        </w:rPr>
        <w:t xml:space="preserve"> </w:t>
      </w:r>
      <w:r>
        <w:rPr>
          <w:rFonts w:cs="Times New Roman"/>
          <w:szCs w:val="24"/>
          <w:lang w:val="en-ID"/>
        </w:rPr>
        <w:t xml:space="preserve">yang </w:t>
      </w:r>
      <w:proofErr w:type="spellStart"/>
      <w:r>
        <w:rPr>
          <w:rFonts w:cs="Times New Roman"/>
          <w:szCs w:val="24"/>
          <w:lang w:val="en-ID"/>
        </w:rPr>
        <w:t>telah</w:t>
      </w:r>
      <w:proofErr w:type="spellEnd"/>
      <w:r>
        <w:rPr>
          <w:rFonts w:cs="Times New Roman"/>
          <w:szCs w:val="24"/>
          <w:lang w:val="en-ID"/>
        </w:rPr>
        <w:t xml:space="preserve"> </w:t>
      </w:r>
      <w:proofErr w:type="spellStart"/>
      <w:r>
        <w:rPr>
          <w:rFonts w:cs="Times New Roman"/>
          <w:szCs w:val="24"/>
          <w:lang w:val="en-ID"/>
        </w:rPr>
        <w:t>dijelaskan</w:t>
      </w:r>
      <w:proofErr w:type="spellEnd"/>
      <w:r>
        <w:rPr>
          <w:rFonts w:cs="Times New Roman"/>
          <w:szCs w:val="24"/>
          <w:lang w:val="en-ID"/>
        </w:rPr>
        <w:t xml:space="preserve"> dan </w:t>
      </w:r>
      <w:proofErr w:type="spellStart"/>
      <w:r>
        <w:rPr>
          <w:rFonts w:cs="Times New Roman"/>
          <w:szCs w:val="24"/>
          <w:lang w:val="en-ID"/>
        </w:rPr>
        <w:t>dikritisi</w:t>
      </w:r>
      <w:proofErr w:type="spellEnd"/>
      <w:r>
        <w:rPr>
          <w:rFonts w:cs="Times New Roman"/>
          <w:szCs w:val="24"/>
          <w:lang w:val="en-ID"/>
        </w:rPr>
        <w:t xml:space="preserve"> </w:t>
      </w:r>
      <w:r w:rsidRPr="007C1126">
        <w:rPr>
          <w:rFonts w:cs="Times New Roman"/>
          <w:szCs w:val="24"/>
          <w:lang w:val="en-ID"/>
        </w:rPr>
        <w:t xml:space="preserve">di </w:t>
      </w:r>
      <w:proofErr w:type="spellStart"/>
      <w:r w:rsidRPr="007C1126">
        <w:rPr>
          <w:rFonts w:cs="Times New Roman"/>
          <w:szCs w:val="24"/>
          <w:lang w:val="en-ID"/>
        </w:rPr>
        <w:t>atas</w:t>
      </w:r>
      <w:proofErr w:type="spellEnd"/>
      <w:r w:rsidRPr="007C1126">
        <w:rPr>
          <w:rFonts w:cs="Times New Roman"/>
          <w:szCs w:val="24"/>
          <w:lang w:val="en-ID"/>
        </w:rPr>
        <w:t xml:space="preserve">, </w:t>
      </w:r>
      <w:proofErr w:type="spellStart"/>
      <w:r w:rsidRPr="007C1126">
        <w:rPr>
          <w:rFonts w:cs="Times New Roman"/>
          <w:szCs w:val="24"/>
          <w:lang w:val="en-ID"/>
        </w:rPr>
        <w:t>berikut</w:t>
      </w:r>
      <w:proofErr w:type="spellEnd"/>
      <w:r w:rsidRPr="007C1126">
        <w:rPr>
          <w:rFonts w:cs="Times New Roman"/>
          <w:szCs w:val="24"/>
          <w:lang w:val="en-ID"/>
        </w:rPr>
        <w:t xml:space="preserve"> </w:t>
      </w:r>
      <w:proofErr w:type="spellStart"/>
      <w:r w:rsidRPr="007C1126">
        <w:rPr>
          <w:rFonts w:cs="Times New Roman"/>
          <w:szCs w:val="24"/>
          <w:lang w:val="en-ID"/>
        </w:rPr>
        <w:t>merupakan</w:t>
      </w:r>
      <w:proofErr w:type="spellEnd"/>
      <w:r w:rsidRPr="007C1126">
        <w:rPr>
          <w:rFonts w:cs="Times New Roman"/>
          <w:szCs w:val="24"/>
          <w:lang w:val="en-ID"/>
        </w:rPr>
        <w:t xml:space="preserve"> </w:t>
      </w:r>
      <w:proofErr w:type="spellStart"/>
      <w:r w:rsidRPr="007C1126">
        <w:rPr>
          <w:rFonts w:cs="Times New Roman"/>
          <w:szCs w:val="24"/>
          <w:lang w:val="en-ID"/>
        </w:rPr>
        <w:t>ke</w:t>
      </w:r>
      <w:r w:rsidR="0044092E" w:rsidRPr="007C1126">
        <w:rPr>
          <w:rFonts w:cs="Times New Roman"/>
          <w:szCs w:val="24"/>
          <w:lang w:val="en-ID"/>
        </w:rPr>
        <w:t>bijakan</w:t>
      </w:r>
      <w:r w:rsidR="00896B8B">
        <w:rPr>
          <w:rFonts w:cs="Times New Roman"/>
          <w:szCs w:val="24"/>
          <w:lang w:val="en-ID"/>
        </w:rPr>
        <w:t>-kebijakan</w:t>
      </w:r>
      <w:proofErr w:type="spellEnd"/>
      <w:r w:rsidR="0044092E" w:rsidRPr="007C1126">
        <w:rPr>
          <w:rFonts w:cs="Times New Roman"/>
          <w:szCs w:val="24"/>
          <w:lang w:val="en-ID"/>
        </w:rPr>
        <w:t xml:space="preserve"> dan </w:t>
      </w:r>
      <w:proofErr w:type="spellStart"/>
      <w:r w:rsidRPr="007C1126">
        <w:rPr>
          <w:rFonts w:cs="Times New Roman"/>
          <w:szCs w:val="24"/>
          <w:lang w:val="en-ID"/>
        </w:rPr>
        <w:t>l</w:t>
      </w:r>
      <w:r w:rsidR="0044092E" w:rsidRPr="007C1126">
        <w:rPr>
          <w:rFonts w:cs="Times New Roman"/>
          <w:szCs w:val="24"/>
          <w:lang w:val="en-ID"/>
        </w:rPr>
        <w:t>angkah</w:t>
      </w:r>
      <w:proofErr w:type="spellEnd"/>
      <w:r w:rsidR="0044092E" w:rsidRPr="007C1126">
        <w:rPr>
          <w:rFonts w:cs="Times New Roman"/>
          <w:szCs w:val="24"/>
          <w:lang w:val="en-ID"/>
        </w:rPr>
        <w:t xml:space="preserve"> </w:t>
      </w:r>
      <w:proofErr w:type="spellStart"/>
      <w:r w:rsidRPr="007C1126">
        <w:rPr>
          <w:rFonts w:cs="Times New Roman"/>
          <w:szCs w:val="24"/>
          <w:lang w:val="en-ID"/>
        </w:rPr>
        <w:t>k</w:t>
      </w:r>
      <w:r w:rsidR="0044092E" w:rsidRPr="007C1126">
        <w:rPr>
          <w:rFonts w:cs="Times New Roman"/>
          <w:szCs w:val="24"/>
          <w:lang w:val="en-ID"/>
        </w:rPr>
        <w:t>onkret</w:t>
      </w:r>
      <w:proofErr w:type="spellEnd"/>
      <w:r w:rsidRPr="007C1126">
        <w:rPr>
          <w:rFonts w:cs="Times New Roman"/>
          <w:szCs w:val="24"/>
          <w:lang w:val="en-ID"/>
        </w:rPr>
        <w:t xml:space="preserve"> Indonesia </w:t>
      </w:r>
      <w:proofErr w:type="spellStart"/>
      <w:r w:rsidRPr="007C1126">
        <w:rPr>
          <w:rFonts w:cs="Times New Roman"/>
          <w:szCs w:val="24"/>
          <w:lang w:val="en-ID"/>
        </w:rPr>
        <w:t>dala</w:t>
      </w:r>
      <w:r>
        <w:rPr>
          <w:rFonts w:cs="Times New Roman"/>
          <w:szCs w:val="24"/>
          <w:lang w:val="en-ID"/>
        </w:rPr>
        <w:t>m</w:t>
      </w:r>
      <w:proofErr w:type="spellEnd"/>
      <w:r>
        <w:rPr>
          <w:rFonts w:cs="Times New Roman"/>
          <w:szCs w:val="24"/>
          <w:lang w:val="en-ID"/>
        </w:rPr>
        <w:t xml:space="preserve"> </w:t>
      </w:r>
      <w:proofErr w:type="spellStart"/>
      <w:r w:rsidR="00896B8B" w:rsidRPr="00896B8B">
        <w:rPr>
          <w:rFonts w:cs="Times New Roman"/>
          <w:szCs w:val="24"/>
          <w:lang w:val="en-ID"/>
        </w:rPr>
        <w:t>kebijakan</w:t>
      </w:r>
      <w:proofErr w:type="spellEnd"/>
      <w:r w:rsidR="00896B8B" w:rsidRPr="00896B8B">
        <w:rPr>
          <w:rFonts w:cs="Times New Roman"/>
          <w:szCs w:val="24"/>
          <w:lang w:val="en-ID"/>
        </w:rPr>
        <w:t xml:space="preserve"> </w:t>
      </w:r>
      <w:proofErr w:type="spellStart"/>
      <w:r w:rsidR="00896B8B" w:rsidRPr="00896B8B">
        <w:rPr>
          <w:rFonts w:cs="Times New Roman"/>
          <w:szCs w:val="24"/>
          <w:lang w:val="en-ID"/>
        </w:rPr>
        <w:t>iklim</w:t>
      </w:r>
      <w:r w:rsidRPr="00896B8B">
        <w:rPr>
          <w:rFonts w:cs="Times New Roman"/>
          <w:szCs w:val="24"/>
          <w:lang w:val="en-ID"/>
        </w:rPr>
        <w:t>nya</w:t>
      </w:r>
      <w:proofErr w:type="spellEnd"/>
      <w:r>
        <w:rPr>
          <w:rFonts w:cs="Times New Roman"/>
          <w:szCs w:val="24"/>
          <w:lang w:val="en-ID"/>
        </w:rPr>
        <w:t>:</w:t>
      </w:r>
    </w:p>
    <w:p w14:paraId="0B06E0A5" w14:textId="127F0171" w:rsidR="0044092E" w:rsidRPr="007C1126" w:rsidRDefault="007C1126" w:rsidP="007C1126">
      <w:pPr>
        <w:spacing w:line="480" w:lineRule="auto"/>
        <w:ind w:firstLine="425"/>
        <w:contextualSpacing/>
        <w:jc w:val="both"/>
        <w:rPr>
          <w:rFonts w:cs="Times New Roman"/>
          <w:b/>
          <w:bCs/>
          <w:szCs w:val="24"/>
          <w:lang w:val="pt-BR"/>
        </w:rPr>
      </w:pPr>
      <w:r w:rsidRPr="007C1126">
        <w:rPr>
          <w:rFonts w:cs="Times New Roman"/>
          <w:b/>
          <w:bCs/>
          <w:szCs w:val="24"/>
          <w:lang w:val="pt-BR"/>
        </w:rPr>
        <w:t>1</w:t>
      </w:r>
      <w:r>
        <w:rPr>
          <w:rFonts w:cs="Times New Roman"/>
          <w:b/>
          <w:bCs/>
          <w:szCs w:val="24"/>
          <w:lang w:val="pt-BR"/>
        </w:rPr>
        <w:t>.</w:t>
      </w:r>
      <w:r w:rsidRPr="007C1126">
        <w:rPr>
          <w:rFonts w:cs="Times New Roman"/>
          <w:b/>
          <w:bCs/>
          <w:szCs w:val="24"/>
          <w:lang w:val="pt-BR"/>
        </w:rPr>
        <w:t xml:space="preserve"> </w:t>
      </w:r>
      <w:r w:rsidR="0044092E" w:rsidRPr="007C1126">
        <w:rPr>
          <w:rFonts w:cs="Times New Roman"/>
          <w:b/>
          <w:bCs/>
          <w:szCs w:val="24"/>
          <w:lang w:val="pt-BR"/>
        </w:rPr>
        <w:t>Rencana Umum Energi Nasional (RUEN)</w:t>
      </w:r>
    </w:p>
    <w:p w14:paraId="20559C9E" w14:textId="77777777" w:rsidR="007C1126" w:rsidRDefault="0044092E" w:rsidP="007C1126">
      <w:pPr>
        <w:pStyle w:val="ListParagraph"/>
        <w:numPr>
          <w:ilvl w:val="0"/>
          <w:numId w:val="38"/>
        </w:numPr>
        <w:spacing w:line="480" w:lineRule="auto"/>
        <w:jc w:val="both"/>
        <w:rPr>
          <w:rFonts w:cs="Times New Roman"/>
          <w:szCs w:val="24"/>
          <w:lang w:val="pt-BR"/>
        </w:rPr>
      </w:pPr>
      <w:r w:rsidRPr="007C1126">
        <w:rPr>
          <w:rFonts w:cs="Times New Roman"/>
          <w:szCs w:val="24"/>
          <w:lang w:val="pt-BR"/>
        </w:rPr>
        <w:t>Tujuan: Meningkatkan penggunaan energi terbarukan dan mengurangi ketergantungan pada bahan bakar fosil.</w:t>
      </w:r>
    </w:p>
    <w:p w14:paraId="7EE9EFBE" w14:textId="29078C0D" w:rsidR="007C1126" w:rsidRDefault="0044092E" w:rsidP="007C1126">
      <w:pPr>
        <w:pStyle w:val="ListParagraph"/>
        <w:numPr>
          <w:ilvl w:val="0"/>
          <w:numId w:val="38"/>
        </w:numPr>
        <w:spacing w:line="480" w:lineRule="auto"/>
        <w:jc w:val="both"/>
        <w:rPr>
          <w:rFonts w:cs="Times New Roman"/>
          <w:szCs w:val="24"/>
          <w:lang w:val="pt-BR"/>
        </w:rPr>
      </w:pPr>
      <w:r w:rsidRPr="007C1126">
        <w:rPr>
          <w:rFonts w:cs="Times New Roman"/>
          <w:szCs w:val="24"/>
          <w:lang w:val="pt-BR"/>
        </w:rPr>
        <w:t>Implementasi: Pemerintah Indonesia telah menetapkan target 23% dari total kebutuhan energi nasional dipenuhi oleh energi terbarukan pada tahun 2025. Langkah-langkah konkret termasuk pembangunan pembangkit listrik tenaga surya, angin, dan panas bumi.</w:t>
      </w:r>
      <w:r w:rsidR="006517B9">
        <w:rPr>
          <w:rStyle w:val="FootnoteReference"/>
          <w:rFonts w:cs="Times New Roman"/>
          <w:szCs w:val="24"/>
          <w:lang w:val="pt-BR"/>
        </w:rPr>
        <w:footnoteReference w:id="504"/>
      </w:r>
    </w:p>
    <w:p w14:paraId="4816D9EF" w14:textId="3FE7C1D6" w:rsidR="0044092E" w:rsidRPr="007C1126" w:rsidRDefault="0044092E" w:rsidP="007C1126">
      <w:pPr>
        <w:pStyle w:val="ListParagraph"/>
        <w:numPr>
          <w:ilvl w:val="0"/>
          <w:numId w:val="38"/>
        </w:numPr>
        <w:spacing w:line="480" w:lineRule="auto"/>
        <w:jc w:val="both"/>
        <w:rPr>
          <w:rFonts w:cs="Times New Roman"/>
          <w:szCs w:val="24"/>
          <w:lang w:val="pt-BR"/>
        </w:rPr>
      </w:pPr>
      <w:r w:rsidRPr="007C1126">
        <w:rPr>
          <w:rFonts w:cs="Times New Roman"/>
          <w:szCs w:val="24"/>
          <w:lang w:val="pt-BR"/>
        </w:rPr>
        <w:t xml:space="preserve">Evaluasi: </w:t>
      </w:r>
      <w:r w:rsidR="003F0343" w:rsidRPr="003F0343">
        <w:rPr>
          <w:rFonts w:cs="Times New Roman"/>
          <w:szCs w:val="24"/>
          <w:lang w:val="pt-BR"/>
        </w:rPr>
        <w:t xml:space="preserve">Evaluasi Rencana Umum Energi Nasional (RUEN) di Indonesia menunjukkan langkah maju dalam upaya mengarahkan negara menuju penggunaan energi yang lebih berkelanjutan. RUEN bertujuan untuk meningkatkan pemanfaatan sumber energi terbarukan dan mengurangi ketergantungan pada bahan bakar fosil. Meskipun </w:t>
      </w:r>
      <w:r w:rsidR="003F0343" w:rsidRPr="003F0343">
        <w:rPr>
          <w:rFonts w:cs="Times New Roman"/>
          <w:szCs w:val="24"/>
          <w:lang w:val="pt-BR"/>
        </w:rPr>
        <w:lastRenderedPageBreak/>
        <w:t>demikian, masih ada beberapa tantangan yang perlu diatasi. Salah satunya adalah perlunya percepatan dalam implementasi kebijakan dan proyek energi terbarukan untuk mencapai target RUEN. Selain itu, diperlukan investasi yang lebih besar dalam infrastruktur energi terbarukan serta insentif yang lebih kuat bagi pelaku industri untuk beralih ke energi bersih. Selanjutnya, penting untuk memperkuat kerjasama antara pemerintah, sektor swasta, dan masyarakat sipil dalam mempercepat transisi energi ke arah yang lebih berkelanjutan. Evaluasi terus-menerus dan penyesuaian kebijakan juga penting untuk memastikan bahwa RUEN tetap relevan dan efektif dalam menghadapi tantangan energi masa depan.</w:t>
      </w:r>
    </w:p>
    <w:p w14:paraId="2FB385F5" w14:textId="61D061F3" w:rsidR="0044092E" w:rsidRPr="00896B8B" w:rsidRDefault="0044092E" w:rsidP="0044092E">
      <w:pPr>
        <w:spacing w:line="480" w:lineRule="auto"/>
        <w:ind w:left="425"/>
        <w:contextualSpacing/>
        <w:jc w:val="both"/>
        <w:rPr>
          <w:rFonts w:cs="Times New Roman"/>
          <w:b/>
          <w:bCs/>
          <w:szCs w:val="24"/>
          <w:lang w:val="pt-BR"/>
        </w:rPr>
      </w:pPr>
      <w:r w:rsidRPr="00896B8B">
        <w:rPr>
          <w:rFonts w:cs="Times New Roman"/>
          <w:b/>
          <w:bCs/>
          <w:szCs w:val="24"/>
          <w:lang w:val="pt-BR"/>
        </w:rPr>
        <w:t>2</w:t>
      </w:r>
      <w:r w:rsidR="007C1126" w:rsidRPr="00896B8B">
        <w:rPr>
          <w:rFonts w:cs="Times New Roman"/>
          <w:b/>
          <w:bCs/>
          <w:szCs w:val="24"/>
          <w:lang w:val="pt-BR"/>
        </w:rPr>
        <w:t xml:space="preserve">. </w:t>
      </w:r>
      <w:r w:rsidRPr="00896B8B">
        <w:rPr>
          <w:rFonts w:cs="Times New Roman"/>
          <w:b/>
          <w:bCs/>
          <w:szCs w:val="24"/>
          <w:lang w:val="pt-BR"/>
        </w:rPr>
        <w:t>Moratorium Hutan dan Gambut</w:t>
      </w:r>
    </w:p>
    <w:p w14:paraId="7653351C" w14:textId="77777777" w:rsidR="00896B8B" w:rsidRDefault="0044092E" w:rsidP="00896B8B">
      <w:pPr>
        <w:pStyle w:val="ListParagraph"/>
        <w:numPr>
          <w:ilvl w:val="0"/>
          <w:numId w:val="39"/>
        </w:numPr>
        <w:spacing w:line="480" w:lineRule="auto"/>
        <w:jc w:val="both"/>
        <w:rPr>
          <w:rFonts w:cs="Times New Roman"/>
          <w:szCs w:val="24"/>
          <w:lang w:val="pt-BR"/>
        </w:rPr>
      </w:pPr>
      <w:r w:rsidRPr="00896B8B">
        <w:rPr>
          <w:rFonts w:cs="Times New Roman"/>
          <w:szCs w:val="24"/>
          <w:lang w:val="pt-BR"/>
        </w:rPr>
        <w:t>Tujuan: Mengurangi deforestasi dan degradasi lahan gambut untuk mengurangi emisi gas rumah kaca.</w:t>
      </w:r>
    </w:p>
    <w:p w14:paraId="1312502E" w14:textId="30943804" w:rsidR="00896B8B" w:rsidRDefault="0044092E" w:rsidP="00896B8B">
      <w:pPr>
        <w:pStyle w:val="ListParagraph"/>
        <w:numPr>
          <w:ilvl w:val="0"/>
          <w:numId w:val="39"/>
        </w:numPr>
        <w:spacing w:line="480" w:lineRule="auto"/>
        <w:jc w:val="both"/>
        <w:rPr>
          <w:rFonts w:cs="Times New Roman"/>
          <w:szCs w:val="24"/>
          <w:lang w:val="pt-BR"/>
        </w:rPr>
      </w:pPr>
      <w:r w:rsidRPr="00896B8B">
        <w:rPr>
          <w:rFonts w:cs="Times New Roman"/>
          <w:szCs w:val="24"/>
          <w:lang w:val="pt-BR"/>
        </w:rPr>
        <w:t>Implementasi: Pemerintah memberlakukan moratorium izin baru untuk pembukaan hutan primer dan lahan gambut sejak 2011, yang diperpanjang secara berkala.</w:t>
      </w:r>
      <w:r w:rsidR="00A82077">
        <w:rPr>
          <w:rStyle w:val="FootnoteReference"/>
          <w:rFonts w:cs="Times New Roman"/>
          <w:szCs w:val="24"/>
          <w:lang w:val="pt-BR"/>
        </w:rPr>
        <w:footnoteReference w:id="505"/>
      </w:r>
    </w:p>
    <w:p w14:paraId="3143997C" w14:textId="650B9220" w:rsidR="0044092E" w:rsidRPr="00A82077" w:rsidRDefault="0044092E" w:rsidP="00896B8B">
      <w:pPr>
        <w:pStyle w:val="ListParagraph"/>
        <w:numPr>
          <w:ilvl w:val="0"/>
          <w:numId w:val="39"/>
        </w:numPr>
        <w:spacing w:line="480" w:lineRule="auto"/>
        <w:jc w:val="both"/>
        <w:rPr>
          <w:rFonts w:cs="Times New Roman"/>
          <w:szCs w:val="24"/>
        </w:rPr>
      </w:pPr>
      <w:r w:rsidRPr="00896B8B">
        <w:rPr>
          <w:rFonts w:cs="Times New Roman"/>
          <w:szCs w:val="24"/>
          <w:lang w:val="pt-BR"/>
        </w:rPr>
        <w:t xml:space="preserve">Evaluasi: Kebijakan ini telah berkontribusi pada penurunan laju deforestasi, tetapi implementasi di lapangan masih menghadapi tantangan, termasuk penegakan hukum dan konflik lahan. </w:t>
      </w:r>
      <w:r w:rsidRPr="00A82077">
        <w:rPr>
          <w:rFonts w:cs="Times New Roman"/>
          <w:szCs w:val="24"/>
          <w:lang w:val="pt-BR"/>
        </w:rPr>
        <w:t xml:space="preserve">Kebijakan </w:t>
      </w:r>
      <w:r w:rsidRPr="00A82077">
        <w:rPr>
          <w:rFonts w:cs="Times New Roman"/>
          <w:szCs w:val="24"/>
          <w:lang w:val="pt-BR"/>
        </w:rPr>
        <w:lastRenderedPageBreak/>
        <w:t>ini perlu diperkuat dengan pengawasan yang lebih ketat dan peningkatan kapasitas penegakan hukum.</w:t>
      </w:r>
      <w:r w:rsidR="00A82077" w:rsidRPr="00A82077">
        <w:rPr>
          <w:rFonts w:cs="Times New Roman"/>
          <w:szCs w:val="24"/>
        </w:rPr>
        <w:t xml:space="preserve"> Selain itu, WALHI juga menyoroti beberapa kelemahan dalam implementasi moratorium hutan, termasuk adanya kontradiksi antara tujuan moratorium dan tindakan pemerintah dalam memberikan kemudahan perizinan di sektor infrastruktur, yang berdampak pada deforestasi dan degradasi hutan. Selain itu, masa waktu moratorium yang hanya 2 tahun tidak memadai untuk pemulihan ekosistem dan fungsi lingkungan, dan kebijakan berbasis peta menurunkan peluang moratorium mencapai tujuan perlindungan lingkungan. Selain itu, kekurangan kekuatan hukum dalam menerapkan sanksi terhadap pelanggar juga menjadi tantangan dalam implementasi moratorium. Diperlukan peningkatan dalam penegakan hukum dan perubahan kebijakan yang lebih berorientasi pada perlindungan lingkungan untuk meningkatkan efektivitas moratorium hutan.</w:t>
      </w:r>
      <w:r w:rsidR="00A82077">
        <w:rPr>
          <w:rStyle w:val="FootnoteReference"/>
          <w:rFonts w:cs="Times New Roman"/>
          <w:szCs w:val="24"/>
        </w:rPr>
        <w:footnoteReference w:id="506"/>
      </w:r>
    </w:p>
    <w:p w14:paraId="0963F188" w14:textId="6C179486" w:rsidR="0044092E" w:rsidRPr="007C1126" w:rsidRDefault="0044092E" w:rsidP="0044092E">
      <w:pPr>
        <w:spacing w:line="480" w:lineRule="auto"/>
        <w:ind w:left="425"/>
        <w:contextualSpacing/>
        <w:jc w:val="both"/>
        <w:rPr>
          <w:rFonts w:cs="Times New Roman"/>
          <w:b/>
          <w:bCs/>
          <w:szCs w:val="24"/>
          <w:lang w:val="en-ID"/>
        </w:rPr>
      </w:pPr>
      <w:r w:rsidRPr="007C1126">
        <w:rPr>
          <w:rFonts w:cs="Times New Roman"/>
          <w:b/>
          <w:bCs/>
          <w:szCs w:val="24"/>
          <w:lang w:val="en-ID"/>
        </w:rPr>
        <w:t>3. Program Kampung Iklim (</w:t>
      </w:r>
      <w:proofErr w:type="spellStart"/>
      <w:r w:rsidRPr="007C1126">
        <w:rPr>
          <w:rFonts w:cs="Times New Roman"/>
          <w:b/>
          <w:bCs/>
          <w:szCs w:val="24"/>
          <w:lang w:val="en-ID"/>
        </w:rPr>
        <w:t>ProKlim</w:t>
      </w:r>
      <w:proofErr w:type="spellEnd"/>
      <w:r w:rsidRPr="007C1126">
        <w:rPr>
          <w:rFonts w:cs="Times New Roman"/>
          <w:b/>
          <w:bCs/>
          <w:szCs w:val="24"/>
          <w:lang w:val="en-ID"/>
        </w:rPr>
        <w:t>)</w:t>
      </w:r>
    </w:p>
    <w:p w14:paraId="6D3F7FBB" w14:textId="77777777" w:rsidR="00896B8B" w:rsidRDefault="0044092E" w:rsidP="00896B8B">
      <w:pPr>
        <w:pStyle w:val="ListParagraph"/>
        <w:numPr>
          <w:ilvl w:val="0"/>
          <w:numId w:val="40"/>
        </w:numPr>
        <w:spacing w:line="480" w:lineRule="auto"/>
        <w:jc w:val="both"/>
        <w:rPr>
          <w:rFonts w:cs="Times New Roman"/>
          <w:szCs w:val="24"/>
          <w:lang w:val="en-ID"/>
        </w:rPr>
      </w:pPr>
      <w:r w:rsidRPr="00896B8B">
        <w:rPr>
          <w:rFonts w:cs="Times New Roman"/>
          <w:szCs w:val="24"/>
          <w:lang w:val="en-ID"/>
        </w:rPr>
        <w:t xml:space="preserve">Tujuan: </w:t>
      </w:r>
      <w:proofErr w:type="spellStart"/>
      <w:r w:rsidRPr="00896B8B">
        <w:rPr>
          <w:rFonts w:cs="Times New Roman"/>
          <w:szCs w:val="24"/>
          <w:lang w:val="en-ID"/>
        </w:rPr>
        <w:t>Meningkatkan</w:t>
      </w:r>
      <w:proofErr w:type="spellEnd"/>
      <w:r w:rsidRPr="00896B8B">
        <w:rPr>
          <w:rFonts w:cs="Times New Roman"/>
          <w:szCs w:val="24"/>
          <w:lang w:val="en-ID"/>
        </w:rPr>
        <w:t xml:space="preserve"> </w:t>
      </w:r>
      <w:proofErr w:type="spellStart"/>
      <w:r w:rsidRPr="00896B8B">
        <w:rPr>
          <w:rFonts w:cs="Times New Roman"/>
          <w:szCs w:val="24"/>
          <w:lang w:val="en-ID"/>
        </w:rPr>
        <w:t>partisipasi</w:t>
      </w:r>
      <w:proofErr w:type="spellEnd"/>
      <w:r w:rsidRPr="00896B8B">
        <w:rPr>
          <w:rFonts w:cs="Times New Roman"/>
          <w:szCs w:val="24"/>
          <w:lang w:val="en-ID"/>
        </w:rPr>
        <w:t xml:space="preserve"> </w:t>
      </w:r>
      <w:proofErr w:type="spellStart"/>
      <w:r w:rsidRPr="00896B8B">
        <w:rPr>
          <w:rFonts w:cs="Times New Roman"/>
          <w:szCs w:val="24"/>
          <w:lang w:val="en-ID"/>
        </w:rPr>
        <w:t>masyarakat</w:t>
      </w:r>
      <w:proofErr w:type="spellEnd"/>
      <w:r w:rsidRPr="00896B8B">
        <w:rPr>
          <w:rFonts w:cs="Times New Roman"/>
          <w:szCs w:val="24"/>
          <w:lang w:val="en-ID"/>
        </w:rPr>
        <w:t xml:space="preserve"> </w:t>
      </w:r>
      <w:proofErr w:type="spellStart"/>
      <w:r w:rsidRPr="00896B8B">
        <w:rPr>
          <w:rFonts w:cs="Times New Roman"/>
          <w:szCs w:val="24"/>
          <w:lang w:val="en-ID"/>
        </w:rPr>
        <w:t>dalam</w:t>
      </w:r>
      <w:proofErr w:type="spellEnd"/>
      <w:r w:rsidRPr="00896B8B">
        <w:rPr>
          <w:rFonts w:cs="Times New Roman"/>
          <w:szCs w:val="24"/>
          <w:lang w:val="en-ID"/>
        </w:rPr>
        <w:t xml:space="preserve"> </w:t>
      </w:r>
      <w:proofErr w:type="spellStart"/>
      <w:r w:rsidRPr="00896B8B">
        <w:rPr>
          <w:rFonts w:cs="Times New Roman"/>
          <w:szCs w:val="24"/>
          <w:lang w:val="en-ID"/>
        </w:rPr>
        <w:t>aksi</w:t>
      </w:r>
      <w:proofErr w:type="spellEnd"/>
      <w:r w:rsidRPr="00896B8B">
        <w:rPr>
          <w:rFonts w:cs="Times New Roman"/>
          <w:szCs w:val="24"/>
          <w:lang w:val="en-ID"/>
        </w:rPr>
        <w:t xml:space="preserve"> </w:t>
      </w:r>
      <w:proofErr w:type="spellStart"/>
      <w:r w:rsidRPr="00896B8B">
        <w:rPr>
          <w:rFonts w:cs="Times New Roman"/>
          <w:szCs w:val="24"/>
          <w:lang w:val="en-ID"/>
        </w:rPr>
        <w:t>mitigasi</w:t>
      </w:r>
      <w:proofErr w:type="spellEnd"/>
      <w:r w:rsidRPr="00896B8B">
        <w:rPr>
          <w:rFonts w:cs="Times New Roman"/>
          <w:szCs w:val="24"/>
          <w:lang w:val="en-ID"/>
        </w:rPr>
        <w:t xml:space="preserve"> dan </w:t>
      </w:r>
      <w:proofErr w:type="spellStart"/>
      <w:r w:rsidRPr="00896B8B">
        <w:rPr>
          <w:rFonts w:cs="Times New Roman"/>
          <w:szCs w:val="24"/>
          <w:lang w:val="en-ID"/>
        </w:rPr>
        <w:t>adaptasi</w:t>
      </w:r>
      <w:proofErr w:type="spellEnd"/>
      <w:r w:rsidRPr="00896B8B">
        <w:rPr>
          <w:rFonts w:cs="Times New Roman"/>
          <w:szCs w:val="24"/>
          <w:lang w:val="en-ID"/>
        </w:rPr>
        <w:t xml:space="preserve"> </w:t>
      </w:r>
      <w:proofErr w:type="spellStart"/>
      <w:r w:rsidRPr="00896B8B">
        <w:rPr>
          <w:rFonts w:cs="Times New Roman"/>
          <w:szCs w:val="24"/>
          <w:lang w:val="en-ID"/>
        </w:rPr>
        <w:t>perubahan</w:t>
      </w:r>
      <w:proofErr w:type="spellEnd"/>
      <w:r w:rsidRPr="00896B8B">
        <w:rPr>
          <w:rFonts w:cs="Times New Roman"/>
          <w:szCs w:val="24"/>
          <w:lang w:val="en-ID"/>
        </w:rPr>
        <w:t xml:space="preserve"> </w:t>
      </w:r>
      <w:proofErr w:type="spellStart"/>
      <w:r w:rsidRPr="00896B8B">
        <w:rPr>
          <w:rFonts w:cs="Times New Roman"/>
          <w:szCs w:val="24"/>
          <w:lang w:val="en-ID"/>
        </w:rPr>
        <w:t>iklim</w:t>
      </w:r>
      <w:proofErr w:type="spellEnd"/>
      <w:r w:rsidRPr="00896B8B">
        <w:rPr>
          <w:rFonts w:cs="Times New Roman"/>
          <w:szCs w:val="24"/>
          <w:lang w:val="en-ID"/>
        </w:rPr>
        <w:t>.</w:t>
      </w:r>
    </w:p>
    <w:p w14:paraId="5B72A6CC" w14:textId="493BCFBE" w:rsidR="00A82077" w:rsidRDefault="0044092E" w:rsidP="00A82077">
      <w:pPr>
        <w:pStyle w:val="ListParagraph"/>
        <w:numPr>
          <w:ilvl w:val="0"/>
          <w:numId w:val="40"/>
        </w:numPr>
        <w:spacing w:line="480" w:lineRule="auto"/>
        <w:jc w:val="both"/>
        <w:rPr>
          <w:rFonts w:cs="Times New Roman"/>
          <w:szCs w:val="24"/>
          <w:lang w:val="en-ID"/>
        </w:rPr>
      </w:pPr>
      <w:proofErr w:type="spellStart"/>
      <w:r w:rsidRPr="00896B8B">
        <w:rPr>
          <w:rFonts w:cs="Times New Roman"/>
          <w:szCs w:val="24"/>
          <w:lang w:val="en-ID"/>
        </w:rPr>
        <w:t>Implementasi</w:t>
      </w:r>
      <w:proofErr w:type="spellEnd"/>
      <w:r w:rsidRPr="00896B8B">
        <w:rPr>
          <w:rFonts w:cs="Times New Roman"/>
          <w:szCs w:val="24"/>
          <w:lang w:val="en-ID"/>
        </w:rPr>
        <w:t xml:space="preserve">: Program </w:t>
      </w:r>
      <w:proofErr w:type="spellStart"/>
      <w:r w:rsidRPr="00896B8B">
        <w:rPr>
          <w:rFonts w:cs="Times New Roman"/>
          <w:szCs w:val="24"/>
          <w:lang w:val="en-ID"/>
        </w:rPr>
        <w:t>ini</w:t>
      </w:r>
      <w:proofErr w:type="spellEnd"/>
      <w:r w:rsidRPr="00896B8B">
        <w:rPr>
          <w:rFonts w:cs="Times New Roman"/>
          <w:szCs w:val="24"/>
          <w:lang w:val="en-ID"/>
        </w:rPr>
        <w:t xml:space="preserve"> </w:t>
      </w:r>
      <w:proofErr w:type="spellStart"/>
      <w:r w:rsidRPr="00896B8B">
        <w:rPr>
          <w:rFonts w:cs="Times New Roman"/>
          <w:szCs w:val="24"/>
          <w:lang w:val="en-ID"/>
        </w:rPr>
        <w:t>mendorong</w:t>
      </w:r>
      <w:proofErr w:type="spellEnd"/>
      <w:r w:rsidRPr="00896B8B">
        <w:rPr>
          <w:rFonts w:cs="Times New Roman"/>
          <w:szCs w:val="24"/>
          <w:lang w:val="en-ID"/>
        </w:rPr>
        <w:t xml:space="preserve"> </w:t>
      </w:r>
      <w:proofErr w:type="spellStart"/>
      <w:r w:rsidRPr="00896B8B">
        <w:rPr>
          <w:rFonts w:cs="Times New Roman"/>
          <w:szCs w:val="24"/>
          <w:lang w:val="en-ID"/>
        </w:rPr>
        <w:t>desa-desa</w:t>
      </w:r>
      <w:proofErr w:type="spellEnd"/>
      <w:r w:rsidRPr="00896B8B">
        <w:rPr>
          <w:rFonts w:cs="Times New Roman"/>
          <w:szCs w:val="24"/>
          <w:lang w:val="en-ID"/>
        </w:rPr>
        <w:t xml:space="preserve"> di </w:t>
      </w:r>
      <w:proofErr w:type="spellStart"/>
      <w:r w:rsidRPr="00896B8B">
        <w:rPr>
          <w:rFonts w:cs="Times New Roman"/>
          <w:szCs w:val="24"/>
          <w:lang w:val="en-ID"/>
        </w:rPr>
        <w:t>seluruh</w:t>
      </w:r>
      <w:proofErr w:type="spellEnd"/>
      <w:r w:rsidRPr="00896B8B">
        <w:rPr>
          <w:rFonts w:cs="Times New Roman"/>
          <w:szCs w:val="24"/>
          <w:lang w:val="en-ID"/>
        </w:rPr>
        <w:t xml:space="preserve"> Indonesia </w:t>
      </w:r>
      <w:proofErr w:type="spellStart"/>
      <w:r w:rsidRPr="00896B8B">
        <w:rPr>
          <w:rFonts w:cs="Times New Roman"/>
          <w:szCs w:val="24"/>
          <w:lang w:val="en-ID"/>
        </w:rPr>
        <w:t>untuk</w:t>
      </w:r>
      <w:proofErr w:type="spellEnd"/>
      <w:r w:rsidRPr="00896B8B">
        <w:rPr>
          <w:rFonts w:cs="Times New Roman"/>
          <w:szCs w:val="24"/>
          <w:lang w:val="en-ID"/>
        </w:rPr>
        <w:t xml:space="preserve"> </w:t>
      </w:r>
      <w:proofErr w:type="spellStart"/>
      <w:r w:rsidRPr="00896B8B">
        <w:rPr>
          <w:rFonts w:cs="Times New Roman"/>
          <w:szCs w:val="24"/>
          <w:lang w:val="en-ID"/>
        </w:rPr>
        <w:t>mengembangkan</w:t>
      </w:r>
      <w:proofErr w:type="spellEnd"/>
      <w:r w:rsidRPr="00896B8B">
        <w:rPr>
          <w:rFonts w:cs="Times New Roman"/>
          <w:szCs w:val="24"/>
          <w:lang w:val="en-ID"/>
        </w:rPr>
        <w:t xml:space="preserve"> dan </w:t>
      </w:r>
      <w:proofErr w:type="spellStart"/>
      <w:r w:rsidRPr="00896B8B">
        <w:rPr>
          <w:rFonts w:cs="Times New Roman"/>
          <w:szCs w:val="24"/>
          <w:lang w:val="en-ID"/>
        </w:rPr>
        <w:t>melaksanakan</w:t>
      </w:r>
      <w:proofErr w:type="spellEnd"/>
      <w:r w:rsidRPr="00896B8B">
        <w:rPr>
          <w:rFonts w:cs="Times New Roman"/>
          <w:szCs w:val="24"/>
          <w:lang w:val="en-ID"/>
        </w:rPr>
        <w:t xml:space="preserve"> </w:t>
      </w:r>
      <w:proofErr w:type="spellStart"/>
      <w:r w:rsidRPr="00896B8B">
        <w:rPr>
          <w:rFonts w:cs="Times New Roman"/>
          <w:szCs w:val="24"/>
          <w:lang w:val="en-ID"/>
        </w:rPr>
        <w:t>rencana</w:t>
      </w:r>
      <w:proofErr w:type="spellEnd"/>
      <w:r w:rsidRPr="00896B8B">
        <w:rPr>
          <w:rFonts w:cs="Times New Roman"/>
          <w:szCs w:val="24"/>
          <w:lang w:val="en-ID"/>
        </w:rPr>
        <w:t xml:space="preserve"> </w:t>
      </w:r>
      <w:proofErr w:type="spellStart"/>
      <w:r w:rsidRPr="00896B8B">
        <w:rPr>
          <w:rFonts w:cs="Times New Roman"/>
          <w:szCs w:val="24"/>
          <w:lang w:val="en-ID"/>
        </w:rPr>
        <w:t>aksi</w:t>
      </w:r>
      <w:proofErr w:type="spellEnd"/>
      <w:r w:rsidRPr="00896B8B">
        <w:rPr>
          <w:rFonts w:cs="Times New Roman"/>
          <w:szCs w:val="24"/>
          <w:lang w:val="en-ID"/>
        </w:rPr>
        <w:t xml:space="preserve"> </w:t>
      </w:r>
      <w:proofErr w:type="spellStart"/>
      <w:r w:rsidRPr="00896B8B">
        <w:rPr>
          <w:rFonts w:cs="Times New Roman"/>
          <w:szCs w:val="24"/>
          <w:lang w:val="en-ID"/>
        </w:rPr>
        <w:t>iklim</w:t>
      </w:r>
      <w:proofErr w:type="spellEnd"/>
      <w:r w:rsidRPr="00896B8B">
        <w:rPr>
          <w:rFonts w:cs="Times New Roman"/>
          <w:szCs w:val="24"/>
          <w:lang w:val="en-ID"/>
        </w:rPr>
        <w:t xml:space="preserve"> </w:t>
      </w:r>
      <w:proofErr w:type="spellStart"/>
      <w:r w:rsidRPr="00896B8B">
        <w:rPr>
          <w:rFonts w:cs="Times New Roman"/>
          <w:szCs w:val="24"/>
          <w:lang w:val="en-ID"/>
        </w:rPr>
        <w:t>lokal</w:t>
      </w:r>
      <w:proofErr w:type="spellEnd"/>
      <w:r w:rsidRPr="00896B8B">
        <w:rPr>
          <w:rFonts w:cs="Times New Roman"/>
          <w:szCs w:val="24"/>
          <w:lang w:val="en-ID"/>
        </w:rPr>
        <w:t xml:space="preserve">, </w:t>
      </w:r>
      <w:proofErr w:type="spellStart"/>
      <w:r w:rsidRPr="00896B8B">
        <w:rPr>
          <w:rFonts w:cs="Times New Roman"/>
          <w:szCs w:val="24"/>
          <w:lang w:val="en-ID"/>
        </w:rPr>
        <w:lastRenderedPageBreak/>
        <w:t>termasuk</w:t>
      </w:r>
      <w:proofErr w:type="spellEnd"/>
      <w:r w:rsidRPr="00896B8B">
        <w:rPr>
          <w:rFonts w:cs="Times New Roman"/>
          <w:szCs w:val="24"/>
          <w:lang w:val="en-ID"/>
        </w:rPr>
        <w:t xml:space="preserve"> </w:t>
      </w:r>
      <w:proofErr w:type="spellStart"/>
      <w:r w:rsidRPr="00896B8B">
        <w:rPr>
          <w:rFonts w:cs="Times New Roman"/>
          <w:szCs w:val="24"/>
          <w:lang w:val="en-ID"/>
        </w:rPr>
        <w:t>pengelolaan</w:t>
      </w:r>
      <w:proofErr w:type="spellEnd"/>
      <w:r w:rsidRPr="00896B8B">
        <w:rPr>
          <w:rFonts w:cs="Times New Roman"/>
          <w:szCs w:val="24"/>
          <w:lang w:val="en-ID"/>
        </w:rPr>
        <w:t xml:space="preserve"> </w:t>
      </w:r>
      <w:proofErr w:type="spellStart"/>
      <w:r w:rsidRPr="00896B8B">
        <w:rPr>
          <w:rFonts w:cs="Times New Roman"/>
          <w:szCs w:val="24"/>
          <w:lang w:val="en-ID"/>
        </w:rPr>
        <w:t>sampah</w:t>
      </w:r>
      <w:proofErr w:type="spellEnd"/>
      <w:r w:rsidRPr="00896B8B">
        <w:rPr>
          <w:rFonts w:cs="Times New Roman"/>
          <w:szCs w:val="24"/>
          <w:lang w:val="en-ID"/>
        </w:rPr>
        <w:t xml:space="preserve">, </w:t>
      </w:r>
      <w:proofErr w:type="spellStart"/>
      <w:r w:rsidRPr="00896B8B">
        <w:rPr>
          <w:rFonts w:cs="Times New Roman"/>
          <w:szCs w:val="24"/>
          <w:lang w:val="en-ID"/>
        </w:rPr>
        <w:t>penghijauan</w:t>
      </w:r>
      <w:proofErr w:type="spellEnd"/>
      <w:r w:rsidRPr="00896B8B">
        <w:rPr>
          <w:rFonts w:cs="Times New Roman"/>
          <w:szCs w:val="24"/>
          <w:lang w:val="en-ID"/>
        </w:rPr>
        <w:t xml:space="preserve">, dan </w:t>
      </w:r>
      <w:proofErr w:type="spellStart"/>
      <w:r w:rsidRPr="00896B8B">
        <w:rPr>
          <w:rFonts w:cs="Times New Roman"/>
          <w:szCs w:val="24"/>
          <w:lang w:val="en-ID"/>
        </w:rPr>
        <w:t>pengelolaan</w:t>
      </w:r>
      <w:proofErr w:type="spellEnd"/>
      <w:r w:rsidRPr="00896B8B">
        <w:rPr>
          <w:rFonts w:cs="Times New Roman"/>
          <w:szCs w:val="24"/>
          <w:lang w:val="en-ID"/>
        </w:rPr>
        <w:t xml:space="preserve"> </w:t>
      </w:r>
      <w:proofErr w:type="spellStart"/>
      <w:r w:rsidRPr="00896B8B">
        <w:rPr>
          <w:rFonts w:cs="Times New Roman"/>
          <w:szCs w:val="24"/>
          <w:lang w:val="en-ID"/>
        </w:rPr>
        <w:t>sumber</w:t>
      </w:r>
      <w:proofErr w:type="spellEnd"/>
      <w:r w:rsidRPr="00896B8B">
        <w:rPr>
          <w:rFonts w:cs="Times New Roman"/>
          <w:szCs w:val="24"/>
          <w:lang w:val="en-ID"/>
        </w:rPr>
        <w:t xml:space="preserve"> </w:t>
      </w:r>
      <w:proofErr w:type="spellStart"/>
      <w:r w:rsidRPr="00896B8B">
        <w:rPr>
          <w:rFonts w:cs="Times New Roman"/>
          <w:szCs w:val="24"/>
          <w:lang w:val="en-ID"/>
        </w:rPr>
        <w:t>daya</w:t>
      </w:r>
      <w:proofErr w:type="spellEnd"/>
      <w:r w:rsidRPr="00896B8B">
        <w:rPr>
          <w:rFonts w:cs="Times New Roman"/>
          <w:szCs w:val="24"/>
          <w:lang w:val="en-ID"/>
        </w:rPr>
        <w:t xml:space="preserve"> air.</w:t>
      </w:r>
      <w:r w:rsidR="003F0343">
        <w:rPr>
          <w:rStyle w:val="FootnoteReference"/>
          <w:rFonts w:cs="Times New Roman"/>
          <w:szCs w:val="24"/>
          <w:lang w:val="en-ID"/>
        </w:rPr>
        <w:footnoteReference w:id="507"/>
      </w:r>
    </w:p>
    <w:p w14:paraId="20CE7BF9" w14:textId="1EFFEEA3" w:rsidR="00A82077" w:rsidRPr="00A201F4" w:rsidRDefault="0044092E" w:rsidP="00A82077">
      <w:pPr>
        <w:pStyle w:val="ListParagraph"/>
        <w:numPr>
          <w:ilvl w:val="0"/>
          <w:numId w:val="40"/>
        </w:numPr>
        <w:spacing w:line="480" w:lineRule="auto"/>
        <w:jc w:val="both"/>
        <w:rPr>
          <w:rFonts w:cs="Times New Roman"/>
          <w:szCs w:val="24"/>
        </w:rPr>
      </w:pPr>
      <w:proofErr w:type="spellStart"/>
      <w:r w:rsidRPr="00A82077">
        <w:rPr>
          <w:rFonts w:cs="Times New Roman"/>
          <w:szCs w:val="24"/>
          <w:lang w:val="en-ID"/>
        </w:rPr>
        <w:t>Evaluasi</w:t>
      </w:r>
      <w:proofErr w:type="spellEnd"/>
      <w:r w:rsidRPr="00A82077">
        <w:rPr>
          <w:rFonts w:cs="Times New Roman"/>
          <w:szCs w:val="24"/>
          <w:lang w:val="en-ID"/>
        </w:rPr>
        <w:t xml:space="preserve">: </w:t>
      </w:r>
      <w:r w:rsidR="00A82077" w:rsidRPr="00A82077">
        <w:rPr>
          <w:rFonts w:cs="Times New Roman"/>
          <w:szCs w:val="24"/>
        </w:rPr>
        <w:t>Program Kampung Iklim (ProKlim) di Indonesia menunjukkan kemajuan dalam meningkatkan kesadaran dan partisipasi masyarakat dalam aksi iklim. Program ini berhasil memobilisasi komunitas lokal untuk mengembangkan dan melaksanakan rencana aksi iklim yang sesuai dengan kebutuhan daerah mereka. Namun, masih terdapat beberapa tantangan yang perlu diatasi untuk mencapai dampak yang lebih signifikan. Perluasan dan pendalaman program menjadi krusial untuk meningkatkan cakupan dan efektivitasnya. Selain itu, perlu adanya koordinasi yang lebih baik antara pemerintah daerah, lembaga non-pemerintah, dan masyarakat sipil untuk memastikan implementasi yang berhasil. Upaya lebih lanjut juga diperlukan untuk memastikan keberlanjutan program ini serta mengintegrasikannya ke dalam perencanaan pembangunan berkelanjutan di tingkat nasional dan lokal.</w:t>
      </w:r>
    </w:p>
    <w:p w14:paraId="24467733" w14:textId="08BCD925" w:rsidR="0044092E" w:rsidRPr="00A82077" w:rsidRDefault="003F0343" w:rsidP="00A82077">
      <w:pPr>
        <w:spacing w:line="480" w:lineRule="auto"/>
        <w:ind w:left="425" w:firstLine="680"/>
        <w:jc w:val="both"/>
        <w:rPr>
          <w:rFonts w:cs="Times New Roman"/>
          <w:szCs w:val="24"/>
        </w:rPr>
      </w:pPr>
      <w:r>
        <w:rPr>
          <w:rFonts w:cs="Times New Roman"/>
          <w:szCs w:val="24"/>
        </w:rPr>
        <w:t xml:space="preserve">Ide </w:t>
      </w:r>
      <w:r w:rsidR="00896B8B" w:rsidRPr="00A82077">
        <w:rPr>
          <w:rFonts w:cs="Times New Roman"/>
          <w:szCs w:val="24"/>
        </w:rPr>
        <w:t xml:space="preserve"> kebijakan di atas telah menunjukkan k</w:t>
      </w:r>
      <w:r w:rsidR="0044092E" w:rsidRPr="00A82077">
        <w:rPr>
          <w:rFonts w:cs="Times New Roman"/>
          <w:szCs w:val="24"/>
        </w:rPr>
        <w:t xml:space="preserve">esesuaian dengan </w:t>
      </w:r>
      <w:r w:rsidR="00896B8B" w:rsidRPr="00A82077">
        <w:rPr>
          <w:rFonts w:cs="Times New Roman"/>
          <w:szCs w:val="24"/>
        </w:rPr>
        <w:t>k</w:t>
      </w:r>
      <w:r w:rsidR="0044092E" w:rsidRPr="00A82077">
        <w:rPr>
          <w:rFonts w:cs="Times New Roman"/>
          <w:szCs w:val="24"/>
        </w:rPr>
        <w:t>omitmen dalam Perjanjian Paris</w:t>
      </w:r>
      <w:r w:rsidR="00896B8B" w:rsidRPr="00A82077">
        <w:rPr>
          <w:rFonts w:cs="Times New Roman"/>
          <w:szCs w:val="24"/>
        </w:rPr>
        <w:t xml:space="preserve">. </w:t>
      </w:r>
      <w:r w:rsidR="0044092E" w:rsidRPr="00A201F4">
        <w:rPr>
          <w:rFonts w:cs="Times New Roman"/>
          <w:szCs w:val="24"/>
        </w:rPr>
        <w:t xml:space="preserve">Indonesia telah berkomitmen untuk mengurangi emisi gas rumah kaca sebesar 29% dengan upaya sendiri dan hingga 41% dengan bantuan internasional pada tahun 2030. Kebijakan-kebijakan yang diterapkan </w:t>
      </w:r>
      <w:r w:rsidR="0044092E" w:rsidRPr="00A201F4">
        <w:rPr>
          <w:rFonts w:cs="Times New Roman"/>
          <w:szCs w:val="24"/>
        </w:rPr>
        <w:lastRenderedPageBreak/>
        <w:t>sejalan dengan prinsip-prinsip Perjanjian Paris, yang mengutamakan aksi mitigasi berbasis nasional dengan dukungan internasional.</w:t>
      </w:r>
      <w:r w:rsidR="00896B8B" w:rsidRPr="00A201F4">
        <w:rPr>
          <w:rFonts w:cs="Times New Roman"/>
          <w:szCs w:val="24"/>
        </w:rPr>
        <w:t xml:space="preserve"> Kaitannya dengan Pembangunan berkelanjutan, kebijakan </w:t>
      </w:r>
      <w:r w:rsidR="0044092E" w:rsidRPr="00A201F4">
        <w:rPr>
          <w:rFonts w:cs="Times New Roman"/>
          <w:szCs w:val="24"/>
        </w:rPr>
        <w:t>seperti RUEN dan ProKlim mendukung pembangunan berkelanjutan dengan mendorong penggunaan energi bersih dan meningkatkan ketahanan masyarakat terhadap perubahan iklim.</w:t>
      </w:r>
      <w:r w:rsidR="00896B8B" w:rsidRPr="00A201F4">
        <w:rPr>
          <w:rFonts w:cs="Times New Roman"/>
          <w:szCs w:val="24"/>
        </w:rPr>
        <w:t xml:space="preserve"> Kemudian, dalam konteks m</w:t>
      </w:r>
      <w:r w:rsidR="0044092E" w:rsidRPr="00A201F4">
        <w:rPr>
          <w:rFonts w:cs="Times New Roman"/>
          <w:szCs w:val="24"/>
        </w:rPr>
        <w:t xml:space="preserve">itigasi </w:t>
      </w:r>
      <w:r w:rsidR="00896B8B" w:rsidRPr="00A201F4">
        <w:rPr>
          <w:rFonts w:cs="Times New Roman"/>
          <w:szCs w:val="24"/>
        </w:rPr>
        <w:t>perubahan iklim,</w:t>
      </w:r>
      <w:r w:rsidR="0044092E" w:rsidRPr="00A201F4">
        <w:rPr>
          <w:rFonts w:cs="Times New Roman"/>
          <w:szCs w:val="24"/>
        </w:rPr>
        <w:t xml:space="preserve"> </w:t>
      </w:r>
      <w:r w:rsidR="00896B8B" w:rsidRPr="00A201F4">
        <w:rPr>
          <w:rFonts w:cs="Times New Roman"/>
          <w:szCs w:val="24"/>
        </w:rPr>
        <w:t>m</w:t>
      </w:r>
      <w:r w:rsidR="0044092E" w:rsidRPr="00A201F4">
        <w:rPr>
          <w:rFonts w:cs="Times New Roman"/>
          <w:szCs w:val="24"/>
        </w:rPr>
        <w:t>oratorium hutan dan gambut secara langsung berkontribusi pada upaya mitigasi dengan mengurangi deforestasi dan degradasi lahan yang merupakan sumber utama emisi gas rumah kaca di Indonesia.</w:t>
      </w:r>
      <w:r w:rsidRPr="00A201F4">
        <w:rPr>
          <w:rFonts w:cs="Times New Roman"/>
          <w:szCs w:val="24"/>
        </w:rPr>
        <w:t xml:space="preserve"> Namun, dalam implementasinya masih banyak ketidaksesuaian dan tantangan yang dihadapi dan menghambat tujuan dari komitmen dan tujuan penanggulangan perubahan iklim itu sendiri. </w:t>
      </w:r>
    </w:p>
    <w:p w14:paraId="6E80FAA7" w14:textId="05C1ED6B" w:rsidR="00BB5A64" w:rsidRPr="008D6358" w:rsidRDefault="003E165C" w:rsidP="00863004">
      <w:pPr>
        <w:pStyle w:val="Heading3"/>
        <w:jc w:val="both"/>
        <w:rPr>
          <w:rFonts w:cs="Times New Roman"/>
        </w:rPr>
      </w:pPr>
      <w:bookmarkStart w:id="200" w:name="_Toc169291786"/>
      <w:r w:rsidRPr="008D6358">
        <w:rPr>
          <w:rFonts w:cs="Times New Roman"/>
        </w:rPr>
        <w:t>3</w:t>
      </w:r>
      <w:r w:rsidR="00D53CA8" w:rsidRPr="008D6358">
        <w:rPr>
          <w:rFonts w:cs="Times New Roman"/>
        </w:rPr>
        <w:t xml:space="preserve">.   </w:t>
      </w:r>
      <w:r w:rsidR="00FF7C53" w:rsidRPr="008D6358">
        <w:rPr>
          <w:rFonts w:cs="Times New Roman"/>
        </w:rPr>
        <w:t xml:space="preserve"> </w:t>
      </w:r>
      <w:r w:rsidR="00BB5A64" w:rsidRPr="008D6358">
        <w:rPr>
          <w:rFonts w:cs="Times New Roman"/>
        </w:rPr>
        <w:t>Kemitraan Transisi Energi (</w:t>
      </w:r>
      <w:r w:rsidR="00BB5A64" w:rsidRPr="008D6358">
        <w:rPr>
          <w:rFonts w:cs="Times New Roman"/>
          <w:i/>
          <w:iCs/>
        </w:rPr>
        <w:t>Just Energy Transition Partnership</w:t>
      </w:r>
      <w:r w:rsidR="00BB5A64" w:rsidRPr="008D6358">
        <w:rPr>
          <w:rFonts w:cs="Times New Roman"/>
        </w:rPr>
        <w:t>)</w:t>
      </w:r>
      <w:bookmarkEnd w:id="200"/>
    </w:p>
    <w:p w14:paraId="651CBB92" w14:textId="32DAE709" w:rsidR="00BB5A64" w:rsidRPr="008D6358" w:rsidRDefault="00BB5A64" w:rsidP="00863004">
      <w:pPr>
        <w:spacing w:line="480" w:lineRule="auto"/>
        <w:ind w:left="851" w:firstLine="680"/>
        <w:contextualSpacing/>
        <w:jc w:val="both"/>
        <w:rPr>
          <w:rFonts w:cs="Times New Roman"/>
          <w:b/>
          <w:bCs/>
          <w:szCs w:val="24"/>
        </w:rPr>
      </w:pPr>
      <w:r w:rsidRPr="008D6358">
        <w:rPr>
          <w:rFonts w:cs="Times New Roman"/>
          <w:szCs w:val="24"/>
        </w:rPr>
        <w:t xml:space="preserve">Pada bulan November 2022, sebagaimana yang </w:t>
      </w:r>
      <w:r w:rsidR="00896B8B">
        <w:rPr>
          <w:rFonts w:cs="Times New Roman"/>
          <w:szCs w:val="24"/>
        </w:rPr>
        <w:t>telah</w:t>
      </w:r>
      <w:r w:rsidRPr="008D6358">
        <w:rPr>
          <w:rFonts w:cs="Times New Roman"/>
          <w:szCs w:val="24"/>
        </w:rPr>
        <w:t xml:space="preserve"> dijelaskan sebelumnya, Pemerintah Indonesia menandatangani Pernyataan Bersama yang menyetujui persyaratan </w:t>
      </w:r>
      <w:r w:rsidRPr="008D6358">
        <w:rPr>
          <w:rFonts w:cs="Times New Roman"/>
          <w:i/>
          <w:iCs/>
          <w:szCs w:val="24"/>
        </w:rPr>
        <w:t>Just Energy Transition Partnership</w:t>
      </w:r>
      <w:r w:rsidRPr="008D6358">
        <w:rPr>
          <w:rFonts w:cs="Times New Roman"/>
          <w:b/>
          <w:bCs/>
          <w:szCs w:val="24"/>
        </w:rPr>
        <w:t xml:space="preserve"> </w:t>
      </w:r>
      <w:r w:rsidRPr="008D6358">
        <w:rPr>
          <w:rFonts w:cs="Times New Roman"/>
          <w:szCs w:val="24"/>
        </w:rPr>
        <w:t>(</w:t>
      </w:r>
      <w:r w:rsidRPr="008D6358">
        <w:rPr>
          <w:rFonts w:cs="Times New Roman"/>
          <w:i/>
          <w:iCs/>
          <w:szCs w:val="24"/>
        </w:rPr>
        <w:t>JETP</w:t>
      </w:r>
      <w:r w:rsidRPr="008D6358">
        <w:rPr>
          <w:rFonts w:cs="Times New Roman"/>
          <w:szCs w:val="24"/>
        </w:rPr>
        <w:t>) atau Kemitraan Transisi Energi yang Adil dengan Pemerintah Jepang, Amerika Serikat, Kanada, Denmark, UE, Jerman, Norwegia, Italia, dan Inggris.</w:t>
      </w:r>
      <w:r w:rsidRPr="008D6358">
        <w:rPr>
          <w:rFonts w:cs="Times New Roman"/>
          <w:szCs w:val="24"/>
          <w:vertAlign w:val="superscript"/>
          <w:lang w:val="en-ID"/>
        </w:rPr>
        <w:footnoteReference w:id="508"/>
      </w:r>
      <w:r w:rsidRPr="008D6358">
        <w:rPr>
          <w:rFonts w:cs="Times New Roman"/>
          <w:szCs w:val="24"/>
        </w:rPr>
        <w:t xml:space="preserve"> </w:t>
      </w:r>
      <w:r w:rsidRPr="008D6358">
        <w:rPr>
          <w:rFonts w:cs="Times New Roman"/>
          <w:i/>
          <w:iCs/>
          <w:szCs w:val="24"/>
        </w:rPr>
        <w:t>JETP</w:t>
      </w:r>
      <w:r w:rsidRPr="008D6358">
        <w:rPr>
          <w:rFonts w:cs="Times New Roman"/>
          <w:szCs w:val="24"/>
        </w:rPr>
        <w:t xml:space="preserve"> merupakan komitmen pendanaan senilai 20 miliar dollar AS atau hampir Rp 320 triliun, yang berasal dari dana publik negara maju (</w:t>
      </w:r>
      <w:r w:rsidRPr="008D6358">
        <w:rPr>
          <w:rFonts w:cs="Times New Roman"/>
          <w:i/>
          <w:iCs/>
          <w:szCs w:val="24"/>
        </w:rPr>
        <w:t>International Partners Group/IPG</w:t>
      </w:r>
      <w:r w:rsidRPr="008D6358">
        <w:rPr>
          <w:rFonts w:cs="Times New Roman"/>
          <w:szCs w:val="24"/>
        </w:rPr>
        <w:t xml:space="preserve">), yang dipimpin Amerika </w:t>
      </w:r>
      <w:r w:rsidRPr="008D6358">
        <w:rPr>
          <w:rFonts w:cs="Times New Roman"/>
          <w:szCs w:val="24"/>
        </w:rPr>
        <w:lastRenderedPageBreak/>
        <w:t>Serikat dan Jepang, serta dari swasta. Pernyataan tersebut mencakup target utama untuk meningkatkan energi terbarukan hingga 34% dari bauran energi pada tahun 2030, mempercepat penghentian dini pembangkit listrik tenaga batu bara, dan mencapai puncak emisi sektor ketenagalistrikan pada batas 290 MtCO </w:t>
      </w:r>
      <w:r w:rsidRPr="008D6358">
        <w:rPr>
          <w:rFonts w:cs="Times New Roman"/>
          <w:szCs w:val="24"/>
          <w:vertAlign w:val="subscript"/>
        </w:rPr>
        <w:t>2</w:t>
      </w:r>
      <w:r w:rsidRPr="008D6358">
        <w:rPr>
          <w:rFonts w:cs="Times New Roman"/>
          <w:szCs w:val="24"/>
        </w:rPr>
        <w:t> pada tahun 2030, yang kemudian diturunkan menjadi nol bersih pada tahun 2050.</w:t>
      </w:r>
      <w:r w:rsidRPr="008D6358">
        <w:rPr>
          <w:rFonts w:cs="Times New Roman"/>
          <w:szCs w:val="24"/>
          <w:vertAlign w:val="superscript"/>
          <w:lang w:val="en-ID"/>
        </w:rPr>
        <w:footnoteReference w:id="509"/>
      </w:r>
    </w:p>
    <w:p w14:paraId="1A54C741" w14:textId="1AC82A00" w:rsidR="00BB5A64" w:rsidRPr="008D6358" w:rsidRDefault="00BB5A64" w:rsidP="00863004">
      <w:pPr>
        <w:spacing w:line="480" w:lineRule="auto"/>
        <w:ind w:left="851" w:firstLine="680"/>
        <w:contextualSpacing/>
        <w:jc w:val="both"/>
        <w:rPr>
          <w:rFonts w:cs="Times New Roman"/>
          <w:szCs w:val="24"/>
          <w:lang w:val="pt-BR"/>
        </w:rPr>
      </w:pPr>
      <w:r w:rsidRPr="008D6358">
        <w:rPr>
          <w:rFonts w:cs="Times New Roman"/>
          <w:szCs w:val="24"/>
        </w:rPr>
        <w:t xml:space="preserve">Komitmen pendanaan transisi energi di Indonesia </w:t>
      </w:r>
      <w:r w:rsidR="008E69FD" w:rsidRPr="008D6358">
        <w:rPr>
          <w:rFonts w:cs="Times New Roman"/>
          <w:szCs w:val="24"/>
        </w:rPr>
        <w:t>dengan</w:t>
      </w:r>
      <w:r w:rsidRPr="008D6358">
        <w:rPr>
          <w:rFonts w:cs="Times New Roman"/>
          <w:szCs w:val="24"/>
        </w:rPr>
        <w:t xml:space="preserve"> program Kerja Sama Transisi Energi yang Adil (</w:t>
      </w:r>
      <w:r w:rsidRPr="008D6358">
        <w:rPr>
          <w:rFonts w:cs="Times New Roman"/>
          <w:i/>
          <w:iCs/>
          <w:szCs w:val="24"/>
        </w:rPr>
        <w:t>Just Energy Transition Partnership</w:t>
      </w:r>
      <w:r w:rsidRPr="008D6358">
        <w:rPr>
          <w:rFonts w:cs="Times New Roman"/>
          <w:szCs w:val="24"/>
        </w:rPr>
        <w:t>/</w:t>
      </w:r>
      <w:r w:rsidRPr="008D6358">
        <w:rPr>
          <w:rFonts w:cs="Times New Roman"/>
          <w:i/>
          <w:iCs/>
          <w:szCs w:val="24"/>
        </w:rPr>
        <w:t>JETP</w:t>
      </w:r>
      <w:r w:rsidRPr="008D6358">
        <w:rPr>
          <w:rFonts w:cs="Times New Roman"/>
          <w:szCs w:val="24"/>
        </w:rPr>
        <w:t xml:space="preserve">) sebagai bentuk kepercayaan negara-negara maju pada Indonesia. </w:t>
      </w:r>
      <w:r w:rsidRPr="008D6358">
        <w:rPr>
          <w:rFonts w:cs="Times New Roman"/>
          <w:szCs w:val="24"/>
          <w:lang w:val="pt-BR"/>
        </w:rPr>
        <w:t xml:space="preserve">Namun, implementasinya penuh risiko dan tantangan, baik dari sisi Indonesia sebagai penerima dan pelaksana program maupun dari negara-negara pendonor. Satu tahun setelah penandatanganan Pernyataan Bersama, sekretariat </w:t>
      </w:r>
      <w:r w:rsidRPr="008D6358">
        <w:rPr>
          <w:rFonts w:cs="Times New Roman"/>
          <w:i/>
          <w:iCs/>
          <w:szCs w:val="24"/>
          <w:lang w:val="pt-BR"/>
        </w:rPr>
        <w:t>JETP</w:t>
      </w:r>
      <w:r w:rsidRPr="008D6358">
        <w:rPr>
          <w:rFonts w:cs="Times New Roman"/>
          <w:szCs w:val="24"/>
          <w:lang w:val="pt-BR"/>
        </w:rPr>
        <w:t xml:space="preserve"> menerbitkan Rencana Investasi dan Kebijakan Komprehensif (</w:t>
      </w:r>
      <w:r w:rsidRPr="008D6358">
        <w:rPr>
          <w:rFonts w:cs="Times New Roman"/>
          <w:i/>
          <w:iCs/>
          <w:szCs w:val="24"/>
          <w:lang w:val="pt-BR"/>
        </w:rPr>
        <w:t>CIPP</w:t>
      </w:r>
      <w:r w:rsidRPr="008D6358">
        <w:rPr>
          <w:rFonts w:cs="Times New Roman"/>
          <w:szCs w:val="24"/>
          <w:lang w:val="pt-BR"/>
        </w:rPr>
        <w:t>). Rencana tersebut menyatakan bahwa karena adanya wawasan baru mengenai jaringan pipa besar pembangkit listrik tenaga batu bara “</w:t>
      </w:r>
      <w:r w:rsidRPr="008D6358">
        <w:rPr>
          <w:rFonts w:cs="Times New Roman"/>
          <w:i/>
          <w:iCs/>
          <w:szCs w:val="24"/>
          <w:lang w:val="pt-BR"/>
        </w:rPr>
        <w:t>captive</w:t>
      </w:r>
      <w:r w:rsidRPr="008D6358">
        <w:rPr>
          <w:rFonts w:cs="Times New Roman"/>
          <w:szCs w:val="24"/>
          <w:lang w:val="pt-BR"/>
        </w:rPr>
        <w:t>” (</w:t>
      </w:r>
      <w:r w:rsidRPr="008D6358">
        <w:rPr>
          <w:rFonts w:cs="Times New Roman"/>
          <w:i/>
          <w:iCs/>
          <w:szCs w:val="24"/>
          <w:lang w:val="pt-BR"/>
        </w:rPr>
        <w:t>off-grid</w:t>
      </w:r>
      <w:r w:rsidRPr="008D6358">
        <w:rPr>
          <w:rFonts w:cs="Times New Roman"/>
          <w:szCs w:val="24"/>
          <w:lang w:val="pt-BR"/>
        </w:rPr>
        <w:t xml:space="preserve"> – terhubung ke fasilitas industri), target yang ditetapkan dalam Pernyataan Bersama dianggap oleh semua pihak tidak dapat dicapai, dan </w:t>
      </w:r>
      <w:r w:rsidRPr="008D6358">
        <w:rPr>
          <w:rFonts w:cs="Times New Roman"/>
          <w:i/>
          <w:iCs/>
          <w:szCs w:val="24"/>
          <w:lang w:val="pt-BR"/>
        </w:rPr>
        <w:t>Comprehensive Investment and Policy Plan</w:t>
      </w:r>
      <w:r w:rsidRPr="008D6358">
        <w:rPr>
          <w:rFonts w:cs="Times New Roman"/>
          <w:szCs w:val="24"/>
          <w:lang w:val="pt-BR"/>
        </w:rPr>
        <w:t xml:space="preserve"> (</w:t>
      </w:r>
      <w:r w:rsidRPr="008D6358">
        <w:rPr>
          <w:rFonts w:cs="Times New Roman"/>
          <w:i/>
          <w:iCs/>
          <w:szCs w:val="24"/>
          <w:lang w:val="pt-BR"/>
        </w:rPr>
        <w:t>CIPP</w:t>
      </w:r>
      <w:r w:rsidRPr="008D6358">
        <w:rPr>
          <w:rFonts w:cs="Times New Roman"/>
          <w:szCs w:val="24"/>
          <w:lang w:val="pt-BR"/>
        </w:rPr>
        <w:t xml:space="preserve">) </w:t>
      </w:r>
      <w:r w:rsidRPr="008D6358">
        <w:rPr>
          <w:rFonts w:cs="Times New Roman"/>
          <w:i/>
          <w:iCs/>
          <w:szCs w:val="24"/>
          <w:lang w:val="pt-BR"/>
        </w:rPr>
        <w:t>JETP</w:t>
      </w:r>
      <w:r w:rsidRPr="008D6358">
        <w:rPr>
          <w:rFonts w:cs="Times New Roman"/>
          <w:szCs w:val="24"/>
          <w:lang w:val="pt-BR"/>
        </w:rPr>
        <w:t xml:space="preserve"> </w:t>
      </w:r>
      <w:r w:rsidR="008E69FD" w:rsidRPr="008D6358">
        <w:rPr>
          <w:rFonts w:cs="Times New Roman"/>
          <w:szCs w:val="24"/>
          <w:lang w:val="pt-BR"/>
        </w:rPr>
        <w:t>awalnya</w:t>
      </w:r>
      <w:r w:rsidRPr="008D6358">
        <w:rPr>
          <w:rFonts w:cs="Times New Roman"/>
          <w:szCs w:val="24"/>
          <w:lang w:val="pt-BR"/>
        </w:rPr>
        <w:t xml:space="preserve"> akan diluncurkan kepada publik 16 Agustus 2023, tetapi mundur hingga waktu yang tidak menentu.</w:t>
      </w:r>
      <w:r w:rsidRPr="008D6358">
        <w:rPr>
          <w:rFonts w:cs="Times New Roman"/>
          <w:szCs w:val="24"/>
          <w:vertAlign w:val="superscript"/>
          <w:lang w:val="en-ID"/>
        </w:rPr>
        <w:footnoteReference w:id="510"/>
      </w:r>
    </w:p>
    <w:p w14:paraId="416CBBB7" w14:textId="157F04F2" w:rsidR="00BB5A64" w:rsidRPr="008D6358" w:rsidRDefault="00BB5A64" w:rsidP="00863004">
      <w:pPr>
        <w:spacing w:line="480" w:lineRule="auto"/>
        <w:ind w:left="851" w:firstLine="680"/>
        <w:contextualSpacing/>
        <w:jc w:val="both"/>
        <w:rPr>
          <w:rFonts w:cs="Times New Roman"/>
          <w:szCs w:val="24"/>
          <w:lang w:val="pt-BR"/>
        </w:rPr>
      </w:pPr>
      <w:r w:rsidRPr="008D6358">
        <w:rPr>
          <w:rFonts w:cs="Times New Roman"/>
          <w:szCs w:val="24"/>
          <w:lang w:val="de-AT"/>
        </w:rPr>
        <w:lastRenderedPageBreak/>
        <w:t xml:space="preserve">Sekretariat </w:t>
      </w:r>
      <w:r w:rsidRPr="008D6358">
        <w:rPr>
          <w:rFonts w:cs="Times New Roman"/>
          <w:i/>
          <w:iCs/>
          <w:szCs w:val="24"/>
          <w:lang w:val="de-AT"/>
        </w:rPr>
        <w:t>JETP</w:t>
      </w:r>
      <w:r w:rsidRPr="008D6358">
        <w:rPr>
          <w:rFonts w:cs="Times New Roman"/>
          <w:szCs w:val="24"/>
          <w:lang w:val="de-AT"/>
        </w:rPr>
        <w:t xml:space="preserve"> telah mengusulkan target baru yang berfokus pada sistem jaringan listrik. Pertama, mereka </w:t>
      </w:r>
      <w:r w:rsidR="008E69FD" w:rsidRPr="008D6358">
        <w:rPr>
          <w:rFonts w:cs="Times New Roman"/>
          <w:szCs w:val="24"/>
          <w:lang w:val="de-AT"/>
        </w:rPr>
        <w:t>memiliki tu</w:t>
      </w:r>
      <w:r w:rsidRPr="008D6358">
        <w:rPr>
          <w:rFonts w:cs="Times New Roman"/>
          <w:szCs w:val="24"/>
          <w:lang w:val="de-AT"/>
        </w:rPr>
        <w:t xml:space="preserve">juan untuk mencapai puncak emisi listrik dalam jaringan sebelum tahun 2030 </w:t>
      </w:r>
      <w:r w:rsidR="008E69FD" w:rsidRPr="008D6358">
        <w:rPr>
          <w:rFonts w:cs="Times New Roman"/>
          <w:szCs w:val="24"/>
          <w:lang w:val="de-AT"/>
        </w:rPr>
        <w:t>serta</w:t>
      </w:r>
      <w:r w:rsidRPr="008D6358">
        <w:rPr>
          <w:rFonts w:cs="Times New Roman"/>
          <w:szCs w:val="24"/>
          <w:lang w:val="de-AT"/>
        </w:rPr>
        <w:t xml:space="preserve"> membatasi emisi tersebut menjadi 250 MtCO2 pada tahun yang sama. Kedua, targetnya adalah meningkatkan porsi penggunaan energi terbarukan </w:t>
      </w:r>
      <w:r w:rsidR="008E69FD" w:rsidRPr="008D6358">
        <w:rPr>
          <w:rFonts w:cs="Times New Roman"/>
          <w:szCs w:val="24"/>
          <w:lang w:val="de-AT"/>
        </w:rPr>
        <w:t>dalam</w:t>
      </w:r>
      <w:r w:rsidRPr="008D6358">
        <w:rPr>
          <w:rFonts w:cs="Times New Roman"/>
          <w:szCs w:val="24"/>
          <w:lang w:val="de-AT"/>
        </w:rPr>
        <w:t xml:space="preserve"> jaringan listrik menjadi 44% </w:t>
      </w:r>
      <w:r w:rsidR="008E69FD" w:rsidRPr="008D6358">
        <w:rPr>
          <w:rFonts w:cs="Times New Roman"/>
          <w:szCs w:val="24"/>
          <w:lang w:val="de-AT"/>
        </w:rPr>
        <w:t>di</w:t>
      </w:r>
      <w:r w:rsidRPr="008D6358">
        <w:rPr>
          <w:rFonts w:cs="Times New Roman"/>
          <w:szCs w:val="24"/>
          <w:lang w:val="de-AT"/>
        </w:rPr>
        <w:t xml:space="preserve"> tahun 2030. </w:t>
      </w:r>
      <w:r w:rsidRPr="008D6358">
        <w:rPr>
          <w:rFonts w:cs="Times New Roman"/>
          <w:szCs w:val="24"/>
          <w:lang w:val="pt-BR"/>
        </w:rPr>
        <w:t xml:space="preserve">Terakhir, mereka berencana untuk mencapai hampir nol emisi pada sistem kelistrikan on-grid pada tahun 2050. Kelompok Kerja Teknis </w:t>
      </w:r>
      <w:r w:rsidRPr="008D6358">
        <w:rPr>
          <w:rFonts w:cs="Times New Roman"/>
          <w:i/>
          <w:iCs/>
          <w:szCs w:val="24"/>
          <w:lang w:val="pt-BR"/>
        </w:rPr>
        <w:t>JETP</w:t>
      </w:r>
      <w:r w:rsidRPr="008D6358">
        <w:rPr>
          <w:rFonts w:cs="Times New Roman"/>
          <w:szCs w:val="24"/>
          <w:lang w:val="pt-BR"/>
        </w:rPr>
        <w:t xml:space="preserve"> akan mengevaluasi sektor batubara </w:t>
      </w:r>
      <w:r w:rsidRPr="008D6358">
        <w:rPr>
          <w:rFonts w:cs="Times New Roman"/>
          <w:i/>
          <w:iCs/>
          <w:szCs w:val="24"/>
          <w:lang w:val="pt-BR"/>
        </w:rPr>
        <w:t>off-grid</w:t>
      </w:r>
      <w:r w:rsidRPr="008D6358">
        <w:rPr>
          <w:rFonts w:cs="Times New Roman"/>
          <w:szCs w:val="24"/>
          <w:lang w:val="pt-BR"/>
        </w:rPr>
        <w:t xml:space="preserve"> dan merumuskan rencana dekarbonisasi yang ambisius. </w:t>
      </w:r>
    </w:p>
    <w:p w14:paraId="036A30AE" w14:textId="67B30813" w:rsidR="00BB5A64" w:rsidRPr="008D6358" w:rsidRDefault="00BB5A64" w:rsidP="00863004">
      <w:pPr>
        <w:spacing w:line="480" w:lineRule="auto"/>
        <w:ind w:left="851" w:firstLine="680"/>
        <w:contextualSpacing/>
        <w:jc w:val="both"/>
        <w:rPr>
          <w:rFonts w:cs="Times New Roman"/>
          <w:szCs w:val="24"/>
          <w:lang w:val="pt-BR"/>
        </w:rPr>
      </w:pPr>
      <w:r w:rsidRPr="008D6358">
        <w:rPr>
          <w:rFonts w:cs="Times New Roman"/>
          <w:szCs w:val="24"/>
          <w:lang w:val="pt-BR"/>
        </w:rPr>
        <w:t xml:space="preserve">Proyeksi awal menunjukkan bahwa emisi dasar pembangkit listrik tenaga batu bara </w:t>
      </w:r>
      <w:r w:rsidRPr="008D6358">
        <w:rPr>
          <w:rFonts w:cs="Times New Roman"/>
          <w:i/>
          <w:iCs/>
          <w:szCs w:val="24"/>
          <w:lang w:val="pt-BR"/>
        </w:rPr>
        <w:t>off-grid</w:t>
      </w:r>
      <w:r w:rsidRPr="008D6358">
        <w:rPr>
          <w:rFonts w:cs="Times New Roman"/>
          <w:szCs w:val="24"/>
          <w:lang w:val="pt-BR"/>
        </w:rPr>
        <w:t xml:space="preserve"> dapat mencapai sekitar 150 MtCO2 pada tahun 2030, yang dapat membuat total emisi sektor ketenagalistrikan mencapai 400 MtCO2 pada tahun yang sama - melebihi target awal Pernyataan Bersama </w:t>
      </w:r>
      <w:r w:rsidRPr="008D6358">
        <w:rPr>
          <w:rFonts w:cs="Times New Roman"/>
          <w:i/>
          <w:iCs/>
          <w:szCs w:val="24"/>
          <w:lang w:val="pt-BR"/>
        </w:rPr>
        <w:t>JETP</w:t>
      </w:r>
      <w:r w:rsidRPr="008D6358">
        <w:rPr>
          <w:rFonts w:cs="Times New Roman"/>
          <w:szCs w:val="24"/>
          <w:lang w:val="pt-BR"/>
        </w:rPr>
        <w:t xml:space="preserve"> yang sejalan dengan pemanasan sekitar 2°C. Namun, jalur utama </w:t>
      </w:r>
      <w:r w:rsidRPr="008D6358">
        <w:rPr>
          <w:rFonts w:cs="Times New Roman"/>
          <w:i/>
          <w:iCs/>
          <w:szCs w:val="24"/>
          <w:lang w:val="pt-BR"/>
        </w:rPr>
        <w:t>JETP</w:t>
      </w:r>
      <w:r w:rsidRPr="008D6358">
        <w:rPr>
          <w:rFonts w:cs="Times New Roman"/>
          <w:szCs w:val="24"/>
          <w:lang w:val="pt-BR"/>
        </w:rPr>
        <w:t xml:space="preserve"> tidak mencakup penghentian dini pembangkit listrik tenaga batu bara (</w:t>
      </w:r>
      <w:r w:rsidRPr="008D6358">
        <w:rPr>
          <w:rFonts w:cs="Times New Roman"/>
          <w:i/>
          <w:iCs/>
          <w:szCs w:val="24"/>
          <w:lang w:val="pt-BR"/>
        </w:rPr>
        <w:t>on-grid</w:t>
      </w:r>
      <w:r w:rsidRPr="008D6358">
        <w:rPr>
          <w:rFonts w:cs="Times New Roman"/>
          <w:szCs w:val="24"/>
          <w:lang w:val="pt-BR"/>
        </w:rPr>
        <w:t>) sebelum tahun 2030. Alih-alih, mereka mengantisipasi penghentian dini sebesar 1,7 GW antara tahun 2035 dan 2040, serta percepatan pensiun dan penggunaan kembali (retrofit untuk menjalankan bioenergi atau amonia) sekitar 10 GW pembangkit listrik tenaga batubara yang mendekati usia pensiun alaminya antara tahun 2045-2050.</w:t>
      </w:r>
      <w:r w:rsidRPr="008D6358">
        <w:rPr>
          <w:rFonts w:cs="Times New Roman"/>
          <w:szCs w:val="24"/>
          <w:vertAlign w:val="superscript"/>
          <w:lang w:val="en-ID"/>
        </w:rPr>
        <w:footnoteReference w:id="511"/>
      </w:r>
      <w:r w:rsidRPr="008D6358">
        <w:rPr>
          <w:rFonts w:cs="Times New Roman"/>
          <w:szCs w:val="24"/>
          <w:lang w:val="pt-BR"/>
        </w:rPr>
        <w:t xml:space="preserve"> Meskipun rencana penghentian dini tersebut terlihat </w:t>
      </w:r>
      <w:r w:rsidRPr="008D6358">
        <w:rPr>
          <w:rFonts w:cs="Times New Roman"/>
          <w:szCs w:val="24"/>
          <w:lang w:val="pt-BR"/>
        </w:rPr>
        <w:lastRenderedPageBreak/>
        <w:t xml:space="preserve">kurang ambisius, </w:t>
      </w:r>
      <w:r w:rsidRPr="008D6358">
        <w:rPr>
          <w:rFonts w:cs="Times New Roman"/>
          <w:i/>
          <w:iCs/>
          <w:szCs w:val="24"/>
          <w:lang w:val="pt-BR"/>
        </w:rPr>
        <w:t>JETP</w:t>
      </w:r>
      <w:r w:rsidRPr="008D6358">
        <w:rPr>
          <w:rFonts w:cs="Times New Roman"/>
          <w:szCs w:val="24"/>
          <w:lang w:val="pt-BR"/>
        </w:rPr>
        <w:t xml:space="preserve"> bertujuan mengurangi emisi sekitar 65 MtCO2 dibandingkan dengan rancangan RUKN tahun 2023 dan membatasi emisi jaringan hingga 250 Mt </w:t>
      </w:r>
      <w:r w:rsidR="008E69FD" w:rsidRPr="008D6358">
        <w:rPr>
          <w:rFonts w:cs="Times New Roman"/>
          <w:szCs w:val="24"/>
          <w:lang w:val="pt-BR"/>
        </w:rPr>
        <w:t>di</w:t>
      </w:r>
      <w:r w:rsidRPr="008D6358">
        <w:rPr>
          <w:rFonts w:cs="Times New Roman"/>
          <w:szCs w:val="24"/>
          <w:lang w:val="pt-BR"/>
        </w:rPr>
        <w:t xml:space="preserve"> tahun 2030. </w:t>
      </w:r>
    </w:p>
    <w:p w14:paraId="1BDA247B" w14:textId="368C4BF5" w:rsidR="00BB5A64" w:rsidRPr="008D6358" w:rsidRDefault="00BB5A64" w:rsidP="00863004">
      <w:pPr>
        <w:spacing w:line="480" w:lineRule="auto"/>
        <w:ind w:left="851" w:firstLine="680"/>
        <w:contextualSpacing/>
        <w:jc w:val="both"/>
        <w:rPr>
          <w:rFonts w:cs="Times New Roman"/>
          <w:szCs w:val="24"/>
          <w:lang w:val="en-ID"/>
        </w:rPr>
      </w:pPr>
      <w:r w:rsidRPr="008D6358">
        <w:rPr>
          <w:rFonts w:cs="Times New Roman"/>
          <w:szCs w:val="24"/>
          <w:lang w:val="pt-BR"/>
        </w:rPr>
        <w:t xml:space="preserve">Kunci untuk mencapai hal ini adalah dengan mengoperasikan pembangkit listrik tenaga batubara dengan faktor kapasitas yang lebih rendah dari yang diharapkan, yang saat ini diperbolehkan dalam perjanjian jual beli listrik PLN. Ini mencakup mengurangi faktor kapasitas dari lebih dari 70% </w:t>
      </w:r>
      <w:r w:rsidR="008E69FD" w:rsidRPr="008D6358">
        <w:rPr>
          <w:rFonts w:cs="Times New Roman"/>
          <w:szCs w:val="24"/>
          <w:lang w:val="pt-BR"/>
        </w:rPr>
        <w:t>di</w:t>
      </w:r>
      <w:r w:rsidRPr="008D6358">
        <w:rPr>
          <w:rFonts w:cs="Times New Roman"/>
          <w:szCs w:val="24"/>
          <w:lang w:val="pt-BR"/>
        </w:rPr>
        <w:t xml:space="preserve"> tahun 2023 menjadi 63% </w:t>
      </w:r>
      <w:r w:rsidR="008E69FD" w:rsidRPr="008D6358">
        <w:rPr>
          <w:rFonts w:cs="Times New Roman"/>
          <w:szCs w:val="24"/>
          <w:lang w:val="pt-BR"/>
        </w:rPr>
        <w:t>di</w:t>
      </w:r>
      <w:r w:rsidRPr="008D6358">
        <w:rPr>
          <w:rFonts w:cs="Times New Roman"/>
          <w:szCs w:val="24"/>
          <w:lang w:val="pt-BR"/>
        </w:rPr>
        <w:t xml:space="preserve"> tahun 2030, dan sekitar 50% </w:t>
      </w:r>
      <w:r w:rsidR="008E69FD" w:rsidRPr="008D6358">
        <w:rPr>
          <w:rFonts w:cs="Times New Roman"/>
          <w:szCs w:val="24"/>
          <w:lang w:val="pt-BR"/>
        </w:rPr>
        <w:t>di</w:t>
      </w:r>
      <w:r w:rsidRPr="008D6358">
        <w:rPr>
          <w:rFonts w:cs="Times New Roman"/>
          <w:szCs w:val="24"/>
          <w:lang w:val="pt-BR"/>
        </w:rPr>
        <w:t xml:space="preserve"> tahun 2040. </w:t>
      </w:r>
      <w:r w:rsidRPr="008D6358">
        <w:rPr>
          <w:rFonts w:cs="Times New Roman"/>
          <w:i/>
          <w:iCs/>
          <w:szCs w:val="24"/>
          <w:lang w:val="en-ID"/>
        </w:rPr>
        <w:t>CIPP</w:t>
      </w:r>
      <w:r w:rsidRPr="008D6358">
        <w:rPr>
          <w:rFonts w:cs="Times New Roman"/>
          <w:szCs w:val="24"/>
          <w:lang w:val="en-ID"/>
        </w:rPr>
        <w:t xml:space="preserve"> </w:t>
      </w:r>
      <w:proofErr w:type="spellStart"/>
      <w:r w:rsidRPr="008D6358">
        <w:rPr>
          <w:rFonts w:cs="Times New Roman"/>
          <w:szCs w:val="24"/>
          <w:lang w:val="en-ID"/>
        </w:rPr>
        <w:t>menjelaskan</w:t>
      </w:r>
      <w:proofErr w:type="spellEnd"/>
      <w:r w:rsidRPr="008D6358">
        <w:rPr>
          <w:rFonts w:cs="Times New Roman"/>
          <w:szCs w:val="24"/>
          <w:lang w:val="en-ID"/>
        </w:rPr>
        <w:t xml:space="preserve"> </w:t>
      </w:r>
      <w:proofErr w:type="spellStart"/>
      <w:r w:rsidRPr="008D6358">
        <w:rPr>
          <w:rFonts w:cs="Times New Roman"/>
          <w:szCs w:val="24"/>
          <w:lang w:val="en-ID"/>
        </w:rPr>
        <w:t>beberapa</w:t>
      </w:r>
      <w:proofErr w:type="spellEnd"/>
      <w:r w:rsidRPr="008D6358">
        <w:rPr>
          <w:rFonts w:cs="Times New Roman"/>
          <w:szCs w:val="24"/>
          <w:lang w:val="en-ID"/>
        </w:rPr>
        <w:t xml:space="preserve"> </w:t>
      </w:r>
      <w:proofErr w:type="spellStart"/>
      <w:r w:rsidRPr="008D6358">
        <w:rPr>
          <w:rFonts w:cs="Times New Roman"/>
          <w:szCs w:val="24"/>
          <w:lang w:val="en-ID"/>
        </w:rPr>
        <w:t>langkah</w:t>
      </w:r>
      <w:proofErr w:type="spellEnd"/>
      <w:r w:rsidRPr="008D6358">
        <w:rPr>
          <w:rFonts w:cs="Times New Roman"/>
          <w:szCs w:val="24"/>
          <w:lang w:val="en-ID"/>
        </w:rPr>
        <w:t xml:space="preserve"> </w:t>
      </w:r>
      <w:proofErr w:type="spellStart"/>
      <w:r w:rsidRPr="008D6358">
        <w:rPr>
          <w:rFonts w:cs="Times New Roman"/>
          <w:szCs w:val="24"/>
          <w:lang w:val="en-ID"/>
        </w:rPr>
        <w:t>utama</w:t>
      </w:r>
      <w:proofErr w:type="spellEnd"/>
      <w:r w:rsidRPr="008D6358">
        <w:rPr>
          <w:rFonts w:cs="Times New Roman"/>
          <w:szCs w:val="24"/>
          <w:lang w:val="en-ID"/>
        </w:rPr>
        <w:t xml:space="preserve"> </w:t>
      </w:r>
      <w:proofErr w:type="spellStart"/>
      <w:r w:rsidRPr="008D6358">
        <w:rPr>
          <w:rFonts w:cs="Times New Roman"/>
          <w:szCs w:val="24"/>
          <w:lang w:val="en-ID"/>
        </w:rPr>
        <w:t>untuk</w:t>
      </w:r>
      <w:proofErr w:type="spellEnd"/>
      <w:r w:rsidRPr="008D6358">
        <w:rPr>
          <w:rFonts w:cs="Times New Roman"/>
          <w:szCs w:val="24"/>
          <w:lang w:val="en-ID"/>
        </w:rPr>
        <w:t xml:space="preserve"> </w:t>
      </w:r>
      <w:proofErr w:type="spellStart"/>
      <w:r w:rsidRPr="008D6358">
        <w:rPr>
          <w:rFonts w:cs="Times New Roman"/>
          <w:szCs w:val="24"/>
          <w:lang w:val="en-ID"/>
        </w:rPr>
        <w:t>mencapai</w:t>
      </w:r>
      <w:proofErr w:type="spellEnd"/>
      <w:r w:rsidRPr="008D6358">
        <w:rPr>
          <w:rFonts w:cs="Times New Roman"/>
          <w:szCs w:val="24"/>
          <w:lang w:val="en-ID"/>
        </w:rPr>
        <w:t xml:space="preserve"> </w:t>
      </w:r>
      <w:proofErr w:type="spellStart"/>
      <w:r w:rsidRPr="008D6358">
        <w:rPr>
          <w:rFonts w:cs="Times New Roman"/>
          <w:szCs w:val="24"/>
          <w:lang w:val="en-ID"/>
        </w:rPr>
        <w:t>hal</w:t>
      </w:r>
      <w:proofErr w:type="spellEnd"/>
      <w:r w:rsidRPr="008D6358">
        <w:rPr>
          <w:rFonts w:cs="Times New Roman"/>
          <w:szCs w:val="24"/>
          <w:lang w:val="en-ID"/>
        </w:rPr>
        <w:t xml:space="preserve"> </w:t>
      </w:r>
      <w:proofErr w:type="spellStart"/>
      <w:r w:rsidRPr="008D6358">
        <w:rPr>
          <w:rFonts w:cs="Times New Roman"/>
          <w:szCs w:val="24"/>
          <w:lang w:val="en-ID"/>
        </w:rPr>
        <w:t>ini</w:t>
      </w:r>
      <w:proofErr w:type="spellEnd"/>
      <w:r w:rsidRPr="008D6358">
        <w:rPr>
          <w:rFonts w:cs="Times New Roman"/>
          <w:szCs w:val="24"/>
          <w:lang w:val="en-ID"/>
        </w:rPr>
        <w:t>.:</w:t>
      </w:r>
      <w:r w:rsidRPr="008D6358">
        <w:rPr>
          <w:rFonts w:cs="Times New Roman"/>
          <w:szCs w:val="24"/>
          <w:vertAlign w:val="superscript"/>
          <w:lang w:val="en-ID"/>
        </w:rPr>
        <w:footnoteReference w:id="512"/>
      </w:r>
    </w:p>
    <w:p w14:paraId="1AB64F0A" w14:textId="77777777" w:rsidR="00BB5A64" w:rsidRPr="008D6358" w:rsidRDefault="00BB5A64">
      <w:pPr>
        <w:numPr>
          <w:ilvl w:val="0"/>
          <w:numId w:val="29"/>
        </w:numPr>
        <w:spacing w:line="480" w:lineRule="auto"/>
        <w:ind w:left="1701"/>
        <w:contextualSpacing/>
        <w:jc w:val="both"/>
        <w:rPr>
          <w:rFonts w:cs="Times New Roman"/>
          <w:szCs w:val="24"/>
          <w:lang w:val="en-ID"/>
        </w:rPr>
      </w:pPr>
      <w:proofErr w:type="spellStart"/>
      <w:r w:rsidRPr="008D6358">
        <w:rPr>
          <w:rFonts w:cs="Times New Roman"/>
          <w:b/>
          <w:bCs/>
          <w:szCs w:val="24"/>
          <w:lang w:val="en-ID"/>
        </w:rPr>
        <w:t>Memungkinkan</w:t>
      </w:r>
      <w:proofErr w:type="spellEnd"/>
      <w:r w:rsidRPr="008D6358">
        <w:rPr>
          <w:rFonts w:cs="Times New Roman"/>
          <w:b/>
          <w:bCs/>
          <w:szCs w:val="24"/>
          <w:lang w:val="en-ID"/>
        </w:rPr>
        <w:t xml:space="preserve"> </w:t>
      </w:r>
      <w:proofErr w:type="spellStart"/>
      <w:r w:rsidRPr="008D6358">
        <w:rPr>
          <w:rFonts w:cs="Times New Roman"/>
          <w:b/>
          <w:bCs/>
          <w:szCs w:val="24"/>
          <w:lang w:val="en-ID"/>
        </w:rPr>
        <w:t>pembangkit</w:t>
      </w:r>
      <w:proofErr w:type="spellEnd"/>
      <w:r w:rsidRPr="008D6358">
        <w:rPr>
          <w:rFonts w:cs="Times New Roman"/>
          <w:b/>
          <w:bCs/>
          <w:szCs w:val="24"/>
          <w:lang w:val="en-ID"/>
        </w:rPr>
        <w:t xml:space="preserve"> </w:t>
      </w:r>
      <w:proofErr w:type="spellStart"/>
      <w:r w:rsidRPr="008D6358">
        <w:rPr>
          <w:rFonts w:cs="Times New Roman"/>
          <w:b/>
          <w:bCs/>
          <w:szCs w:val="24"/>
          <w:lang w:val="en-ID"/>
        </w:rPr>
        <w:t>listrik</w:t>
      </w:r>
      <w:proofErr w:type="spellEnd"/>
      <w:r w:rsidRPr="008D6358">
        <w:rPr>
          <w:rFonts w:cs="Times New Roman"/>
          <w:b/>
          <w:bCs/>
          <w:szCs w:val="24"/>
          <w:lang w:val="en-ID"/>
        </w:rPr>
        <w:t xml:space="preserve"> </w:t>
      </w:r>
      <w:proofErr w:type="spellStart"/>
      <w:r w:rsidRPr="008D6358">
        <w:rPr>
          <w:rFonts w:cs="Times New Roman"/>
          <w:b/>
          <w:bCs/>
          <w:szCs w:val="24"/>
          <w:lang w:val="en-ID"/>
        </w:rPr>
        <w:t>tenaga</w:t>
      </w:r>
      <w:proofErr w:type="spellEnd"/>
      <w:r w:rsidRPr="008D6358">
        <w:rPr>
          <w:rFonts w:cs="Times New Roman"/>
          <w:b/>
          <w:bCs/>
          <w:szCs w:val="24"/>
          <w:lang w:val="en-ID"/>
        </w:rPr>
        <w:t xml:space="preserve"> </w:t>
      </w:r>
      <w:proofErr w:type="spellStart"/>
      <w:r w:rsidRPr="008D6358">
        <w:rPr>
          <w:rFonts w:cs="Times New Roman"/>
          <w:b/>
          <w:bCs/>
          <w:szCs w:val="24"/>
          <w:lang w:val="en-ID"/>
        </w:rPr>
        <w:t>batubara</w:t>
      </w:r>
      <w:proofErr w:type="spellEnd"/>
      <w:r w:rsidRPr="008D6358">
        <w:rPr>
          <w:rFonts w:cs="Times New Roman"/>
          <w:b/>
          <w:bCs/>
          <w:szCs w:val="24"/>
          <w:lang w:val="en-ID"/>
        </w:rPr>
        <w:t xml:space="preserve"> </w:t>
      </w:r>
      <w:proofErr w:type="spellStart"/>
      <w:r w:rsidRPr="008D6358">
        <w:rPr>
          <w:rFonts w:cs="Times New Roman"/>
          <w:b/>
          <w:bCs/>
          <w:szCs w:val="24"/>
          <w:lang w:val="en-ID"/>
        </w:rPr>
        <w:t>untuk</w:t>
      </w:r>
      <w:proofErr w:type="spellEnd"/>
      <w:r w:rsidRPr="008D6358">
        <w:rPr>
          <w:rFonts w:cs="Times New Roman"/>
          <w:b/>
          <w:bCs/>
          <w:szCs w:val="24"/>
          <w:lang w:val="en-ID"/>
        </w:rPr>
        <w:t xml:space="preserve"> </w:t>
      </w:r>
      <w:proofErr w:type="spellStart"/>
      <w:r w:rsidRPr="008D6358">
        <w:rPr>
          <w:rFonts w:cs="Times New Roman"/>
          <w:b/>
          <w:bCs/>
          <w:szCs w:val="24"/>
          <w:lang w:val="en-ID"/>
        </w:rPr>
        <w:t>beroperasi</w:t>
      </w:r>
      <w:proofErr w:type="spellEnd"/>
      <w:r w:rsidRPr="008D6358">
        <w:rPr>
          <w:rFonts w:cs="Times New Roman"/>
          <w:b/>
          <w:bCs/>
          <w:szCs w:val="24"/>
          <w:lang w:val="en-ID"/>
        </w:rPr>
        <w:t xml:space="preserve"> </w:t>
      </w:r>
      <w:proofErr w:type="spellStart"/>
      <w:r w:rsidRPr="008D6358">
        <w:rPr>
          <w:rFonts w:cs="Times New Roman"/>
          <w:b/>
          <w:bCs/>
          <w:szCs w:val="24"/>
          <w:lang w:val="en-ID"/>
        </w:rPr>
        <w:t>lebih</w:t>
      </w:r>
      <w:proofErr w:type="spellEnd"/>
      <w:r w:rsidRPr="008D6358">
        <w:rPr>
          <w:rFonts w:cs="Times New Roman"/>
          <w:b/>
          <w:bCs/>
          <w:szCs w:val="24"/>
          <w:lang w:val="en-ID"/>
        </w:rPr>
        <w:t xml:space="preserve"> </w:t>
      </w:r>
      <w:proofErr w:type="spellStart"/>
      <w:r w:rsidRPr="008D6358">
        <w:rPr>
          <w:rFonts w:cs="Times New Roman"/>
          <w:b/>
          <w:bCs/>
          <w:szCs w:val="24"/>
          <w:lang w:val="en-ID"/>
        </w:rPr>
        <w:t>fleksibel</w:t>
      </w:r>
      <w:proofErr w:type="spellEnd"/>
      <w:r w:rsidRPr="008D6358">
        <w:rPr>
          <w:rFonts w:cs="Times New Roman"/>
          <w:szCs w:val="24"/>
          <w:lang w:val="en-ID"/>
        </w:rPr>
        <w:t> </w:t>
      </w:r>
      <w:proofErr w:type="spellStart"/>
      <w:r w:rsidRPr="008D6358">
        <w:rPr>
          <w:rFonts w:cs="Times New Roman"/>
          <w:szCs w:val="24"/>
          <w:lang w:val="en-ID"/>
        </w:rPr>
        <w:t>melalui</w:t>
      </w:r>
      <w:proofErr w:type="spellEnd"/>
      <w:r w:rsidRPr="008D6358">
        <w:rPr>
          <w:rFonts w:cs="Times New Roman"/>
          <w:szCs w:val="24"/>
          <w:lang w:val="en-ID"/>
        </w:rPr>
        <w:t xml:space="preserve"> (1) </w:t>
      </w:r>
      <w:proofErr w:type="spellStart"/>
      <w:r w:rsidRPr="008D6358">
        <w:rPr>
          <w:rFonts w:cs="Times New Roman"/>
          <w:szCs w:val="24"/>
          <w:lang w:val="en-ID"/>
        </w:rPr>
        <w:t>memberikan</w:t>
      </w:r>
      <w:proofErr w:type="spellEnd"/>
      <w:r w:rsidRPr="008D6358">
        <w:rPr>
          <w:rFonts w:cs="Times New Roman"/>
          <w:szCs w:val="24"/>
          <w:lang w:val="en-ID"/>
        </w:rPr>
        <w:t xml:space="preserve"> </w:t>
      </w:r>
      <w:proofErr w:type="spellStart"/>
      <w:r w:rsidRPr="008D6358">
        <w:rPr>
          <w:rFonts w:cs="Times New Roman"/>
          <w:szCs w:val="24"/>
          <w:lang w:val="en-ID"/>
        </w:rPr>
        <w:t>insentif</w:t>
      </w:r>
      <w:proofErr w:type="spellEnd"/>
      <w:r w:rsidRPr="008D6358">
        <w:rPr>
          <w:rFonts w:cs="Times New Roman"/>
          <w:szCs w:val="24"/>
          <w:lang w:val="en-ID"/>
        </w:rPr>
        <w:t xml:space="preserve"> </w:t>
      </w:r>
      <w:proofErr w:type="spellStart"/>
      <w:r w:rsidRPr="008D6358">
        <w:rPr>
          <w:rFonts w:cs="Times New Roman"/>
          <w:szCs w:val="24"/>
          <w:lang w:val="en-ID"/>
        </w:rPr>
        <w:t>terhadap</w:t>
      </w:r>
      <w:proofErr w:type="spellEnd"/>
      <w:r w:rsidRPr="008D6358">
        <w:rPr>
          <w:rFonts w:cs="Times New Roman"/>
          <w:szCs w:val="24"/>
          <w:lang w:val="en-ID"/>
        </w:rPr>
        <w:t xml:space="preserve"> </w:t>
      </w:r>
      <w:proofErr w:type="spellStart"/>
      <w:r w:rsidRPr="008D6358">
        <w:rPr>
          <w:rFonts w:cs="Times New Roman"/>
          <w:szCs w:val="24"/>
          <w:lang w:val="en-ID"/>
        </w:rPr>
        <w:t>penyediaan</w:t>
      </w:r>
      <w:proofErr w:type="spellEnd"/>
      <w:r w:rsidRPr="008D6358">
        <w:rPr>
          <w:rFonts w:cs="Times New Roman"/>
          <w:szCs w:val="24"/>
          <w:lang w:val="en-ID"/>
        </w:rPr>
        <w:t xml:space="preserve"> </w:t>
      </w:r>
      <w:proofErr w:type="spellStart"/>
      <w:r w:rsidRPr="008D6358">
        <w:rPr>
          <w:rFonts w:cs="Times New Roman"/>
          <w:szCs w:val="24"/>
          <w:lang w:val="en-ID"/>
        </w:rPr>
        <w:t>fleksibilitas</w:t>
      </w:r>
      <w:proofErr w:type="spellEnd"/>
      <w:r w:rsidRPr="008D6358">
        <w:rPr>
          <w:rFonts w:cs="Times New Roman"/>
          <w:szCs w:val="24"/>
          <w:lang w:val="en-ID"/>
        </w:rPr>
        <w:t xml:space="preserve"> dan </w:t>
      </w:r>
      <w:proofErr w:type="spellStart"/>
      <w:r w:rsidRPr="008D6358">
        <w:rPr>
          <w:rFonts w:cs="Times New Roman"/>
          <w:szCs w:val="24"/>
          <w:lang w:val="en-ID"/>
        </w:rPr>
        <w:t>layanan</w:t>
      </w:r>
      <w:proofErr w:type="spellEnd"/>
      <w:r w:rsidRPr="008D6358">
        <w:rPr>
          <w:rFonts w:cs="Times New Roman"/>
          <w:szCs w:val="24"/>
          <w:lang w:val="en-ID"/>
        </w:rPr>
        <w:t xml:space="preserve"> </w:t>
      </w:r>
      <w:proofErr w:type="spellStart"/>
      <w:r w:rsidRPr="008D6358">
        <w:rPr>
          <w:rFonts w:cs="Times New Roman"/>
          <w:szCs w:val="24"/>
          <w:lang w:val="en-ID"/>
        </w:rPr>
        <w:t>tambahan</w:t>
      </w:r>
      <w:proofErr w:type="spellEnd"/>
      <w:r w:rsidRPr="008D6358">
        <w:rPr>
          <w:rFonts w:cs="Times New Roman"/>
          <w:szCs w:val="24"/>
          <w:lang w:val="en-ID"/>
        </w:rPr>
        <w:t xml:space="preserve">, dan (2) </w:t>
      </w:r>
      <w:proofErr w:type="spellStart"/>
      <w:r w:rsidRPr="008D6358">
        <w:rPr>
          <w:rFonts w:cs="Times New Roman"/>
          <w:szCs w:val="24"/>
          <w:lang w:val="en-ID"/>
        </w:rPr>
        <w:t>mereformasi</w:t>
      </w:r>
      <w:proofErr w:type="spellEnd"/>
      <w:r w:rsidRPr="008D6358">
        <w:rPr>
          <w:rFonts w:cs="Times New Roman"/>
          <w:szCs w:val="24"/>
          <w:lang w:val="en-ID"/>
        </w:rPr>
        <w:t xml:space="preserve"> </w:t>
      </w:r>
      <w:proofErr w:type="spellStart"/>
      <w:r w:rsidRPr="008D6358">
        <w:rPr>
          <w:rFonts w:cs="Times New Roman"/>
          <w:szCs w:val="24"/>
          <w:lang w:val="en-ID"/>
        </w:rPr>
        <w:t>persyaratan</w:t>
      </w:r>
      <w:proofErr w:type="spellEnd"/>
      <w:r w:rsidRPr="008D6358">
        <w:rPr>
          <w:rFonts w:cs="Times New Roman"/>
          <w:szCs w:val="24"/>
          <w:lang w:val="en-ID"/>
        </w:rPr>
        <w:t xml:space="preserve"> </w:t>
      </w:r>
      <w:proofErr w:type="spellStart"/>
      <w:r w:rsidRPr="008D6358">
        <w:rPr>
          <w:rFonts w:cs="Times New Roman"/>
          <w:szCs w:val="24"/>
          <w:lang w:val="en-ID"/>
        </w:rPr>
        <w:t>pengiriman</w:t>
      </w:r>
      <w:proofErr w:type="spellEnd"/>
      <w:r w:rsidRPr="008D6358">
        <w:rPr>
          <w:rFonts w:cs="Times New Roman"/>
          <w:szCs w:val="24"/>
          <w:lang w:val="en-ID"/>
        </w:rPr>
        <w:t xml:space="preserve"> minimum;</w:t>
      </w:r>
    </w:p>
    <w:p w14:paraId="5F02E9A1" w14:textId="77777777" w:rsidR="00BB5A64" w:rsidRPr="008D6358" w:rsidRDefault="00BB5A64">
      <w:pPr>
        <w:numPr>
          <w:ilvl w:val="0"/>
          <w:numId w:val="29"/>
        </w:numPr>
        <w:spacing w:line="480" w:lineRule="auto"/>
        <w:ind w:left="1701"/>
        <w:contextualSpacing/>
        <w:jc w:val="both"/>
        <w:rPr>
          <w:rFonts w:cs="Times New Roman"/>
          <w:szCs w:val="24"/>
          <w:lang w:val="en-ID"/>
        </w:rPr>
      </w:pPr>
      <w:proofErr w:type="spellStart"/>
      <w:r w:rsidRPr="008D6358">
        <w:rPr>
          <w:rFonts w:cs="Times New Roman"/>
          <w:b/>
          <w:bCs/>
          <w:szCs w:val="24"/>
          <w:lang w:val="en-ID"/>
        </w:rPr>
        <w:t>Mendukung</w:t>
      </w:r>
      <w:proofErr w:type="spellEnd"/>
      <w:r w:rsidRPr="008D6358">
        <w:rPr>
          <w:rFonts w:cs="Times New Roman"/>
          <w:b/>
          <w:bCs/>
          <w:szCs w:val="24"/>
          <w:lang w:val="en-ID"/>
        </w:rPr>
        <w:t xml:space="preserve"> </w:t>
      </w:r>
      <w:proofErr w:type="spellStart"/>
      <w:r w:rsidRPr="008D6358">
        <w:rPr>
          <w:rFonts w:cs="Times New Roman"/>
          <w:b/>
          <w:bCs/>
          <w:szCs w:val="24"/>
          <w:lang w:val="en-ID"/>
        </w:rPr>
        <w:t>peningkatan</w:t>
      </w:r>
      <w:proofErr w:type="spellEnd"/>
      <w:r w:rsidRPr="008D6358">
        <w:rPr>
          <w:rFonts w:cs="Times New Roman"/>
          <w:b/>
          <w:bCs/>
          <w:szCs w:val="24"/>
          <w:lang w:val="en-ID"/>
        </w:rPr>
        <w:t xml:space="preserve"> </w:t>
      </w:r>
      <w:proofErr w:type="spellStart"/>
      <w:r w:rsidRPr="008D6358">
        <w:rPr>
          <w:rFonts w:cs="Times New Roman"/>
          <w:b/>
          <w:bCs/>
          <w:szCs w:val="24"/>
          <w:lang w:val="en-ID"/>
        </w:rPr>
        <w:t>energi</w:t>
      </w:r>
      <w:proofErr w:type="spellEnd"/>
      <w:r w:rsidRPr="008D6358">
        <w:rPr>
          <w:rFonts w:cs="Times New Roman"/>
          <w:b/>
          <w:bCs/>
          <w:szCs w:val="24"/>
          <w:lang w:val="en-ID"/>
        </w:rPr>
        <w:t xml:space="preserve"> </w:t>
      </w:r>
      <w:proofErr w:type="spellStart"/>
      <w:r w:rsidRPr="008D6358">
        <w:rPr>
          <w:rFonts w:cs="Times New Roman"/>
          <w:b/>
          <w:bCs/>
          <w:szCs w:val="24"/>
          <w:lang w:val="en-ID"/>
        </w:rPr>
        <w:t>terbarukan</w:t>
      </w:r>
      <w:proofErr w:type="spellEnd"/>
      <w:r w:rsidRPr="008D6358">
        <w:rPr>
          <w:rFonts w:cs="Times New Roman"/>
          <w:szCs w:val="24"/>
          <w:lang w:val="en-ID"/>
        </w:rPr>
        <w:t> </w:t>
      </w:r>
      <w:proofErr w:type="spellStart"/>
      <w:r w:rsidRPr="008D6358">
        <w:rPr>
          <w:rFonts w:cs="Times New Roman"/>
          <w:szCs w:val="24"/>
          <w:lang w:val="en-ID"/>
        </w:rPr>
        <w:t>melalui</w:t>
      </w:r>
      <w:proofErr w:type="spellEnd"/>
      <w:r w:rsidRPr="008D6358">
        <w:rPr>
          <w:rFonts w:cs="Times New Roman"/>
          <w:szCs w:val="24"/>
          <w:lang w:val="en-ID"/>
        </w:rPr>
        <w:t xml:space="preserve"> (1) </w:t>
      </w:r>
      <w:proofErr w:type="spellStart"/>
      <w:r w:rsidRPr="008D6358">
        <w:rPr>
          <w:rFonts w:cs="Times New Roman"/>
          <w:szCs w:val="24"/>
          <w:lang w:val="en-ID"/>
        </w:rPr>
        <w:t>prioritas</w:t>
      </w:r>
      <w:proofErr w:type="spellEnd"/>
      <w:r w:rsidRPr="008D6358">
        <w:rPr>
          <w:rFonts w:cs="Times New Roman"/>
          <w:szCs w:val="24"/>
          <w:lang w:val="en-ID"/>
        </w:rPr>
        <w:t xml:space="preserve"> </w:t>
      </w:r>
      <w:proofErr w:type="spellStart"/>
      <w:r w:rsidRPr="008D6358">
        <w:rPr>
          <w:rFonts w:cs="Times New Roman"/>
          <w:szCs w:val="24"/>
          <w:lang w:val="en-ID"/>
        </w:rPr>
        <w:t>penyediaan</w:t>
      </w:r>
      <w:proofErr w:type="spellEnd"/>
      <w:r w:rsidRPr="008D6358">
        <w:rPr>
          <w:rFonts w:cs="Times New Roman"/>
          <w:szCs w:val="24"/>
          <w:lang w:val="en-ID"/>
        </w:rPr>
        <w:t xml:space="preserve"> </w:t>
      </w:r>
      <w:proofErr w:type="spellStart"/>
      <w:r w:rsidRPr="008D6358">
        <w:rPr>
          <w:rFonts w:cs="Times New Roman"/>
          <w:szCs w:val="24"/>
          <w:lang w:val="en-ID"/>
        </w:rPr>
        <w:t>energi</w:t>
      </w:r>
      <w:proofErr w:type="spellEnd"/>
      <w:r w:rsidRPr="008D6358">
        <w:rPr>
          <w:rFonts w:cs="Times New Roman"/>
          <w:szCs w:val="24"/>
          <w:lang w:val="en-ID"/>
        </w:rPr>
        <w:t xml:space="preserve"> </w:t>
      </w:r>
      <w:proofErr w:type="spellStart"/>
      <w:r w:rsidRPr="008D6358">
        <w:rPr>
          <w:rFonts w:cs="Times New Roman"/>
          <w:szCs w:val="24"/>
          <w:lang w:val="en-ID"/>
        </w:rPr>
        <w:t>terbarukan</w:t>
      </w:r>
      <w:proofErr w:type="spellEnd"/>
      <w:r w:rsidRPr="008D6358">
        <w:rPr>
          <w:rFonts w:cs="Times New Roman"/>
          <w:szCs w:val="24"/>
          <w:lang w:val="en-ID"/>
        </w:rPr>
        <w:t xml:space="preserve">, (2) </w:t>
      </w:r>
      <w:proofErr w:type="spellStart"/>
      <w:r w:rsidRPr="008D6358">
        <w:rPr>
          <w:rFonts w:cs="Times New Roman"/>
          <w:szCs w:val="24"/>
          <w:lang w:val="en-ID"/>
        </w:rPr>
        <w:t>pembagian</w:t>
      </w:r>
      <w:proofErr w:type="spellEnd"/>
      <w:r w:rsidRPr="008D6358">
        <w:rPr>
          <w:rFonts w:cs="Times New Roman"/>
          <w:szCs w:val="24"/>
          <w:lang w:val="en-ID"/>
        </w:rPr>
        <w:t xml:space="preserve"> minimum </w:t>
      </w:r>
      <w:proofErr w:type="spellStart"/>
      <w:r w:rsidRPr="008D6358">
        <w:rPr>
          <w:rFonts w:cs="Times New Roman"/>
          <w:szCs w:val="24"/>
          <w:lang w:val="en-ID"/>
        </w:rPr>
        <w:t>energi</w:t>
      </w:r>
      <w:proofErr w:type="spellEnd"/>
      <w:r w:rsidRPr="008D6358">
        <w:rPr>
          <w:rFonts w:cs="Times New Roman"/>
          <w:szCs w:val="24"/>
          <w:lang w:val="en-ID"/>
        </w:rPr>
        <w:t xml:space="preserve"> </w:t>
      </w:r>
      <w:proofErr w:type="spellStart"/>
      <w:r w:rsidRPr="008D6358">
        <w:rPr>
          <w:rFonts w:cs="Times New Roman"/>
          <w:szCs w:val="24"/>
          <w:lang w:val="en-ID"/>
        </w:rPr>
        <w:t>terbarukan</w:t>
      </w:r>
      <w:proofErr w:type="spellEnd"/>
      <w:r w:rsidRPr="008D6358">
        <w:rPr>
          <w:rFonts w:cs="Times New Roman"/>
          <w:szCs w:val="24"/>
          <w:lang w:val="en-ID"/>
        </w:rPr>
        <w:t xml:space="preserve"> </w:t>
      </w:r>
      <w:proofErr w:type="spellStart"/>
      <w:r w:rsidRPr="008D6358">
        <w:rPr>
          <w:rFonts w:cs="Times New Roman"/>
          <w:szCs w:val="24"/>
          <w:lang w:val="en-ID"/>
        </w:rPr>
        <w:t>untuk</w:t>
      </w:r>
      <w:proofErr w:type="spellEnd"/>
      <w:r w:rsidRPr="008D6358">
        <w:rPr>
          <w:rFonts w:cs="Times New Roman"/>
          <w:szCs w:val="24"/>
          <w:lang w:val="en-ID"/>
        </w:rPr>
        <w:t xml:space="preserve"> </w:t>
      </w:r>
      <w:proofErr w:type="spellStart"/>
      <w:r w:rsidRPr="008D6358">
        <w:rPr>
          <w:rFonts w:cs="Times New Roman"/>
          <w:szCs w:val="24"/>
          <w:lang w:val="en-ID"/>
        </w:rPr>
        <w:t>produsen</w:t>
      </w:r>
      <w:proofErr w:type="spellEnd"/>
      <w:r w:rsidRPr="008D6358">
        <w:rPr>
          <w:rFonts w:cs="Times New Roman"/>
          <w:szCs w:val="24"/>
          <w:lang w:val="en-ID"/>
        </w:rPr>
        <w:t xml:space="preserve"> </w:t>
      </w:r>
      <w:proofErr w:type="spellStart"/>
      <w:r w:rsidRPr="008D6358">
        <w:rPr>
          <w:rFonts w:cs="Times New Roman"/>
          <w:szCs w:val="24"/>
          <w:lang w:val="en-ID"/>
        </w:rPr>
        <w:t>energi</w:t>
      </w:r>
      <w:proofErr w:type="spellEnd"/>
      <w:r w:rsidRPr="008D6358">
        <w:rPr>
          <w:rFonts w:cs="Times New Roman"/>
          <w:szCs w:val="24"/>
          <w:lang w:val="en-ID"/>
        </w:rPr>
        <w:t xml:space="preserve"> (</w:t>
      </w:r>
      <w:proofErr w:type="spellStart"/>
      <w:r w:rsidRPr="008D6358">
        <w:rPr>
          <w:rFonts w:cs="Times New Roman"/>
          <w:szCs w:val="24"/>
          <w:lang w:val="en-ID"/>
        </w:rPr>
        <w:t>standar</w:t>
      </w:r>
      <w:proofErr w:type="spellEnd"/>
      <w:r w:rsidRPr="008D6358">
        <w:rPr>
          <w:rFonts w:cs="Times New Roman"/>
          <w:szCs w:val="24"/>
          <w:lang w:val="en-ID"/>
        </w:rPr>
        <w:t xml:space="preserve"> </w:t>
      </w:r>
      <w:proofErr w:type="spellStart"/>
      <w:r w:rsidRPr="008D6358">
        <w:rPr>
          <w:rFonts w:cs="Times New Roman"/>
          <w:szCs w:val="24"/>
          <w:lang w:val="en-ID"/>
        </w:rPr>
        <w:t>portofolio</w:t>
      </w:r>
      <w:proofErr w:type="spellEnd"/>
      <w:r w:rsidRPr="008D6358">
        <w:rPr>
          <w:rFonts w:cs="Times New Roman"/>
          <w:szCs w:val="24"/>
          <w:lang w:val="en-ID"/>
        </w:rPr>
        <w:t xml:space="preserve"> </w:t>
      </w:r>
      <w:proofErr w:type="spellStart"/>
      <w:r w:rsidRPr="008D6358">
        <w:rPr>
          <w:rFonts w:cs="Times New Roman"/>
          <w:szCs w:val="24"/>
          <w:lang w:val="en-ID"/>
        </w:rPr>
        <w:t>energi</w:t>
      </w:r>
      <w:proofErr w:type="spellEnd"/>
      <w:r w:rsidRPr="008D6358">
        <w:rPr>
          <w:rFonts w:cs="Times New Roman"/>
          <w:szCs w:val="24"/>
          <w:lang w:val="en-ID"/>
        </w:rPr>
        <w:t xml:space="preserve"> </w:t>
      </w:r>
      <w:proofErr w:type="spellStart"/>
      <w:r w:rsidRPr="008D6358">
        <w:rPr>
          <w:rFonts w:cs="Times New Roman"/>
          <w:szCs w:val="24"/>
          <w:lang w:val="en-ID"/>
        </w:rPr>
        <w:t>terbarukan</w:t>
      </w:r>
      <w:proofErr w:type="spellEnd"/>
      <w:r w:rsidRPr="008D6358">
        <w:rPr>
          <w:rFonts w:cs="Times New Roman"/>
          <w:szCs w:val="24"/>
          <w:lang w:val="en-ID"/>
        </w:rPr>
        <w:t xml:space="preserve">), (3) </w:t>
      </w:r>
      <w:proofErr w:type="spellStart"/>
      <w:r w:rsidRPr="008D6358">
        <w:rPr>
          <w:rFonts w:cs="Times New Roman"/>
          <w:szCs w:val="24"/>
          <w:lang w:val="en-ID"/>
        </w:rPr>
        <w:t>penetapan</w:t>
      </w:r>
      <w:proofErr w:type="spellEnd"/>
      <w:r w:rsidRPr="008D6358">
        <w:rPr>
          <w:rFonts w:cs="Times New Roman"/>
          <w:szCs w:val="24"/>
          <w:lang w:val="en-ID"/>
        </w:rPr>
        <w:t xml:space="preserve"> </w:t>
      </w:r>
      <w:proofErr w:type="spellStart"/>
      <w:r w:rsidRPr="008D6358">
        <w:rPr>
          <w:rFonts w:cs="Times New Roman"/>
          <w:szCs w:val="24"/>
          <w:lang w:val="en-ID"/>
        </w:rPr>
        <w:t>harga</w:t>
      </w:r>
      <w:proofErr w:type="spellEnd"/>
      <w:r w:rsidRPr="008D6358">
        <w:rPr>
          <w:rFonts w:cs="Times New Roman"/>
          <w:szCs w:val="24"/>
          <w:lang w:val="en-ID"/>
        </w:rPr>
        <w:t xml:space="preserve"> </w:t>
      </w:r>
      <w:proofErr w:type="spellStart"/>
      <w:r w:rsidRPr="008D6358">
        <w:rPr>
          <w:rFonts w:cs="Times New Roman"/>
          <w:szCs w:val="24"/>
          <w:lang w:val="en-ID"/>
        </w:rPr>
        <w:t>karbon</w:t>
      </w:r>
      <w:proofErr w:type="spellEnd"/>
      <w:r w:rsidRPr="008D6358">
        <w:rPr>
          <w:rFonts w:cs="Times New Roman"/>
          <w:szCs w:val="24"/>
          <w:lang w:val="en-ID"/>
        </w:rPr>
        <w:t xml:space="preserve">, (4) </w:t>
      </w:r>
      <w:proofErr w:type="spellStart"/>
      <w:r w:rsidRPr="008D6358">
        <w:rPr>
          <w:rFonts w:cs="Times New Roman"/>
          <w:szCs w:val="24"/>
          <w:lang w:val="en-ID"/>
        </w:rPr>
        <w:t>reformasi</w:t>
      </w:r>
      <w:proofErr w:type="spellEnd"/>
      <w:r w:rsidRPr="008D6358">
        <w:rPr>
          <w:rFonts w:cs="Times New Roman"/>
          <w:szCs w:val="24"/>
          <w:lang w:val="en-ID"/>
        </w:rPr>
        <w:t xml:space="preserve"> </w:t>
      </w:r>
      <w:proofErr w:type="spellStart"/>
      <w:r w:rsidRPr="008D6358">
        <w:rPr>
          <w:rFonts w:cs="Times New Roman"/>
          <w:szCs w:val="24"/>
          <w:lang w:val="en-ID"/>
        </w:rPr>
        <w:t>persyaratan</w:t>
      </w:r>
      <w:proofErr w:type="spellEnd"/>
      <w:r w:rsidRPr="008D6358">
        <w:rPr>
          <w:rFonts w:cs="Times New Roman"/>
          <w:szCs w:val="24"/>
          <w:lang w:val="en-ID"/>
        </w:rPr>
        <w:t xml:space="preserve"> </w:t>
      </w:r>
      <w:proofErr w:type="spellStart"/>
      <w:r w:rsidRPr="008D6358">
        <w:rPr>
          <w:rFonts w:cs="Times New Roman"/>
          <w:szCs w:val="24"/>
          <w:lang w:val="en-ID"/>
        </w:rPr>
        <w:t>kandungan</w:t>
      </w:r>
      <w:proofErr w:type="spellEnd"/>
      <w:r w:rsidRPr="008D6358">
        <w:rPr>
          <w:rFonts w:cs="Times New Roman"/>
          <w:szCs w:val="24"/>
          <w:lang w:val="en-ID"/>
        </w:rPr>
        <w:t xml:space="preserve"> </w:t>
      </w:r>
      <w:proofErr w:type="spellStart"/>
      <w:r w:rsidRPr="008D6358">
        <w:rPr>
          <w:rFonts w:cs="Times New Roman"/>
          <w:szCs w:val="24"/>
          <w:lang w:val="en-ID"/>
        </w:rPr>
        <w:t>lokal</w:t>
      </w:r>
      <w:proofErr w:type="spellEnd"/>
      <w:r w:rsidRPr="008D6358">
        <w:rPr>
          <w:rFonts w:cs="Times New Roman"/>
          <w:szCs w:val="24"/>
          <w:lang w:val="en-ID"/>
        </w:rPr>
        <w:t xml:space="preserve">, (5) </w:t>
      </w:r>
      <w:proofErr w:type="spellStart"/>
      <w:r w:rsidRPr="008D6358">
        <w:rPr>
          <w:rFonts w:cs="Times New Roman"/>
          <w:szCs w:val="24"/>
          <w:lang w:val="en-ID"/>
        </w:rPr>
        <w:t>menyelaraskan</w:t>
      </w:r>
      <w:proofErr w:type="spellEnd"/>
      <w:r w:rsidRPr="008D6358">
        <w:rPr>
          <w:rFonts w:cs="Times New Roman"/>
          <w:szCs w:val="24"/>
          <w:lang w:val="en-ID"/>
        </w:rPr>
        <w:t xml:space="preserve"> </w:t>
      </w:r>
      <w:proofErr w:type="spellStart"/>
      <w:r w:rsidRPr="008D6358">
        <w:rPr>
          <w:rFonts w:cs="Times New Roman"/>
          <w:szCs w:val="24"/>
          <w:lang w:val="en-ID"/>
        </w:rPr>
        <w:t>energi</w:t>
      </w:r>
      <w:proofErr w:type="spellEnd"/>
      <w:r w:rsidRPr="008D6358">
        <w:rPr>
          <w:rFonts w:cs="Times New Roman"/>
          <w:szCs w:val="24"/>
          <w:lang w:val="en-ID"/>
        </w:rPr>
        <w:t xml:space="preserve"> </w:t>
      </w:r>
      <w:proofErr w:type="spellStart"/>
      <w:r w:rsidRPr="008D6358">
        <w:rPr>
          <w:rFonts w:cs="Times New Roman"/>
          <w:szCs w:val="24"/>
          <w:lang w:val="en-ID"/>
        </w:rPr>
        <w:t>terbarukan</w:t>
      </w:r>
      <w:proofErr w:type="spellEnd"/>
      <w:r w:rsidRPr="008D6358">
        <w:rPr>
          <w:rFonts w:cs="Times New Roman"/>
          <w:szCs w:val="24"/>
          <w:lang w:val="en-ID"/>
        </w:rPr>
        <w:t xml:space="preserve"> </w:t>
      </w:r>
      <w:proofErr w:type="spellStart"/>
      <w:r w:rsidRPr="008D6358">
        <w:rPr>
          <w:rFonts w:cs="Times New Roman"/>
          <w:szCs w:val="24"/>
          <w:lang w:val="en-ID"/>
        </w:rPr>
        <w:t>pengadaan</w:t>
      </w:r>
      <w:proofErr w:type="spellEnd"/>
      <w:r w:rsidRPr="008D6358">
        <w:rPr>
          <w:rFonts w:cs="Times New Roman"/>
          <w:szCs w:val="24"/>
          <w:lang w:val="en-ID"/>
        </w:rPr>
        <w:t xml:space="preserve"> </w:t>
      </w:r>
      <w:proofErr w:type="spellStart"/>
      <w:r w:rsidRPr="008D6358">
        <w:rPr>
          <w:rFonts w:cs="Times New Roman"/>
          <w:szCs w:val="24"/>
          <w:lang w:val="en-ID"/>
        </w:rPr>
        <w:t>perjanjian</w:t>
      </w:r>
      <w:proofErr w:type="spellEnd"/>
      <w:r w:rsidRPr="008D6358">
        <w:rPr>
          <w:rFonts w:cs="Times New Roman"/>
          <w:szCs w:val="24"/>
          <w:lang w:val="en-ID"/>
        </w:rPr>
        <w:t xml:space="preserve"> </w:t>
      </w:r>
      <w:proofErr w:type="spellStart"/>
      <w:r w:rsidRPr="008D6358">
        <w:rPr>
          <w:rFonts w:cs="Times New Roman"/>
          <w:szCs w:val="24"/>
          <w:lang w:val="en-ID"/>
        </w:rPr>
        <w:t>jual</w:t>
      </w:r>
      <w:proofErr w:type="spellEnd"/>
      <w:r w:rsidRPr="008D6358">
        <w:rPr>
          <w:rFonts w:cs="Times New Roman"/>
          <w:szCs w:val="24"/>
          <w:lang w:val="en-ID"/>
        </w:rPr>
        <w:t xml:space="preserve"> </w:t>
      </w:r>
      <w:proofErr w:type="spellStart"/>
      <w:r w:rsidRPr="008D6358">
        <w:rPr>
          <w:rFonts w:cs="Times New Roman"/>
          <w:szCs w:val="24"/>
          <w:lang w:val="en-ID"/>
        </w:rPr>
        <w:t>beli</w:t>
      </w:r>
      <w:proofErr w:type="spellEnd"/>
      <w:r w:rsidRPr="008D6358">
        <w:rPr>
          <w:rFonts w:cs="Times New Roman"/>
          <w:szCs w:val="24"/>
          <w:lang w:val="en-ID"/>
        </w:rPr>
        <w:t xml:space="preserve"> </w:t>
      </w:r>
      <w:proofErr w:type="spellStart"/>
      <w:r w:rsidRPr="008D6358">
        <w:rPr>
          <w:rFonts w:cs="Times New Roman"/>
          <w:szCs w:val="24"/>
          <w:lang w:val="en-ID"/>
        </w:rPr>
        <w:t>listrik</w:t>
      </w:r>
      <w:proofErr w:type="spellEnd"/>
      <w:r w:rsidRPr="008D6358">
        <w:rPr>
          <w:rFonts w:cs="Times New Roman"/>
          <w:szCs w:val="24"/>
          <w:lang w:val="en-ID"/>
        </w:rPr>
        <w:t xml:space="preserve"> yang </w:t>
      </w:r>
      <w:proofErr w:type="spellStart"/>
      <w:r w:rsidRPr="008D6358">
        <w:rPr>
          <w:rFonts w:cs="Times New Roman"/>
          <w:szCs w:val="24"/>
          <w:lang w:val="en-ID"/>
        </w:rPr>
        <w:t>sesuai</w:t>
      </w:r>
      <w:proofErr w:type="spellEnd"/>
      <w:r w:rsidRPr="008D6358">
        <w:rPr>
          <w:rFonts w:cs="Times New Roman"/>
          <w:szCs w:val="24"/>
          <w:lang w:val="en-ID"/>
        </w:rPr>
        <w:t xml:space="preserve"> </w:t>
      </w:r>
      <w:proofErr w:type="spellStart"/>
      <w:r w:rsidRPr="008D6358">
        <w:rPr>
          <w:rFonts w:cs="Times New Roman"/>
          <w:szCs w:val="24"/>
          <w:lang w:val="en-ID"/>
        </w:rPr>
        <w:t>standar</w:t>
      </w:r>
      <w:proofErr w:type="spellEnd"/>
      <w:r w:rsidRPr="008D6358">
        <w:rPr>
          <w:rFonts w:cs="Times New Roman"/>
          <w:szCs w:val="24"/>
          <w:lang w:val="en-ID"/>
        </w:rPr>
        <w:t xml:space="preserve"> pasar, dan (6) </w:t>
      </w:r>
      <w:proofErr w:type="spellStart"/>
      <w:r w:rsidRPr="008D6358">
        <w:rPr>
          <w:rFonts w:cs="Times New Roman"/>
          <w:szCs w:val="24"/>
          <w:lang w:val="en-ID"/>
        </w:rPr>
        <w:t>menaikkan</w:t>
      </w:r>
      <w:proofErr w:type="spellEnd"/>
      <w:r w:rsidRPr="008D6358">
        <w:rPr>
          <w:rFonts w:cs="Times New Roman"/>
          <w:szCs w:val="24"/>
          <w:lang w:val="en-ID"/>
        </w:rPr>
        <w:t xml:space="preserve"> </w:t>
      </w:r>
      <w:proofErr w:type="spellStart"/>
      <w:r w:rsidRPr="008D6358">
        <w:rPr>
          <w:rFonts w:cs="Times New Roman"/>
          <w:szCs w:val="24"/>
          <w:lang w:val="en-ID"/>
        </w:rPr>
        <w:t>harga</w:t>
      </w:r>
      <w:proofErr w:type="spellEnd"/>
      <w:r w:rsidRPr="008D6358">
        <w:rPr>
          <w:rFonts w:cs="Times New Roman"/>
          <w:szCs w:val="24"/>
          <w:lang w:val="en-ID"/>
        </w:rPr>
        <w:t xml:space="preserve"> </w:t>
      </w:r>
      <w:proofErr w:type="spellStart"/>
      <w:r w:rsidRPr="008D6358">
        <w:rPr>
          <w:rFonts w:cs="Times New Roman"/>
          <w:szCs w:val="24"/>
          <w:lang w:val="en-ID"/>
        </w:rPr>
        <w:t>batubara</w:t>
      </w:r>
      <w:proofErr w:type="spellEnd"/>
      <w:r w:rsidRPr="008D6358">
        <w:rPr>
          <w:rFonts w:cs="Times New Roman"/>
          <w:szCs w:val="24"/>
          <w:lang w:val="en-ID"/>
        </w:rPr>
        <w:t xml:space="preserve"> di </w:t>
      </w:r>
      <w:proofErr w:type="spellStart"/>
      <w:r w:rsidRPr="008D6358">
        <w:rPr>
          <w:rFonts w:cs="Times New Roman"/>
          <w:szCs w:val="24"/>
          <w:lang w:val="en-ID"/>
        </w:rPr>
        <w:t>atas</w:t>
      </w:r>
      <w:proofErr w:type="spellEnd"/>
      <w:r w:rsidRPr="008D6358">
        <w:rPr>
          <w:rFonts w:cs="Times New Roman"/>
          <w:szCs w:val="24"/>
          <w:lang w:val="en-ID"/>
        </w:rPr>
        <w:t xml:space="preserve"> domestic market </w:t>
      </w:r>
      <w:proofErr w:type="spellStart"/>
      <w:r w:rsidRPr="008D6358">
        <w:rPr>
          <w:rFonts w:cs="Times New Roman"/>
          <w:szCs w:val="24"/>
          <w:lang w:val="en-ID"/>
        </w:rPr>
        <w:t>obligasi</w:t>
      </w:r>
      <w:proofErr w:type="spellEnd"/>
      <w:r w:rsidRPr="008D6358">
        <w:rPr>
          <w:rFonts w:cs="Times New Roman"/>
          <w:szCs w:val="24"/>
          <w:lang w:val="en-ID"/>
        </w:rPr>
        <w:t xml:space="preserve"> (DMO) </w:t>
      </w:r>
      <w:proofErr w:type="spellStart"/>
      <w:r w:rsidRPr="008D6358">
        <w:rPr>
          <w:rFonts w:cs="Times New Roman"/>
          <w:szCs w:val="24"/>
          <w:lang w:val="en-ID"/>
        </w:rPr>
        <w:t>sebesar</w:t>
      </w:r>
      <w:proofErr w:type="spellEnd"/>
      <w:r w:rsidRPr="008D6358">
        <w:rPr>
          <w:rFonts w:cs="Times New Roman"/>
          <w:szCs w:val="24"/>
          <w:lang w:val="en-ID"/>
        </w:rPr>
        <w:t xml:space="preserve"> USD 70 per ton.</w:t>
      </w:r>
    </w:p>
    <w:p w14:paraId="0DC9ABC5" w14:textId="77777777" w:rsidR="00BB5A64" w:rsidRPr="008D6358" w:rsidRDefault="00BB5A64" w:rsidP="00863004">
      <w:pPr>
        <w:spacing w:line="480" w:lineRule="auto"/>
        <w:ind w:left="851" w:firstLine="680"/>
        <w:contextualSpacing/>
        <w:jc w:val="both"/>
        <w:rPr>
          <w:rFonts w:cs="Times New Roman"/>
          <w:szCs w:val="24"/>
          <w:lang w:val="en-ID"/>
        </w:rPr>
      </w:pPr>
      <w:proofErr w:type="spellStart"/>
      <w:r w:rsidRPr="008D6358">
        <w:rPr>
          <w:rFonts w:cs="Times New Roman"/>
          <w:szCs w:val="24"/>
          <w:lang w:val="en-ID"/>
        </w:rPr>
        <w:lastRenderedPageBreak/>
        <w:t>Sekretariat</w:t>
      </w:r>
      <w:proofErr w:type="spellEnd"/>
      <w:r w:rsidRPr="008D6358">
        <w:rPr>
          <w:rFonts w:cs="Times New Roman"/>
          <w:szCs w:val="24"/>
          <w:lang w:val="en-ID"/>
        </w:rPr>
        <w:t xml:space="preserve"> </w:t>
      </w:r>
      <w:r w:rsidRPr="008D6358">
        <w:rPr>
          <w:rFonts w:cs="Times New Roman"/>
          <w:i/>
          <w:iCs/>
          <w:szCs w:val="24"/>
          <w:lang w:val="en-ID"/>
        </w:rPr>
        <w:t>JETP</w:t>
      </w:r>
      <w:r w:rsidRPr="008D6358">
        <w:rPr>
          <w:rFonts w:cs="Times New Roman"/>
          <w:szCs w:val="24"/>
          <w:lang w:val="en-ID"/>
        </w:rPr>
        <w:t xml:space="preserve"> juga </w:t>
      </w:r>
      <w:proofErr w:type="spellStart"/>
      <w:r w:rsidRPr="008D6358">
        <w:rPr>
          <w:rFonts w:cs="Times New Roman"/>
          <w:szCs w:val="24"/>
          <w:lang w:val="en-ID"/>
        </w:rPr>
        <w:t>mengemukakan</w:t>
      </w:r>
      <w:proofErr w:type="spellEnd"/>
      <w:r w:rsidRPr="008D6358">
        <w:rPr>
          <w:rFonts w:cs="Times New Roman"/>
          <w:szCs w:val="24"/>
          <w:lang w:val="en-ID"/>
        </w:rPr>
        <w:t xml:space="preserve"> </w:t>
      </w:r>
      <w:proofErr w:type="spellStart"/>
      <w:r w:rsidRPr="008D6358">
        <w:rPr>
          <w:rFonts w:cs="Times New Roman"/>
          <w:szCs w:val="24"/>
          <w:lang w:val="en-ID"/>
        </w:rPr>
        <w:t>bahwa</w:t>
      </w:r>
      <w:proofErr w:type="spellEnd"/>
      <w:r w:rsidRPr="008D6358">
        <w:rPr>
          <w:rFonts w:cs="Times New Roman"/>
          <w:szCs w:val="24"/>
          <w:lang w:val="en-ID"/>
        </w:rPr>
        <w:t xml:space="preserve"> </w:t>
      </w:r>
      <w:proofErr w:type="spellStart"/>
      <w:r w:rsidRPr="008D6358">
        <w:rPr>
          <w:rFonts w:cs="Times New Roman"/>
          <w:szCs w:val="24"/>
          <w:lang w:val="en-ID"/>
        </w:rPr>
        <w:t>jalur</w:t>
      </w:r>
      <w:proofErr w:type="spellEnd"/>
      <w:r w:rsidRPr="008D6358">
        <w:rPr>
          <w:rFonts w:cs="Times New Roman"/>
          <w:szCs w:val="24"/>
          <w:lang w:val="en-ID"/>
        </w:rPr>
        <w:t xml:space="preserve"> yang </w:t>
      </w:r>
      <w:proofErr w:type="spellStart"/>
      <w:r w:rsidRPr="008D6358">
        <w:rPr>
          <w:rFonts w:cs="Times New Roman"/>
          <w:szCs w:val="24"/>
          <w:lang w:val="en-ID"/>
        </w:rPr>
        <w:t>melibatkan</w:t>
      </w:r>
      <w:proofErr w:type="spellEnd"/>
      <w:r w:rsidRPr="008D6358">
        <w:rPr>
          <w:rFonts w:cs="Times New Roman"/>
          <w:szCs w:val="24"/>
          <w:lang w:val="en-ID"/>
        </w:rPr>
        <w:t xml:space="preserve"> </w:t>
      </w:r>
      <w:proofErr w:type="spellStart"/>
      <w:r w:rsidRPr="008D6358">
        <w:rPr>
          <w:rFonts w:cs="Times New Roman"/>
          <w:szCs w:val="24"/>
          <w:lang w:val="en-ID"/>
        </w:rPr>
        <w:t>penghapusan</w:t>
      </w:r>
      <w:proofErr w:type="spellEnd"/>
      <w:r w:rsidRPr="008D6358">
        <w:rPr>
          <w:rFonts w:cs="Times New Roman"/>
          <w:szCs w:val="24"/>
          <w:lang w:val="en-ID"/>
        </w:rPr>
        <w:t xml:space="preserve"> </w:t>
      </w:r>
      <w:proofErr w:type="spellStart"/>
      <w:r w:rsidRPr="008D6358">
        <w:rPr>
          <w:rFonts w:cs="Times New Roman"/>
          <w:szCs w:val="24"/>
          <w:lang w:val="en-ID"/>
        </w:rPr>
        <w:t>sebagian</w:t>
      </w:r>
      <w:proofErr w:type="spellEnd"/>
      <w:r w:rsidRPr="008D6358">
        <w:rPr>
          <w:rFonts w:cs="Times New Roman"/>
          <w:szCs w:val="24"/>
          <w:lang w:val="en-ID"/>
        </w:rPr>
        <w:t xml:space="preserve"> </w:t>
      </w:r>
      <w:proofErr w:type="spellStart"/>
      <w:r w:rsidRPr="008D6358">
        <w:rPr>
          <w:rFonts w:cs="Times New Roman"/>
          <w:szCs w:val="24"/>
          <w:lang w:val="en-ID"/>
        </w:rPr>
        <w:t>batubara</w:t>
      </w:r>
      <w:proofErr w:type="spellEnd"/>
      <w:r w:rsidRPr="008D6358">
        <w:rPr>
          <w:rFonts w:cs="Times New Roman"/>
          <w:szCs w:val="24"/>
          <w:lang w:val="en-ID"/>
        </w:rPr>
        <w:t xml:space="preserve"> dan </w:t>
      </w:r>
      <w:proofErr w:type="spellStart"/>
      <w:r w:rsidRPr="008D6358">
        <w:rPr>
          <w:rFonts w:cs="Times New Roman"/>
          <w:szCs w:val="24"/>
          <w:lang w:val="en-ID"/>
        </w:rPr>
        <w:t>pembatasan</w:t>
      </w:r>
      <w:proofErr w:type="spellEnd"/>
      <w:r w:rsidRPr="008D6358">
        <w:rPr>
          <w:rFonts w:cs="Times New Roman"/>
          <w:szCs w:val="24"/>
          <w:lang w:val="en-ID"/>
        </w:rPr>
        <w:t xml:space="preserve"> </w:t>
      </w:r>
      <w:proofErr w:type="spellStart"/>
      <w:r w:rsidRPr="008D6358">
        <w:rPr>
          <w:rFonts w:cs="Times New Roman"/>
          <w:szCs w:val="24"/>
          <w:lang w:val="en-ID"/>
        </w:rPr>
        <w:t>emisi</w:t>
      </w:r>
      <w:proofErr w:type="spellEnd"/>
      <w:r w:rsidRPr="008D6358">
        <w:rPr>
          <w:rFonts w:cs="Times New Roman"/>
          <w:szCs w:val="24"/>
          <w:lang w:val="en-ID"/>
        </w:rPr>
        <w:t xml:space="preserve"> </w:t>
      </w:r>
      <w:proofErr w:type="spellStart"/>
      <w:r w:rsidRPr="008D6358">
        <w:rPr>
          <w:rFonts w:cs="Times New Roman"/>
          <w:szCs w:val="24"/>
          <w:lang w:val="en-ID"/>
        </w:rPr>
        <w:t>lebih</w:t>
      </w:r>
      <w:proofErr w:type="spellEnd"/>
      <w:r w:rsidRPr="008D6358">
        <w:rPr>
          <w:rFonts w:cs="Times New Roman"/>
          <w:szCs w:val="24"/>
          <w:lang w:val="en-ID"/>
        </w:rPr>
        <w:t xml:space="preserve"> </w:t>
      </w:r>
      <w:proofErr w:type="spellStart"/>
      <w:r w:rsidRPr="008D6358">
        <w:rPr>
          <w:rFonts w:cs="Times New Roman"/>
          <w:szCs w:val="24"/>
          <w:lang w:val="en-ID"/>
        </w:rPr>
        <w:t>efisien</w:t>
      </w:r>
      <w:proofErr w:type="spellEnd"/>
      <w:r w:rsidRPr="008D6358">
        <w:rPr>
          <w:rFonts w:cs="Times New Roman"/>
          <w:szCs w:val="24"/>
          <w:lang w:val="en-ID"/>
        </w:rPr>
        <w:t xml:space="preserve"> </w:t>
      </w:r>
      <w:proofErr w:type="spellStart"/>
      <w:r w:rsidRPr="008D6358">
        <w:rPr>
          <w:rFonts w:cs="Times New Roman"/>
          <w:szCs w:val="24"/>
          <w:lang w:val="en-ID"/>
        </w:rPr>
        <w:t>secara</w:t>
      </w:r>
      <w:proofErr w:type="spellEnd"/>
      <w:r w:rsidRPr="008D6358">
        <w:rPr>
          <w:rFonts w:cs="Times New Roman"/>
          <w:szCs w:val="24"/>
          <w:lang w:val="en-ID"/>
        </w:rPr>
        <w:t xml:space="preserve"> </w:t>
      </w:r>
      <w:proofErr w:type="spellStart"/>
      <w:r w:rsidRPr="008D6358">
        <w:rPr>
          <w:rFonts w:cs="Times New Roman"/>
          <w:szCs w:val="24"/>
          <w:lang w:val="en-ID"/>
        </w:rPr>
        <w:t>biaya</w:t>
      </w:r>
      <w:proofErr w:type="spellEnd"/>
      <w:r w:rsidRPr="008D6358">
        <w:rPr>
          <w:rFonts w:cs="Times New Roman"/>
          <w:szCs w:val="24"/>
          <w:lang w:val="en-ID"/>
        </w:rPr>
        <w:t xml:space="preserve"> </w:t>
      </w:r>
      <w:proofErr w:type="spellStart"/>
      <w:r w:rsidRPr="008D6358">
        <w:rPr>
          <w:rFonts w:cs="Times New Roman"/>
          <w:szCs w:val="24"/>
          <w:lang w:val="en-ID"/>
        </w:rPr>
        <w:t>dibandingkan</w:t>
      </w:r>
      <w:proofErr w:type="spellEnd"/>
      <w:r w:rsidRPr="008D6358">
        <w:rPr>
          <w:rFonts w:cs="Times New Roman"/>
          <w:szCs w:val="24"/>
          <w:lang w:val="en-ID"/>
        </w:rPr>
        <w:t xml:space="preserve"> </w:t>
      </w:r>
      <w:proofErr w:type="spellStart"/>
      <w:r w:rsidRPr="008D6358">
        <w:rPr>
          <w:rFonts w:cs="Times New Roman"/>
          <w:szCs w:val="24"/>
          <w:lang w:val="en-ID"/>
        </w:rPr>
        <w:t>dengan</w:t>
      </w:r>
      <w:proofErr w:type="spellEnd"/>
      <w:r w:rsidRPr="008D6358">
        <w:rPr>
          <w:rFonts w:cs="Times New Roman"/>
          <w:szCs w:val="24"/>
          <w:lang w:val="en-ID"/>
        </w:rPr>
        <w:t xml:space="preserve"> </w:t>
      </w:r>
      <w:proofErr w:type="spellStart"/>
      <w:r w:rsidRPr="008D6358">
        <w:rPr>
          <w:rFonts w:cs="Times New Roman"/>
          <w:szCs w:val="24"/>
          <w:lang w:val="en-ID"/>
        </w:rPr>
        <w:t>dua</w:t>
      </w:r>
      <w:proofErr w:type="spellEnd"/>
      <w:r w:rsidRPr="008D6358">
        <w:rPr>
          <w:rFonts w:cs="Times New Roman"/>
          <w:szCs w:val="24"/>
          <w:lang w:val="en-ID"/>
        </w:rPr>
        <w:t xml:space="preserve"> </w:t>
      </w:r>
      <w:proofErr w:type="spellStart"/>
      <w:r w:rsidRPr="008D6358">
        <w:rPr>
          <w:rFonts w:cs="Times New Roman"/>
          <w:szCs w:val="24"/>
          <w:lang w:val="en-ID"/>
        </w:rPr>
        <w:t>skenario</w:t>
      </w:r>
      <w:proofErr w:type="spellEnd"/>
      <w:r w:rsidRPr="008D6358">
        <w:rPr>
          <w:rFonts w:cs="Times New Roman"/>
          <w:szCs w:val="24"/>
          <w:lang w:val="en-ID"/>
        </w:rPr>
        <w:t xml:space="preserve"> </w:t>
      </w:r>
      <w:proofErr w:type="spellStart"/>
      <w:r w:rsidRPr="008D6358">
        <w:rPr>
          <w:rFonts w:cs="Times New Roman"/>
          <w:szCs w:val="24"/>
          <w:lang w:val="en-ID"/>
        </w:rPr>
        <w:t>alternatif</w:t>
      </w:r>
      <w:proofErr w:type="spellEnd"/>
      <w:r w:rsidRPr="008D6358">
        <w:rPr>
          <w:rFonts w:cs="Times New Roman"/>
          <w:szCs w:val="24"/>
          <w:lang w:val="en-ID"/>
        </w:rPr>
        <w:t>: (</w:t>
      </w:r>
      <w:proofErr w:type="spellStart"/>
      <w:r w:rsidRPr="008D6358">
        <w:rPr>
          <w:rFonts w:cs="Times New Roman"/>
          <w:szCs w:val="24"/>
          <w:lang w:val="en-ID"/>
        </w:rPr>
        <w:t>Kasus</w:t>
      </w:r>
      <w:proofErr w:type="spellEnd"/>
      <w:r w:rsidRPr="008D6358">
        <w:rPr>
          <w:rFonts w:cs="Times New Roman"/>
          <w:szCs w:val="24"/>
          <w:lang w:val="en-ID"/>
        </w:rPr>
        <w:t xml:space="preserve"> 1) </w:t>
      </w:r>
      <w:proofErr w:type="spellStart"/>
      <w:r w:rsidRPr="008D6358">
        <w:rPr>
          <w:rFonts w:cs="Times New Roman"/>
          <w:szCs w:val="24"/>
          <w:lang w:val="en-ID"/>
        </w:rPr>
        <w:t>penghapusan</w:t>
      </w:r>
      <w:proofErr w:type="spellEnd"/>
      <w:r w:rsidRPr="008D6358">
        <w:rPr>
          <w:rFonts w:cs="Times New Roman"/>
          <w:szCs w:val="24"/>
          <w:lang w:val="en-ID"/>
        </w:rPr>
        <w:t xml:space="preserve"> </w:t>
      </w:r>
      <w:proofErr w:type="spellStart"/>
      <w:r w:rsidRPr="008D6358">
        <w:rPr>
          <w:rFonts w:cs="Times New Roman"/>
          <w:szCs w:val="24"/>
          <w:lang w:val="en-ID"/>
        </w:rPr>
        <w:t>sebagian</w:t>
      </w:r>
      <w:proofErr w:type="spellEnd"/>
      <w:r w:rsidRPr="008D6358">
        <w:rPr>
          <w:rFonts w:cs="Times New Roman"/>
          <w:szCs w:val="24"/>
          <w:lang w:val="en-ID"/>
        </w:rPr>
        <w:t xml:space="preserve"> </w:t>
      </w:r>
      <w:proofErr w:type="spellStart"/>
      <w:r w:rsidRPr="008D6358">
        <w:rPr>
          <w:rFonts w:cs="Times New Roman"/>
          <w:szCs w:val="24"/>
          <w:lang w:val="en-ID"/>
        </w:rPr>
        <w:t>batubara</w:t>
      </w:r>
      <w:proofErr w:type="spellEnd"/>
      <w:r w:rsidRPr="008D6358">
        <w:rPr>
          <w:rFonts w:cs="Times New Roman"/>
          <w:szCs w:val="24"/>
          <w:lang w:val="en-ID"/>
        </w:rPr>
        <w:t xml:space="preserve"> + </w:t>
      </w:r>
      <w:proofErr w:type="spellStart"/>
      <w:r w:rsidRPr="008D6358">
        <w:rPr>
          <w:rFonts w:cs="Times New Roman"/>
          <w:szCs w:val="24"/>
          <w:lang w:val="en-ID"/>
        </w:rPr>
        <w:t>tidak</w:t>
      </w:r>
      <w:proofErr w:type="spellEnd"/>
      <w:r w:rsidRPr="008D6358">
        <w:rPr>
          <w:rFonts w:cs="Times New Roman"/>
          <w:szCs w:val="24"/>
          <w:lang w:val="en-ID"/>
        </w:rPr>
        <w:t xml:space="preserve"> </w:t>
      </w:r>
      <w:proofErr w:type="spellStart"/>
      <w:r w:rsidRPr="008D6358">
        <w:rPr>
          <w:rFonts w:cs="Times New Roman"/>
          <w:szCs w:val="24"/>
          <w:lang w:val="en-ID"/>
        </w:rPr>
        <w:t>ada</w:t>
      </w:r>
      <w:proofErr w:type="spellEnd"/>
      <w:r w:rsidRPr="008D6358">
        <w:rPr>
          <w:rFonts w:cs="Times New Roman"/>
          <w:szCs w:val="24"/>
          <w:lang w:val="en-ID"/>
        </w:rPr>
        <w:t xml:space="preserve"> </w:t>
      </w:r>
      <w:proofErr w:type="spellStart"/>
      <w:r w:rsidRPr="008D6358">
        <w:rPr>
          <w:rFonts w:cs="Times New Roman"/>
          <w:szCs w:val="24"/>
          <w:lang w:val="en-ID"/>
        </w:rPr>
        <w:t>pembatasan</w:t>
      </w:r>
      <w:proofErr w:type="spellEnd"/>
      <w:r w:rsidRPr="008D6358">
        <w:rPr>
          <w:rFonts w:cs="Times New Roman"/>
          <w:szCs w:val="24"/>
          <w:lang w:val="en-ID"/>
        </w:rPr>
        <w:t xml:space="preserve"> </w:t>
      </w:r>
      <w:proofErr w:type="spellStart"/>
      <w:r w:rsidRPr="008D6358">
        <w:rPr>
          <w:rFonts w:cs="Times New Roman"/>
          <w:szCs w:val="24"/>
          <w:lang w:val="en-ID"/>
        </w:rPr>
        <w:t>emisi</w:t>
      </w:r>
      <w:proofErr w:type="spellEnd"/>
      <w:r w:rsidRPr="008D6358">
        <w:rPr>
          <w:rFonts w:cs="Times New Roman"/>
          <w:szCs w:val="24"/>
          <w:lang w:val="en-ID"/>
        </w:rPr>
        <w:t xml:space="preserve"> </w:t>
      </w:r>
      <w:proofErr w:type="spellStart"/>
      <w:r w:rsidRPr="008D6358">
        <w:rPr>
          <w:rFonts w:cs="Times New Roman"/>
          <w:szCs w:val="24"/>
          <w:lang w:val="en-ID"/>
        </w:rPr>
        <w:t>kebijakan</w:t>
      </w:r>
      <w:proofErr w:type="spellEnd"/>
      <w:r w:rsidRPr="008D6358">
        <w:rPr>
          <w:rFonts w:cs="Times New Roman"/>
          <w:szCs w:val="24"/>
          <w:lang w:val="en-ID"/>
        </w:rPr>
        <w:t xml:space="preserve"> </w:t>
      </w:r>
      <w:proofErr w:type="spellStart"/>
      <w:r w:rsidRPr="008D6358">
        <w:rPr>
          <w:rFonts w:cs="Times New Roman"/>
          <w:szCs w:val="24"/>
          <w:lang w:val="en-ID"/>
        </w:rPr>
        <w:t>iklim</w:t>
      </w:r>
      <w:proofErr w:type="spellEnd"/>
      <w:r w:rsidRPr="008D6358">
        <w:rPr>
          <w:rFonts w:cs="Times New Roman"/>
          <w:szCs w:val="24"/>
          <w:lang w:val="en-ID"/>
        </w:rPr>
        <w:t>, dan (</w:t>
      </w:r>
      <w:proofErr w:type="spellStart"/>
      <w:r w:rsidRPr="008D6358">
        <w:rPr>
          <w:rFonts w:cs="Times New Roman"/>
          <w:szCs w:val="24"/>
          <w:lang w:val="en-ID"/>
        </w:rPr>
        <w:t>Kasus</w:t>
      </w:r>
      <w:proofErr w:type="spellEnd"/>
      <w:r w:rsidRPr="008D6358">
        <w:rPr>
          <w:rFonts w:cs="Times New Roman"/>
          <w:szCs w:val="24"/>
          <w:lang w:val="en-ID"/>
        </w:rPr>
        <w:t xml:space="preserve"> 2) </w:t>
      </w:r>
      <w:proofErr w:type="spellStart"/>
      <w:r w:rsidRPr="008D6358">
        <w:rPr>
          <w:rFonts w:cs="Times New Roman"/>
          <w:szCs w:val="24"/>
          <w:lang w:val="en-ID"/>
        </w:rPr>
        <w:t>penghapusan</w:t>
      </w:r>
      <w:proofErr w:type="spellEnd"/>
      <w:r w:rsidRPr="008D6358">
        <w:rPr>
          <w:rFonts w:cs="Times New Roman"/>
          <w:szCs w:val="24"/>
          <w:lang w:val="en-ID"/>
        </w:rPr>
        <w:t xml:space="preserve"> </w:t>
      </w:r>
      <w:proofErr w:type="spellStart"/>
      <w:r w:rsidRPr="008D6358">
        <w:rPr>
          <w:rFonts w:cs="Times New Roman"/>
          <w:szCs w:val="24"/>
          <w:lang w:val="en-ID"/>
        </w:rPr>
        <w:t>penuh</w:t>
      </w:r>
      <w:proofErr w:type="spellEnd"/>
      <w:r w:rsidRPr="008D6358">
        <w:rPr>
          <w:rFonts w:cs="Times New Roman"/>
          <w:szCs w:val="24"/>
          <w:lang w:val="en-ID"/>
        </w:rPr>
        <w:t xml:space="preserve"> </w:t>
      </w:r>
      <w:proofErr w:type="spellStart"/>
      <w:r w:rsidRPr="008D6358">
        <w:rPr>
          <w:rFonts w:cs="Times New Roman"/>
          <w:szCs w:val="24"/>
          <w:lang w:val="en-ID"/>
        </w:rPr>
        <w:t>batubara</w:t>
      </w:r>
      <w:proofErr w:type="spellEnd"/>
      <w:r w:rsidRPr="008D6358">
        <w:rPr>
          <w:rFonts w:cs="Times New Roman"/>
          <w:szCs w:val="24"/>
          <w:lang w:val="en-ID"/>
        </w:rPr>
        <w:t xml:space="preserve"> + </w:t>
      </w:r>
      <w:proofErr w:type="spellStart"/>
      <w:r w:rsidRPr="008D6358">
        <w:rPr>
          <w:rFonts w:cs="Times New Roman"/>
          <w:szCs w:val="24"/>
          <w:lang w:val="en-ID"/>
        </w:rPr>
        <w:t>tidak</w:t>
      </w:r>
      <w:proofErr w:type="spellEnd"/>
      <w:r w:rsidRPr="008D6358">
        <w:rPr>
          <w:rFonts w:cs="Times New Roman"/>
          <w:szCs w:val="24"/>
          <w:lang w:val="en-ID"/>
        </w:rPr>
        <w:t xml:space="preserve"> </w:t>
      </w:r>
      <w:proofErr w:type="spellStart"/>
      <w:r w:rsidRPr="008D6358">
        <w:rPr>
          <w:rFonts w:cs="Times New Roman"/>
          <w:szCs w:val="24"/>
          <w:lang w:val="en-ID"/>
        </w:rPr>
        <w:t>ada</w:t>
      </w:r>
      <w:proofErr w:type="spellEnd"/>
      <w:r w:rsidRPr="008D6358">
        <w:rPr>
          <w:rFonts w:cs="Times New Roman"/>
          <w:szCs w:val="24"/>
          <w:lang w:val="en-ID"/>
        </w:rPr>
        <w:t xml:space="preserve"> </w:t>
      </w:r>
      <w:proofErr w:type="spellStart"/>
      <w:r w:rsidRPr="008D6358">
        <w:rPr>
          <w:rFonts w:cs="Times New Roman"/>
          <w:szCs w:val="24"/>
          <w:lang w:val="en-ID"/>
        </w:rPr>
        <w:t>pembatasan</w:t>
      </w:r>
      <w:proofErr w:type="spellEnd"/>
      <w:r w:rsidRPr="008D6358">
        <w:rPr>
          <w:rFonts w:cs="Times New Roman"/>
          <w:szCs w:val="24"/>
          <w:lang w:val="en-ID"/>
        </w:rPr>
        <w:t xml:space="preserve"> </w:t>
      </w:r>
      <w:proofErr w:type="spellStart"/>
      <w:r w:rsidRPr="008D6358">
        <w:rPr>
          <w:rFonts w:cs="Times New Roman"/>
          <w:szCs w:val="24"/>
          <w:lang w:val="en-ID"/>
        </w:rPr>
        <w:t>emisi</w:t>
      </w:r>
      <w:proofErr w:type="spellEnd"/>
      <w:r w:rsidRPr="008D6358">
        <w:rPr>
          <w:rFonts w:cs="Times New Roman"/>
          <w:szCs w:val="24"/>
          <w:lang w:val="en-ID"/>
        </w:rPr>
        <w:t xml:space="preserve"> </w:t>
      </w:r>
      <w:proofErr w:type="spellStart"/>
      <w:r w:rsidRPr="008D6358">
        <w:rPr>
          <w:rFonts w:cs="Times New Roman"/>
          <w:szCs w:val="24"/>
          <w:lang w:val="en-ID"/>
        </w:rPr>
        <w:t>kebijakan</w:t>
      </w:r>
      <w:proofErr w:type="spellEnd"/>
      <w:r w:rsidRPr="008D6358">
        <w:rPr>
          <w:rFonts w:cs="Times New Roman"/>
          <w:szCs w:val="24"/>
          <w:lang w:val="en-ID"/>
        </w:rPr>
        <w:t xml:space="preserve"> </w:t>
      </w:r>
      <w:proofErr w:type="spellStart"/>
      <w:r w:rsidRPr="008D6358">
        <w:rPr>
          <w:rFonts w:cs="Times New Roman"/>
          <w:szCs w:val="24"/>
          <w:lang w:val="en-ID"/>
        </w:rPr>
        <w:t>iklim</w:t>
      </w:r>
      <w:proofErr w:type="spellEnd"/>
      <w:r w:rsidRPr="008D6358">
        <w:rPr>
          <w:rFonts w:cs="Times New Roman"/>
          <w:szCs w:val="24"/>
          <w:lang w:val="en-ID"/>
        </w:rPr>
        <w:t xml:space="preserve">. Dibandingkan </w:t>
      </w:r>
      <w:proofErr w:type="spellStart"/>
      <w:r w:rsidRPr="008D6358">
        <w:rPr>
          <w:rFonts w:cs="Times New Roman"/>
          <w:szCs w:val="24"/>
          <w:lang w:val="en-ID"/>
        </w:rPr>
        <w:t>dengan</w:t>
      </w:r>
      <w:proofErr w:type="spellEnd"/>
      <w:r w:rsidRPr="008D6358">
        <w:rPr>
          <w:rFonts w:cs="Times New Roman"/>
          <w:szCs w:val="24"/>
          <w:lang w:val="en-ID"/>
        </w:rPr>
        <w:t xml:space="preserve"> </w:t>
      </w:r>
      <w:proofErr w:type="spellStart"/>
      <w:r w:rsidRPr="008D6358">
        <w:rPr>
          <w:rFonts w:cs="Times New Roman"/>
          <w:szCs w:val="24"/>
          <w:lang w:val="en-ID"/>
        </w:rPr>
        <w:t>penghapusan</w:t>
      </w:r>
      <w:proofErr w:type="spellEnd"/>
      <w:r w:rsidRPr="008D6358">
        <w:rPr>
          <w:rFonts w:cs="Times New Roman"/>
          <w:szCs w:val="24"/>
          <w:lang w:val="en-ID"/>
        </w:rPr>
        <w:t xml:space="preserve"> </w:t>
      </w:r>
      <w:proofErr w:type="spellStart"/>
      <w:r w:rsidRPr="008D6358">
        <w:rPr>
          <w:rFonts w:cs="Times New Roman"/>
          <w:szCs w:val="24"/>
          <w:lang w:val="en-ID"/>
        </w:rPr>
        <w:t>penuh</w:t>
      </w:r>
      <w:proofErr w:type="spellEnd"/>
      <w:r w:rsidRPr="008D6358">
        <w:rPr>
          <w:rFonts w:cs="Times New Roman"/>
          <w:szCs w:val="24"/>
          <w:lang w:val="en-ID"/>
        </w:rPr>
        <w:t xml:space="preserve">, </w:t>
      </w:r>
      <w:proofErr w:type="spellStart"/>
      <w:r w:rsidRPr="008D6358">
        <w:rPr>
          <w:rFonts w:cs="Times New Roman"/>
          <w:szCs w:val="24"/>
          <w:lang w:val="en-ID"/>
        </w:rPr>
        <w:t>pendekatan</w:t>
      </w:r>
      <w:proofErr w:type="spellEnd"/>
      <w:r w:rsidRPr="008D6358">
        <w:rPr>
          <w:rFonts w:cs="Times New Roman"/>
          <w:szCs w:val="24"/>
          <w:lang w:val="en-ID"/>
        </w:rPr>
        <w:t xml:space="preserve"> </w:t>
      </w:r>
      <w:proofErr w:type="spellStart"/>
      <w:r w:rsidRPr="008D6358">
        <w:rPr>
          <w:rFonts w:cs="Times New Roman"/>
          <w:szCs w:val="24"/>
          <w:lang w:val="en-ID"/>
        </w:rPr>
        <w:t>penghapusan</w:t>
      </w:r>
      <w:proofErr w:type="spellEnd"/>
      <w:r w:rsidRPr="008D6358">
        <w:rPr>
          <w:rFonts w:cs="Times New Roman"/>
          <w:szCs w:val="24"/>
          <w:lang w:val="en-ID"/>
        </w:rPr>
        <w:t xml:space="preserve"> </w:t>
      </w:r>
      <w:proofErr w:type="spellStart"/>
      <w:r w:rsidRPr="008D6358">
        <w:rPr>
          <w:rFonts w:cs="Times New Roman"/>
          <w:szCs w:val="24"/>
          <w:lang w:val="en-ID"/>
        </w:rPr>
        <w:t>sebagian</w:t>
      </w:r>
      <w:proofErr w:type="spellEnd"/>
      <w:r w:rsidRPr="008D6358">
        <w:rPr>
          <w:rFonts w:cs="Times New Roman"/>
          <w:szCs w:val="24"/>
          <w:lang w:val="en-ID"/>
        </w:rPr>
        <w:t xml:space="preserve"> </w:t>
      </w:r>
      <w:proofErr w:type="spellStart"/>
      <w:r w:rsidRPr="008D6358">
        <w:rPr>
          <w:rFonts w:cs="Times New Roman"/>
          <w:szCs w:val="24"/>
          <w:lang w:val="en-ID"/>
        </w:rPr>
        <w:t>ini</w:t>
      </w:r>
      <w:proofErr w:type="spellEnd"/>
      <w:r w:rsidRPr="008D6358">
        <w:rPr>
          <w:rFonts w:cs="Times New Roman"/>
          <w:szCs w:val="24"/>
          <w:lang w:val="en-ID"/>
        </w:rPr>
        <w:t xml:space="preserve"> </w:t>
      </w:r>
      <w:proofErr w:type="spellStart"/>
      <w:r w:rsidRPr="008D6358">
        <w:rPr>
          <w:rFonts w:cs="Times New Roman"/>
          <w:szCs w:val="24"/>
          <w:lang w:val="en-ID"/>
        </w:rPr>
        <w:t>menghemat</w:t>
      </w:r>
      <w:proofErr w:type="spellEnd"/>
      <w:r w:rsidRPr="008D6358">
        <w:rPr>
          <w:rFonts w:cs="Times New Roman"/>
          <w:szCs w:val="24"/>
          <w:lang w:val="en-ID"/>
        </w:rPr>
        <w:t xml:space="preserve"> </w:t>
      </w:r>
      <w:proofErr w:type="spellStart"/>
      <w:r w:rsidRPr="008D6358">
        <w:rPr>
          <w:rFonts w:cs="Times New Roman"/>
          <w:szCs w:val="24"/>
          <w:lang w:val="en-ID"/>
        </w:rPr>
        <w:t>biaya</w:t>
      </w:r>
      <w:proofErr w:type="spellEnd"/>
      <w:r w:rsidRPr="008D6358">
        <w:rPr>
          <w:rFonts w:cs="Times New Roman"/>
          <w:szCs w:val="24"/>
          <w:lang w:val="en-ID"/>
        </w:rPr>
        <w:t xml:space="preserve"> </w:t>
      </w:r>
      <w:proofErr w:type="spellStart"/>
      <w:r w:rsidRPr="008D6358">
        <w:rPr>
          <w:rFonts w:cs="Times New Roman"/>
          <w:szCs w:val="24"/>
          <w:lang w:val="en-ID"/>
        </w:rPr>
        <w:t>sebesar</w:t>
      </w:r>
      <w:proofErr w:type="spellEnd"/>
      <w:r w:rsidRPr="008D6358">
        <w:rPr>
          <w:rFonts w:cs="Times New Roman"/>
          <w:szCs w:val="24"/>
          <w:lang w:val="en-ID"/>
        </w:rPr>
        <w:t xml:space="preserve"> USD 4,7 </w:t>
      </w:r>
      <w:proofErr w:type="spellStart"/>
      <w:r w:rsidRPr="008D6358">
        <w:rPr>
          <w:rFonts w:cs="Times New Roman"/>
          <w:szCs w:val="24"/>
          <w:lang w:val="en-ID"/>
        </w:rPr>
        <w:t>miliar</w:t>
      </w:r>
      <w:proofErr w:type="spellEnd"/>
      <w:r w:rsidRPr="008D6358">
        <w:rPr>
          <w:rFonts w:cs="Times New Roman"/>
          <w:szCs w:val="24"/>
          <w:lang w:val="en-ID"/>
        </w:rPr>
        <w:t xml:space="preserve"> </w:t>
      </w:r>
      <w:proofErr w:type="spellStart"/>
      <w:r w:rsidRPr="008D6358">
        <w:rPr>
          <w:rFonts w:cs="Times New Roman"/>
          <w:szCs w:val="24"/>
          <w:lang w:val="en-ID"/>
        </w:rPr>
        <w:t>untuk</w:t>
      </w:r>
      <w:proofErr w:type="spellEnd"/>
      <w:r w:rsidRPr="008D6358">
        <w:rPr>
          <w:rFonts w:cs="Times New Roman"/>
          <w:szCs w:val="24"/>
          <w:lang w:val="en-ID"/>
        </w:rPr>
        <w:t xml:space="preserve"> </w:t>
      </w:r>
      <w:proofErr w:type="spellStart"/>
      <w:r w:rsidRPr="008D6358">
        <w:rPr>
          <w:rFonts w:cs="Times New Roman"/>
          <w:szCs w:val="24"/>
          <w:lang w:val="en-ID"/>
        </w:rPr>
        <w:t>menghentikan</w:t>
      </w:r>
      <w:proofErr w:type="spellEnd"/>
      <w:r w:rsidRPr="008D6358">
        <w:rPr>
          <w:rFonts w:cs="Times New Roman"/>
          <w:szCs w:val="24"/>
          <w:lang w:val="en-ID"/>
        </w:rPr>
        <w:t xml:space="preserve"> </w:t>
      </w:r>
      <w:proofErr w:type="spellStart"/>
      <w:r w:rsidRPr="008D6358">
        <w:rPr>
          <w:rFonts w:cs="Times New Roman"/>
          <w:szCs w:val="24"/>
          <w:lang w:val="en-ID"/>
        </w:rPr>
        <w:t>pembangunan</w:t>
      </w:r>
      <w:proofErr w:type="spellEnd"/>
      <w:r w:rsidRPr="008D6358">
        <w:rPr>
          <w:rFonts w:cs="Times New Roman"/>
          <w:szCs w:val="24"/>
          <w:lang w:val="en-ID"/>
        </w:rPr>
        <w:t xml:space="preserve"> </w:t>
      </w:r>
      <w:proofErr w:type="spellStart"/>
      <w:r w:rsidRPr="008D6358">
        <w:rPr>
          <w:rFonts w:cs="Times New Roman"/>
          <w:szCs w:val="24"/>
          <w:lang w:val="en-ID"/>
        </w:rPr>
        <w:t>tambahan</w:t>
      </w:r>
      <w:proofErr w:type="spellEnd"/>
      <w:r w:rsidRPr="008D6358">
        <w:rPr>
          <w:rFonts w:cs="Times New Roman"/>
          <w:szCs w:val="24"/>
          <w:lang w:val="en-ID"/>
        </w:rPr>
        <w:t xml:space="preserve"> </w:t>
      </w:r>
      <w:proofErr w:type="spellStart"/>
      <w:r w:rsidRPr="008D6358">
        <w:rPr>
          <w:rFonts w:cs="Times New Roman"/>
          <w:szCs w:val="24"/>
          <w:lang w:val="en-ID"/>
        </w:rPr>
        <w:t>pembangkit</w:t>
      </w:r>
      <w:proofErr w:type="spellEnd"/>
      <w:r w:rsidRPr="008D6358">
        <w:rPr>
          <w:rFonts w:cs="Times New Roman"/>
          <w:szCs w:val="24"/>
          <w:lang w:val="en-ID"/>
        </w:rPr>
        <w:t xml:space="preserve"> </w:t>
      </w:r>
      <w:proofErr w:type="spellStart"/>
      <w:r w:rsidRPr="008D6358">
        <w:rPr>
          <w:rFonts w:cs="Times New Roman"/>
          <w:szCs w:val="24"/>
          <w:lang w:val="en-ID"/>
        </w:rPr>
        <w:t>listrik</w:t>
      </w:r>
      <w:proofErr w:type="spellEnd"/>
      <w:r w:rsidRPr="008D6358">
        <w:rPr>
          <w:rFonts w:cs="Times New Roman"/>
          <w:szCs w:val="24"/>
          <w:lang w:val="en-ID"/>
        </w:rPr>
        <w:t xml:space="preserve"> </w:t>
      </w:r>
      <w:proofErr w:type="spellStart"/>
      <w:r w:rsidRPr="008D6358">
        <w:rPr>
          <w:rFonts w:cs="Times New Roman"/>
          <w:szCs w:val="24"/>
          <w:lang w:val="en-ID"/>
        </w:rPr>
        <w:t>tenaga</w:t>
      </w:r>
      <w:proofErr w:type="spellEnd"/>
      <w:r w:rsidRPr="008D6358">
        <w:rPr>
          <w:rFonts w:cs="Times New Roman"/>
          <w:szCs w:val="24"/>
          <w:lang w:val="en-ID"/>
        </w:rPr>
        <w:t xml:space="preserve"> </w:t>
      </w:r>
      <w:proofErr w:type="spellStart"/>
      <w:r w:rsidRPr="008D6358">
        <w:rPr>
          <w:rFonts w:cs="Times New Roman"/>
          <w:szCs w:val="24"/>
          <w:lang w:val="en-ID"/>
        </w:rPr>
        <w:t>batubara</w:t>
      </w:r>
      <w:proofErr w:type="spellEnd"/>
      <w:r w:rsidRPr="008D6358">
        <w:rPr>
          <w:rFonts w:cs="Times New Roman"/>
          <w:szCs w:val="24"/>
          <w:lang w:val="en-ID"/>
        </w:rPr>
        <w:t xml:space="preserve"> </w:t>
      </w:r>
      <w:proofErr w:type="spellStart"/>
      <w:r w:rsidRPr="008D6358">
        <w:rPr>
          <w:rFonts w:cs="Times New Roman"/>
          <w:szCs w:val="24"/>
          <w:lang w:val="en-ID"/>
        </w:rPr>
        <w:t>sebesar</w:t>
      </w:r>
      <w:proofErr w:type="spellEnd"/>
      <w:r w:rsidRPr="008D6358">
        <w:rPr>
          <w:rFonts w:cs="Times New Roman"/>
          <w:szCs w:val="24"/>
          <w:lang w:val="en-ID"/>
        </w:rPr>
        <w:t xml:space="preserve"> 5,2 GW, </w:t>
      </w:r>
      <w:proofErr w:type="spellStart"/>
      <w:r w:rsidRPr="008D6358">
        <w:rPr>
          <w:rFonts w:cs="Times New Roman"/>
          <w:szCs w:val="24"/>
          <w:lang w:val="en-ID"/>
        </w:rPr>
        <w:t>sambil</w:t>
      </w:r>
      <w:proofErr w:type="spellEnd"/>
      <w:r w:rsidRPr="008D6358">
        <w:rPr>
          <w:rFonts w:cs="Times New Roman"/>
          <w:szCs w:val="24"/>
          <w:lang w:val="en-ID"/>
        </w:rPr>
        <w:t xml:space="preserve"> </w:t>
      </w:r>
      <w:proofErr w:type="spellStart"/>
      <w:r w:rsidRPr="008D6358">
        <w:rPr>
          <w:rFonts w:cs="Times New Roman"/>
          <w:szCs w:val="24"/>
          <w:lang w:val="en-ID"/>
        </w:rPr>
        <w:t>tetap</w:t>
      </w:r>
      <w:proofErr w:type="spellEnd"/>
      <w:r w:rsidRPr="008D6358">
        <w:rPr>
          <w:rFonts w:cs="Times New Roman"/>
          <w:szCs w:val="24"/>
          <w:lang w:val="en-ID"/>
        </w:rPr>
        <w:t xml:space="preserve"> </w:t>
      </w:r>
      <w:proofErr w:type="spellStart"/>
      <w:r w:rsidRPr="008D6358">
        <w:rPr>
          <w:rFonts w:cs="Times New Roman"/>
          <w:szCs w:val="24"/>
          <w:lang w:val="en-ID"/>
        </w:rPr>
        <w:t>membatasi</w:t>
      </w:r>
      <w:proofErr w:type="spellEnd"/>
      <w:r w:rsidRPr="008D6358">
        <w:rPr>
          <w:rFonts w:cs="Times New Roman"/>
          <w:szCs w:val="24"/>
          <w:lang w:val="en-ID"/>
        </w:rPr>
        <w:t xml:space="preserve"> </w:t>
      </w:r>
      <w:proofErr w:type="spellStart"/>
      <w:r w:rsidRPr="008D6358">
        <w:rPr>
          <w:rFonts w:cs="Times New Roman"/>
          <w:szCs w:val="24"/>
          <w:lang w:val="en-ID"/>
        </w:rPr>
        <w:t>emisi</w:t>
      </w:r>
      <w:proofErr w:type="spellEnd"/>
      <w:r w:rsidRPr="008D6358">
        <w:rPr>
          <w:rFonts w:cs="Times New Roman"/>
          <w:szCs w:val="24"/>
          <w:lang w:val="en-ID"/>
        </w:rPr>
        <w:t xml:space="preserve"> </w:t>
      </w:r>
      <w:proofErr w:type="spellStart"/>
      <w:r w:rsidRPr="008D6358">
        <w:rPr>
          <w:rFonts w:cs="Times New Roman"/>
          <w:szCs w:val="24"/>
          <w:lang w:val="en-ID"/>
        </w:rPr>
        <w:t>hingga</w:t>
      </w:r>
      <w:proofErr w:type="spellEnd"/>
      <w:r w:rsidRPr="008D6358">
        <w:rPr>
          <w:rFonts w:cs="Times New Roman"/>
          <w:szCs w:val="24"/>
          <w:lang w:val="en-ID"/>
        </w:rPr>
        <w:t xml:space="preserve"> 250 MtCO2 </w:t>
      </w:r>
      <w:proofErr w:type="spellStart"/>
      <w:r w:rsidRPr="008D6358">
        <w:rPr>
          <w:rFonts w:cs="Times New Roman"/>
          <w:szCs w:val="24"/>
          <w:lang w:val="en-ID"/>
        </w:rPr>
        <w:t>dengan</w:t>
      </w:r>
      <w:proofErr w:type="spellEnd"/>
      <w:r w:rsidRPr="008D6358">
        <w:rPr>
          <w:rFonts w:cs="Times New Roman"/>
          <w:szCs w:val="24"/>
          <w:lang w:val="en-ID"/>
        </w:rPr>
        <w:t xml:space="preserve"> </w:t>
      </w:r>
      <w:proofErr w:type="spellStart"/>
      <w:r w:rsidRPr="008D6358">
        <w:rPr>
          <w:rFonts w:cs="Times New Roman"/>
          <w:szCs w:val="24"/>
          <w:lang w:val="en-ID"/>
        </w:rPr>
        <w:t>mengurangi</w:t>
      </w:r>
      <w:proofErr w:type="spellEnd"/>
      <w:r w:rsidRPr="008D6358">
        <w:rPr>
          <w:rFonts w:cs="Times New Roman"/>
          <w:szCs w:val="24"/>
          <w:lang w:val="en-ID"/>
        </w:rPr>
        <w:t xml:space="preserve"> </w:t>
      </w:r>
      <w:proofErr w:type="spellStart"/>
      <w:r w:rsidRPr="008D6358">
        <w:rPr>
          <w:rFonts w:cs="Times New Roman"/>
          <w:szCs w:val="24"/>
          <w:lang w:val="en-ID"/>
        </w:rPr>
        <w:t>faktor</w:t>
      </w:r>
      <w:proofErr w:type="spellEnd"/>
      <w:r w:rsidRPr="008D6358">
        <w:rPr>
          <w:rFonts w:cs="Times New Roman"/>
          <w:szCs w:val="24"/>
          <w:lang w:val="en-ID"/>
        </w:rPr>
        <w:t xml:space="preserve"> </w:t>
      </w:r>
      <w:proofErr w:type="spellStart"/>
      <w:r w:rsidRPr="008D6358">
        <w:rPr>
          <w:rFonts w:cs="Times New Roman"/>
          <w:szCs w:val="24"/>
          <w:lang w:val="en-ID"/>
        </w:rPr>
        <w:t>kapasitas</w:t>
      </w:r>
      <w:proofErr w:type="spellEnd"/>
      <w:r w:rsidRPr="008D6358">
        <w:rPr>
          <w:rFonts w:cs="Times New Roman"/>
          <w:szCs w:val="24"/>
          <w:lang w:val="en-ID"/>
        </w:rPr>
        <w:t xml:space="preserve"> </w:t>
      </w:r>
      <w:proofErr w:type="spellStart"/>
      <w:r w:rsidRPr="008D6358">
        <w:rPr>
          <w:rFonts w:cs="Times New Roman"/>
          <w:szCs w:val="24"/>
          <w:lang w:val="en-ID"/>
        </w:rPr>
        <w:t>pembangkit</w:t>
      </w:r>
      <w:proofErr w:type="spellEnd"/>
      <w:r w:rsidRPr="008D6358">
        <w:rPr>
          <w:rFonts w:cs="Times New Roman"/>
          <w:szCs w:val="24"/>
          <w:lang w:val="en-ID"/>
        </w:rPr>
        <w:t xml:space="preserve"> </w:t>
      </w:r>
      <w:proofErr w:type="spellStart"/>
      <w:r w:rsidRPr="008D6358">
        <w:rPr>
          <w:rFonts w:cs="Times New Roman"/>
          <w:szCs w:val="24"/>
          <w:lang w:val="en-ID"/>
        </w:rPr>
        <w:t>listrik</w:t>
      </w:r>
      <w:proofErr w:type="spellEnd"/>
      <w:r w:rsidRPr="008D6358">
        <w:rPr>
          <w:rFonts w:cs="Times New Roman"/>
          <w:szCs w:val="24"/>
          <w:lang w:val="en-ID"/>
        </w:rPr>
        <w:t xml:space="preserve"> </w:t>
      </w:r>
      <w:proofErr w:type="spellStart"/>
      <w:r w:rsidRPr="008D6358">
        <w:rPr>
          <w:rFonts w:cs="Times New Roman"/>
          <w:szCs w:val="24"/>
          <w:lang w:val="en-ID"/>
        </w:rPr>
        <w:t>tenaga</w:t>
      </w:r>
      <w:proofErr w:type="spellEnd"/>
      <w:r w:rsidRPr="008D6358">
        <w:rPr>
          <w:rFonts w:cs="Times New Roman"/>
          <w:szCs w:val="24"/>
          <w:lang w:val="en-ID"/>
        </w:rPr>
        <w:t xml:space="preserve"> </w:t>
      </w:r>
      <w:proofErr w:type="spellStart"/>
      <w:r w:rsidRPr="008D6358">
        <w:rPr>
          <w:rFonts w:cs="Times New Roman"/>
          <w:szCs w:val="24"/>
          <w:lang w:val="en-ID"/>
        </w:rPr>
        <w:t>batubara</w:t>
      </w:r>
      <w:proofErr w:type="spellEnd"/>
      <w:r w:rsidRPr="008D6358">
        <w:rPr>
          <w:rFonts w:cs="Times New Roman"/>
          <w:szCs w:val="24"/>
          <w:lang w:val="en-ID"/>
        </w:rPr>
        <w:t xml:space="preserve"> yang </w:t>
      </w:r>
      <w:proofErr w:type="spellStart"/>
      <w:r w:rsidRPr="008D6358">
        <w:rPr>
          <w:rFonts w:cs="Times New Roman"/>
          <w:szCs w:val="24"/>
          <w:lang w:val="en-ID"/>
        </w:rPr>
        <w:t>sudah</w:t>
      </w:r>
      <w:proofErr w:type="spellEnd"/>
      <w:r w:rsidRPr="008D6358">
        <w:rPr>
          <w:rFonts w:cs="Times New Roman"/>
          <w:szCs w:val="24"/>
          <w:lang w:val="en-ID"/>
        </w:rPr>
        <w:t xml:space="preserve"> </w:t>
      </w:r>
      <w:proofErr w:type="spellStart"/>
      <w:r w:rsidRPr="008D6358">
        <w:rPr>
          <w:rFonts w:cs="Times New Roman"/>
          <w:szCs w:val="24"/>
          <w:lang w:val="en-ID"/>
        </w:rPr>
        <w:t>ada</w:t>
      </w:r>
      <w:proofErr w:type="spellEnd"/>
      <w:r w:rsidRPr="008D6358">
        <w:rPr>
          <w:rFonts w:cs="Times New Roman"/>
          <w:szCs w:val="24"/>
          <w:lang w:val="en-ID"/>
        </w:rPr>
        <w:t xml:space="preserve">. Dalam </w:t>
      </w:r>
      <w:proofErr w:type="spellStart"/>
      <w:r w:rsidRPr="008D6358">
        <w:rPr>
          <w:rFonts w:cs="Times New Roman"/>
          <w:szCs w:val="24"/>
          <w:lang w:val="en-ID"/>
        </w:rPr>
        <w:t>teori</w:t>
      </w:r>
      <w:proofErr w:type="spellEnd"/>
      <w:r w:rsidRPr="008D6358">
        <w:rPr>
          <w:rFonts w:cs="Times New Roman"/>
          <w:szCs w:val="24"/>
          <w:lang w:val="en-ID"/>
        </w:rPr>
        <w:t xml:space="preserve">, </w:t>
      </w:r>
      <w:proofErr w:type="spellStart"/>
      <w:r w:rsidRPr="008D6358">
        <w:rPr>
          <w:rFonts w:cs="Times New Roman"/>
          <w:szCs w:val="24"/>
          <w:lang w:val="en-ID"/>
        </w:rPr>
        <w:t>penghematan</w:t>
      </w:r>
      <w:proofErr w:type="spellEnd"/>
      <w:r w:rsidRPr="008D6358">
        <w:rPr>
          <w:rFonts w:cs="Times New Roman"/>
          <w:szCs w:val="24"/>
          <w:lang w:val="en-ID"/>
        </w:rPr>
        <w:t xml:space="preserve"> </w:t>
      </w:r>
      <w:proofErr w:type="spellStart"/>
      <w:r w:rsidRPr="008D6358">
        <w:rPr>
          <w:rFonts w:cs="Times New Roman"/>
          <w:szCs w:val="24"/>
          <w:lang w:val="en-ID"/>
        </w:rPr>
        <w:t>biaya</w:t>
      </w:r>
      <w:proofErr w:type="spellEnd"/>
      <w:r w:rsidRPr="008D6358">
        <w:rPr>
          <w:rFonts w:cs="Times New Roman"/>
          <w:szCs w:val="24"/>
          <w:lang w:val="en-ID"/>
        </w:rPr>
        <w:t xml:space="preserve"> </w:t>
      </w:r>
      <w:proofErr w:type="spellStart"/>
      <w:r w:rsidRPr="008D6358">
        <w:rPr>
          <w:rFonts w:cs="Times New Roman"/>
          <w:szCs w:val="24"/>
          <w:lang w:val="en-ID"/>
        </w:rPr>
        <w:t>ini</w:t>
      </w:r>
      <w:proofErr w:type="spellEnd"/>
      <w:r w:rsidRPr="008D6358">
        <w:rPr>
          <w:rFonts w:cs="Times New Roman"/>
          <w:szCs w:val="24"/>
          <w:lang w:val="en-ID"/>
        </w:rPr>
        <w:t xml:space="preserve"> </w:t>
      </w:r>
      <w:proofErr w:type="spellStart"/>
      <w:r w:rsidRPr="008D6358">
        <w:rPr>
          <w:rFonts w:cs="Times New Roman"/>
          <w:szCs w:val="24"/>
          <w:lang w:val="en-ID"/>
        </w:rPr>
        <w:t>dapat</w:t>
      </w:r>
      <w:proofErr w:type="spellEnd"/>
      <w:r w:rsidRPr="008D6358">
        <w:rPr>
          <w:rFonts w:cs="Times New Roman"/>
          <w:szCs w:val="24"/>
          <w:lang w:val="en-ID"/>
        </w:rPr>
        <w:t xml:space="preserve"> </w:t>
      </w:r>
      <w:proofErr w:type="spellStart"/>
      <w:r w:rsidRPr="008D6358">
        <w:rPr>
          <w:rFonts w:cs="Times New Roman"/>
          <w:szCs w:val="24"/>
          <w:lang w:val="en-ID"/>
        </w:rPr>
        <w:t>dialokasikan</w:t>
      </w:r>
      <w:proofErr w:type="spellEnd"/>
      <w:r w:rsidRPr="008D6358">
        <w:rPr>
          <w:rFonts w:cs="Times New Roman"/>
          <w:szCs w:val="24"/>
          <w:lang w:val="en-ID"/>
        </w:rPr>
        <w:t xml:space="preserve"> </w:t>
      </w:r>
      <w:proofErr w:type="spellStart"/>
      <w:r w:rsidRPr="008D6358">
        <w:rPr>
          <w:rFonts w:cs="Times New Roman"/>
          <w:szCs w:val="24"/>
          <w:lang w:val="en-ID"/>
        </w:rPr>
        <w:t>ke</w:t>
      </w:r>
      <w:proofErr w:type="spellEnd"/>
      <w:r w:rsidRPr="008D6358">
        <w:rPr>
          <w:rFonts w:cs="Times New Roman"/>
          <w:szCs w:val="24"/>
          <w:lang w:val="en-ID"/>
        </w:rPr>
        <w:t xml:space="preserve"> </w:t>
      </w:r>
      <w:proofErr w:type="spellStart"/>
      <w:r w:rsidRPr="008D6358">
        <w:rPr>
          <w:rFonts w:cs="Times New Roman"/>
          <w:szCs w:val="24"/>
          <w:lang w:val="en-ID"/>
        </w:rPr>
        <w:t>bidang</w:t>
      </w:r>
      <w:proofErr w:type="spellEnd"/>
      <w:r w:rsidRPr="008D6358">
        <w:rPr>
          <w:rFonts w:cs="Times New Roman"/>
          <w:szCs w:val="24"/>
          <w:lang w:val="en-ID"/>
        </w:rPr>
        <w:t xml:space="preserve"> </w:t>
      </w:r>
      <w:proofErr w:type="spellStart"/>
      <w:r w:rsidRPr="008D6358">
        <w:rPr>
          <w:rFonts w:cs="Times New Roman"/>
          <w:szCs w:val="24"/>
          <w:lang w:val="en-ID"/>
        </w:rPr>
        <w:t>investasi</w:t>
      </w:r>
      <w:proofErr w:type="spellEnd"/>
      <w:r w:rsidRPr="008D6358">
        <w:rPr>
          <w:rFonts w:cs="Times New Roman"/>
          <w:szCs w:val="24"/>
          <w:lang w:val="en-ID"/>
        </w:rPr>
        <w:t xml:space="preserve"> </w:t>
      </w:r>
      <w:proofErr w:type="spellStart"/>
      <w:r w:rsidRPr="008D6358">
        <w:rPr>
          <w:rFonts w:cs="Times New Roman"/>
          <w:szCs w:val="24"/>
          <w:lang w:val="en-ID"/>
        </w:rPr>
        <w:t>utama</w:t>
      </w:r>
      <w:proofErr w:type="spellEnd"/>
      <w:r w:rsidRPr="008D6358">
        <w:rPr>
          <w:rFonts w:cs="Times New Roman"/>
          <w:szCs w:val="24"/>
          <w:lang w:val="en-ID"/>
        </w:rPr>
        <w:t xml:space="preserve"> lain yang </w:t>
      </w:r>
      <w:proofErr w:type="spellStart"/>
      <w:r w:rsidRPr="008D6358">
        <w:rPr>
          <w:rFonts w:cs="Times New Roman"/>
          <w:szCs w:val="24"/>
          <w:lang w:val="en-ID"/>
        </w:rPr>
        <w:t>diidentifikasi</w:t>
      </w:r>
      <w:proofErr w:type="spellEnd"/>
      <w:r w:rsidRPr="008D6358">
        <w:rPr>
          <w:rFonts w:cs="Times New Roman"/>
          <w:szCs w:val="24"/>
          <w:lang w:val="en-ID"/>
        </w:rPr>
        <w:t xml:space="preserve"> </w:t>
      </w:r>
      <w:proofErr w:type="spellStart"/>
      <w:r w:rsidRPr="008D6358">
        <w:rPr>
          <w:rFonts w:cs="Times New Roman"/>
          <w:szCs w:val="24"/>
          <w:lang w:val="en-ID"/>
        </w:rPr>
        <w:t>dalam</w:t>
      </w:r>
      <w:proofErr w:type="spellEnd"/>
      <w:r w:rsidRPr="008D6358">
        <w:rPr>
          <w:rFonts w:cs="Times New Roman"/>
          <w:szCs w:val="24"/>
          <w:lang w:val="en-ID"/>
        </w:rPr>
        <w:t xml:space="preserve"> </w:t>
      </w:r>
      <w:r w:rsidRPr="008D6358">
        <w:rPr>
          <w:rFonts w:cs="Times New Roman"/>
          <w:i/>
          <w:iCs/>
          <w:szCs w:val="24"/>
          <w:lang w:val="en-ID"/>
        </w:rPr>
        <w:t>CIPP</w:t>
      </w:r>
      <w:r w:rsidRPr="008D6358">
        <w:rPr>
          <w:rFonts w:cs="Times New Roman"/>
          <w:szCs w:val="24"/>
          <w:lang w:val="en-ID"/>
        </w:rPr>
        <w:t xml:space="preserve">. </w:t>
      </w:r>
      <w:proofErr w:type="spellStart"/>
      <w:r w:rsidRPr="008D6358">
        <w:rPr>
          <w:rFonts w:cs="Times New Roman"/>
          <w:szCs w:val="24"/>
          <w:lang w:val="en-ID"/>
        </w:rPr>
        <w:t>Namun</w:t>
      </w:r>
      <w:proofErr w:type="spellEnd"/>
      <w:r w:rsidRPr="008D6358">
        <w:rPr>
          <w:rFonts w:cs="Times New Roman"/>
          <w:szCs w:val="24"/>
          <w:lang w:val="en-ID"/>
        </w:rPr>
        <w:t xml:space="preserve">, </w:t>
      </w:r>
      <w:proofErr w:type="spellStart"/>
      <w:r w:rsidRPr="008D6358">
        <w:rPr>
          <w:rFonts w:cs="Times New Roman"/>
          <w:szCs w:val="24"/>
          <w:lang w:val="en-ID"/>
        </w:rPr>
        <w:t>risiko</w:t>
      </w:r>
      <w:proofErr w:type="spellEnd"/>
      <w:r w:rsidRPr="008D6358">
        <w:rPr>
          <w:rFonts w:cs="Times New Roman"/>
          <w:szCs w:val="24"/>
          <w:lang w:val="en-ID"/>
        </w:rPr>
        <w:t xml:space="preserve"> </w:t>
      </w:r>
      <w:proofErr w:type="spellStart"/>
      <w:r w:rsidRPr="008D6358">
        <w:rPr>
          <w:rFonts w:cs="Times New Roman"/>
          <w:szCs w:val="24"/>
          <w:lang w:val="en-ID"/>
        </w:rPr>
        <w:t>dari</w:t>
      </w:r>
      <w:proofErr w:type="spellEnd"/>
      <w:r w:rsidRPr="008D6358">
        <w:rPr>
          <w:rFonts w:cs="Times New Roman"/>
          <w:szCs w:val="24"/>
          <w:lang w:val="en-ID"/>
        </w:rPr>
        <w:t xml:space="preserve"> </w:t>
      </w:r>
      <w:proofErr w:type="spellStart"/>
      <w:r w:rsidRPr="008D6358">
        <w:rPr>
          <w:rFonts w:cs="Times New Roman"/>
          <w:szCs w:val="24"/>
          <w:lang w:val="en-ID"/>
        </w:rPr>
        <w:t>pendekatan</w:t>
      </w:r>
      <w:proofErr w:type="spellEnd"/>
      <w:r w:rsidRPr="008D6358">
        <w:rPr>
          <w:rFonts w:cs="Times New Roman"/>
          <w:szCs w:val="24"/>
          <w:lang w:val="en-ID"/>
        </w:rPr>
        <w:t xml:space="preserve"> </w:t>
      </w:r>
      <w:proofErr w:type="spellStart"/>
      <w:r w:rsidRPr="008D6358">
        <w:rPr>
          <w:rFonts w:cs="Times New Roman"/>
          <w:szCs w:val="24"/>
          <w:lang w:val="en-ID"/>
        </w:rPr>
        <w:t>ini</w:t>
      </w:r>
      <w:proofErr w:type="spellEnd"/>
      <w:r w:rsidRPr="008D6358">
        <w:rPr>
          <w:rFonts w:cs="Times New Roman"/>
          <w:szCs w:val="24"/>
          <w:lang w:val="en-ID"/>
        </w:rPr>
        <w:t xml:space="preserve">, </w:t>
      </w:r>
      <w:proofErr w:type="spellStart"/>
      <w:r w:rsidRPr="008D6358">
        <w:rPr>
          <w:rFonts w:cs="Times New Roman"/>
          <w:szCs w:val="24"/>
          <w:lang w:val="en-ID"/>
        </w:rPr>
        <w:t>dibandingkan</w:t>
      </w:r>
      <w:proofErr w:type="spellEnd"/>
      <w:r w:rsidRPr="008D6358">
        <w:rPr>
          <w:rFonts w:cs="Times New Roman"/>
          <w:szCs w:val="24"/>
          <w:lang w:val="en-ID"/>
        </w:rPr>
        <w:t xml:space="preserve"> </w:t>
      </w:r>
      <w:proofErr w:type="spellStart"/>
      <w:r w:rsidRPr="008D6358">
        <w:rPr>
          <w:rFonts w:cs="Times New Roman"/>
          <w:szCs w:val="24"/>
          <w:lang w:val="en-ID"/>
        </w:rPr>
        <w:t>dengan</w:t>
      </w:r>
      <w:proofErr w:type="spellEnd"/>
      <w:r w:rsidRPr="008D6358">
        <w:rPr>
          <w:rFonts w:cs="Times New Roman"/>
          <w:szCs w:val="24"/>
          <w:lang w:val="en-ID"/>
        </w:rPr>
        <w:t xml:space="preserve"> </w:t>
      </w:r>
      <w:proofErr w:type="spellStart"/>
      <w:r w:rsidRPr="008D6358">
        <w:rPr>
          <w:rFonts w:cs="Times New Roman"/>
          <w:szCs w:val="24"/>
          <w:lang w:val="en-ID"/>
        </w:rPr>
        <w:t>pendekatan</w:t>
      </w:r>
      <w:proofErr w:type="spellEnd"/>
      <w:r w:rsidRPr="008D6358">
        <w:rPr>
          <w:rFonts w:cs="Times New Roman"/>
          <w:szCs w:val="24"/>
          <w:lang w:val="en-ID"/>
        </w:rPr>
        <w:t xml:space="preserve"> yang </w:t>
      </w:r>
      <w:proofErr w:type="spellStart"/>
      <w:r w:rsidRPr="008D6358">
        <w:rPr>
          <w:rFonts w:cs="Times New Roman"/>
          <w:szCs w:val="24"/>
          <w:lang w:val="en-ID"/>
        </w:rPr>
        <w:t>dilakukan</w:t>
      </w:r>
      <w:proofErr w:type="spellEnd"/>
      <w:r w:rsidRPr="008D6358">
        <w:rPr>
          <w:rFonts w:cs="Times New Roman"/>
          <w:szCs w:val="24"/>
          <w:lang w:val="en-ID"/>
        </w:rPr>
        <w:t xml:space="preserve"> </w:t>
      </w:r>
      <w:proofErr w:type="spellStart"/>
      <w:r w:rsidRPr="008D6358">
        <w:rPr>
          <w:rFonts w:cs="Times New Roman"/>
          <w:szCs w:val="24"/>
          <w:lang w:val="en-ID"/>
        </w:rPr>
        <w:t>secara</w:t>
      </w:r>
      <w:proofErr w:type="spellEnd"/>
      <w:r w:rsidRPr="008D6358">
        <w:rPr>
          <w:rFonts w:cs="Times New Roman"/>
          <w:szCs w:val="24"/>
          <w:lang w:val="en-ID"/>
        </w:rPr>
        <w:t xml:space="preserve"> </w:t>
      </w:r>
      <w:proofErr w:type="spellStart"/>
      <w:r w:rsidRPr="008D6358">
        <w:rPr>
          <w:rFonts w:cs="Times New Roman"/>
          <w:szCs w:val="24"/>
          <w:lang w:val="en-ID"/>
        </w:rPr>
        <w:t>bertahap</w:t>
      </w:r>
      <w:proofErr w:type="spellEnd"/>
      <w:r w:rsidRPr="008D6358">
        <w:rPr>
          <w:rFonts w:cs="Times New Roman"/>
          <w:szCs w:val="24"/>
          <w:lang w:val="en-ID"/>
        </w:rPr>
        <w:t xml:space="preserve">, </w:t>
      </w:r>
      <w:proofErr w:type="spellStart"/>
      <w:r w:rsidRPr="008D6358">
        <w:rPr>
          <w:rFonts w:cs="Times New Roman"/>
          <w:szCs w:val="24"/>
          <w:lang w:val="en-ID"/>
        </w:rPr>
        <w:t>adalah</w:t>
      </w:r>
      <w:proofErr w:type="spellEnd"/>
      <w:r w:rsidRPr="008D6358">
        <w:rPr>
          <w:rFonts w:cs="Times New Roman"/>
          <w:szCs w:val="24"/>
          <w:lang w:val="en-ID"/>
        </w:rPr>
        <w:t xml:space="preserve"> </w:t>
      </w:r>
      <w:proofErr w:type="spellStart"/>
      <w:r w:rsidRPr="008D6358">
        <w:rPr>
          <w:rFonts w:cs="Times New Roman"/>
          <w:szCs w:val="24"/>
          <w:lang w:val="en-ID"/>
        </w:rPr>
        <w:t>kurangnya</w:t>
      </w:r>
      <w:proofErr w:type="spellEnd"/>
      <w:r w:rsidRPr="008D6358">
        <w:rPr>
          <w:rFonts w:cs="Times New Roman"/>
          <w:szCs w:val="24"/>
          <w:lang w:val="en-ID"/>
        </w:rPr>
        <w:t xml:space="preserve"> </w:t>
      </w:r>
      <w:proofErr w:type="spellStart"/>
      <w:r w:rsidRPr="008D6358">
        <w:rPr>
          <w:rFonts w:cs="Times New Roman"/>
          <w:szCs w:val="24"/>
          <w:lang w:val="en-ID"/>
        </w:rPr>
        <w:t>upaya</w:t>
      </w:r>
      <w:proofErr w:type="spellEnd"/>
      <w:r w:rsidRPr="008D6358">
        <w:rPr>
          <w:rFonts w:cs="Times New Roman"/>
          <w:szCs w:val="24"/>
          <w:lang w:val="en-ID"/>
        </w:rPr>
        <w:t xml:space="preserve"> yang </w:t>
      </w:r>
      <w:proofErr w:type="spellStart"/>
      <w:r w:rsidRPr="008D6358">
        <w:rPr>
          <w:rFonts w:cs="Times New Roman"/>
          <w:szCs w:val="24"/>
          <w:lang w:val="en-ID"/>
        </w:rPr>
        <w:t>tegas</w:t>
      </w:r>
      <w:proofErr w:type="spellEnd"/>
      <w:r w:rsidRPr="008D6358">
        <w:rPr>
          <w:rFonts w:cs="Times New Roman"/>
          <w:szCs w:val="24"/>
          <w:lang w:val="en-ID"/>
        </w:rPr>
        <w:t xml:space="preserve"> </w:t>
      </w:r>
      <w:proofErr w:type="spellStart"/>
      <w:r w:rsidRPr="008D6358">
        <w:rPr>
          <w:rFonts w:cs="Times New Roman"/>
          <w:szCs w:val="24"/>
          <w:lang w:val="en-ID"/>
        </w:rPr>
        <w:t>untuk</w:t>
      </w:r>
      <w:proofErr w:type="spellEnd"/>
      <w:r w:rsidRPr="008D6358">
        <w:rPr>
          <w:rFonts w:cs="Times New Roman"/>
          <w:szCs w:val="24"/>
          <w:lang w:val="en-ID"/>
        </w:rPr>
        <w:t xml:space="preserve"> </w:t>
      </w:r>
      <w:proofErr w:type="spellStart"/>
      <w:r w:rsidRPr="008D6358">
        <w:rPr>
          <w:rFonts w:cs="Times New Roman"/>
          <w:szCs w:val="24"/>
          <w:lang w:val="en-ID"/>
        </w:rPr>
        <w:t>mengendalikan</w:t>
      </w:r>
      <w:proofErr w:type="spellEnd"/>
      <w:r w:rsidRPr="008D6358">
        <w:rPr>
          <w:rFonts w:cs="Times New Roman"/>
          <w:szCs w:val="24"/>
          <w:lang w:val="en-ID"/>
        </w:rPr>
        <w:t xml:space="preserve"> </w:t>
      </w:r>
      <w:proofErr w:type="spellStart"/>
      <w:r w:rsidRPr="008D6358">
        <w:rPr>
          <w:rFonts w:cs="Times New Roman"/>
          <w:szCs w:val="24"/>
          <w:lang w:val="en-ID"/>
        </w:rPr>
        <w:t>jumlah</w:t>
      </w:r>
      <w:proofErr w:type="spellEnd"/>
      <w:r w:rsidRPr="008D6358">
        <w:rPr>
          <w:rFonts w:cs="Times New Roman"/>
          <w:szCs w:val="24"/>
          <w:lang w:val="en-ID"/>
        </w:rPr>
        <w:t xml:space="preserve"> </w:t>
      </w:r>
      <w:proofErr w:type="spellStart"/>
      <w:r w:rsidRPr="008D6358">
        <w:rPr>
          <w:rFonts w:cs="Times New Roman"/>
          <w:szCs w:val="24"/>
          <w:lang w:val="en-ID"/>
        </w:rPr>
        <w:t>listrik</w:t>
      </w:r>
      <w:proofErr w:type="spellEnd"/>
      <w:r w:rsidRPr="008D6358">
        <w:rPr>
          <w:rFonts w:cs="Times New Roman"/>
          <w:szCs w:val="24"/>
          <w:lang w:val="en-ID"/>
        </w:rPr>
        <w:t xml:space="preserve"> (dan </w:t>
      </w:r>
      <w:proofErr w:type="spellStart"/>
      <w:r w:rsidRPr="008D6358">
        <w:rPr>
          <w:rFonts w:cs="Times New Roman"/>
          <w:szCs w:val="24"/>
          <w:lang w:val="en-ID"/>
        </w:rPr>
        <w:t>emisi</w:t>
      </w:r>
      <w:proofErr w:type="spellEnd"/>
      <w:r w:rsidRPr="008D6358">
        <w:rPr>
          <w:rFonts w:cs="Times New Roman"/>
          <w:szCs w:val="24"/>
          <w:lang w:val="en-ID"/>
        </w:rPr>
        <w:t xml:space="preserve">) yang </w:t>
      </w:r>
      <w:proofErr w:type="spellStart"/>
      <w:r w:rsidRPr="008D6358">
        <w:rPr>
          <w:rFonts w:cs="Times New Roman"/>
          <w:szCs w:val="24"/>
          <w:lang w:val="en-ID"/>
        </w:rPr>
        <w:t>dihasilkan</w:t>
      </w:r>
      <w:proofErr w:type="spellEnd"/>
      <w:r w:rsidRPr="008D6358">
        <w:rPr>
          <w:rFonts w:cs="Times New Roman"/>
          <w:szCs w:val="24"/>
          <w:lang w:val="en-ID"/>
        </w:rPr>
        <w:t xml:space="preserve"> oleh </w:t>
      </w:r>
      <w:proofErr w:type="spellStart"/>
      <w:r w:rsidRPr="008D6358">
        <w:rPr>
          <w:rFonts w:cs="Times New Roman"/>
          <w:szCs w:val="24"/>
          <w:lang w:val="en-ID"/>
        </w:rPr>
        <w:t>pembangkit</w:t>
      </w:r>
      <w:proofErr w:type="spellEnd"/>
      <w:r w:rsidRPr="008D6358">
        <w:rPr>
          <w:rFonts w:cs="Times New Roman"/>
          <w:szCs w:val="24"/>
          <w:lang w:val="en-ID"/>
        </w:rPr>
        <w:t xml:space="preserve"> </w:t>
      </w:r>
      <w:proofErr w:type="spellStart"/>
      <w:r w:rsidRPr="008D6358">
        <w:rPr>
          <w:rFonts w:cs="Times New Roman"/>
          <w:szCs w:val="24"/>
          <w:lang w:val="en-ID"/>
        </w:rPr>
        <w:t>listrik</w:t>
      </w:r>
      <w:proofErr w:type="spellEnd"/>
      <w:r w:rsidRPr="008D6358">
        <w:rPr>
          <w:rFonts w:cs="Times New Roman"/>
          <w:szCs w:val="24"/>
          <w:lang w:val="en-ID"/>
        </w:rPr>
        <w:t xml:space="preserve"> </w:t>
      </w:r>
      <w:proofErr w:type="spellStart"/>
      <w:r w:rsidRPr="008D6358">
        <w:rPr>
          <w:rFonts w:cs="Times New Roman"/>
          <w:szCs w:val="24"/>
          <w:lang w:val="en-ID"/>
        </w:rPr>
        <w:t>tenaga</w:t>
      </w:r>
      <w:proofErr w:type="spellEnd"/>
      <w:r w:rsidRPr="008D6358">
        <w:rPr>
          <w:rFonts w:cs="Times New Roman"/>
          <w:szCs w:val="24"/>
          <w:lang w:val="en-ID"/>
        </w:rPr>
        <w:t xml:space="preserve"> </w:t>
      </w:r>
      <w:proofErr w:type="spellStart"/>
      <w:r w:rsidRPr="008D6358">
        <w:rPr>
          <w:rFonts w:cs="Times New Roman"/>
          <w:szCs w:val="24"/>
          <w:lang w:val="en-ID"/>
        </w:rPr>
        <w:t>batubara</w:t>
      </w:r>
      <w:proofErr w:type="spellEnd"/>
      <w:r w:rsidRPr="008D6358">
        <w:rPr>
          <w:rFonts w:cs="Times New Roman"/>
          <w:szCs w:val="24"/>
          <w:lang w:val="en-ID"/>
        </w:rPr>
        <w:t xml:space="preserve"> yang </w:t>
      </w:r>
      <w:proofErr w:type="spellStart"/>
      <w:r w:rsidRPr="008D6358">
        <w:rPr>
          <w:rFonts w:cs="Times New Roman"/>
          <w:szCs w:val="24"/>
          <w:lang w:val="en-ID"/>
        </w:rPr>
        <w:t>masih</w:t>
      </w:r>
      <w:proofErr w:type="spellEnd"/>
      <w:r w:rsidRPr="008D6358">
        <w:rPr>
          <w:rFonts w:cs="Times New Roman"/>
          <w:szCs w:val="24"/>
          <w:lang w:val="en-ID"/>
        </w:rPr>
        <w:t xml:space="preserve"> </w:t>
      </w:r>
      <w:proofErr w:type="spellStart"/>
      <w:r w:rsidRPr="008D6358">
        <w:rPr>
          <w:rFonts w:cs="Times New Roman"/>
          <w:szCs w:val="24"/>
          <w:lang w:val="en-ID"/>
        </w:rPr>
        <w:t>beroperasi</w:t>
      </w:r>
      <w:proofErr w:type="spellEnd"/>
      <w:r w:rsidRPr="008D6358">
        <w:rPr>
          <w:rFonts w:cs="Times New Roman"/>
          <w:szCs w:val="24"/>
          <w:lang w:val="en-ID"/>
        </w:rPr>
        <w:t xml:space="preserve">. </w:t>
      </w:r>
      <w:proofErr w:type="spellStart"/>
      <w:r w:rsidRPr="008D6358">
        <w:rPr>
          <w:rFonts w:cs="Times New Roman"/>
          <w:szCs w:val="24"/>
          <w:lang w:val="en-ID"/>
        </w:rPr>
        <w:t>Meskipun</w:t>
      </w:r>
      <w:proofErr w:type="spellEnd"/>
      <w:r w:rsidRPr="008D6358">
        <w:rPr>
          <w:rFonts w:cs="Times New Roman"/>
          <w:szCs w:val="24"/>
          <w:lang w:val="en-ID"/>
        </w:rPr>
        <w:t xml:space="preserve"> </w:t>
      </w:r>
      <w:r w:rsidRPr="008D6358">
        <w:rPr>
          <w:rFonts w:cs="Times New Roman"/>
          <w:i/>
          <w:iCs/>
          <w:szCs w:val="24"/>
          <w:lang w:val="en-ID"/>
        </w:rPr>
        <w:t>JETP</w:t>
      </w:r>
      <w:r w:rsidRPr="008D6358">
        <w:rPr>
          <w:rFonts w:cs="Times New Roman"/>
          <w:szCs w:val="24"/>
          <w:lang w:val="en-ID"/>
        </w:rPr>
        <w:t xml:space="preserve"> </w:t>
      </w:r>
      <w:proofErr w:type="spellStart"/>
      <w:r w:rsidRPr="008D6358">
        <w:rPr>
          <w:rFonts w:cs="Times New Roman"/>
          <w:szCs w:val="24"/>
          <w:lang w:val="en-ID"/>
        </w:rPr>
        <w:t>dapat</w:t>
      </w:r>
      <w:proofErr w:type="spellEnd"/>
      <w:r w:rsidRPr="008D6358">
        <w:rPr>
          <w:rFonts w:cs="Times New Roman"/>
          <w:szCs w:val="24"/>
          <w:lang w:val="en-ID"/>
        </w:rPr>
        <w:t xml:space="preserve"> </w:t>
      </w:r>
      <w:proofErr w:type="spellStart"/>
      <w:r w:rsidRPr="008D6358">
        <w:rPr>
          <w:rFonts w:cs="Times New Roman"/>
          <w:szCs w:val="24"/>
          <w:lang w:val="en-ID"/>
        </w:rPr>
        <w:t>dianggap</w:t>
      </w:r>
      <w:proofErr w:type="spellEnd"/>
      <w:r w:rsidRPr="008D6358">
        <w:rPr>
          <w:rFonts w:cs="Times New Roman"/>
          <w:szCs w:val="24"/>
          <w:lang w:val="en-ID"/>
        </w:rPr>
        <w:t xml:space="preserve"> </w:t>
      </w:r>
      <w:proofErr w:type="spellStart"/>
      <w:r w:rsidRPr="008D6358">
        <w:rPr>
          <w:rFonts w:cs="Times New Roman"/>
          <w:szCs w:val="24"/>
          <w:lang w:val="en-ID"/>
        </w:rPr>
        <w:t>sebagai</w:t>
      </w:r>
      <w:proofErr w:type="spellEnd"/>
      <w:r w:rsidRPr="008D6358">
        <w:rPr>
          <w:rFonts w:cs="Times New Roman"/>
          <w:szCs w:val="24"/>
          <w:lang w:val="en-ID"/>
        </w:rPr>
        <w:t xml:space="preserve"> </w:t>
      </w:r>
      <w:proofErr w:type="spellStart"/>
      <w:r w:rsidRPr="008D6358">
        <w:rPr>
          <w:rFonts w:cs="Times New Roman"/>
          <w:szCs w:val="24"/>
          <w:lang w:val="en-ID"/>
        </w:rPr>
        <w:t>pencapaian</w:t>
      </w:r>
      <w:proofErr w:type="spellEnd"/>
      <w:r w:rsidRPr="008D6358">
        <w:rPr>
          <w:rFonts w:cs="Times New Roman"/>
          <w:szCs w:val="24"/>
          <w:lang w:val="en-ID"/>
        </w:rPr>
        <w:t xml:space="preserve"> </w:t>
      </w:r>
      <w:proofErr w:type="spellStart"/>
      <w:r w:rsidRPr="008D6358">
        <w:rPr>
          <w:rFonts w:cs="Times New Roman"/>
          <w:szCs w:val="24"/>
          <w:lang w:val="en-ID"/>
        </w:rPr>
        <w:t>penting</w:t>
      </w:r>
      <w:proofErr w:type="spellEnd"/>
      <w:r w:rsidRPr="008D6358">
        <w:rPr>
          <w:rFonts w:cs="Times New Roman"/>
          <w:szCs w:val="24"/>
          <w:lang w:val="en-ID"/>
        </w:rPr>
        <w:t xml:space="preserve"> </w:t>
      </w:r>
      <w:proofErr w:type="spellStart"/>
      <w:r w:rsidRPr="008D6358">
        <w:rPr>
          <w:rFonts w:cs="Times New Roman"/>
          <w:szCs w:val="24"/>
          <w:lang w:val="en-ID"/>
        </w:rPr>
        <w:t>dalam</w:t>
      </w:r>
      <w:proofErr w:type="spellEnd"/>
      <w:r w:rsidRPr="008D6358">
        <w:rPr>
          <w:rFonts w:cs="Times New Roman"/>
          <w:szCs w:val="24"/>
          <w:lang w:val="en-ID"/>
        </w:rPr>
        <w:t xml:space="preserve"> </w:t>
      </w:r>
      <w:proofErr w:type="spellStart"/>
      <w:r w:rsidRPr="008D6358">
        <w:rPr>
          <w:rFonts w:cs="Times New Roman"/>
          <w:szCs w:val="24"/>
          <w:lang w:val="en-ID"/>
        </w:rPr>
        <w:t>kerja</w:t>
      </w:r>
      <w:proofErr w:type="spellEnd"/>
      <w:r w:rsidRPr="008D6358">
        <w:rPr>
          <w:rFonts w:cs="Times New Roman"/>
          <w:szCs w:val="24"/>
          <w:lang w:val="en-ID"/>
        </w:rPr>
        <w:t xml:space="preserve"> </w:t>
      </w:r>
      <w:proofErr w:type="spellStart"/>
      <w:r w:rsidRPr="008D6358">
        <w:rPr>
          <w:rFonts w:cs="Times New Roman"/>
          <w:szCs w:val="24"/>
          <w:lang w:val="en-ID"/>
        </w:rPr>
        <w:t>sama</w:t>
      </w:r>
      <w:proofErr w:type="spellEnd"/>
      <w:r w:rsidRPr="008D6358">
        <w:rPr>
          <w:rFonts w:cs="Times New Roman"/>
          <w:szCs w:val="24"/>
          <w:lang w:val="en-ID"/>
        </w:rPr>
        <w:t xml:space="preserve"> </w:t>
      </w:r>
      <w:proofErr w:type="spellStart"/>
      <w:r w:rsidRPr="008D6358">
        <w:rPr>
          <w:rFonts w:cs="Times New Roman"/>
          <w:szCs w:val="24"/>
          <w:lang w:val="en-ID"/>
        </w:rPr>
        <w:t>internasional</w:t>
      </w:r>
      <w:proofErr w:type="spellEnd"/>
      <w:r w:rsidRPr="008D6358">
        <w:rPr>
          <w:rFonts w:cs="Times New Roman"/>
          <w:szCs w:val="24"/>
          <w:lang w:val="en-ID"/>
        </w:rPr>
        <w:t xml:space="preserve"> </w:t>
      </w:r>
      <w:proofErr w:type="spellStart"/>
      <w:r w:rsidRPr="008D6358">
        <w:rPr>
          <w:rFonts w:cs="Times New Roman"/>
          <w:szCs w:val="24"/>
          <w:lang w:val="en-ID"/>
        </w:rPr>
        <w:t>mengenai</w:t>
      </w:r>
      <w:proofErr w:type="spellEnd"/>
      <w:r w:rsidRPr="008D6358">
        <w:rPr>
          <w:rFonts w:cs="Times New Roman"/>
          <w:szCs w:val="24"/>
          <w:lang w:val="en-ID"/>
        </w:rPr>
        <w:t xml:space="preserve"> </w:t>
      </w:r>
      <w:proofErr w:type="spellStart"/>
      <w:r w:rsidRPr="008D6358">
        <w:rPr>
          <w:rFonts w:cs="Times New Roman"/>
          <w:szCs w:val="24"/>
          <w:lang w:val="en-ID"/>
        </w:rPr>
        <w:t>perubahan</w:t>
      </w:r>
      <w:proofErr w:type="spellEnd"/>
      <w:r w:rsidRPr="008D6358">
        <w:rPr>
          <w:rFonts w:cs="Times New Roman"/>
          <w:szCs w:val="24"/>
          <w:lang w:val="en-ID"/>
        </w:rPr>
        <w:t xml:space="preserve"> </w:t>
      </w:r>
      <w:proofErr w:type="spellStart"/>
      <w:r w:rsidRPr="008D6358">
        <w:rPr>
          <w:rFonts w:cs="Times New Roman"/>
          <w:szCs w:val="24"/>
          <w:lang w:val="en-ID"/>
        </w:rPr>
        <w:t>iklim</w:t>
      </w:r>
      <w:proofErr w:type="spellEnd"/>
      <w:r w:rsidRPr="008D6358">
        <w:rPr>
          <w:rFonts w:cs="Times New Roman"/>
          <w:szCs w:val="24"/>
          <w:lang w:val="en-ID"/>
        </w:rPr>
        <w:t xml:space="preserve">, </w:t>
      </w:r>
      <w:proofErr w:type="spellStart"/>
      <w:r w:rsidRPr="008D6358">
        <w:rPr>
          <w:rFonts w:cs="Times New Roman"/>
          <w:szCs w:val="24"/>
          <w:lang w:val="en-ID"/>
        </w:rPr>
        <w:t>beberapa</w:t>
      </w:r>
      <w:proofErr w:type="spellEnd"/>
      <w:r w:rsidRPr="008D6358">
        <w:rPr>
          <w:rFonts w:cs="Times New Roman"/>
          <w:szCs w:val="24"/>
          <w:lang w:val="en-ID"/>
        </w:rPr>
        <w:t xml:space="preserve"> </w:t>
      </w:r>
      <w:proofErr w:type="spellStart"/>
      <w:r w:rsidRPr="008D6358">
        <w:rPr>
          <w:rFonts w:cs="Times New Roman"/>
          <w:szCs w:val="24"/>
          <w:lang w:val="en-ID"/>
        </w:rPr>
        <w:t>kekhawatiran</w:t>
      </w:r>
      <w:proofErr w:type="spellEnd"/>
      <w:r w:rsidRPr="008D6358">
        <w:rPr>
          <w:rFonts w:cs="Times New Roman"/>
          <w:szCs w:val="24"/>
          <w:lang w:val="en-ID"/>
        </w:rPr>
        <w:t xml:space="preserve"> </w:t>
      </w:r>
      <w:proofErr w:type="spellStart"/>
      <w:r w:rsidRPr="008D6358">
        <w:rPr>
          <w:rFonts w:cs="Times New Roman"/>
          <w:szCs w:val="24"/>
          <w:lang w:val="en-ID"/>
        </w:rPr>
        <w:t>utama</w:t>
      </w:r>
      <w:proofErr w:type="spellEnd"/>
      <w:r w:rsidRPr="008D6358">
        <w:rPr>
          <w:rFonts w:cs="Times New Roman"/>
          <w:szCs w:val="24"/>
          <w:lang w:val="en-ID"/>
        </w:rPr>
        <w:t xml:space="preserve"> juga </w:t>
      </w:r>
      <w:proofErr w:type="spellStart"/>
      <w:r w:rsidRPr="008D6358">
        <w:rPr>
          <w:rFonts w:cs="Times New Roman"/>
          <w:szCs w:val="24"/>
          <w:lang w:val="en-ID"/>
        </w:rPr>
        <w:t>muncul</w:t>
      </w:r>
      <w:proofErr w:type="spellEnd"/>
      <w:r w:rsidRPr="008D6358">
        <w:rPr>
          <w:rFonts w:cs="Times New Roman"/>
          <w:szCs w:val="24"/>
          <w:lang w:val="en-ID"/>
        </w:rPr>
        <w:t xml:space="preserve">, </w:t>
      </w:r>
      <w:proofErr w:type="spellStart"/>
      <w:r w:rsidRPr="008D6358">
        <w:rPr>
          <w:rFonts w:cs="Times New Roman"/>
          <w:szCs w:val="24"/>
          <w:lang w:val="en-ID"/>
        </w:rPr>
        <w:t>antara</w:t>
      </w:r>
      <w:proofErr w:type="spellEnd"/>
      <w:r w:rsidRPr="008D6358">
        <w:rPr>
          <w:rFonts w:cs="Times New Roman"/>
          <w:szCs w:val="24"/>
          <w:lang w:val="en-ID"/>
        </w:rPr>
        <w:t xml:space="preserve"> lain:</w:t>
      </w:r>
      <w:r w:rsidRPr="008D6358">
        <w:rPr>
          <w:rFonts w:cs="Times New Roman"/>
          <w:szCs w:val="24"/>
          <w:vertAlign w:val="superscript"/>
          <w:lang w:val="en-ID"/>
        </w:rPr>
        <w:footnoteReference w:id="513"/>
      </w:r>
    </w:p>
    <w:p w14:paraId="0CCF55B9" w14:textId="77777777" w:rsidR="00BB5A64" w:rsidRPr="008D6358" w:rsidRDefault="00BB5A64">
      <w:pPr>
        <w:numPr>
          <w:ilvl w:val="0"/>
          <w:numId w:val="23"/>
        </w:numPr>
        <w:spacing w:line="480" w:lineRule="auto"/>
        <w:ind w:left="1560"/>
        <w:contextualSpacing/>
        <w:jc w:val="both"/>
        <w:rPr>
          <w:rFonts w:cs="Times New Roman"/>
          <w:szCs w:val="24"/>
          <w:lang w:val="en-ID"/>
        </w:rPr>
      </w:pPr>
      <w:r w:rsidRPr="008D6358">
        <w:rPr>
          <w:rFonts w:cs="Times New Roman"/>
          <w:b/>
          <w:bCs/>
          <w:szCs w:val="24"/>
          <w:lang w:val="en-ID"/>
        </w:rPr>
        <w:t xml:space="preserve">Target yang </w:t>
      </w:r>
      <w:proofErr w:type="spellStart"/>
      <w:r w:rsidRPr="008D6358">
        <w:rPr>
          <w:rFonts w:cs="Times New Roman"/>
          <w:b/>
          <w:bCs/>
          <w:szCs w:val="24"/>
          <w:lang w:val="en-ID"/>
        </w:rPr>
        <w:t>tidak</w:t>
      </w:r>
      <w:proofErr w:type="spellEnd"/>
      <w:r w:rsidRPr="008D6358">
        <w:rPr>
          <w:rFonts w:cs="Times New Roman"/>
          <w:b/>
          <w:bCs/>
          <w:szCs w:val="24"/>
          <w:lang w:val="en-ID"/>
        </w:rPr>
        <w:t xml:space="preserve"> </w:t>
      </w:r>
      <w:proofErr w:type="spellStart"/>
      <w:r w:rsidRPr="008D6358">
        <w:rPr>
          <w:rFonts w:cs="Times New Roman"/>
          <w:b/>
          <w:bCs/>
          <w:szCs w:val="24"/>
          <w:lang w:val="en-ID"/>
        </w:rPr>
        <w:t>selaras</w:t>
      </w:r>
      <w:proofErr w:type="spellEnd"/>
      <w:r w:rsidRPr="008D6358">
        <w:rPr>
          <w:rFonts w:cs="Times New Roman"/>
          <w:b/>
          <w:bCs/>
          <w:szCs w:val="24"/>
          <w:lang w:val="en-ID"/>
        </w:rPr>
        <w:t xml:space="preserve"> </w:t>
      </w:r>
      <w:proofErr w:type="spellStart"/>
      <w:r w:rsidRPr="008D6358">
        <w:rPr>
          <w:rFonts w:cs="Times New Roman"/>
          <w:b/>
          <w:bCs/>
          <w:szCs w:val="24"/>
          <w:lang w:val="en-ID"/>
        </w:rPr>
        <w:t>dengan</w:t>
      </w:r>
      <w:proofErr w:type="spellEnd"/>
      <w:r w:rsidRPr="008D6358">
        <w:rPr>
          <w:rFonts w:cs="Times New Roman"/>
          <w:b/>
          <w:bCs/>
          <w:szCs w:val="24"/>
          <w:lang w:val="en-ID"/>
        </w:rPr>
        <w:t xml:space="preserve"> </w:t>
      </w:r>
      <w:proofErr w:type="spellStart"/>
      <w:r w:rsidRPr="008D6358">
        <w:rPr>
          <w:rFonts w:cs="Times New Roman"/>
          <w:b/>
          <w:bCs/>
          <w:szCs w:val="24"/>
          <w:lang w:val="en-ID"/>
        </w:rPr>
        <w:t>Perjanjian</w:t>
      </w:r>
      <w:proofErr w:type="spellEnd"/>
      <w:r w:rsidRPr="008D6358">
        <w:rPr>
          <w:rFonts w:cs="Times New Roman"/>
          <w:b/>
          <w:bCs/>
          <w:szCs w:val="24"/>
          <w:lang w:val="en-ID"/>
        </w:rPr>
        <w:t xml:space="preserve"> </w:t>
      </w:r>
      <w:proofErr w:type="gramStart"/>
      <w:r w:rsidRPr="008D6358">
        <w:rPr>
          <w:rFonts w:cs="Times New Roman"/>
          <w:b/>
          <w:bCs/>
          <w:szCs w:val="24"/>
          <w:lang w:val="en-ID"/>
        </w:rPr>
        <w:t>Paris</w:t>
      </w:r>
      <w:r w:rsidRPr="008D6358">
        <w:rPr>
          <w:rFonts w:cs="Times New Roman"/>
          <w:szCs w:val="24"/>
          <w:lang w:val="en-ID"/>
        </w:rPr>
        <w:t> :</w:t>
      </w:r>
      <w:proofErr w:type="gramEnd"/>
      <w:r w:rsidRPr="008D6358">
        <w:rPr>
          <w:rFonts w:cs="Times New Roman"/>
          <w:szCs w:val="24"/>
          <w:lang w:val="en-ID"/>
        </w:rPr>
        <w:t xml:space="preserve"> target yang </w:t>
      </w:r>
      <w:proofErr w:type="spellStart"/>
      <w:r w:rsidRPr="008D6358">
        <w:rPr>
          <w:rFonts w:cs="Times New Roman"/>
          <w:szCs w:val="24"/>
          <w:lang w:val="en-ID"/>
        </w:rPr>
        <w:t>diuraikan</w:t>
      </w:r>
      <w:proofErr w:type="spellEnd"/>
      <w:r w:rsidRPr="008D6358">
        <w:rPr>
          <w:rFonts w:cs="Times New Roman"/>
          <w:szCs w:val="24"/>
          <w:lang w:val="en-ID"/>
        </w:rPr>
        <w:t xml:space="preserve"> </w:t>
      </w:r>
      <w:proofErr w:type="spellStart"/>
      <w:r w:rsidRPr="008D6358">
        <w:rPr>
          <w:rFonts w:cs="Times New Roman"/>
          <w:szCs w:val="24"/>
          <w:lang w:val="en-ID"/>
        </w:rPr>
        <w:t>dalam</w:t>
      </w:r>
      <w:proofErr w:type="spellEnd"/>
      <w:r w:rsidRPr="008D6358">
        <w:rPr>
          <w:rFonts w:cs="Times New Roman"/>
          <w:szCs w:val="24"/>
          <w:lang w:val="en-ID"/>
        </w:rPr>
        <w:t xml:space="preserve"> </w:t>
      </w:r>
      <w:r w:rsidRPr="008D6358">
        <w:rPr>
          <w:rFonts w:cs="Times New Roman"/>
          <w:i/>
          <w:iCs/>
          <w:szCs w:val="24"/>
          <w:lang w:val="en-ID"/>
        </w:rPr>
        <w:t>CIPP</w:t>
      </w:r>
      <w:r w:rsidRPr="008D6358">
        <w:rPr>
          <w:rFonts w:cs="Times New Roman"/>
          <w:szCs w:val="24"/>
          <w:lang w:val="en-ID"/>
        </w:rPr>
        <w:t xml:space="preserve"> </w:t>
      </w:r>
      <w:proofErr w:type="spellStart"/>
      <w:r w:rsidRPr="008D6358">
        <w:rPr>
          <w:rFonts w:cs="Times New Roman"/>
          <w:szCs w:val="24"/>
          <w:lang w:val="en-ID"/>
        </w:rPr>
        <w:t>tidak</w:t>
      </w:r>
      <w:proofErr w:type="spellEnd"/>
      <w:r w:rsidRPr="008D6358">
        <w:rPr>
          <w:rFonts w:cs="Times New Roman"/>
          <w:szCs w:val="24"/>
          <w:lang w:val="en-ID"/>
        </w:rPr>
        <w:t xml:space="preserve"> </w:t>
      </w:r>
      <w:proofErr w:type="spellStart"/>
      <w:r w:rsidRPr="008D6358">
        <w:rPr>
          <w:rFonts w:cs="Times New Roman"/>
          <w:szCs w:val="24"/>
          <w:lang w:val="en-ID"/>
        </w:rPr>
        <w:t>selaras</w:t>
      </w:r>
      <w:proofErr w:type="spellEnd"/>
      <w:r w:rsidRPr="008D6358">
        <w:rPr>
          <w:rFonts w:cs="Times New Roman"/>
          <w:szCs w:val="24"/>
          <w:lang w:val="en-ID"/>
        </w:rPr>
        <w:t xml:space="preserve"> </w:t>
      </w:r>
      <w:proofErr w:type="spellStart"/>
      <w:r w:rsidRPr="008D6358">
        <w:rPr>
          <w:rFonts w:cs="Times New Roman"/>
          <w:szCs w:val="24"/>
          <w:lang w:val="en-ID"/>
        </w:rPr>
        <w:t>dengan</w:t>
      </w:r>
      <w:proofErr w:type="spellEnd"/>
      <w:r w:rsidRPr="008D6358">
        <w:rPr>
          <w:rFonts w:cs="Times New Roman"/>
          <w:szCs w:val="24"/>
          <w:lang w:val="en-ID"/>
        </w:rPr>
        <w:t xml:space="preserve"> </w:t>
      </w:r>
      <w:proofErr w:type="spellStart"/>
      <w:r w:rsidRPr="008D6358">
        <w:rPr>
          <w:rFonts w:cs="Times New Roman"/>
          <w:szCs w:val="24"/>
          <w:lang w:val="en-ID"/>
        </w:rPr>
        <w:t>batas</w:t>
      </w:r>
      <w:proofErr w:type="spellEnd"/>
      <w:r w:rsidRPr="008D6358">
        <w:rPr>
          <w:rFonts w:cs="Times New Roman"/>
          <w:szCs w:val="24"/>
          <w:lang w:val="en-ID"/>
        </w:rPr>
        <w:t xml:space="preserve"> </w:t>
      </w:r>
      <w:proofErr w:type="spellStart"/>
      <w:r w:rsidRPr="008D6358">
        <w:rPr>
          <w:rFonts w:cs="Times New Roman"/>
          <w:szCs w:val="24"/>
          <w:lang w:val="en-ID"/>
        </w:rPr>
        <w:t>suhu</w:t>
      </w:r>
      <w:proofErr w:type="spellEnd"/>
      <w:r w:rsidRPr="008D6358">
        <w:rPr>
          <w:rFonts w:cs="Times New Roman"/>
          <w:szCs w:val="24"/>
          <w:lang w:val="en-ID"/>
        </w:rPr>
        <w:t xml:space="preserve"> </w:t>
      </w:r>
      <w:r w:rsidRPr="008D6358">
        <w:rPr>
          <w:rFonts w:cs="Times New Roman"/>
          <w:szCs w:val="24"/>
          <w:lang w:val="en-ID"/>
        </w:rPr>
        <w:lastRenderedPageBreak/>
        <w:t xml:space="preserve">1,5°C, yang mana </w:t>
      </w:r>
      <w:proofErr w:type="spellStart"/>
      <w:r w:rsidRPr="008D6358">
        <w:rPr>
          <w:rFonts w:cs="Times New Roman"/>
          <w:szCs w:val="24"/>
          <w:lang w:val="en-ID"/>
        </w:rPr>
        <w:t>pembangkit</w:t>
      </w:r>
      <w:proofErr w:type="spellEnd"/>
      <w:r w:rsidRPr="008D6358">
        <w:rPr>
          <w:rFonts w:cs="Times New Roman"/>
          <w:szCs w:val="24"/>
          <w:lang w:val="en-ID"/>
        </w:rPr>
        <w:t xml:space="preserve"> </w:t>
      </w:r>
      <w:proofErr w:type="spellStart"/>
      <w:r w:rsidRPr="008D6358">
        <w:rPr>
          <w:rFonts w:cs="Times New Roman"/>
          <w:szCs w:val="24"/>
          <w:lang w:val="en-ID"/>
        </w:rPr>
        <w:t>listrik</w:t>
      </w:r>
      <w:proofErr w:type="spellEnd"/>
      <w:r w:rsidRPr="008D6358">
        <w:rPr>
          <w:rFonts w:cs="Times New Roman"/>
          <w:szCs w:val="24"/>
          <w:lang w:val="en-ID"/>
        </w:rPr>
        <w:t xml:space="preserve"> </w:t>
      </w:r>
      <w:proofErr w:type="spellStart"/>
      <w:r w:rsidRPr="008D6358">
        <w:rPr>
          <w:rFonts w:cs="Times New Roman"/>
          <w:szCs w:val="24"/>
          <w:lang w:val="en-ID"/>
        </w:rPr>
        <w:t>tenaga</w:t>
      </w:r>
      <w:proofErr w:type="spellEnd"/>
      <w:r w:rsidRPr="008D6358">
        <w:rPr>
          <w:rFonts w:cs="Times New Roman"/>
          <w:szCs w:val="24"/>
          <w:lang w:val="en-ID"/>
        </w:rPr>
        <w:t xml:space="preserve"> batu bara di Indonesia </w:t>
      </w:r>
      <w:proofErr w:type="spellStart"/>
      <w:r w:rsidRPr="008D6358">
        <w:rPr>
          <w:rFonts w:cs="Times New Roman"/>
          <w:szCs w:val="24"/>
          <w:lang w:val="en-ID"/>
        </w:rPr>
        <w:t>harus</w:t>
      </w:r>
      <w:proofErr w:type="spellEnd"/>
      <w:r w:rsidRPr="008D6358">
        <w:rPr>
          <w:rFonts w:cs="Times New Roman"/>
          <w:szCs w:val="24"/>
          <w:lang w:val="en-ID"/>
        </w:rPr>
        <w:t xml:space="preserve"> </w:t>
      </w:r>
      <w:proofErr w:type="spellStart"/>
      <w:r w:rsidRPr="008D6358">
        <w:rPr>
          <w:rFonts w:cs="Times New Roman"/>
          <w:szCs w:val="24"/>
          <w:lang w:val="en-ID"/>
        </w:rPr>
        <w:t>dihapuskan</w:t>
      </w:r>
      <w:proofErr w:type="spellEnd"/>
      <w:r w:rsidRPr="008D6358">
        <w:rPr>
          <w:rFonts w:cs="Times New Roman"/>
          <w:szCs w:val="24"/>
          <w:lang w:val="en-ID"/>
        </w:rPr>
        <w:t xml:space="preserve"> </w:t>
      </w:r>
      <w:proofErr w:type="spellStart"/>
      <w:r w:rsidRPr="008D6358">
        <w:rPr>
          <w:rFonts w:cs="Times New Roman"/>
          <w:szCs w:val="24"/>
          <w:lang w:val="en-ID"/>
        </w:rPr>
        <w:t>secara</w:t>
      </w:r>
      <w:proofErr w:type="spellEnd"/>
      <w:r w:rsidRPr="008D6358">
        <w:rPr>
          <w:rFonts w:cs="Times New Roman"/>
          <w:szCs w:val="24"/>
          <w:lang w:val="en-ID"/>
        </w:rPr>
        <w:t xml:space="preserve"> </w:t>
      </w:r>
      <w:proofErr w:type="spellStart"/>
      <w:r w:rsidRPr="008D6358">
        <w:rPr>
          <w:rFonts w:cs="Times New Roman"/>
          <w:szCs w:val="24"/>
          <w:lang w:val="en-ID"/>
        </w:rPr>
        <w:t>bertahap</w:t>
      </w:r>
      <w:proofErr w:type="spellEnd"/>
      <w:r w:rsidRPr="008D6358">
        <w:rPr>
          <w:rFonts w:cs="Times New Roman"/>
          <w:szCs w:val="24"/>
          <w:lang w:val="en-ID"/>
        </w:rPr>
        <w:t xml:space="preserve"> pada </w:t>
      </w:r>
      <w:proofErr w:type="spellStart"/>
      <w:r w:rsidRPr="008D6358">
        <w:rPr>
          <w:rFonts w:cs="Times New Roman"/>
          <w:szCs w:val="24"/>
          <w:lang w:val="en-ID"/>
        </w:rPr>
        <w:t>tahun</w:t>
      </w:r>
      <w:proofErr w:type="spellEnd"/>
      <w:r w:rsidRPr="008D6358">
        <w:rPr>
          <w:rFonts w:cs="Times New Roman"/>
          <w:szCs w:val="24"/>
          <w:lang w:val="en-ID"/>
        </w:rPr>
        <w:t xml:space="preserve"> 2040 dan total </w:t>
      </w:r>
      <w:proofErr w:type="spellStart"/>
      <w:r w:rsidRPr="008D6358">
        <w:rPr>
          <w:rFonts w:cs="Times New Roman"/>
          <w:szCs w:val="24"/>
          <w:lang w:val="en-ID"/>
        </w:rPr>
        <w:t>emisi</w:t>
      </w:r>
      <w:proofErr w:type="spellEnd"/>
      <w:r w:rsidRPr="008D6358">
        <w:rPr>
          <w:rFonts w:cs="Times New Roman"/>
          <w:szCs w:val="24"/>
          <w:lang w:val="en-ID"/>
        </w:rPr>
        <w:t xml:space="preserve"> </w:t>
      </w:r>
      <w:proofErr w:type="spellStart"/>
      <w:r w:rsidRPr="008D6358">
        <w:rPr>
          <w:rFonts w:cs="Times New Roman"/>
          <w:szCs w:val="24"/>
          <w:lang w:val="en-ID"/>
        </w:rPr>
        <w:t>sektor</w:t>
      </w:r>
      <w:proofErr w:type="spellEnd"/>
      <w:r w:rsidRPr="008D6358">
        <w:rPr>
          <w:rFonts w:cs="Times New Roman"/>
          <w:szCs w:val="24"/>
          <w:lang w:val="en-ID"/>
        </w:rPr>
        <w:t xml:space="preserve"> </w:t>
      </w:r>
      <w:proofErr w:type="spellStart"/>
      <w:r w:rsidRPr="008D6358">
        <w:rPr>
          <w:rFonts w:cs="Times New Roman"/>
          <w:szCs w:val="24"/>
          <w:lang w:val="en-ID"/>
        </w:rPr>
        <w:t>ketenagalistrikan</w:t>
      </w:r>
      <w:proofErr w:type="spellEnd"/>
      <w:r w:rsidRPr="008D6358">
        <w:rPr>
          <w:rFonts w:cs="Times New Roman"/>
          <w:szCs w:val="24"/>
          <w:lang w:val="en-ID"/>
        </w:rPr>
        <w:t xml:space="preserve"> </w:t>
      </w:r>
      <w:proofErr w:type="spellStart"/>
      <w:r w:rsidRPr="008D6358">
        <w:rPr>
          <w:rFonts w:cs="Times New Roman"/>
          <w:szCs w:val="24"/>
          <w:lang w:val="en-ID"/>
        </w:rPr>
        <w:t>harus</w:t>
      </w:r>
      <w:proofErr w:type="spellEnd"/>
      <w:r w:rsidRPr="008D6358">
        <w:rPr>
          <w:rFonts w:cs="Times New Roman"/>
          <w:szCs w:val="24"/>
          <w:lang w:val="en-ID"/>
        </w:rPr>
        <w:t xml:space="preserve"> </w:t>
      </w:r>
      <w:proofErr w:type="spellStart"/>
      <w:r w:rsidRPr="008D6358">
        <w:rPr>
          <w:rFonts w:cs="Times New Roman"/>
          <w:szCs w:val="24"/>
          <w:lang w:val="en-ID"/>
        </w:rPr>
        <w:t>dibatasi</w:t>
      </w:r>
      <w:proofErr w:type="spellEnd"/>
      <w:r w:rsidRPr="008D6358">
        <w:rPr>
          <w:rFonts w:cs="Times New Roman"/>
          <w:szCs w:val="24"/>
          <w:lang w:val="en-ID"/>
        </w:rPr>
        <w:t xml:space="preserve">. </w:t>
      </w:r>
      <w:proofErr w:type="spellStart"/>
      <w:r w:rsidRPr="008D6358">
        <w:rPr>
          <w:rFonts w:cs="Times New Roman"/>
          <w:szCs w:val="24"/>
          <w:lang w:val="en-ID"/>
        </w:rPr>
        <w:t>sekitar</w:t>
      </w:r>
      <w:proofErr w:type="spellEnd"/>
      <w:r w:rsidRPr="008D6358">
        <w:rPr>
          <w:rFonts w:cs="Times New Roman"/>
          <w:szCs w:val="24"/>
          <w:lang w:val="en-ID"/>
        </w:rPr>
        <w:t xml:space="preserve"> 150 Mt (Climate Action Tracker, 2023; IEA, 2022; IPCC, 2022).</w:t>
      </w:r>
    </w:p>
    <w:p w14:paraId="091853AE" w14:textId="77777777" w:rsidR="00BB5A64" w:rsidRPr="008D6358" w:rsidRDefault="00BB5A64">
      <w:pPr>
        <w:numPr>
          <w:ilvl w:val="0"/>
          <w:numId w:val="23"/>
        </w:numPr>
        <w:spacing w:line="480" w:lineRule="auto"/>
        <w:ind w:left="1560"/>
        <w:contextualSpacing/>
        <w:jc w:val="both"/>
        <w:rPr>
          <w:rFonts w:cs="Times New Roman"/>
          <w:szCs w:val="24"/>
          <w:lang w:val="en-ID"/>
        </w:rPr>
      </w:pPr>
      <w:r w:rsidRPr="008D6358">
        <w:rPr>
          <w:rFonts w:cs="Times New Roman"/>
          <w:b/>
          <w:bCs/>
          <w:szCs w:val="24"/>
          <w:lang w:val="en-ID"/>
        </w:rPr>
        <w:t xml:space="preserve">Dana yang </w:t>
      </w:r>
      <w:proofErr w:type="spellStart"/>
      <w:r w:rsidRPr="008D6358">
        <w:rPr>
          <w:rFonts w:cs="Times New Roman"/>
          <w:b/>
          <w:bCs/>
          <w:szCs w:val="24"/>
          <w:lang w:val="en-ID"/>
        </w:rPr>
        <w:t>tidak</w:t>
      </w:r>
      <w:proofErr w:type="spellEnd"/>
      <w:r w:rsidRPr="008D6358">
        <w:rPr>
          <w:rFonts w:cs="Times New Roman"/>
          <w:b/>
          <w:bCs/>
          <w:szCs w:val="24"/>
          <w:lang w:val="en-ID"/>
        </w:rPr>
        <w:t xml:space="preserve"> </w:t>
      </w:r>
      <w:proofErr w:type="spellStart"/>
      <w:proofErr w:type="gramStart"/>
      <w:r w:rsidRPr="008D6358">
        <w:rPr>
          <w:rFonts w:cs="Times New Roman"/>
          <w:b/>
          <w:bCs/>
          <w:szCs w:val="24"/>
          <w:lang w:val="en-ID"/>
        </w:rPr>
        <w:t>mencukupi</w:t>
      </w:r>
      <w:proofErr w:type="spellEnd"/>
      <w:r w:rsidRPr="008D6358">
        <w:rPr>
          <w:rFonts w:cs="Times New Roman"/>
          <w:szCs w:val="24"/>
          <w:lang w:val="en-ID"/>
        </w:rPr>
        <w:t> :</w:t>
      </w:r>
      <w:proofErr w:type="gramEnd"/>
      <w:r w:rsidRPr="008D6358">
        <w:rPr>
          <w:rFonts w:cs="Times New Roman"/>
          <w:szCs w:val="24"/>
          <w:lang w:val="en-ID"/>
        </w:rPr>
        <w:t xml:space="preserve"> </w:t>
      </w:r>
      <w:r w:rsidRPr="008D6358">
        <w:rPr>
          <w:rFonts w:cs="Times New Roman"/>
          <w:i/>
          <w:iCs/>
          <w:szCs w:val="24"/>
          <w:lang w:val="en-ID"/>
        </w:rPr>
        <w:t>JETP</w:t>
      </w:r>
      <w:r w:rsidRPr="008D6358">
        <w:rPr>
          <w:rFonts w:cs="Times New Roman"/>
          <w:szCs w:val="24"/>
          <w:lang w:val="en-ID"/>
        </w:rPr>
        <w:t xml:space="preserve"> </w:t>
      </w:r>
      <w:proofErr w:type="spellStart"/>
      <w:r w:rsidRPr="008D6358">
        <w:rPr>
          <w:rFonts w:cs="Times New Roman"/>
          <w:szCs w:val="24"/>
          <w:lang w:val="en-ID"/>
        </w:rPr>
        <w:t>menyoroti</w:t>
      </w:r>
      <w:proofErr w:type="spellEnd"/>
      <w:r w:rsidRPr="008D6358">
        <w:rPr>
          <w:rFonts w:cs="Times New Roman"/>
          <w:szCs w:val="24"/>
          <w:lang w:val="en-ID"/>
        </w:rPr>
        <w:t xml:space="preserve"> </w:t>
      </w:r>
      <w:proofErr w:type="spellStart"/>
      <w:r w:rsidRPr="008D6358">
        <w:rPr>
          <w:rFonts w:cs="Times New Roman"/>
          <w:szCs w:val="24"/>
          <w:lang w:val="en-ID"/>
        </w:rPr>
        <w:t>kekurangan</w:t>
      </w:r>
      <w:proofErr w:type="spellEnd"/>
      <w:r w:rsidRPr="008D6358">
        <w:rPr>
          <w:rFonts w:cs="Times New Roman"/>
          <w:szCs w:val="24"/>
          <w:lang w:val="en-ID"/>
        </w:rPr>
        <w:t xml:space="preserve"> yang </w:t>
      </w:r>
      <w:proofErr w:type="spellStart"/>
      <w:r w:rsidRPr="008D6358">
        <w:rPr>
          <w:rFonts w:cs="Times New Roman"/>
          <w:szCs w:val="24"/>
          <w:lang w:val="en-ID"/>
        </w:rPr>
        <w:t>masih</w:t>
      </w:r>
      <w:proofErr w:type="spellEnd"/>
      <w:r w:rsidRPr="008D6358">
        <w:rPr>
          <w:rFonts w:cs="Times New Roman"/>
          <w:szCs w:val="24"/>
          <w:lang w:val="en-ID"/>
        </w:rPr>
        <w:t xml:space="preserve"> </w:t>
      </w:r>
      <w:proofErr w:type="spellStart"/>
      <w:r w:rsidRPr="008D6358">
        <w:rPr>
          <w:rFonts w:cs="Times New Roman"/>
          <w:szCs w:val="24"/>
          <w:lang w:val="en-ID"/>
        </w:rPr>
        <w:t>ada</w:t>
      </w:r>
      <w:proofErr w:type="spellEnd"/>
      <w:r w:rsidRPr="008D6358">
        <w:rPr>
          <w:rFonts w:cs="Times New Roman"/>
          <w:szCs w:val="24"/>
          <w:lang w:val="en-ID"/>
        </w:rPr>
        <w:t xml:space="preserve"> di negara-negara kaya </w:t>
      </w:r>
      <w:proofErr w:type="spellStart"/>
      <w:r w:rsidRPr="008D6358">
        <w:rPr>
          <w:rFonts w:cs="Times New Roman"/>
          <w:szCs w:val="24"/>
          <w:lang w:val="en-ID"/>
        </w:rPr>
        <w:t>dalam</w:t>
      </w:r>
      <w:proofErr w:type="spellEnd"/>
      <w:r w:rsidRPr="008D6358">
        <w:rPr>
          <w:rFonts w:cs="Times New Roman"/>
          <w:szCs w:val="24"/>
          <w:lang w:val="en-ID"/>
        </w:rPr>
        <w:t xml:space="preserve"> </w:t>
      </w:r>
      <w:proofErr w:type="spellStart"/>
      <w:r w:rsidRPr="008D6358">
        <w:rPr>
          <w:rFonts w:cs="Times New Roman"/>
          <w:szCs w:val="24"/>
          <w:lang w:val="en-ID"/>
        </w:rPr>
        <w:t>menyediakan</w:t>
      </w:r>
      <w:proofErr w:type="spellEnd"/>
      <w:r w:rsidRPr="008D6358">
        <w:rPr>
          <w:rFonts w:cs="Times New Roman"/>
          <w:szCs w:val="24"/>
          <w:lang w:val="en-ID"/>
        </w:rPr>
        <w:t xml:space="preserve"> </w:t>
      </w:r>
      <w:proofErr w:type="spellStart"/>
      <w:r w:rsidRPr="008D6358">
        <w:rPr>
          <w:rFonts w:cs="Times New Roman"/>
          <w:szCs w:val="24"/>
          <w:lang w:val="en-ID"/>
        </w:rPr>
        <w:t>tingkat</w:t>
      </w:r>
      <w:proofErr w:type="spellEnd"/>
      <w:r w:rsidRPr="008D6358">
        <w:rPr>
          <w:rFonts w:cs="Times New Roman"/>
          <w:szCs w:val="24"/>
          <w:lang w:val="en-ID"/>
        </w:rPr>
        <w:t xml:space="preserve"> </w:t>
      </w:r>
      <w:proofErr w:type="spellStart"/>
      <w:r w:rsidRPr="008D6358">
        <w:rPr>
          <w:rFonts w:cs="Times New Roman"/>
          <w:szCs w:val="24"/>
          <w:lang w:val="en-ID"/>
        </w:rPr>
        <w:t>pendanaan</w:t>
      </w:r>
      <w:proofErr w:type="spellEnd"/>
      <w:r w:rsidRPr="008D6358">
        <w:rPr>
          <w:rFonts w:cs="Times New Roman"/>
          <w:szCs w:val="24"/>
          <w:lang w:val="en-ID"/>
        </w:rPr>
        <w:t xml:space="preserve"> yang </w:t>
      </w:r>
      <w:proofErr w:type="spellStart"/>
      <w:r w:rsidRPr="008D6358">
        <w:rPr>
          <w:rFonts w:cs="Times New Roman"/>
          <w:szCs w:val="24"/>
          <w:lang w:val="en-ID"/>
        </w:rPr>
        <w:t>cukup</w:t>
      </w:r>
      <w:proofErr w:type="spellEnd"/>
      <w:r w:rsidRPr="008D6358">
        <w:rPr>
          <w:rFonts w:cs="Times New Roman"/>
          <w:szCs w:val="24"/>
          <w:lang w:val="en-ID"/>
        </w:rPr>
        <w:t xml:space="preserve"> </w:t>
      </w:r>
      <w:proofErr w:type="spellStart"/>
      <w:r w:rsidRPr="008D6358">
        <w:rPr>
          <w:rFonts w:cs="Times New Roman"/>
          <w:szCs w:val="24"/>
          <w:lang w:val="en-ID"/>
        </w:rPr>
        <w:t>untuk</w:t>
      </w:r>
      <w:proofErr w:type="spellEnd"/>
      <w:r w:rsidRPr="008D6358">
        <w:rPr>
          <w:rFonts w:cs="Times New Roman"/>
          <w:szCs w:val="24"/>
          <w:lang w:val="en-ID"/>
        </w:rPr>
        <w:t xml:space="preserve"> </w:t>
      </w:r>
      <w:proofErr w:type="spellStart"/>
      <w:r w:rsidRPr="008D6358">
        <w:rPr>
          <w:rFonts w:cs="Times New Roman"/>
          <w:szCs w:val="24"/>
          <w:lang w:val="en-ID"/>
        </w:rPr>
        <w:t>mendukung</w:t>
      </w:r>
      <w:proofErr w:type="spellEnd"/>
      <w:r w:rsidRPr="008D6358">
        <w:rPr>
          <w:rFonts w:cs="Times New Roman"/>
          <w:szCs w:val="24"/>
          <w:lang w:val="en-ID"/>
        </w:rPr>
        <w:t xml:space="preserve"> </w:t>
      </w:r>
      <w:proofErr w:type="spellStart"/>
      <w:r w:rsidRPr="008D6358">
        <w:rPr>
          <w:rFonts w:cs="Times New Roman"/>
          <w:szCs w:val="24"/>
          <w:lang w:val="en-ID"/>
        </w:rPr>
        <w:t>jalur</w:t>
      </w:r>
      <w:proofErr w:type="spellEnd"/>
      <w:r w:rsidRPr="008D6358">
        <w:rPr>
          <w:rFonts w:cs="Times New Roman"/>
          <w:szCs w:val="24"/>
          <w:lang w:val="en-ID"/>
        </w:rPr>
        <w:t xml:space="preserve"> </w:t>
      </w:r>
      <w:proofErr w:type="spellStart"/>
      <w:r w:rsidRPr="008D6358">
        <w:rPr>
          <w:rFonts w:cs="Times New Roman"/>
          <w:szCs w:val="24"/>
          <w:lang w:val="en-ID"/>
        </w:rPr>
        <w:t>emisi</w:t>
      </w:r>
      <w:proofErr w:type="spellEnd"/>
      <w:r w:rsidRPr="008D6358">
        <w:rPr>
          <w:rFonts w:cs="Times New Roman"/>
          <w:szCs w:val="24"/>
          <w:lang w:val="en-ID"/>
        </w:rPr>
        <w:t xml:space="preserve"> </w:t>
      </w:r>
      <w:proofErr w:type="spellStart"/>
      <w:r w:rsidRPr="008D6358">
        <w:rPr>
          <w:rFonts w:cs="Times New Roman"/>
          <w:szCs w:val="24"/>
          <w:lang w:val="en-ID"/>
        </w:rPr>
        <w:t>ambisius</w:t>
      </w:r>
      <w:proofErr w:type="spellEnd"/>
      <w:r w:rsidRPr="008D6358">
        <w:rPr>
          <w:rFonts w:cs="Times New Roman"/>
          <w:szCs w:val="24"/>
          <w:lang w:val="en-ID"/>
        </w:rPr>
        <w:t xml:space="preserve"> yang </w:t>
      </w:r>
      <w:proofErr w:type="spellStart"/>
      <w:r w:rsidRPr="008D6358">
        <w:rPr>
          <w:rFonts w:cs="Times New Roman"/>
          <w:szCs w:val="24"/>
          <w:lang w:val="en-ID"/>
        </w:rPr>
        <w:t>sesuai</w:t>
      </w:r>
      <w:proofErr w:type="spellEnd"/>
      <w:r w:rsidRPr="008D6358">
        <w:rPr>
          <w:rFonts w:cs="Times New Roman"/>
          <w:szCs w:val="24"/>
          <w:lang w:val="en-ID"/>
        </w:rPr>
        <w:t xml:space="preserve"> </w:t>
      </w:r>
      <w:proofErr w:type="spellStart"/>
      <w:r w:rsidRPr="008D6358">
        <w:rPr>
          <w:rFonts w:cs="Times New Roman"/>
          <w:szCs w:val="24"/>
          <w:lang w:val="en-ID"/>
        </w:rPr>
        <w:t>dengan</w:t>
      </w:r>
      <w:proofErr w:type="spellEnd"/>
      <w:r w:rsidRPr="008D6358">
        <w:rPr>
          <w:rFonts w:cs="Times New Roman"/>
          <w:szCs w:val="24"/>
          <w:lang w:val="en-ID"/>
        </w:rPr>
        <w:t xml:space="preserve"> Paris. </w:t>
      </w:r>
      <w:r w:rsidRPr="008D6358">
        <w:rPr>
          <w:rFonts w:cs="Times New Roman"/>
          <w:i/>
          <w:iCs/>
          <w:szCs w:val="24"/>
          <w:lang w:val="en-ID"/>
        </w:rPr>
        <w:t>CIPP</w:t>
      </w:r>
      <w:r w:rsidRPr="008D6358">
        <w:rPr>
          <w:rFonts w:cs="Times New Roman"/>
          <w:szCs w:val="24"/>
          <w:lang w:val="en-ID"/>
        </w:rPr>
        <w:t xml:space="preserve"> </w:t>
      </w:r>
      <w:proofErr w:type="spellStart"/>
      <w:r w:rsidRPr="008D6358">
        <w:rPr>
          <w:rFonts w:cs="Times New Roman"/>
          <w:szCs w:val="24"/>
          <w:lang w:val="en-ID"/>
        </w:rPr>
        <w:t>menunjukkan</w:t>
      </w:r>
      <w:proofErr w:type="spellEnd"/>
      <w:r w:rsidRPr="008D6358">
        <w:rPr>
          <w:rFonts w:cs="Times New Roman"/>
          <w:szCs w:val="24"/>
          <w:lang w:val="en-ID"/>
        </w:rPr>
        <w:t xml:space="preserve"> </w:t>
      </w:r>
      <w:proofErr w:type="spellStart"/>
      <w:r w:rsidRPr="008D6358">
        <w:rPr>
          <w:rFonts w:cs="Times New Roman"/>
          <w:szCs w:val="24"/>
          <w:lang w:val="en-ID"/>
        </w:rPr>
        <w:t>bahwa</w:t>
      </w:r>
      <w:proofErr w:type="spellEnd"/>
      <w:r w:rsidRPr="008D6358">
        <w:rPr>
          <w:rFonts w:cs="Times New Roman"/>
          <w:szCs w:val="24"/>
          <w:lang w:val="en-ID"/>
        </w:rPr>
        <w:t xml:space="preserve"> </w:t>
      </w:r>
      <w:proofErr w:type="spellStart"/>
      <w:r w:rsidRPr="008D6358">
        <w:rPr>
          <w:rFonts w:cs="Times New Roman"/>
          <w:szCs w:val="24"/>
          <w:lang w:val="en-ID"/>
        </w:rPr>
        <w:t>diperlukan</w:t>
      </w:r>
      <w:proofErr w:type="spellEnd"/>
      <w:r w:rsidRPr="008D6358">
        <w:rPr>
          <w:rFonts w:cs="Times New Roman"/>
          <w:szCs w:val="24"/>
          <w:lang w:val="en-ID"/>
        </w:rPr>
        <w:t xml:space="preserve"> </w:t>
      </w:r>
      <w:proofErr w:type="spellStart"/>
      <w:r w:rsidRPr="008D6358">
        <w:rPr>
          <w:rFonts w:cs="Times New Roman"/>
          <w:szCs w:val="24"/>
          <w:lang w:val="en-ID"/>
        </w:rPr>
        <w:t>sekitar</w:t>
      </w:r>
      <w:proofErr w:type="spellEnd"/>
      <w:r w:rsidRPr="008D6358">
        <w:rPr>
          <w:rFonts w:cs="Times New Roman"/>
          <w:szCs w:val="24"/>
          <w:lang w:val="en-ID"/>
        </w:rPr>
        <w:t xml:space="preserve"> USD 96 </w:t>
      </w:r>
      <w:proofErr w:type="spellStart"/>
      <w:r w:rsidRPr="008D6358">
        <w:rPr>
          <w:rFonts w:cs="Times New Roman"/>
          <w:szCs w:val="24"/>
          <w:lang w:val="en-ID"/>
        </w:rPr>
        <w:t>miliar</w:t>
      </w:r>
      <w:proofErr w:type="spellEnd"/>
      <w:r w:rsidRPr="008D6358">
        <w:rPr>
          <w:rFonts w:cs="Times New Roman"/>
          <w:szCs w:val="24"/>
          <w:lang w:val="en-ID"/>
        </w:rPr>
        <w:t xml:space="preserve"> </w:t>
      </w:r>
      <w:proofErr w:type="spellStart"/>
      <w:r w:rsidRPr="008D6358">
        <w:rPr>
          <w:rFonts w:cs="Times New Roman"/>
          <w:szCs w:val="24"/>
          <w:lang w:val="en-ID"/>
        </w:rPr>
        <w:t>untuk</w:t>
      </w:r>
      <w:proofErr w:type="spellEnd"/>
      <w:r w:rsidRPr="008D6358">
        <w:rPr>
          <w:rFonts w:cs="Times New Roman"/>
          <w:szCs w:val="24"/>
          <w:lang w:val="en-ID"/>
        </w:rPr>
        <w:t xml:space="preserve"> </w:t>
      </w:r>
      <w:proofErr w:type="spellStart"/>
      <w:r w:rsidRPr="008D6358">
        <w:rPr>
          <w:rFonts w:cs="Times New Roman"/>
          <w:szCs w:val="24"/>
          <w:lang w:val="en-ID"/>
        </w:rPr>
        <w:t>implementasi</w:t>
      </w:r>
      <w:proofErr w:type="spellEnd"/>
      <w:r w:rsidRPr="008D6358">
        <w:rPr>
          <w:rFonts w:cs="Times New Roman"/>
          <w:szCs w:val="24"/>
          <w:lang w:val="en-ID"/>
        </w:rPr>
        <w:t xml:space="preserve"> </w:t>
      </w:r>
      <w:proofErr w:type="spellStart"/>
      <w:r w:rsidRPr="008D6358">
        <w:rPr>
          <w:rFonts w:cs="Times New Roman"/>
          <w:szCs w:val="24"/>
          <w:lang w:val="en-ID"/>
        </w:rPr>
        <w:t>jalur</w:t>
      </w:r>
      <w:proofErr w:type="spellEnd"/>
      <w:r w:rsidRPr="008D6358">
        <w:rPr>
          <w:rFonts w:cs="Times New Roman"/>
          <w:szCs w:val="24"/>
          <w:lang w:val="en-ID"/>
        </w:rPr>
        <w:t xml:space="preserve"> </w:t>
      </w:r>
      <w:r w:rsidRPr="008D6358">
        <w:rPr>
          <w:rFonts w:cs="Times New Roman"/>
          <w:i/>
          <w:iCs/>
          <w:szCs w:val="24"/>
          <w:lang w:val="en-ID"/>
        </w:rPr>
        <w:t>JETP</w:t>
      </w:r>
      <w:r w:rsidRPr="008D6358">
        <w:rPr>
          <w:rFonts w:cs="Times New Roman"/>
          <w:szCs w:val="24"/>
          <w:lang w:val="en-ID"/>
        </w:rPr>
        <w:t xml:space="preserve"> pada </w:t>
      </w:r>
      <w:proofErr w:type="spellStart"/>
      <w:r w:rsidRPr="008D6358">
        <w:rPr>
          <w:rFonts w:cs="Times New Roman"/>
          <w:szCs w:val="24"/>
          <w:lang w:val="en-ID"/>
        </w:rPr>
        <w:t>tahun</w:t>
      </w:r>
      <w:proofErr w:type="spellEnd"/>
      <w:r w:rsidRPr="008D6358">
        <w:rPr>
          <w:rFonts w:cs="Times New Roman"/>
          <w:szCs w:val="24"/>
          <w:lang w:val="en-ID"/>
        </w:rPr>
        <w:t xml:space="preserve"> 2030 dan USD 580 </w:t>
      </w:r>
      <w:proofErr w:type="spellStart"/>
      <w:r w:rsidRPr="008D6358">
        <w:rPr>
          <w:rFonts w:cs="Times New Roman"/>
          <w:szCs w:val="24"/>
          <w:lang w:val="en-ID"/>
        </w:rPr>
        <w:t>miliar</w:t>
      </w:r>
      <w:proofErr w:type="spellEnd"/>
      <w:r w:rsidRPr="008D6358">
        <w:rPr>
          <w:rFonts w:cs="Times New Roman"/>
          <w:szCs w:val="24"/>
          <w:lang w:val="en-ID"/>
        </w:rPr>
        <w:t xml:space="preserve"> pada </w:t>
      </w:r>
      <w:proofErr w:type="spellStart"/>
      <w:r w:rsidRPr="008D6358">
        <w:rPr>
          <w:rFonts w:cs="Times New Roman"/>
          <w:szCs w:val="24"/>
          <w:lang w:val="en-ID"/>
        </w:rPr>
        <w:t>tahun</w:t>
      </w:r>
      <w:proofErr w:type="spellEnd"/>
      <w:r w:rsidRPr="008D6358">
        <w:rPr>
          <w:rFonts w:cs="Times New Roman"/>
          <w:szCs w:val="24"/>
          <w:lang w:val="en-ID"/>
        </w:rPr>
        <w:t xml:space="preserve"> 2050.</w:t>
      </w:r>
    </w:p>
    <w:p w14:paraId="054EF9E7" w14:textId="77777777" w:rsidR="00BB5A64" w:rsidRPr="008D6358" w:rsidRDefault="00BB5A64">
      <w:pPr>
        <w:numPr>
          <w:ilvl w:val="0"/>
          <w:numId w:val="23"/>
        </w:numPr>
        <w:spacing w:line="480" w:lineRule="auto"/>
        <w:ind w:left="1560"/>
        <w:contextualSpacing/>
        <w:jc w:val="both"/>
        <w:rPr>
          <w:rFonts w:cs="Times New Roman"/>
          <w:szCs w:val="24"/>
          <w:lang w:val="de-AT"/>
        </w:rPr>
      </w:pPr>
      <w:proofErr w:type="spellStart"/>
      <w:r w:rsidRPr="008D6358">
        <w:rPr>
          <w:rFonts w:cs="Times New Roman"/>
          <w:b/>
          <w:bCs/>
          <w:szCs w:val="24"/>
          <w:lang w:val="en-ID"/>
        </w:rPr>
        <w:t>Tingginya</w:t>
      </w:r>
      <w:proofErr w:type="spellEnd"/>
      <w:r w:rsidRPr="008D6358">
        <w:rPr>
          <w:rFonts w:cs="Times New Roman"/>
          <w:b/>
          <w:bCs/>
          <w:szCs w:val="24"/>
          <w:lang w:val="en-ID"/>
        </w:rPr>
        <w:t xml:space="preserve"> </w:t>
      </w:r>
      <w:proofErr w:type="spellStart"/>
      <w:r w:rsidRPr="008D6358">
        <w:rPr>
          <w:rFonts w:cs="Times New Roman"/>
          <w:b/>
          <w:bCs/>
          <w:szCs w:val="24"/>
          <w:lang w:val="en-ID"/>
        </w:rPr>
        <w:t>porsi</w:t>
      </w:r>
      <w:proofErr w:type="spellEnd"/>
      <w:r w:rsidRPr="008D6358">
        <w:rPr>
          <w:rFonts w:cs="Times New Roman"/>
          <w:b/>
          <w:bCs/>
          <w:szCs w:val="24"/>
          <w:lang w:val="en-ID"/>
        </w:rPr>
        <w:t xml:space="preserve"> </w:t>
      </w:r>
      <w:proofErr w:type="spellStart"/>
      <w:r w:rsidRPr="008D6358">
        <w:rPr>
          <w:rFonts w:cs="Times New Roman"/>
          <w:b/>
          <w:bCs/>
          <w:szCs w:val="24"/>
          <w:lang w:val="en-ID"/>
        </w:rPr>
        <w:t>pinjaman</w:t>
      </w:r>
      <w:proofErr w:type="spellEnd"/>
      <w:r w:rsidRPr="008D6358">
        <w:rPr>
          <w:rFonts w:cs="Times New Roman"/>
          <w:b/>
          <w:bCs/>
          <w:szCs w:val="24"/>
          <w:lang w:val="en-ID"/>
        </w:rPr>
        <w:t xml:space="preserve"> </w:t>
      </w:r>
      <w:proofErr w:type="spellStart"/>
      <w:r w:rsidRPr="008D6358">
        <w:rPr>
          <w:rFonts w:cs="Times New Roman"/>
          <w:b/>
          <w:bCs/>
          <w:szCs w:val="24"/>
          <w:lang w:val="en-ID"/>
        </w:rPr>
        <w:t>menimbulkan</w:t>
      </w:r>
      <w:proofErr w:type="spellEnd"/>
      <w:r w:rsidRPr="008D6358">
        <w:rPr>
          <w:rFonts w:cs="Times New Roman"/>
          <w:b/>
          <w:bCs/>
          <w:szCs w:val="24"/>
          <w:lang w:val="en-ID"/>
        </w:rPr>
        <w:t xml:space="preserve"> </w:t>
      </w:r>
      <w:proofErr w:type="spellStart"/>
      <w:r w:rsidRPr="008D6358">
        <w:rPr>
          <w:rFonts w:cs="Times New Roman"/>
          <w:b/>
          <w:bCs/>
          <w:szCs w:val="24"/>
          <w:lang w:val="en-ID"/>
        </w:rPr>
        <w:t>risiko</w:t>
      </w:r>
      <w:proofErr w:type="spellEnd"/>
      <w:r w:rsidRPr="008D6358">
        <w:rPr>
          <w:rFonts w:cs="Times New Roman"/>
          <w:b/>
          <w:bCs/>
          <w:szCs w:val="24"/>
          <w:lang w:val="en-ID"/>
        </w:rPr>
        <w:t xml:space="preserve"> utang.</w:t>
      </w:r>
      <w:r w:rsidRPr="008D6358">
        <w:rPr>
          <w:rFonts w:cs="Times New Roman"/>
          <w:szCs w:val="24"/>
          <w:lang w:val="en-ID"/>
        </w:rPr>
        <w:t xml:space="preserve"> Dari 21,5 </w:t>
      </w:r>
      <w:proofErr w:type="spellStart"/>
      <w:r w:rsidRPr="008D6358">
        <w:rPr>
          <w:rFonts w:cs="Times New Roman"/>
          <w:szCs w:val="24"/>
          <w:lang w:val="en-ID"/>
        </w:rPr>
        <w:t>miliar</w:t>
      </w:r>
      <w:proofErr w:type="spellEnd"/>
      <w:r w:rsidRPr="008D6358">
        <w:rPr>
          <w:rFonts w:cs="Times New Roman"/>
          <w:szCs w:val="24"/>
          <w:lang w:val="en-ID"/>
        </w:rPr>
        <w:t xml:space="preserve"> </w:t>
      </w:r>
      <w:proofErr w:type="spellStart"/>
      <w:r w:rsidRPr="008D6358">
        <w:rPr>
          <w:rFonts w:cs="Times New Roman"/>
          <w:szCs w:val="24"/>
          <w:lang w:val="en-ID"/>
        </w:rPr>
        <w:t>dolar</w:t>
      </w:r>
      <w:proofErr w:type="spellEnd"/>
      <w:r w:rsidRPr="008D6358">
        <w:rPr>
          <w:rFonts w:cs="Times New Roman"/>
          <w:szCs w:val="24"/>
          <w:lang w:val="en-ID"/>
        </w:rPr>
        <w:t xml:space="preserve"> AS yang </w:t>
      </w:r>
      <w:proofErr w:type="spellStart"/>
      <w:r w:rsidRPr="008D6358">
        <w:rPr>
          <w:rFonts w:cs="Times New Roman"/>
          <w:szCs w:val="24"/>
          <w:lang w:val="en-ID"/>
        </w:rPr>
        <w:t>dijanjikan</w:t>
      </w:r>
      <w:proofErr w:type="spellEnd"/>
      <w:r w:rsidRPr="008D6358">
        <w:rPr>
          <w:rFonts w:cs="Times New Roman"/>
          <w:szCs w:val="24"/>
          <w:lang w:val="en-ID"/>
        </w:rPr>
        <w:t xml:space="preserve">, </w:t>
      </w:r>
      <w:proofErr w:type="spellStart"/>
      <w:r w:rsidRPr="008D6358">
        <w:rPr>
          <w:rFonts w:cs="Times New Roman"/>
          <w:szCs w:val="24"/>
          <w:lang w:val="en-ID"/>
        </w:rPr>
        <w:t>setengahnya</w:t>
      </w:r>
      <w:proofErr w:type="spellEnd"/>
      <w:r w:rsidRPr="008D6358">
        <w:rPr>
          <w:rFonts w:cs="Times New Roman"/>
          <w:szCs w:val="24"/>
          <w:lang w:val="en-ID"/>
        </w:rPr>
        <w:t xml:space="preserve"> </w:t>
      </w:r>
      <w:proofErr w:type="spellStart"/>
      <w:r w:rsidRPr="008D6358">
        <w:rPr>
          <w:rFonts w:cs="Times New Roman"/>
          <w:szCs w:val="24"/>
          <w:lang w:val="en-ID"/>
        </w:rPr>
        <w:t>diperuntukkan</w:t>
      </w:r>
      <w:proofErr w:type="spellEnd"/>
      <w:r w:rsidRPr="008D6358">
        <w:rPr>
          <w:rFonts w:cs="Times New Roman"/>
          <w:szCs w:val="24"/>
          <w:lang w:val="en-ID"/>
        </w:rPr>
        <w:t xml:space="preserve"> </w:t>
      </w:r>
      <w:proofErr w:type="spellStart"/>
      <w:r w:rsidRPr="008D6358">
        <w:rPr>
          <w:rFonts w:cs="Times New Roman"/>
          <w:szCs w:val="24"/>
          <w:lang w:val="en-ID"/>
        </w:rPr>
        <w:t>bagi</w:t>
      </w:r>
      <w:proofErr w:type="spellEnd"/>
      <w:r w:rsidRPr="008D6358">
        <w:rPr>
          <w:rFonts w:cs="Times New Roman"/>
          <w:szCs w:val="24"/>
          <w:lang w:val="en-ID"/>
        </w:rPr>
        <w:t xml:space="preserve"> </w:t>
      </w:r>
      <w:proofErr w:type="spellStart"/>
      <w:r w:rsidRPr="008D6358">
        <w:rPr>
          <w:rFonts w:cs="Times New Roman"/>
          <w:szCs w:val="24"/>
          <w:lang w:val="en-ID"/>
        </w:rPr>
        <w:t>pendanaan</w:t>
      </w:r>
      <w:proofErr w:type="spellEnd"/>
      <w:r w:rsidRPr="008D6358">
        <w:rPr>
          <w:rFonts w:cs="Times New Roman"/>
          <w:szCs w:val="24"/>
          <w:lang w:val="en-ID"/>
        </w:rPr>
        <w:t xml:space="preserve"> </w:t>
      </w:r>
      <w:proofErr w:type="spellStart"/>
      <w:r w:rsidRPr="008D6358">
        <w:rPr>
          <w:rFonts w:cs="Times New Roman"/>
          <w:szCs w:val="24"/>
          <w:lang w:val="en-ID"/>
        </w:rPr>
        <w:t>publik</w:t>
      </w:r>
      <w:proofErr w:type="spellEnd"/>
      <w:r w:rsidRPr="008D6358">
        <w:rPr>
          <w:rFonts w:cs="Times New Roman"/>
          <w:szCs w:val="24"/>
          <w:lang w:val="en-ID"/>
        </w:rPr>
        <w:t xml:space="preserve">, </w:t>
      </w:r>
      <w:proofErr w:type="spellStart"/>
      <w:r w:rsidRPr="008D6358">
        <w:rPr>
          <w:rFonts w:cs="Times New Roman"/>
          <w:szCs w:val="24"/>
          <w:lang w:val="en-ID"/>
        </w:rPr>
        <w:t>terutama</w:t>
      </w:r>
      <w:proofErr w:type="spellEnd"/>
      <w:r w:rsidRPr="008D6358">
        <w:rPr>
          <w:rFonts w:cs="Times New Roman"/>
          <w:szCs w:val="24"/>
          <w:lang w:val="en-ID"/>
        </w:rPr>
        <w:t xml:space="preserve"> </w:t>
      </w:r>
      <w:proofErr w:type="spellStart"/>
      <w:r w:rsidRPr="008D6358">
        <w:rPr>
          <w:rFonts w:cs="Times New Roman"/>
          <w:szCs w:val="24"/>
          <w:lang w:val="en-ID"/>
        </w:rPr>
        <w:t>pinjaman</w:t>
      </w:r>
      <w:proofErr w:type="spellEnd"/>
      <w:r w:rsidRPr="008D6358">
        <w:rPr>
          <w:rFonts w:cs="Times New Roman"/>
          <w:szCs w:val="24"/>
          <w:lang w:val="en-ID"/>
        </w:rPr>
        <w:t xml:space="preserve"> </w:t>
      </w:r>
      <w:proofErr w:type="spellStart"/>
      <w:r w:rsidRPr="008D6358">
        <w:rPr>
          <w:rFonts w:cs="Times New Roman"/>
          <w:szCs w:val="24"/>
          <w:lang w:val="en-ID"/>
        </w:rPr>
        <w:t>lunak</w:t>
      </w:r>
      <w:proofErr w:type="spellEnd"/>
      <w:r w:rsidRPr="008D6358">
        <w:rPr>
          <w:rFonts w:cs="Times New Roman"/>
          <w:szCs w:val="24"/>
          <w:lang w:val="en-ID"/>
        </w:rPr>
        <w:t xml:space="preserve">, </w:t>
      </w:r>
      <w:proofErr w:type="spellStart"/>
      <w:r w:rsidRPr="008D6358">
        <w:rPr>
          <w:rFonts w:cs="Times New Roman"/>
          <w:szCs w:val="24"/>
          <w:lang w:val="en-ID"/>
        </w:rPr>
        <w:t>sementara</w:t>
      </w:r>
      <w:proofErr w:type="spellEnd"/>
      <w:r w:rsidRPr="008D6358">
        <w:rPr>
          <w:rFonts w:cs="Times New Roman"/>
          <w:szCs w:val="24"/>
          <w:lang w:val="en-ID"/>
        </w:rPr>
        <w:t xml:space="preserve"> </w:t>
      </w:r>
      <w:proofErr w:type="spellStart"/>
      <w:r w:rsidRPr="008D6358">
        <w:rPr>
          <w:rFonts w:cs="Times New Roman"/>
          <w:szCs w:val="24"/>
          <w:lang w:val="en-ID"/>
        </w:rPr>
        <w:t>separuh</w:t>
      </w:r>
      <w:proofErr w:type="spellEnd"/>
      <w:r w:rsidRPr="008D6358">
        <w:rPr>
          <w:rFonts w:cs="Times New Roman"/>
          <w:szCs w:val="24"/>
          <w:lang w:val="en-ID"/>
        </w:rPr>
        <w:t xml:space="preserve"> </w:t>
      </w:r>
      <w:proofErr w:type="spellStart"/>
      <w:r w:rsidRPr="008D6358">
        <w:rPr>
          <w:rFonts w:cs="Times New Roman"/>
          <w:szCs w:val="24"/>
          <w:lang w:val="en-ID"/>
        </w:rPr>
        <w:t>lainnya</w:t>
      </w:r>
      <w:proofErr w:type="spellEnd"/>
      <w:r w:rsidRPr="008D6358">
        <w:rPr>
          <w:rFonts w:cs="Times New Roman"/>
          <w:szCs w:val="24"/>
          <w:lang w:val="en-ID"/>
        </w:rPr>
        <w:t xml:space="preserve"> </w:t>
      </w:r>
      <w:proofErr w:type="spellStart"/>
      <w:r w:rsidRPr="008D6358">
        <w:rPr>
          <w:rFonts w:cs="Times New Roman"/>
          <w:szCs w:val="24"/>
          <w:lang w:val="en-ID"/>
        </w:rPr>
        <w:t>memasarkan</w:t>
      </w:r>
      <w:proofErr w:type="spellEnd"/>
      <w:r w:rsidRPr="008D6358">
        <w:rPr>
          <w:rFonts w:cs="Times New Roman"/>
          <w:szCs w:val="24"/>
          <w:lang w:val="en-ID"/>
        </w:rPr>
        <w:t xml:space="preserve"> </w:t>
      </w:r>
      <w:proofErr w:type="spellStart"/>
      <w:r w:rsidRPr="008D6358">
        <w:rPr>
          <w:rFonts w:cs="Times New Roman"/>
          <w:szCs w:val="24"/>
          <w:lang w:val="en-ID"/>
        </w:rPr>
        <w:t>pinjaman</w:t>
      </w:r>
      <w:proofErr w:type="spellEnd"/>
      <w:r w:rsidRPr="008D6358">
        <w:rPr>
          <w:rFonts w:cs="Times New Roman"/>
          <w:szCs w:val="24"/>
          <w:lang w:val="en-ID"/>
        </w:rPr>
        <w:t xml:space="preserve"> </w:t>
      </w:r>
      <w:proofErr w:type="spellStart"/>
      <w:r w:rsidRPr="008D6358">
        <w:rPr>
          <w:rFonts w:cs="Times New Roman"/>
          <w:szCs w:val="24"/>
          <w:lang w:val="en-ID"/>
        </w:rPr>
        <w:t>kepada</w:t>
      </w:r>
      <w:proofErr w:type="spellEnd"/>
      <w:r w:rsidRPr="008D6358">
        <w:rPr>
          <w:rFonts w:cs="Times New Roman"/>
          <w:szCs w:val="24"/>
          <w:lang w:val="en-ID"/>
        </w:rPr>
        <w:t xml:space="preserve"> </w:t>
      </w:r>
      <w:proofErr w:type="spellStart"/>
      <w:r w:rsidRPr="008D6358">
        <w:rPr>
          <w:rFonts w:cs="Times New Roman"/>
          <w:szCs w:val="24"/>
          <w:lang w:val="en-ID"/>
        </w:rPr>
        <w:t>sektor</w:t>
      </w:r>
      <w:proofErr w:type="spellEnd"/>
      <w:r w:rsidRPr="008D6358">
        <w:rPr>
          <w:rFonts w:cs="Times New Roman"/>
          <w:szCs w:val="24"/>
          <w:lang w:val="en-ID"/>
        </w:rPr>
        <w:t xml:space="preserve"> </w:t>
      </w:r>
      <w:proofErr w:type="spellStart"/>
      <w:r w:rsidRPr="008D6358">
        <w:rPr>
          <w:rFonts w:cs="Times New Roman"/>
          <w:szCs w:val="24"/>
          <w:lang w:val="en-ID"/>
        </w:rPr>
        <w:t>swasta</w:t>
      </w:r>
      <w:proofErr w:type="spellEnd"/>
      <w:r w:rsidRPr="008D6358">
        <w:rPr>
          <w:rFonts w:cs="Times New Roman"/>
          <w:szCs w:val="24"/>
          <w:lang w:val="en-ID"/>
        </w:rPr>
        <w:t xml:space="preserve"> </w:t>
      </w:r>
      <w:proofErr w:type="spellStart"/>
      <w:r w:rsidRPr="008D6358">
        <w:rPr>
          <w:rFonts w:cs="Times New Roman"/>
          <w:szCs w:val="24"/>
          <w:lang w:val="en-ID"/>
        </w:rPr>
        <w:t>dengan</w:t>
      </w:r>
      <w:proofErr w:type="spellEnd"/>
      <w:r w:rsidRPr="008D6358">
        <w:rPr>
          <w:rFonts w:cs="Times New Roman"/>
          <w:szCs w:val="24"/>
          <w:lang w:val="en-ID"/>
        </w:rPr>
        <w:t xml:space="preserve"> </w:t>
      </w:r>
      <w:proofErr w:type="spellStart"/>
      <w:r w:rsidRPr="008D6358">
        <w:rPr>
          <w:rFonts w:cs="Times New Roman"/>
          <w:szCs w:val="24"/>
          <w:lang w:val="en-ID"/>
        </w:rPr>
        <w:t>tingkat</w:t>
      </w:r>
      <w:proofErr w:type="spellEnd"/>
      <w:r w:rsidRPr="008D6358">
        <w:rPr>
          <w:rFonts w:cs="Times New Roman"/>
          <w:szCs w:val="24"/>
          <w:lang w:val="en-ID"/>
        </w:rPr>
        <w:t xml:space="preserve"> </w:t>
      </w:r>
      <w:proofErr w:type="spellStart"/>
      <w:r w:rsidRPr="008D6358">
        <w:rPr>
          <w:rFonts w:cs="Times New Roman"/>
          <w:szCs w:val="24"/>
          <w:lang w:val="en-ID"/>
        </w:rPr>
        <w:t>bunga</w:t>
      </w:r>
      <w:proofErr w:type="spellEnd"/>
      <w:r w:rsidRPr="008D6358">
        <w:rPr>
          <w:rFonts w:cs="Times New Roman"/>
          <w:szCs w:val="24"/>
          <w:lang w:val="en-ID"/>
        </w:rPr>
        <w:t xml:space="preserve"> yang </w:t>
      </w:r>
      <w:proofErr w:type="spellStart"/>
      <w:r w:rsidRPr="008D6358">
        <w:rPr>
          <w:rFonts w:cs="Times New Roman"/>
          <w:szCs w:val="24"/>
          <w:lang w:val="en-ID"/>
        </w:rPr>
        <w:t>akan</w:t>
      </w:r>
      <w:proofErr w:type="spellEnd"/>
      <w:r w:rsidRPr="008D6358">
        <w:rPr>
          <w:rFonts w:cs="Times New Roman"/>
          <w:szCs w:val="24"/>
          <w:lang w:val="en-ID"/>
        </w:rPr>
        <w:t xml:space="preserve"> </w:t>
      </w:r>
      <w:proofErr w:type="spellStart"/>
      <w:r w:rsidRPr="008D6358">
        <w:rPr>
          <w:rFonts w:cs="Times New Roman"/>
          <w:szCs w:val="24"/>
          <w:lang w:val="en-ID"/>
        </w:rPr>
        <w:t>ditentukan</w:t>
      </w:r>
      <w:proofErr w:type="spellEnd"/>
      <w:r w:rsidRPr="008D6358">
        <w:rPr>
          <w:rFonts w:cs="Times New Roman"/>
          <w:szCs w:val="24"/>
          <w:lang w:val="en-ID"/>
        </w:rPr>
        <w:t xml:space="preserve"> </w:t>
      </w:r>
      <w:proofErr w:type="spellStart"/>
      <w:r w:rsidRPr="008D6358">
        <w:rPr>
          <w:rFonts w:cs="Times New Roman"/>
          <w:szCs w:val="24"/>
          <w:lang w:val="en-ID"/>
        </w:rPr>
        <w:t>kemudian</w:t>
      </w:r>
      <w:proofErr w:type="spellEnd"/>
      <w:r w:rsidRPr="008D6358">
        <w:rPr>
          <w:rFonts w:cs="Times New Roman"/>
          <w:szCs w:val="24"/>
          <w:lang w:val="en-ID"/>
        </w:rPr>
        <w:t xml:space="preserve">. </w:t>
      </w:r>
      <w:r w:rsidRPr="008D6358">
        <w:rPr>
          <w:rFonts w:cs="Times New Roman"/>
          <w:szCs w:val="24"/>
          <w:lang w:val="de-AT"/>
        </w:rPr>
        <w:t xml:space="preserve">Hanya 1,4% dari dana sebesar USD 21,5 miliar yang dijanjikan akan berbentuk hibah. Bentuk pendanaan </w:t>
      </w:r>
      <w:r w:rsidRPr="008D6358">
        <w:rPr>
          <w:rFonts w:cs="Times New Roman"/>
          <w:i/>
          <w:iCs/>
          <w:szCs w:val="24"/>
          <w:lang w:val="de-AT"/>
        </w:rPr>
        <w:t>JETP</w:t>
      </w:r>
      <w:r w:rsidRPr="008D6358">
        <w:rPr>
          <w:rFonts w:cs="Times New Roman"/>
          <w:szCs w:val="24"/>
          <w:lang w:val="de-AT"/>
        </w:rPr>
        <w:t xml:space="preserve"> juga menimbulkan kekhawatiran – Di dunia yang adil, pendanaan iklim mengalir dari negara-negara kaya yang memiliki tanggung jawab besar terhadap perubahan iklim, ke negara-negara berkembang dan berkembang. Dukungan keuangan tersebut harus dikomunikasikan secara transparan dalam bentuk hibah.</w:t>
      </w:r>
    </w:p>
    <w:p w14:paraId="41D5D588" w14:textId="77777777" w:rsidR="00BB5A64" w:rsidRPr="008D6358" w:rsidRDefault="00BB5A64">
      <w:pPr>
        <w:numPr>
          <w:ilvl w:val="0"/>
          <w:numId w:val="23"/>
        </w:numPr>
        <w:spacing w:line="480" w:lineRule="auto"/>
        <w:ind w:left="1560"/>
        <w:contextualSpacing/>
        <w:jc w:val="both"/>
        <w:rPr>
          <w:rFonts w:cs="Times New Roman"/>
          <w:szCs w:val="24"/>
          <w:lang w:val="de-AT"/>
        </w:rPr>
      </w:pPr>
      <w:r w:rsidRPr="008D6358">
        <w:rPr>
          <w:rFonts w:cs="Times New Roman"/>
          <w:b/>
          <w:bCs/>
          <w:szCs w:val="24"/>
          <w:lang w:val="de-AT"/>
        </w:rPr>
        <w:lastRenderedPageBreak/>
        <w:t>Hilangnya “keadilan” dalam “kemitraan transisi energi yang adil”</w:t>
      </w:r>
      <w:r w:rsidRPr="008D6358">
        <w:rPr>
          <w:rFonts w:cs="Times New Roman"/>
          <w:szCs w:val="24"/>
          <w:lang w:val="de-AT"/>
        </w:rPr>
        <w:t xml:space="preserve"> : </w:t>
      </w:r>
      <w:r w:rsidRPr="008D6358">
        <w:rPr>
          <w:rFonts w:cs="Times New Roman"/>
          <w:i/>
          <w:iCs/>
          <w:szCs w:val="24"/>
          <w:lang w:val="de-AT"/>
        </w:rPr>
        <w:t>CIPP</w:t>
      </w:r>
      <w:r w:rsidRPr="008D6358">
        <w:rPr>
          <w:rFonts w:cs="Times New Roman"/>
          <w:szCs w:val="24"/>
          <w:lang w:val="de-AT"/>
        </w:rPr>
        <w:t xml:space="preserve"> tidak memiliki rencana nyata serta kebijakan dan pendanaan terkait untuk mendukung pekerja dan masyarakat yang paling terkena dampak transisi dari ketergantungan pada batu bara. </w:t>
      </w:r>
      <w:r w:rsidRPr="008D6358">
        <w:rPr>
          <w:rFonts w:cs="Times New Roman"/>
          <w:i/>
          <w:iCs/>
          <w:szCs w:val="24"/>
          <w:lang w:val="de-AT"/>
        </w:rPr>
        <w:t>CIPP</w:t>
      </w:r>
      <w:r w:rsidRPr="008D6358">
        <w:rPr>
          <w:rFonts w:cs="Times New Roman"/>
          <w:szCs w:val="24"/>
          <w:lang w:val="de-AT"/>
        </w:rPr>
        <w:t xml:space="preserve"> harus menetapkan serangkaian tindakan yang jelas, disertai pendanaan untuk memastikan bahwa pekerja di sektor batubara tidak diabaikan dan dirugikan dalam masa transisi ini. Kegagalan untuk mengatasi permasalahan penting ini akan melemahkan kredibilitas bahwa proses tersebut cukup memprioritaskan pertimbangan kesetaraan dan keadilan.</w:t>
      </w:r>
    </w:p>
    <w:p w14:paraId="436D883D" w14:textId="77777777" w:rsidR="00BB5A64" w:rsidRPr="008D6358" w:rsidRDefault="00BB5A64">
      <w:pPr>
        <w:numPr>
          <w:ilvl w:val="0"/>
          <w:numId w:val="23"/>
        </w:numPr>
        <w:spacing w:line="480" w:lineRule="auto"/>
        <w:ind w:left="1560"/>
        <w:contextualSpacing/>
        <w:jc w:val="both"/>
        <w:rPr>
          <w:rFonts w:cs="Times New Roman"/>
          <w:szCs w:val="24"/>
        </w:rPr>
      </w:pPr>
      <w:r w:rsidRPr="008D6358">
        <w:rPr>
          <w:rFonts w:cs="Times New Roman"/>
          <w:b/>
          <w:bCs/>
          <w:szCs w:val="24"/>
          <w:lang w:val="de-AT"/>
        </w:rPr>
        <w:t>Kurangnya waktu dan informasi untuk keterlibatan publik yang berarti:</w:t>
      </w:r>
      <w:r w:rsidRPr="008D6358">
        <w:rPr>
          <w:rFonts w:cs="Times New Roman"/>
          <w:szCs w:val="24"/>
          <w:lang w:val="de-AT"/>
        </w:rPr>
        <w:t xml:space="preserve"> komunitas internasional hanya memiliki waktu 14 hari untuk memberikan komentar terhadap rancangan </w:t>
      </w:r>
      <w:r w:rsidRPr="008D6358">
        <w:rPr>
          <w:rFonts w:cs="Times New Roman"/>
          <w:i/>
          <w:iCs/>
          <w:szCs w:val="24"/>
          <w:lang w:val="de-AT"/>
        </w:rPr>
        <w:t>CIPP</w:t>
      </w:r>
      <w:r w:rsidRPr="008D6358">
        <w:rPr>
          <w:rFonts w:cs="Times New Roman"/>
          <w:szCs w:val="24"/>
          <w:lang w:val="de-AT"/>
        </w:rPr>
        <w:t>, sedangkan versi bahasa Indonesia tersedia hanya 3 hari kerja sebelum batas waktu pemberian komentar. Juga tidak ada upaya yang dilakukan untuk membantu masyarakat memahami proposal substantif dan terlibat secara bermakna.</w:t>
      </w:r>
    </w:p>
    <w:p w14:paraId="5C107116" w14:textId="617F0FB7" w:rsidR="00BB5A64" w:rsidRPr="008D6358" w:rsidRDefault="003E165C" w:rsidP="00863004">
      <w:pPr>
        <w:pStyle w:val="Heading3"/>
        <w:jc w:val="both"/>
        <w:rPr>
          <w:rFonts w:cs="Times New Roman"/>
        </w:rPr>
      </w:pPr>
      <w:bookmarkStart w:id="201" w:name="_Toc169291787"/>
      <w:r w:rsidRPr="008D6358">
        <w:rPr>
          <w:rFonts w:cs="Times New Roman"/>
        </w:rPr>
        <w:t xml:space="preserve">4.    </w:t>
      </w:r>
      <w:r w:rsidR="00BB5A64" w:rsidRPr="008D6358">
        <w:rPr>
          <w:rFonts w:cs="Times New Roman"/>
        </w:rPr>
        <w:t xml:space="preserve">Target </w:t>
      </w:r>
      <w:r w:rsidR="00663860">
        <w:rPr>
          <w:rFonts w:cs="Times New Roman"/>
          <w:i/>
          <w:iCs/>
        </w:rPr>
        <w:t>Net</w:t>
      </w:r>
      <w:r w:rsidR="00031948" w:rsidRPr="00031948">
        <w:rPr>
          <w:rFonts w:cs="Times New Roman"/>
          <w:i/>
          <w:iCs/>
        </w:rPr>
        <w:t>-</w:t>
      </w:r>
      <w:r w:rsidR="00663860">
        <w:rPr>
          <w:rFonts w:cs="Times New Roman"/>
          <w:i/>
          <w:iCs/>
        </w:rPr>
        <w:t>Zero</w:t>
      </w:r>
      <w:r w:rsidR="00BB5A64" w:rsidRPr="008D6358">
        <w:rPr>
          <w:rFonts w:cs="Times New Roman"/>
        </w:rPr>
        <w:t xml:space="preserve"> Indoneisa</w:t>
      </w:r>
      <w:bookmarkEnd w:id="201"/>
    </w:p>
    <w:p w14:paraId="3975E980" w14:textId="4DB02F9B" w:rsidR="00C72DE9" w:rsidRPr="008D6358" w:rsidRDefault="00BB5A64" w:rsidP="00863004">
      <w:pPr>
        <w:spacing w:line="480" w:lineRule="auto"/>
        <w:ind w:left="851" w:firstLine="680"/>
        <w:contextualSpacing/>
        <w:jc w:val="both"/>
        <w:rPr>
          <w:rFonts w:cs="Times New Roman"/>
          <w:szCs w:val="24"/>
        </w:rPr>
      </w:pPr>
      <w:r w:rsidRPr="008D6358">
        <w:rPr>
          <w:rFonts w:cs="Times New Roman"/>
          <w:i/>
          <w:iCs/>
          <w:szCs w:val="24"/>
        </w:rPr>
        <w:t>CAT</w:t>
      </w:r>
      <w:r w:rsidRPr="008D6358">
        <w:rPr>
          <w:rFonts w:cs="Times New Roman"/>
          <w:szCs w:val="24"/>
        </w:rPr>
        <w:t xml:space="preserve"> mengevaluasi target zero net Indonesia dalam </w:t>
      </w:r>
      <w:r w:rsidRPr="008D6358">
        <w:rPr>
          <w:rFonts w:cs="Times New Roman"/>
          <w:i/>
          <w:iCs/>
          <w:szCs w:val="24"/>
        </w:rPr>
        <w:t>NDC</w:t>
      </w:r>
      <w:r w:rsidRPr="008D6358">
        <w:rPr>
          <w:rFonts w:cs="Times New Roman"/>
          <w:szCs w:val="24"/>
        </w:rPr>
        <w:t>-nya sebagai: </w:t>
      </w:r>
      <w:r w:rsidRPr="008D6358">
        <w:rPr>
          <w:rFonts w:cs="Times New Roman"/>
          <w:b/>
          <w:bCs/>
          <w:szCs w:val="24"/>
        </w:rPr>
        <w:t>Informasi target yang tidak lengkap.</w:t>
      </w:r>
      <w:r w:rsidRPr="008D6358">
        <w:rPr>
          <w:rFonts w:cs="Times New Roman"/>
          <w:szCs w:val="24"/>
        </w:rPr>
        <w:t xml:space="preserve"> Indonesia hingga saat ini belum mengkomunikasikan target </w:t>
      </w:r>
      <w:r w:rsidRPr="008D6358">
        <w:rPr>
          <w:rFonts w:cs="Times New Roman"/>
          <w:i/>
          <w:iCs/>
          <w:szCs w:val="24"/>
        </w:rPr>
        <w:t>net-zero</w:t>
      </w:r>
      <w:r w:rsidRPr="008D6358">
        <w:rPr>
          <w:rFonts w:cs="Times New Roman"/>
          <w:szCs w:val="24"/>
        </w:rPr>
        <w:t xml:space="preserve"> secara eksplisit namun sedang menjajaki skenario yang dapat mengarah pada net zero pada tahun 2060 </w:t>
      </w:r>
      <w:r w:rsidRPr="008D6358">
        <w:rPr>
          <w:rFonts w:cs="Times New Roman"/>
          <w:szCs w:val="24"/>
        </w:rPr>
        <w:lastRenderedPageBreak/>
        <w:t>atau lebih cepat dalam strategi jangka panjang (</w:t>
      </w:r>
      <w:r w:rsidRPr="008D6358">
        <w:rPr>
          <w:rFonts w:cs="Times New Roman"/>
          <w:i/>
          <w:iCs/>
          <w:szCs w:val="24"/>
        </w:rPr>
        <w:t>LTS</w:t>
      </w:r>
      <w:r w:rsidRPr="008D6358">
        <w:rPr>
          <w:rFonts w:cs="Times New Roman"/>
          <w:szCs w:val="24"/>
        </w:rPr>
        <w:t xml:space="preserve">) yang diserahkan ke </w:t>
      </w:r>
      <w:r w:rsidRPr="008D6358">
        <w:rPr>
          <w:rFonts w:cs="Times New Roman"/>
          <w:i/>
          <w:iCs/>
          <w:szCs w:val="24"/>
        </w:rPr>
        <w:t>UNFCCC</w:t>
      </w:r>
      <w:r w:rsidRPr="008D6358">
        <w:rPr>
          <w:rFonts w:cs="Times New Roman"/>
          <w:szCs w:val="24"/>
        </w:rPr>
        <w:t xml:space="preserve"> pada bulan Juli 2021.</w:t>
      </w:r>
      <w:r w:rsidRPr="008D6358">
        <w:rPr>
          <w:rFonts w:cs="Times New Roman"/>
          <w:szCs w:val="24"/>
          <w:vertAlign w:val="superscript"/>
        </w:rPr>
        <w:footnoteReference w:id="514"/>
      </w:r>
    </w:p>
    <w:p w14:paraId="24101187" w14:textId="6CB51798" w:rsidR="00E45476" w:rsidRPr="00691B22" w:rsidRDefault="00BB5A64" w:rsidP="007773A9">
      <w:pPr>
        <w:spacing w:line="480" w:lineRule="auto"/>
        <w:jc w:val="center"/>
        <w:rPr>
          <w:rFonts w:cs="Times New Roman"/>
          <w:szCs w:val="24"/>
        </w:rPr>
      </w:pPr>
      <w:r w:rsidRPr="00691B22">
        <w:rPr>
          <w:rFonts w:cs="Times New Roman"/>
          <w:szCs w:val="24"/>
        </w:rPr>
        <w:t>Tabel.</w:t>
      </w:r>
      <w:r w:rsidR="00E45476" w:rsidRPr="00691B22">
        <w:rPr>
          <w:rFonts w:cs="Times New Roman"/>
          <w:szCs w:val="24"/>
        </w:rPr>
        <w:t xml:space="preserve"> 3.</w:t>
      </w:r>
      <w:r w:rsidRPr="00691B22">
        <w:rPr>
          <w:rFonts w:cs="Times New Roman"/>
          <w:szCs w:val="24"/>
        </w:rPr>
        <w:t>4</w:t>
      </w:r>
    </w:p>
    <w:p w14:paraId="14B7DAB2" w14:textId="178119A0" w:rsidR="00BB5A64" w:rsidRPr="00691B22" w:rsidRDefault="00BB5A64" w:rsidP="007773A9">
      <w:pPr>
        <w:spacing w:line="480" w:lineRule="auto"/>
        <w:jc w:val="center"/>
        <w:rPr>
          <w:rFonts w:cs="Times New Roman"/>
          <w:szCs w:val="24"/>
        </w:rPr>
      </w:pPr>
      <w:r w:rsidRPr="00691B22">
        <w:rPr>
          <w:rFonts w:cs="Times New Roman"/>
          <w:szCs w:val="24"/>
        </w:rPr>
        <w:t>Target Nol Bersih (</w:t>
      </w:r>
      <w:r w:rsidR="00663860" w:rsidRPr="00691B22">
        <w:rPr>
          <w:rFonts w:cs="Times New Roman"/>
          <w:i/>
          <w:iCs/>
          <w:szCs w:val="24"/>
        </w:rPr>
        <w:t>Net</w:t>
      </w:r>
      <w:r w:rsidRPr="00691B22">
        <w:rPr>
          <w:rFonts w:cs="Times New Roman"/>
          <w:i/>
          <w:iCs/>
          <w:szCs w:val="24"/>
        </w:rPr>
        <w:t>-</w:t>
      </w:r>
      <w:r w:rsidR="00663860" w:rsidRPr="00691B22">
        <w:rPr>
          <w:rFonts w:cs="Times New Roman"/>
          <w:i/>
          <w:iCs/>
          <w:szCs w:val="24"/>
        </w:rPr>
        <w:t>Zero</w:t>
      </w:r>
      <w:r w:rsidRPr="00691B22">
        <w:rPr>
          <w:rFonts w:cs="Times New Roman"/>
          <w:szCs w:val="24"/>
        </w:rPr>
        <w:t>) Indonesia</w:t>
      </w:r>
      <w:r w:rsidRPr="00691B22">
        <w:rPr>
          <w:rFonts w:cs="Times New Roman"/>
          <w:szCs w:val="24"/>
          <w:vertAlign w:val="superscript"/>
        </w:rPr>
        <w:footnoteReference w:id="515"/>
      </w:r>
    </w:p>
    <w:tbl>
      <w:tblPr>
        <w:tblStyle w:val="TableGridLight"/>
        <w:tblW w:w="0" w:type="auto"/>
        <w:tblLook w:val="04A0" w:firstRow="1" w:lastRow="0" w:firstColumn="1" w:lastColumn="0" w:noHBand="0" w:noVBand="1"/>
      </w:tblPr>
      <w:tblGrid>
        <w:gridCol w:w="7927"/>
      </w:tblGrid>
      <w:tr w:rsidR="00BB5A64" w:rsidRPr="008D6358" w14:paraId="40D77B0C" w14:textId="77777777" w:rsidTr="00096CD5">
        <w:tc>
          <w:tcPr>
            <w:tcW w:w="7927" w:type="dxa"/>
          </w:tcPr>
          <w:p w14:paraId="6C4D97AF" w14:textId="77777777" w:rsidR="00BB5A64" w:rsidRPr="008D6358" w:rsidRDefault="00BB5A64" w:rsidP="007773A9">
            <w:pPr>
              <w:spacing w:line="480" w:lineRule="auto"/>
              <w:jc w:val="center"/>
              <w:rPr>
                <w:rFonts w:cs="Times New Roman"/>
                <w:b/>
                <w:bCs/>
                <w:szCs w:val="24"/>
                <w:lang w:val="en-ID"/>
              </w:rPr>
            </w:pPr>
            <w:r w:rsidRPr="008D6358">
              <w:rPr>
                <w:rFonts w:cs="Times New Roman"/>
                <w:b/>
                <w:bCs/>
                <w:szCs w:val="24"/>
                <w:lang w:val="en-ID"/>
              </w:rPr>
              <w:t>INDONESIA</w:t>
            </w:r>
          </w:p>
          <w:p w14:paraId="77C0F72D" w14:textId="77777777" w:rsidR="00BB5A64" w:rsidRPr="008D6358" w:rsidRDefault="00BB5A64" w:rsidP="007773A9">
            <w:pPr>
              <w:spacing w:line="480" w:lineRule="auto"/>
              <w:jc w:val="center"/>
              <w:rPr>
                <w:rFonts w:cs="Times New Roman"/>
                <w:b/>
                <w:bCs/>
                <w:szCs w:val="24"/>
                <w:lang w:val="en-ID"/>
              </w:rPr>
            </w:pPr>
            <w:proofErr w:type="spellStart"/>
            <w:r w:rsidRPr="008D6358">
              <w:rPr>
                <w:rFonts w:cs="Times New Roman"/>
                <w:szCs w:val="24"/>
                <w:lang w:val="en-ID"/>
              </w:rPr>
              <w:t>Rancangan</w:t>
            </w:r>
            <w:proofErr w:type="spellEnd"/>
            <w:r w:rsidRPr="008D6358">
              <w:rPr>
                <w:rFonts w:cs="Times New Roman"/>
                <w:szCs w:val="24"/>
                <w:lang w:val="en-ID"/>
              </w:rPr>
              <w:t xml:space="preserve"> Target </w:t>
            </w:r>
            <w:r w:rsidRPr="008D6358">
              <w:rPr>
                <w:rFonts w:cs="Times New Roman"/>
                <w:i/>
                <w:iCs/>
                <w:szCs w:val="24"/>
                <w:lang w:val="en-ID"/>
              </w:rPr>
              <w:t>Net-Zero</w:t>
            </w:r>
          </w:p>
        </w:tc>
      </w:tr>
      <w:tr w:rsidR="00BB5A64" w:rsidRPr="008D6358" w14:paraId="62763B43" w14:textId="77777777" w:rsidTr="00096CD5">
        <w:tc>
          <w:tcPr>
            <w:tcW w:w="7927" w:type="dxa"/>
          </w:tcPr>
          <w:p w14:paraId="25986563" w14:textId="77777777" w:rsidR="00BB5A64" w:rsidRPr="008D6358" w:rsidRDefault="00BB5A64" w:rsidP="007773A9">
            <w:pPr>
              <w:spacing w:line="480" w:lineRule="auto"/>
              <w:jc w:val="center"/>
              <w:rPr>
                <w:rFonts w:cs="Times New Roman"/>
                <w:b/>
                <w:bCs/>
                <w:szCs w:val="24"/>
                <w:lang w:val="en-ID"/>
              </w:rPr>
            </w:pPr>
            <w:proofErr w:type="spellStart"/>
            <w:r w:rsidRPr="008D6358">
              <w:rPr>
                <w:rFonts w:cs="Times New Roman"/>
                <w:b/>
                <w:bCs/>
                <w:szCs w:val="24"/>
                <w:lang w:val="en-ID"/>
              </w:rPr>
              <w:t>Cakupan</w:t>
            </w:r>
            <w:proofErr w:type="spellEnd"/>
          </w:p>
        </w:tc>
      </w:tr>
      <w:tr w:rsidR="00BB5A64" w:rsidRPr="008D6358" w14:paraId="7A236964" w14:textId="77777777" w:rsidTr="00096CD5">
        <w:tc>
          <w:tcPr>
            <w:tcW w:w="7927" w:type="dxa"/>
          </w:tcPr>
          <w:p w14:paraId="6CCC714C" w14:textId="77777777" w:rsidR="00BB5A64" w:rsidRPr="008D6358" w:rsidRDefault="0045312C" w:rsidP="007773A9">
            <w:pPr>
              <w:spacing w:line="480" w:lineRule="auto"/>
              <w:jc w:val="center"/>
              <w:rPr>
                <w:rFonts w:cs="Times New Roman"/>
                <w:b/>
                <w:bCs/>
                <w:szCs w:val="24"/>
                <w:lang w:val="en-ID"/>
              </w:rPr>
            </w:pPr>
            <w:r>
              <w:rPr>
                <w:rFonts w:cs="Times New Roman"/>
                <w:b/>
                <w:bCs/>
                <w:szCs w:val="24"/>
                <w:lang w:val="en-ID"/>
              </w:rPr>
              <w:pict w14:anchorId="4FC5C759">
                <v:rect id="_x0000_i1025" style="width:324.25pt;height:1.5pt" o:hrpct="0" o:hralign="center" o:hrstd="t" o:hr="t" fillcolor="#a0a0a0" stroked="f"/>
              </w:pict>
            </w:r>
          </w:p>
        </w:tc>
      </w:tr>
      <w:tr w:rsidR="00BB5A64" w:rsidRPr="008D6358" w14:paraId="7BE6BD15" w14:textId="77777777" w:rsidTr="00096CD5">
        <w:tc>
          <w:tcPr>
            <w:tcW w:w="7927" w:type="dxa"/>
          </w:tcPr>
          <w:p w14:paraId="3B8F1A0A" w14:textId="77777777" w:rsidR="00BB5A64" w:rsidRPr="008D6358" w:rsidRDefault="00BB5A64" w:rsidP="007773A9">
            <w:pPr>
              <w:spacing w:line="480" w:lineRule="auto"/>
              <w:jc w:val="center"/>
              <w:rPr>
                <w:rFonts w:cs="Times New Roman"/>
                <w:szCs w:val="24"/>
                <w:lang w:val="en-ID"/>
              </w:rPr>
            </w:pPr>
            <w:r w:rsidRPr="008D6358">
              <w:rPr>
                <w:rFonts w:cs="Times New Roman"/>
                <w:b/>
                <w:bCs/>
                <w:szCs w:val="24"/>
                <w:lang w:val="en-ID"/>
              </w:rPr>
              <w:t xml:space="preserve">Target </w:t>
            </w:r>
            <w:proofErr w:type="spellStart"/>
            <w:r w:rsidRPr="008D6358">
              <w:rPr>
                <w:rFonts w:cs="Times New Roman"/>
                <w:b/>
                <w:bCs/>
                <w:szCs w:val="24"/>
                <w:lang w:val="en-ID"/>
              </w:rPr>
              <w:t>tahun</w:t>
            </w:r>
            <w:proofErr w:type="spellEnd"/>
            <w:r w:rsidRPr="008D6358">
              <w:rPr>
                <w:rFonts w:cs="Times New Roman"/>
                <w:b/>
                <w:bCs/>
                <w:szCs w:val="24"/>
                <w:lang w:val="en-ID"/>
              </w:rPr>
              <w:t>:</w:t>
            </w:r>
            <w:r w:rsidRPr="008D6358">
              <w:rPr>
                <w:rFonts w:cs="Times New Roman"/>
                <w:szCs w:val="24"/>
                <w:lang w:val="en-ID"/>
              </w:rPr>
              <w:t> 2060</w:t>
            </w:r>
          </w:p>
        </w:tc>
      </w:tr>
      <w:tr w:rsidR="00BB5A64" w:rsidRPr="008D6358" w14:paraId="782A55C5" w14:textId="77777777" w:rsidTr="00096CD5">
        <w:tc>
          <w:tcPr>
            <w:tcW w:w="7927" w:type="dxa"/>
          </w:tcPr>
          <w:p w14:paraId="5DF0CB75" w14:textId="77777777" w:rsidR="00BB5A64" w:rsidRPr="008D6358" w:rsidRDefault="00BB5A64" w:rsidP="007773A9">
            <w:pPr>
              <w:spacing w:line="480" w:lineRule="auto"/>
              <w:jc w:val="center"/>
              <w:rPr>
                <w:rFonts w:cs="Times New Roman"/>
                <w:b/>
                <w:bCs/>
                <w:szCs w:val="24"/>
                <w:lang w:val="pt-BR"/>
              </w:rPr>
            </w:pPr>
            <w:r w:rsidRPr="008D6358">
              <w:rPr>
                <w:rFonts w:cs="Times New Roman"/>
                <w:b/>
                <w:bCs/>
                <w:szCs w:val="24"/>
                <w:lang w:val="pt-BR"/>
              </w:rPr>
              <w:t>Cakupan emisi</w:t>
            </w:r>
          </w:p>
          <w:p w14:paraId="79BA3904" w14:textId="77777777" w:rsidR="00BB5A64" w:rsidRPr="008D6358" w:rsidRDefault="00BB5A64" w:rsidP="007773A9">
            <w:pPr>
              <w:spacing w:line="480" w:lineRule="auto"/>
              <w:jc w:val="center"/>
              <w:rPr>
                <w:rFonts w:cs="Times New Roman"/>
                <w:b/>
                <w:bCs/>
                <w:szCs w:val="24"/>
                <w:lang w:val="pt-BR"/>
              </w:rPr>
            </w:pPr>
            <w:r w:rsidRPr="008D6358">
              <w:rPr>
                <w:rFonts w:cs="Times New Roman"/>
                <w:szCs w:val="24"/>
                <w:lang w:val="pt-BR"/>
              </w:rPr>
              <w:t>Tidak ada informasi mengenai cakupan emisi target</w:t>
            </w:r>
          </w:p>
        </w:tc>
      </w:tr>
      <w:tr w:rsidR="00BB5A64" w:rsidRPr="008D6358" w14:paraId="4E9D6235" w14:textId="77777777" w:rsidTr="00096CD5">
        <w:tc>
          <w:tcPr>
            <w:tcW w:w="7927" w:type="dxa"/>
          </w:tcPr>
          <w:p w14:paraId="0B296892" w14:textId="77777777" w:rsidR="00BB5A64" w:rsidRPr="008D6358" w:rsidRDefault="00BB5A64" w:rsidP="007773A9">
            <w:pPr>
              <w:spacing w:line="480" w:lineRule="auto"/>
              <w:jc w:val="center"/>
              <w:rPr>
                <w:rFonts w:cs="Times New Roman"/>
                <w:szCs w:val="24"/>
                <w:lang w:val="en-ID"/>
              </w:rPr>
            </w:pPr>
            <w:proofErr w:type="spellStart"/>
            <w:r w:rsidRPr="008D6358">
              <w:rPr>
                <w:rFonts w:cs="Times New Roman"/>
                <w:b/>
                <w:bCs/>
                <w:szCs w:val="24"/>
                <w:lang w:val="en-ID"/>
              </w:rPr>
              <w:t>Penerbangan</w:t>
            </w:r>
            <w:proofErr w:type="spellEnd"/>
            <w:r w:rsidRPr="008D6358">
              <w:rPr>
                <w:rFonts w:cs="Times New Roman"/>
                <w:b/>
                <w:bCs/>
                <w:szCs w:val="24"/>
                <w:lang w:val="en-ID"/>
              </w:rPr>
              <w:t xml:space="preserve"> dan </w:t>
            </w:r>
            <w:proofErr w:type="spellStart"/>
            <w:r w:rsidRPr="008D6358">
              <w:rPr>
                <w:rFonts w:cs="Times New Roman"/>
                <w:b/>
                <w:bCs/>
                <w:szCs w:val="24"/>
                <w:lang w:val="en-ID"/>
              </w:rPr>
              <w:t>pelayaran</w:t>
            </w:r>
            <w:proofErr w:type="spellEnd"/>
            <w:r w:rsidRPr="008D6358">
              <w:rPr>
                <w:rFonts w:cs="Times New Roman"/>
                <w:b/>
                <w:bCs/>
                <w:szCs w:val="24"/>
                <w:lang w:val="en-ID"/>
              </w:rPr>
              <w:t xml:space="preserve"> </w:t>
            </w:r>
            <w:proofErr w:type="spellStart"/>
            <w:r w:rsidRPr="008D6358">
              <w:rPr>
                <w:rFonts w:cs="Times New Roman"/>
                <w:b/>
                <w:bCs/>
                <w:szCs w:val="24"/>
                <w:lang w:val="en-ID"/>
              </w:rPr>
              <w:t>internasional</w:t>
            </w:r>
            <w:proofErr w:type="spellEnd"/>
          </w:p>
        </w:tc>
      </w:tr>
      <w:tr w:rsidR="00BB5A64" w:rsidRPr="008D6358" w14:paraId="14131435" w14:textId="77777777" w:rsidTr="00096CD5">
        <w:tc>
          <w:tcPr>
            <w:tcW w:w="7927" w:type="dxa"/>
          </w:tcPr>
          <w:p w14:paraId="06CD7BCD" w14:textId="77777777" w:rsidR="00BB5A64" w:rsidRPr="008D6358" w:rsidRDefault="00BB5A64" w:rsidP="007773A9">
            <w:pPr>
              <w:spacing w:line="480" w:lineRule="auto"/>
              <w:jc w:val="center"/>
              <w:rPr>
                <w:rFonts w:cs="Times New Roman"/>
                <w:b/>
                <w:bCs/>
                <w:szCs w:val="24"/>
                <w:lang w:val="en-ID"/>
              </w:rPr>
            </w:pPr>
            <w:r w:rsidRPr="008D6358">
              <w:rPr>
                <w:rFonts w:cs="Times New Roman"/>
                <w:szCs w:val="24"/>
                <w:lang w:val="en-ID"/>
              </w:rPr>
              <w:t xml:space="preserve">Tidak </w:t>
            </w:r>
            <w:proofErr w:type="spellStart"/>
            <w:r w:rsidRPr="008D6358">
              <w:rPr>
                <w:rFonts w:cs="Times New Roman"/>
                <w:szCs w:val="24"/>
                <w:lang w:val="en-ID"/>
              </w:rPr>
              <w:t>ada</w:t>
            </w:r>
            <w:proofErr w:type="spellEnd"/>
            <w:r w:rsidRPr="008D6358">
              <w:rPr>
                <w:rFonts w:cs="Times New Roman"/>
                <w:szCs w:val="24"/>
                <w:lang w:val="en-ID"/>
              </w:rPr>
              <w:t xml:space="preserve"> </w:t>
            </w:r>
            <w:proofErr w:type="spellStart"/>
            <w:r w:rsidRPr="008D6358">
              <w:rPr>
                <w:rFonts w:cs="Times New Roman"/>
                <w:szCs w:val="24"/>
                <w:lang w:val="en-ID"/>
              </w:rPr>
              <w:t>informasi</w:t>
            </w:r>
            <w:proofErr w:type="spellEnd"/>
            <w:r w:rsidRPr="008D6358">
              <w:rPr>
                <w:rFonts w:cs="Times New Roman"/>
                <w:szCs w:val="24"/>
                <w:lang w:val="en-ID"/>
              </w:rPr>
              <w:t xml:space="preserve"> </w:t>
            </w:r>
            <w:proofErr w:type="spellStart"/>
            <w:r w:rsidRPr="008D6358">
              <w:rPr>
                <w:rFonts w:cs="Times New Roman"/>
                <w:szCs w:val="24"/>
                <w:lang w:val="en-ID"/>
              </w:rPr>
              <w:t>mengenai</w:t>
            </w:r>
            <w:proofErr w:type="spellEnd"/>
            <w:r w:rsidRPr="008D6358">
              <w:rPr>
                <w:rFonts w:cs="Times New Roman"/>
                <w:szCs w:val="24"/>
                <w:lang w:val="en-ID"/>
              </w:rPr>
              <w:t xml:space="preserve"> </w:t>
            </w:r>
            <w:proofErr w:type="spellStart"/>
            <w:r w:rsidRPr="008D6358">
              <w:rPr>
                <w:rFonts w:cs="Times New Roman"/>
                <w:szCs w:val="24"/>
                <w:lang w:val="en-ID"/>
              </w:rPr>
              <w:t>niat</w:t>
            </w:r>
            <w:proofErr w:type="spellEnd"/>
            <w:r w:rsidRPr="008D6358">
              <w:rPr>
                <w:rFonts w:cs="Times New Roman"/>
                <w:szCs w:val="24"/>
                <w:lang w:val="en-ID"/>
              </w:rPr>
              <w:t xml:space="preserve"> target </w:t>
            </w:r>
            <w:proofErr w:type="spellStart"/>
            <w:r w:rsidRPr="008D6358">
              <w:rPr>
                <w:rFonts w:cs="Times New Roman"/>
                <w:szCs w:val="24"/>
                <w:lang w:val="en-ID"/>
              </w:rPr>
              <w:t>untuk</w:t>
            </w:r>
            <w:proofErr w:type="spellEnd"/>
            <w:r w:rsidRPr="008D6358">
              <w:rPr>
                <w:rFonts w:cs="Times New Roman"/>
                <w:szCs w:val="24"/>
                <w:lang w:val="en-ID"/>
              </w:rPr>
              <w:t xml:space="preserve"> </w:t>
            </w:r>
            <w:proofErr w:type="spellStart"/>
            <w:r w:rsidRPr="008D6358">
              <w:rPr>
                <w:rFonts w:cs="Times New Roman"/>
                <w:szCs w:val="24"/>
                <w:lang w:val="en-ID"/>
              </w:rPr>
              <w:t>mencakup</w:t>
            </w:r>
            <w:proofErr w:type="spellEnd"/>
            <w:r w:rsidRPr="008D6358">
              <w:rPr>
                <w:rFonts w:cs="Times New Roman"/>
                <w:szCs w:val="24"/>
                <w:lang w:val="en-ID"/>
              </w:rPr>
              <w:t xml:space="preserve"> </w:t>
            </w:r>
            <w:proofErr w:type="spellStart"/>
            <w:r w:rsidRPr="008D6358">
              <w:rPr>
                <w:rFonts w:cs="Times New Roman"/>
                <w:szCs w:val="24"/>
                <w:lang w:val="en-ID"/>
              </w:rPr>
              <w:t>penerbangan</w:t>
            </w:r>
            <w:proofErr w:type="spellEnd"/>
            <w:r w:rsidRPr="008D6358">
              <w:rPr>
                <w:rFonts w:cs="Times New Roman"/>
                <w:szCs w:val="24"/>
                <w:lang w:val="en-ID"/>
              </w:rPr>
              <w:t xml:space="preserve"> dan </w:t>
            </w:r>
            <w:proofErr w:type="spellStart"/>
            <w:r w:rsidRPr="008D6358">
              <w:rPr>
                <w:rFonts w:cs="Times New Roman"/>
                <w:szCs w:val="24"/>
                <w:lang w:val="en-ID"/>
              </w:rPr>
              <w:t>pelayaran</w:t>
            </w:r>
            <w:proofErr w:type="spellEnd"/>
            <w:r w:rsidRPr="008D6358">
              <w:rPr>
                <w:rFonts w:cs="Times New Roman"/>
                <w:szCs w:val="24"/>
                <w:lang w:val="en-ID"/>
              </w:rPr>
              <w:t xml:space="preserve"> </w:t>
            </w:r>
            <w:proofErr w:type="spellStart"/>
            <w:r w:rsidRPr="008D6358">
              <w:rPr>
                <w:rFonts w:cs="Times New Roman"/>
                <w:szCs w:val="24"/>
                <w:lang w:val="en-ID"/>
              </w:rPr>
              <w:t>internasional</w:t>
            </w:r>
            <w:proofErr w:type="spellEnd"/>
          </w:p>
        </w:tc>
      </w:tr>
      <w:tr w:rsidR="00BB5A64" w:rsidRPr="008D6358" w14:paraId="190F681A" w14:textId="77777777" w:rsidTr="00096CD5">
        <w:tc>
          <w:tcPr>
            <w:tcW w:w="7927" w:type="dxa"/>
          </w:tcPr>
          <w:p w14:paraId="3AFAF997" w14:textId="77777777" w:rsidR="00BB5A64" w:rsidRPr="008D6358" w:rsidRDefault="00BB5A64" w:rsidP="007773A9">
            <w:pPr>
              <w:spacing w:line="480" w:lineRule="auto"/>
              <w:jc w:val="center"/>
              <w:rPr>
                <w:rFonts w:cs="Times New Roman"/>
                <w:b/>
                <w:bCs/>
                <w:szCs w:val="24"/>
              </w:rPr>
            </w:pPr>
            <w:r w:rsidRPr="008D6358">
              <w:rPr>
                <w:rFonts w:cs="Times New Roman"/>
                <w:b/>
                <w:bCs/>
                <w:szCs w:val="24"/>
              </w:rPr>
              <w:t>Pengurangan atau penghapusan di luar batas wilayahnya sendiri</w:t>
            </w:r>
          </w:p>
          <w:p w14:paraId="4945E282" w14:textId="533B8806" w:rsidR="00BB5A64" w:rsidRPr="008D6358" w:rsidRDefault="00BB5A64" w:rsidP="007773A9">
            <w:pPr>
              <w:spacing w:line="480" w:lineRule="auto"/>
              <w:jc w:val="center"/>
              <w:rPr>
                <w:rFonts w:cs="Times New Roman"/>
                <w:b/>
                <w:bCs/>
                <w:szCs w:val="24"/>
              </w:rPr>
            </w:pPr>
            <w:r w:rsidRPr="008D6358">
              <w:rPr>
                <w:rFonts w:cs="Times New Roman"/>
                <w:szCs w:val="24"/>
              </w:rPr>
              <w:t xml:space="preserve">Tidak memberikan informasi mengenai niat untuk menggunakan kredit offset internasional untuk mencapai </w:t>
            </w:r>
            <w:r w:rsidRPr="00663860">
              <w:rPr>
                <w:rFonts w:cs="Times New Roman"/>
                <w:i/>
                <w:iCs/>
                <w:szCs w:val="24"/>
              </w:rPr>
              <w:t>net</w:t>
            </w:r>
            <w:r w:rsidR="00663860" w:rsidRPr="00663860">
              <w:rPr>
                <w:rFonts w:cs="Times New Roman"/>
                <w:i/>
                <w:iCs/>
                <w:szCs w:val="24"/>
              </w:rPr>
              <w:t>-</w:t>
            </w:r>
            <w:r w:rsidRPr="00663860">
              <w:rPr>
                <w:rFonts w:cs="Times New Roman"/>
                <w:i/>
                <w:iCs/>
                <w:szCs w:val="24"/>
              </w:rPr>
              <w:t>zero</w:t>
            </w:r>
          </w:p>
        </w:tc>
      </w:tr>
      <w:tr w:rsidR="00BB5A64" w:rsidRPr="008D6358" w14:paraId="0B0CD665" w14:textId="77777777" w:rsidTr="00096CD5">
        <w:tc>
          <w:tcPr>
            <w:tcW w:w="7927" w:type="dxa"/>
          </w:tcPr>
          <w:p w14:paraId="7F195CDF" w14:textId="77777777" w:rsidR="00BB5A64" w:rsidRPr="008D6358" w:rsidRDefault="00BB5A64" w:rsidP="007773A9">
            <w:pPr>
              <w:spacing w:line="480" w:lineRule="auto"/>
              <w:jc w:val="center"/>
              <w:rPr>
                <w:rFonts w:cs="Times New Roman"/>
                <w:b/>
                <w:bCs/>
                <w:szCs w:val="24"/>
                <w:lang w:val="en-ID"/>
              </w:rPr>
            </w:pPr>
            <w:r w:rsidRPr="008D6358">
              <w:rPr>
                <w:rFonts w:cs="Times New Roman"/>
                <w:b/>
                <w:bCs/>
                <w:szCs w:val="24"/>
                <w:lang w:val="en-ID"/>
              </w:rPr>
              <w:t xml:space="preserve">Desain </w:t>
            </w:r>
            <w:proofErr w:type="spellStart"/>
            <w:r w:rsidRPr="008D6358">
              <w:rPr>
                <w:rFonts w:cs="Times New Roman"/>
                <w:b/>
                <w:bCs/>
                <w:szCs w:val="24"/>
                <w:lang w:val="en-ID"/>
              </w:rPr>
              <w:t>Kebijakan</w:t>
            </w:r>
            <w:proofErr w:type="spellEnd"/>
          </w:p>
        </w:tc>
      </w:tr>
      <w:tr w:rsidR="00BB5A64" w:rsidRPr="008D6358" w14:paraId="65CF9542" w14:textId="77777777" w:rsidTr="00096CD5">
        <w:tc>
          <w:tcPr>
            <w:tcW w:w="7927" w:type="dxa"/>
          </w:tcPr>
          <w:p w14:paraId="06898C14" w14:textId="77777777" w:rsidR="00BB5A64" w:rsidRPr="008D6358" w:rsidRDefault="0045312C" w:rsidP="007773A9">
            <w:pPr>
              <w:spacing w:line="480" w:lineRule="auto"/>
              <w:jc w:val="center"/>
              <w:rPr>
                <w:rFonts w:cs="Times New Roman"/>
                <w:b/>
                <w:bCs/>
                <w:szCs w:val="24"/>
                <w:lang w:val="en-ID"/>
              </w:rPr>
            </w:pPr>
            <w:r>
              <w:rPr>
                <w:rFonts w:cs="Times New Roman"/>
                <w:b/>
                <w:bCs/>
                <w:szCs w:val="24"/>
                <w:lang w:val="en-ID"/>
              </w:rPr>
              <w:pict w14:anchorId="717D807D">
                <v:rect id="_x0000_i1026" style="width:324.25pt;height:1.5pt" o:hrpct="0" o:hralign="center" o:hrstd="t" o:hr="t" fillcolor="#a0a0a0" stroked="f"/>
              </w:pict>
            </w:r>
          </w:p>
        </w:tc>
      </w:tr>
      <w:tr w:rsidR="00BB5A64" w:rsidRPr="008D6358" w14:paraId="2848B6F4" w14:textId="77777777" w:rsidTr="00096CD5">
        <w:tc>
          <w:tcPr>
            <w:tcW w:w="7927" w:type="dxa"/>
          </w:tcPr>
          <w:p w14:paraId="679DF571" w14:textId="77777777" w:rsidR="00BB5A64" w:rsidRPr="008D6358" w:rsidRDefault="00BB5A64" w:rsidP="007773A9">
            <w:pPr>
              <w:spacing w:line="480" w:lineRule="auto"/>
              <w:jc w:val="center"/>
              <w:rPr>
                <w:rFonts w:cs="Times New Roman"/>
                <w:b/>
                <w:bCs/>
                <w:szCs w:val="24"/>
                <w:lang w:val="en-ID"/>
              </w:rPr>
            </w:pPr>
            <w:r w:rsidRPr="008D6358">
              <w:rPr>
                <w:rFonts w:cs="Times New Roman"/>
                <w:b/>
                <w:bCs/>
                <w:szCs w:val="24"/>
                <w:lang w:val="en-ID"/>
              </w:rPr>
              <w:t xml:space="preserve">Status </w:t>
            </w:r>
            <w:proofErr w:type="spellStart"/>
            <w:r w:rsidRPr="008D6358">
              <w:rPr>
                <w:rFonts w:cs="Times New Roman"/>
                <w:b/>
                <w:bCs/>
                <w:szCs w:val="24"/>
                <w:lang w:val="en-ID"/>
              </w:rPr>
              <w:t>resmi</w:t>
            </w:r>
            <w:proofErr w:type="spellEnd"/>
          </w:p>
          <w:p w14:paraId="31DDE28B" w14:textId="77777777" w:rsidR="00BB5A64" w:rsidRPr="008D6358" w:rsidRDefault="00BB5A64" w:rsidP="007773A9">
            <w:pPr>
              <w:spacing w:line="480" w:lineRule="auto"/>
              <w:jc w:val="center"/>
              <w:rPr>
                <w:rFonts w:cs="Times New Roman"/>
                <w:b/>
                <w:bCs/>
                <w:szCs w:val="24"/>
                <w:lang w:val="en-ID"/>
              </w:rPr>
            </w:pPr>
            <w:r w:rsidRPr="008D6358">
              <w:rPr>
                <w:rFonts w:cs="Times New Roman"/>
                <w:szCs w:val="24"/>
                <w:lang w:val="en-ID"/>
              </w:rPr>
              <w:lastRenderedPageBreak/>
              <w:t xml:space="preserve">Target </w:t>
            </w:r>
            <w:proofErr w:type="spellStart"/>
            <w:r w:rsidRPr="008D6358">
              <w:rPr>
                <w:rFonts w:cs="Times New Roman"/>
                <w:szCs w:val="24"/>
                <w:lang w:val="en-ID"/>
              </w:rPr>
              <w:t>nol</w:t>
            </w:r>
            <w:proofErr w:type="spellEnd"/>
            <w:r w:rsidRPr="008D6358">
              <w:rPr>
                <w:rFonts w:cs="Times New Roman"/>
                <w:szCs w:val="24"/>
                <w:lang w:val="en-ID"/>
              </w:rPr>
              <w:t xml:space="preserve"> </w:t>
            </w:r>
            <w:proofErr w:type="spellStart"/>
            <w:r w:rsidRPr="008D6358">
              <w:rPr>
                <w:rFonts w:cs="Times New Roman"/>
                <w:szCs w:val="24"/>
                <w:lang w:val="en-ID"/>
              </w:rPr>
              <w:t>bersih</w:t>
            </w:r>
            <w:proofErr w:type="spellEnd"/>
            <w:r w:rsidRPr="008D6358">
              <w:rPr>
                <w:rFonts w:cs="Times New Roman"/>
                <w:szCs w:val="24"/>
                <w:lang w:val="en-ID"/>
              </w:rPr>
              <w:t xml:space="preserve"> </w:t>
            </w:r>
            <w:proofErr w:type="spellStart"/>
            <w:r w:rsidRPr="008D6358">
              <w:rPr>
                <w:rFonts w:cs="Times New Roman"/>
                <w:szCs w:val="24"/>
                <w:lang w:val="en-ID"/>
              </w:rPr>
              <w:t>diumumkan</w:t>
            </w:r>
            <w:proofErr w:type="spellEnd"/>
          </w:p>
        </w:tc>
      </w:tr>
      <w:tr w:rsidR="00BB5A64" w:rsidRPr="008D6358" w14:paraId="25D5A63D" w14:textId="77777777" w:rsidTr="00096CD5">
        <w:tc>
          <w:tcPr>
            <w:tcW w:w="7927" w:type="dxa"/>
          </w:tcPr>
          <w:p w14:paraId="089F7AEC" w14:textId="77777777" w:rsidR="00BB5A64" w:rsidRPr="008D6358" w:rsidRDefault="00BB5A64" w:rsidP="007773A9">
            <w:pPr>
              <w:spacing w:line="480" w:lineRule="auto"/>
              <w:jc w:val="center"/>
              <w:rPr>
                <w:rFonts w:cs="Times New Roman"/>
                <w:b/>
                <w:bCs/>
                <w:szCs w:val="24"/>
              </w:rPr>
            </w:pPr>
            <w:r w:rsidRPr="008D6358">
              <w:rPr>
                <w:rFonts w:cs="Times New Roman"/>
                <w:b/>
                <w:bCs/>
                <w:szCs w:val="24"/>
              </w:rPr>
              <w:lastRenderedPageBreak/>
              <w:t>Pemisahan target pengurangan &amp; penghapusan</w:t>
            </w:r>
          </w:p>
          <w:p w14:paraId="693B5FC3" w14:textId="77777777" w:rsidR="00BB5A64" w:rsidRPr="008D6358" w:rsidRDefault="00BB5A64" w:rsidP="007773A9">
            <w:pPr>
              <w:spacing w:line="480" w:lineRule="auto"/>
              <w:jc w:val="center"/>
              <w:rPr>
                <w:rFonts w:cs="Times New Roman"/>
                <w:szCs w:val="24"/>
              </w:rPr>
            </w:pPr>
            <w:r w:rsidRPr="008D6358">
              <w:rPr>
                <w:rFonts w:cs="Times New Roman"/>
                <w:szCs w:val="24"/>
              </w:rPr>
              <w:t>Tidak ada informasi mengenai niat untuk memisahkan target pengurangan dan penghapusan emisi</w:t>
            </w:r>
          </w:p>
        </w:tc>
      </w:tr>
      <w:tr w:rsidR="00BB5A64" w:rsidRPr="008D6358" w14:paraId="4F9454CF" w14:textId="77777777" w:rsidTr="00096CD5">
        <w:tc>
          <w:tcPr>
            <w:tcW w:w="7927" w:type="dxa"/>
          </w:tcPr>
          <w:p w14:paraId="1057494E" w14:textId="77777777" w:rsidR="00BB5A64" w:rsidRPr="008D6358" w:rsidRDefault="00BB5A64" w:rsidP="007773A9">
            <w:pPr>
              <w:spacing w:line="480" w:lineRule="auto"/>
              <w:jc w:val="center"/>
              <w:rPr>
                <w:rFonts w:cs="Times New Roman"/>
                <w:b/>
                <w:bCs/>
                <w:szCs w:val="24"/>
              </w:rPr>
            </w:pPr>
            <w:r w:rsidRPr="008D6358">
              <w:rPr>
                <w:rFonts w:cs="Times New Roman"/>
                <w:b/>
                <w:bCs/>
                <w:szCs w:val="24"/>
              </w:rPr>
              <w:t>Proses Peninjauan</w:t>
            </w:r>
          </w:p>
          <w:p w14:paraId="7FA3F253" w14:textId="467E5AC8" w:rsidR="00BB5A64" w:rsidRPr="008D6358" w:rsidRDefault="003F0343" w:rsidP="007773A9">
            <w:pPr>
              <w:spacing w:line="480" w:lineRule="auto"/>
              <w:jc w:val="center"/>
              <w:rPr>
                <w:rFonts w:cs="Times New Roman"/>
                <w:b/>
                <w:bCs/>
                <w:szCs w:val="24"/>
              </w:rPr>
            </w:pPr>
            <w:r>
              <w:rPr>
                <w:rFonts w:cs="Times New Roman"/>
                <w:szCs w:val="24"/>
              </w:rPr>
              <w:t>Indonesia</w:t>
            </w:r>
            <w:r w:rsidR="00BB5A64" w:rsidRPr="008D6358">
              <w:rPr>
                <w:rFonts w:cs="Times New Roman"/>
                <w:szCs w:val="24"/>
              </w:rPr>
              <w:t xml:space="preserve"> tidak memberikan informasi mengenai niatnya untuk menetapkan siklus peninjauan terhadap target </w:t>
            </w:r>
            <w:r w:rsidR="00BB5A64" w:rsidRPr="008D6358">
              <w:rPr>
                <w:rFonts w:cs="Times New Roman"/>
                <w:i/>
                <w:iCs/>
                <w:szCs w:val="24"/>
              </w:rPr>
              <w:t>net</w:t>
            </w:r>
            <w:r w:rsidR="00663860">
              <w:rPr>
                <w:rFonts w:cs="Times New Roman"/>
                <w:i/>
                <w:iCs/>
                <w:szCs w:val="24"/>
              </w:rPr>
              <w:t>-z</w:t>
            </w:r>
            <w:r w:rsidR="00BB5A64" w:rsidRPr="008D6358">
              <w:rPr>
                <w:rFonts w:cs="Times New Roman"/>
                <w:i/>
                <w:iCs/>
                <w:szCs w:val="24"/>
              </w:rPr>
              <w:t>ero</w:t>
            </w:r>
            <w:r w:rsidR="00BB5A64" w:rsidRPr="008D6358">
              <w:rPr>
                <w:rFonts w:cs="Times New Roman"/>
                <w:szCs w:val="24"/>
              </w:rPr>
              <w:t xml:space="preserve"> dan target menengahnya </w:t>
            </w:r>
            <w:r w:rsidR="00BB5A64" w:rsidRPr="008D6358">
              <w:rPr>
                <w:rFonts w:cs="Times New Roman"/>
                <w:i/>
                <w:iCs/>
                <w:szCs w:val="24"/>
              </w:rPr>
              <w:t>(catatan: opsi ini berlaku untuk negara yang hanya mengumumkan target, tanpa undang-undang/kebijakan yang menyertainya)</w:t>
            </w:r>
          </w:p>
        </w:tc>
      </w:tr>
      <w:tr w:rsidR="00BB5A64" w:rsidRPr="008D6358" w14:paraId="2891F149" w14:textId="77777777" w:rsidTr="00096CD5">
        <w:tc>
          <w:tcPr>
            <w:tcW w:w="7927" w:type="dxa"/>
          </w:tcPr>
          <w:p w14:paraId="08867061" w14:textId="77777777" w:rsidR="00BB5A64" w:rsidRPr="008D6358" w:rsidRDefault="00BB5A64" w:rsidP="007773A9">
            <w:pPr>
              <w:spacing w:line="480" w:lineRule="auto"/>
              <w:jc w:val="center"/>
              <w:rPr>
                <w:rFonts w:cs="Times New Roman"/>
                <w:b/>
                <w:bCs/>
                <w:szCs w:val="24"/>
                <w:lang w:val="en-ID"/>
              </w:rPr>
            </w:pPr>
            <w:proofErr w:type="spellStart"/>
            <w:r w:rsidRPr="008D6358">
              <w:rPr>
                <w:rFonts w:cs="Times New Roman"/>
                <w:b/>
                <w:bCs/>
                <w:szCs w:val="24"/>
                <w:lang w:val="en-ID"/>
              </w:rPr>
              <w:t>Transparansi</w:t>
            </w:r>
            <w:proofErr w:type="spellEnd"/>
          </w:p>
        </w:tc>
      </w:tr>
      <w:tr w:rsidR="00BB5A64" w:rsidRPr="008D6358" w14:paraId="627ABEE3" w14:textId="77777777" w:rsidTr="00096CD5">
        <w:tc>
          <w:tcPr>
            <w:tcW w:w="7927" w:type="dxa"/>
          </w:tcPr>
          <w:p w14:paraId="01E25244" w14:textId="77777777" w:rsidR="00BB5A64" w:rsidRPr="008D6358" w:rsidRDefault="0045312C" w:rsidP="007773A9">
            <w:pPr>
              <w:spacing w:line="480" w:lineRule="auto"/>
              <w:jc w:val="center"/>
              <w:rPr>
                <w:rFonts w:cs="Times New Roman"/>
                <w:b/>
                <w:bCs/>
                <w:szCs w:val="24"/>
                <w:lang w:val="en-ID"/>
              </w:rPr>
            </w:pPr>
            <w:r>
              <w:rPr>
                <w:rFonts w:cs="Times New Roman"/>
                <w:b/>
                <w:bCs/>
                <w:szCs w:val="24"/>
                <w:lang w:val="en-ID"/>
              </w:rPr>
              <w:pict w14:anchorId="76B72F79">
                <v:rect id="_x0000_i1027" style="width:324.25pt;height:1.5pt" o:hrpct="0" o:hralign="center" o:hrstd="t" o:hr="t" fillcolor="#a0a0a0" stroked="f"/>
              </w:pict>
            </w:r>
          </w:p>
        </w:tc>
      </w:tr>
      <w:tr w:rsidR="00BB5A64" w:rsidRPr="008D6358" w14:paraId="357CE803" w14:textId="77777777" w:rsidTr="00096CD5">
        <w:tc>
          <w:tcPr>
            <w:tcW w:w="7927" w:type="dxa"/>
          </w:tcPr>
          <w:p w14:paraId="19F9EF8C" w14:textId="77777777" w:rsidR="00BB5A64" w:rsidRPr="008D6358" w:rsidRDefault="00BB5A64" w:rsidP="007773A9">
            <w:pPr>
              <w:spacing w:line="480" w:lineRule="auto"/>
              <w:jc w:val="center"/>
              <w:rPr>
                <w:rFonts w:cs="Times New Roman"/>
                <w:b/>
                <w:bCs/>
                <w:szCs w:val="24"/>
              </w:rPr>
            </w:pPr>
            <w:r w:rsidRPr="008D6358">
              <w:rPr>
                <w:rFonts w:cs="Times New Roman"/>
                <w:b/>
                <w:bCs/>
                <w:szCs w:val="24"/>
              </w:rPr>
              <w:t>Penghapusan karbon dioksida</w:t>
            </w:r>
          </w:p>
          <w:p w14:paraId="2467999D" w14:textId="77777777" w:rsidR="00BB5A64" w:rsidRPr="008D6358" w:rsidRDefault="00BB5A64" w:rsidP="007773A9">
            <w:pPr>
              <w:spacing w:line="480" w:lineRule="auto"/>
              <w:jc w:val="center"/>
              <w:rPr>
                <w:rFonts w:cs="Times New Roman"/>
                <w:b/>
                <w:bCs/>
                <w:szCs w:val="24"/>
              </w:rPr>
            </w:pPr>
            <w:r w:rsidRPr="008D6358">
              <w:rPr>
                <w:rFonts w:cs="Times New Roman"/>
                <w:szCs w:val="24"/>
              </w:rPr>
              <w:t>Tidak ada informasi mengenai niat untuk mengkomunikasikan asumsi transparan mengenai pembuangan karbon dioksida</w:t>
            </w:r>
          </w:p>
        </w:tc>
      </w:tr>
      <w:tr w:rsidR="00BB5A64" w:rsidRPr="008D6358" w14:paraId="472F1377" w14:textId="77777777" w:rsidTr="00096CD5">
        <w:tc>
          <w:tcPr>
            <w:tcW w:w="7927" w:type="dxa"/>
          </w:tcPr>
          <w:p w14:paraId="13DD9BFA" w14:textId="77777777" w:rsidR="00BB5A64" w:rsidRPr="008D6358" w:rsidRDefault="00BB5A64" w:rsidP="007773A9">
            <w:pPr>
              <w:spacing w:line="480" w:lineRule="auto"/>
              <w:jc w:val="center"/>
              <w:rPr>
                <w:rFonts w:cs="Times New Roman"/>
                <w:b/>
                <w:bCs/>
                <w:szCs w:val="24"/>
              </w:rPr>
            </w:pPr>
            <w:r w:rsidRPr="008D6358">
              <w:rPr>
                <w:rFonts w:cs="Times New Roman"/>
                <w:b/>
                <w:bCs/>
                <w:szCs w:val="24"/>
              </w:rPr>
              <w:t>Perencanaan yang komprehensif</w:t>
            </w:r>
          </w:p>
          <w:p w14:paraId="37B573FA" w14:textId="77777777" w:rsidR="00BB5A64" w:rsidRPr="008D6358" w:rsidRDefault="00BB5A64" w:rsidP="007773A9">
            <w:pPr>
              <w:spacing w:line="480" w:lineRule="auto"/>
              <w:jc w:val="center"/>
              <w:rPr>
                <w:rFonts w:cs="Times New Roman"/>
                <w:szCs w:val="24"/>
              </w:rPr>
            </w:pPr>
            <w:r w:rsidRPr="008D6358">
              <w:rPr>
                <w:rFonts w:cs="Times New Roman"/>
                <w:szCs w:val="24"/>
              </w:rPr>
              <w:t>Negara tidak memberikan informasi mengenai jalur atau tindakan yang diantisipasi</w:t>
            </w:r>
          </w:p>
        </w:tc>
      </w:tr>
      <w:tr w:rsidR="00BB5A64" w:rsidRPr="008D6358" w14:paraId="382E2E9F" w14:textId="77777777" w:rsidTr="00096CD5">
        <w:tc>
          <w:tcPr>
            <w:tcW w:w="7927" w:type="dxa"/>
          </w:tcPr>
          <w:p w14:paraId="740A874E" w14:textId="77777777" w:rsidR="00BB5A64" w:rsidRPr="008D6358" w:rsidRDefault="00BB5A64" w:rsidP="007773A9">
            <w:pPr>
              <w:spacing w:line="480" w:lineRule="auto"/>
              <w:jc w:val="center"/>
              <w:rPr>
                <w:rFonts w:cs="Times New Roman"/>
                <w:b/>
                <w:bCs/>
                <w:szCs w:val="24"/>
              </w:rPr>
            </w:pPr>
            <w:r w:rsidRPr="008D6358">
              <w:rPr>
                <w:rFonts w:cs="Times New Roman"/>
                <w:b/>
                <w:bCs/>
                <w:szCs w:val="24"/>
              </w:rPr>
              <w:t>Kejelasan Sasaran</w:t>
            </w:r>
          </w:p>
          <w:p w14:paraId="52F5BBB0" w14:textId="77777777" w:rsidR="00BB5A64" w:rsidRPr="008D6358" w:rsidRDefault="00BB5A64" w:rsidP="007773A9">
            <w:pPr>
              <w:keepNext/>
              <w:spacing w:line="480" w:lineRule="auto"/>
              <w:jc w:val="center"/>
              <w:rPr>
                <w:rFonts w:cs="Times New Roman"/>
                <w:b/>
                <w:bCs/>
                <w:szCs w:val="24"/>
              </w:rPr>
            </w:pPr>
            <w:r w:rsidRPr="008D6358">
              <w:rPr>
                <w:rFonts w:cs="Times New Roman"/>
                <w:szCs w:val="24"/>
              </w:rPr>
              <w:t>Negara tidak memberikan informasi mengenai niatnya untuk menjelaskan keadilan target.</w:t>
            </w:r>
          </w:p>
        </w:tc>
      </w:tr>
    </w:tbl>
    <w:p w14:paraId="3B3C08D7" w14:textId="77777777" w:rsidR="007773A9" w:rsidRPr="00DE4996" w:rsidRDefault="007773A9" w:rsidP="007773A9">
      <w:pPr>
        <w:spacing w:line="480" w:lineRule="auto"/>
        <w:ind w:firstLine="680"/>
        <w:jc w:val="both"/>
        <w:rPr>
          <w:rFonts w:cs="Times New Roman"/>
          <w:szCs w:val="24"/>
        </w:rPr>
      </w:pPr>
    </w:p>
    <w:p w14:paraId="6F1ABF97" w14:textId="5EF6C04C" w:rsidR="00BB5A64" w:rsidRPr="008D6358" w:rsidRDefault="00BB5A64" w:rsidP="007773A9">
      <w:pPr>
        <w:spacing w:line="480" w:lineRule="auto"/>
        <w:ind w:firstLine="680"/>
        <w:jc w:val="both"/>
        <w:rPr>
          <w:rFonts w:cs="Times New Roman"/>
          <w:szCs w:val="24"/>
          <w:lang w:val="de-AT"/>
        </w:rPr>
      </w:pPr>
      <w:r w:rsidRPr="008D6358">
        <w:rPr>
          <w:rFonts w:cs="Times New Roman"/>
          <w:szCs w:val="24"/>
          <w:lang w:val="de-AT"/>
        </w:rPr>
        <w:t xml:space="preserve">Dari tabel di atas dapat di tarik sepuluh elemen kunci, antara lain: </w:t>
      </w:r>
    </w:p>
    <w:p w14:paraId="7034EF4D" w14:textId="33D2C20A" w:rsidR="00BB5A64" w:rsidRPr="008D6358" w:rsidRDefault="00BB5A64">
      <w:pPr>
        <w:numPr>
          <w:ilvl w:val="0"/>
          <w:numId w:val="24"/>
        </w:numPr>
        <w:spacing w:line="480" w:lineRule="auto"/>
        <w:ind w:left="1701" w:hanging="425"/>
        <w:contextualSpacing/>
        <w:jc w:val="both"/>
        <w:rPr>
          <w:rFonts w:cs="Times New Roman"/>
          <w:szCs w:val="24"/>
          <w:lang w:val="pt-BR"/>
        </w:rPr>
      </w:pPr>
      <w:r w:rsidRPr="008D6358">
        <w:rPr>
          <w:rFonts w:cs="Times New Roman"/>
          <w:b/>
          <w:bCs/>
          <w:szCs w:val="24"/>
          <w:lang w:val="pt-BR"/>
        </w:rPr>
        <w:lastRenderedPageBreak/>
        <w:t>Tahun target</w:t>
      </w:r>
      <w:r w:rsidRPr="008D6358">
        <w:rPr>
          <w:rFonts w:cs="Times New Roman"/>
          <w:szCs w:val="24"/>
          <w:lang w:val="pt-BR"/>
        </w:rPr>
        <w:t xml:space="preserve"> – Indonesia menargetkan mencapai </w:t>
      </w:r>
      <w:r w:rsidRPr="00663860">
        <w:rPr>
          <w:rFonts w:cs="Times New Roman"/>
          <w:i/>
          <w:iCs/>
          <w:szCs w:val="24"/>
          <w:lang w:val="pt-BR"/>
        </w:rPr>
        <w:t>net</w:t>
      </w:r>
      <w:r w:rsidR="00663860" w:rsidRPr="00663860">
        <w:rPr>
          <w:rFonts w:cs="Times New Roman"/>
          <w:i/>
          <w:iCs/>
          <w:szCs w:val="24"/>
          <w:lang w:val="pt-BR"/>
        </w:rPr>
        <w:t>-</w:t>
      </w:r>
      <w:r w:rsidRPr="00663860">
        <w:rPr>
          <w:rFonts w:cs="Times New Roman"/>
          <w:i/>
          <w:iCs/>
          <w:szCs w:val="24"/>
          <w:lang w:val="pt-BR"/>
        </w:rPr>
        <w:t>zero</w:t>
      </w:r>
      <w:r w:rsidRPr="008D6358">
        <w:rPr>
          <w:rFonts w:cs="Times New Roman"/>
          <w:szCs w:val="24"/>
          <w:lang w:val="pt-BR"/>
        </w:rPr>
        <w:t xml:space="preserve"> pada tahun 2060;</w:t>
      </w:r>
    </w:p>
    <w:p w14:paraId="39CD4918" w14:textId="77777777" w:rsidR="00BB5A64" w:rsidRPr="008D6358" w:rsidRDefault="00BB5A64">
      <w:pPr>
        <w:numPr>
          <w:ilvl w:val="0"/>
          <w:numId w:val="24"/>
        </w:numPr>
        <w:spacing w:line="480" w:lineRule="auto"/>
        <w:ind w:left="1701" w:hanging="425"/>
        <w:contextualSpacing/>
        <w:jc w:val="both"/>
        <w:rPr>
          <w:rFonts w:cs="Times New Roman"/>
          <w:szCs w:val="24"/>
          <w:lang w:val="pt-BR"/>
        </w:rPr>
      </w:pPr>
      <w:r w:rsidRPr="008D6358">
        <w:rPr>
          <w:rFonts w:cs="Times New Roman"/>
          <w:b/>
          <w:bCs/>
          <w:szCs w:val="24"/>
          <w:lang w:val="pt-BR"/>
        </w:rPr>
        <w:t>Cakupan emisi</w:t>
      </w:r>
      <w:r w:rsidRPr="008D6358">
        <w:rPr>
          <w:rFonts w:cs="Times New Roman"/>
          <w:szCs w:val="24"/>
          <w:lang w:val="pt-BR"/>
        </w:rPr>
        <w:t xml:space="preserve"> – Indonesia tidak memberikan informasi eksplisit mengenai cakupan emisi target. </w:t>
      </w:r>
      <w:r w:rsidRPr="008D6358">
        <w:rPr>
          <w:rFonts w:cs="Times New Roman"/>
          <w:i/>
          <w:iCs/>
          <w:szCs w:val="24"/>
          <w:lang w:val="pt-BR"/>
        </w:rPr>
        <w:t>LTS</w:t>
      </w:r>
      <w:r w:rsidRPr="008D6358">
        <w:rPr>
          <w:rFonts w:cs="Times New Roman"/>
          <w:szCs w:val="24"/>
          <w:lang w:val="pt-BR"/>
        </w:rPr>
        <w:t xml:space="preserve"> mempertimbangkan beberapa, namun tidak seluruh GRK – analisis sektor energi berfokus pada CO2; sedangkan analisis sektor limbah mempertimbangkan CO2 dan CH4; industri mempertimbangkan CO2, N2O, PFC, tanpa HFC dan SF6; dan sektor </w:t>
      </w:r>
      <w:r w:rsidRPr="008D6358">
        <w:rPr>
          <w:rFonts w:cs="Times New Roman"/>
          <w:i/>
          <w:iCs/>
          <w:szCs w:val="24"/>
          <w:lang w:val="pt-BR"/>
        </w:rPr>
        <w:t>FOLU</w:t>
      </w:r>
      <w:r w:rsidRPr="008D6358">
        <w:rPr>
          <w:rFonts w:cs="Times New Roman"/>
          <w:szCs w:val="24"/>
          <w:lang w:val="pt-BR"/>
        </w:rPr>
        <w:t xml:space="preserve"> mempertimbangkan CO2, CH4, dan N2O;</w:t>
      </w:r>
    </w:p>
    <w:p w14:paraId="1379FBC2" w14:textId="77777777" w:rsidR="00BB5A64" w:rsidRPr="008D6358" w:rsidRDefault="00BB5A64">
      <w:pPr>
        <w:numPr>
          <w:ilvl w:val="0"/>
          <w:numId w:val="24"/>
        </w:numPr>
        <w:spacing w:line="480" w:lineRule="auto"/>
        <w:ind w:left="1701" w:hanging="425"/>
        <w:contextualSpacing/>
        <w:jc w:val="both"/>
        <w:rPr>
          <w:rFonts w:cs="Times New Roman"/>
          <w:szCs w:val="24"/>
          <w:lang w:val="pt-BR"/>
        </w:rPr>
      </w:pPr>
      <w:r w:rsidRPr="008D6358">
        <w:rPr>
          <w:rFonts w:cs="Times New Roman"/>
          <w:b/>
          <w:bCs/>
          <w:szCs w:val="24"/>
          <w:lang w:val="pt-BR"/>
        </w:rPr>
        <w:t>Penerbangan dan pelayaran internasional</w:t>
      </w:r>
      <w:r w:rsidRPr="008D6358">
        <w:rPr>
          <w:rFonts w:cs="Times New Roman"/>
          <w:szCs w:val="24"/>
          <w:lang w:val="pt-BR"/>
        </w:rPr>
        <w:t> – Indonesia tidak memberikan informasi mengenai niatnya untuk mencakup penerbangan dan pelayaran internasional;</w:t>
      </w:r>
    </w:p>
    <w:p w14:paraId="49BBF361" w14:textId="3A70DBFD" w:rsidR="00BB5A64" w:rsidRPr="008D6358" w:rsidRDefault="00BB5A64">
      <w:pPr>
        <w:numPr>
          <w:ilvl w:val="0"/>
          <w:numId w:val="24"/>
        </w:numPr>
        <w:spacing w:line="480" w:lineRule="auto"/>
        <w:ind w:left="1701" w:hanging="425"/>
        <w:contextualSpacing/>
        <w:jc w:val="both"/>
        <w:rPr>
          <w:rFonts w:cs="Times New Roman"/>
          <w:szCs w:val="24"/>
          <w:lang w:val="pt-BR"/>
        </w:rPr>
      </w:pPr>
      <w:r w:rsidRPr="008D6358">
        <w:rPr>
          <w:rFonts w:cs="Times New Roman"/>
          <w:b/>
          <w:bCs/>
          <w:szCs w:val="24"/>
          <w:lang w:val="pt-BR"/>
        </w:rPr>
        <w:t>Pengurangan atau penghapusan di luar wilayah negaranya</w:t>
      </w:r>
      <w:r w:rsidRPr="008D6358">
        <w:rPr>
          <w:rFonts w:cs="Times New Roman"/>
          <w:szCs w:val="24"/>
          <w:lang w:val="pt-BR"/>
        </w:rPr>
        <w:t xml:space="preserve"> – Indonesia tidak memberikan informasi mengenai niatnya untuk menggunakan kredit </w:t>
      </w:r>
      <w:r w:rsidRPr="008D6358">
        <w:rPr>
          <w:rFonts w:cs="Times New Roman"/>
          <w:i/>
          <w:iCs/>
          <w:szCs w:val="24"/>
          <w:lang w:val="pt-BR"/>
        </w:rPr>
        <w:t>offset</w:t>
      </w:r>
      <w:r w:rsidRPr="008D6358">
        <w:rPr>
          <w:rFonts w:cs="Times New Roman"/>
          <w:szCs w:val="24"/>
          <w:lang w:val="pt-BR"/>
        </w:rPr>
        <w:t xml:space="preserve"> internasional untuk memenuhi target </w:t>
      </w:r>
      <w:r w:rsidRPr="008D6358">
        <w:rPr>
          <w:rFonts w:cs="Times New Roman"/>
          <w:i/>
          <w:iCs/>
          <w:szCs w:val="24"/>
          <w:lang w:val="pt-BR"/>
        </w:rPr>
        <w:t>net</w:t>
      </w:r>
      <w:r w:rsidR="00663860">
        <w:rPr>
          <w:rFonts w:cs="Times New Roman"/>
          <w:i/>
          <w:iCs/>
          <w:szCs w:val="24"/>
          <w:lang w:val="pt-BR"/>
        </w:rPr>
        <w:t>-</w:t>
      </w:r>
      <w:r w:rsidRPr="008D6358">
        <w:rPr>
          <w:rFonts w:cs="Times New Roman"/>
          <w:i/>
          <w:iCs/>
          <w:szCs w:val="24"/>
          <w:lang w:val="pt-BR"/>
        </w:rPr>
        <w:t>zero</w:t>
      </w:r>
      <w:r w:rsidRPr="008D6358">
        <w:rPr>
          <w:rFonts w:cs="Times New Roman"/>
          <w:szCs w:val="24"/>
          <w:lang w:val="pt-BR"/>
        </w:rPr>
        <w:t>-nya</w:t>
      </w:r>
      <w:r w:rsidRPr="008D6358">
        <w:rPr>
          <w:rFonts w:cs="Times New Roman"/>
          <w:b/>
          <w:bCs/>
          <w:szCs w:val="24"/>
          <w:lang w:val="pt-BR"/>
        </w:rPr>
        <w:t>;</w:t>
      </w:r>
    </w:p>
    <w:p w14:paraId="4A74A907" w14:textId="1517DEF9" w:rsidR="00BB5A64" w:rsidRPr="008D6358" w:rsidRDefault="00BB5A64">
      <w:pPr>
        <w:numPr>
          <w:ilvl w:val="0"/>
          <w:numId w:val="24"/>
        </w:numPr>
        <w:spacing w:line="480" w:lineRule="auto"/>
        <w:ind w:left="1701" w:hanging="425"/>
        <w:contextualSpacing/>
        <w:jc w:val="both"/>
        <w:rPr>
          <w:rFonts w:cs="Times New Roman"/>
          <w:szCs w:val="24"/>
          <w:lang w:val="pt-BR"/>
        </w:rPr>
      </w:pPr>
      <w:r w:rsidRPr="008D6358">
        <w:rPr>
          <w:rFonts w:cs="Times New Roman"/>
          <w:b/>
          <w:bCs/>
          <w:szCs w:val="24"/>
          <w:lang w:val="pt-BR"/>
        </w:rPr>
        <w:t>Status hukum</w:t>
      </w:r>
      <w:r w:rsidRPr="008D6358">
        <w:rPr>
          <w:rFonts w:cs="Times New Roman"/>
          <w:szCs w:val="24"/>
          <w:lang w:val="pt-BR"/>
        </w:rPr>
        <w:t xml:space="preserve"> – Indonesia belum mengkomunikasikan target </w:t>
      </w:r>
      <w:r w:rsidRPr="00663860">
        <w:rPr>
          <w:rFonts w:cs="Times New Roman"/>
          <w:i/>
          <w:iCs/>
          <w:szCs w:val="24"/>
          <w:lang w:val="pt-BR"/>
        </w:rPr>
        <w:t>net</w:t>
      </w:r>
      <w:r w:rsidR="00663860" w:rsidRPr="00663860">
        <w:rPr>
          <w:rFonts w:cs="Times New Roman"/>
          <w:i/>
          <w:iCs/>
          <w:szCs w:val="24"/>
          <w:lang w:val="pt-BR"/>
        </w:rPr>
        <w:t>-</w:t>
      </w:r>
      <w:r w:rsidRPr="00663860">
        <w:rPr>
          <w:rFonts w:cs="Times New Roman"/>
          <w:i/>
          <w:iCs/>
          <w:szCs w:val="24"/>
          <w:lang w:val="pt-BR"/>
        </w:rPr>
        <w:t>zero</w:t>
      </w:r>
      <w:r w:rsidRPr="008D6358">
        <w:rPr>
          <w:rFonts w:cs="Times New Roman"/>
          <w:szCs w:val="24"/>
          <w:lang w:val="pt-BR"/>
        </w:rPr>
        <w:t xml:space="preserve"> secara eksplisit namun sedang menjajaki skenario yang dapat mengarah pada </w:t>
      </w:r>
      <w:r w:rsidRPr="008D6358">
        <w:rPr>
          <w:rFonts w:cs="Times New Roman"/>
          <w:i/>
          <w:iCs/>
          <w:szCs w:val="24"/>
          <w:lang w:val="pt-BR"/>
        </w:rPr>
        <w:t>net zero</w:t>
      </w:r>
      <w:r w:rsidRPr="008D6358">
        <w:rPr>
          <w:rFonts w:cs="Times New Roman"/>
          <w:szCs w:val="24"/>
          <w:lang w:val="pt-BR"/>
        </w:rPr>
        <w:t xml:space="preserve"> pada tahun 2060 dalam strategi jangka panjang (</w:t>
      </w:r>
      <w:r w:rsidRPr="008D6358">
        <w:rPr>
          <w:rFonts w:cs="Times New Roman"/>
          <w:i/>
          <w:iCs/>
          <w:szCs w:val="24"/>
          <w:lang w:val="pt-BR"/>
        </w:rPr>
        <w:t>LTS</w:t>
      </w:r>
      <w:r w:rsidRPr="008D6358">
        <w:rPr>
          <w:rFonts w:cs="Times New Roman"/>
          <w:szCs w:val="24"/>
          <w:lang w:val="pt-BR"/>
        </w:rPr>
        <w:t xml:space="preserve">) yang diserahkan ke </w:t>
      </w:r>
      <w:r w:rsidRPr="008D6358">
        <w:rPr>
          <w:rFonts w:cs="Times New Roman"/>
          <w:i/>
          <w:iCs/>
          <w:szCs w:val="24"/>
          <w:lang w:val="pt-BR"/>
        </w:rPr>
        <w:t>UNFCCC</w:t>
      </w:r>
      <w:r w:rsidRPr="008D6358">
        <w:rPr>
          <w:rFonts w:cs="Times New Roman"/>
          <w:szCs w:val="24"/>
          <w:lang w:val="pt-BR"/>
        </w:rPr>
        <w:t xml:space="preserve"> pada bulan Juli 2021; </w:t>
      </w:r>
    </w:p>
    <w:p w14:paraId="788554BF" w14:textId="77777777" w:rsidR="00BB5A64" w:rsidRPr="008D6358" w:rsidRDefault="00BB5A64">
      <w:pPr>
        <w:numPr>
          <w:ilvl w:val="0"/>
          <w:numId w:val="24"/>
        </w:numPr>
        <w:spacing w:line="480" w:lineRule="auto"/>
        <w:ind w:left="1701" w:hanging="425"/>
        <w:contextualSpacing/>
        <w:jc w:val="both"/>
        <w:rPr>
          <w:rFonts w:cs="Times New Roman"/>
          <w:szCs w:val="24"/>
          <w:lang w:val="pt-BR"/>
        </w:rPr>
      </w:pPr>
      <w:r w:rsidRPr="008D6358">
        <w:rPr>
          <w:rFonts w:cs="Times New Roman"/>
          <w:b/>
          <w:bCs/>
          <w:szCs w:val="24"/>
          <w:lang w:val="pt-BR"/>
        </w:rPr>
        <w:t>Target pengurangan dan pembuangan emisi yang terpisah</w:t>
      </w:r>
      <w:r w:rsidRPr="008D6358">
        <w:rPr>
          <w:rFonts w:cs="Times New Roman"/>
          <w:szCs w:val="24"/>
          <w:lang w:val="pt-BR"/>
        </w:rPr>
        <w:t xml:space="preserve"> – Indonesia tidak memberikan informasi mengenai niatnya untuk </w:t>
      </w:r>
      <w:r w:rsidRPr="008D6358">
        <w:rPr>
          <w:rFonts w:cs="Times New Roman"/>
          <w:szCs w:val="24"/>
          <w:lang w:val="pt-BR"/>
        </w:rPr>
        <w:lastRenderedPageBreak/>
        <w:t>mengkomunikasikan target pengurangan dan pembuangan emisi secara terpisah;</w:t>
      </w:r>
    </w:p>
    <w:p w14:paraId="2E11101C" w14:textId="77777777" w:rsidR="00BB5A64" w:rsidRPr="008D6358" w:rsidRDefault="00BB5A64">
      <w:pPr>
        <w:numPr>
          <w:ilvl w:val="0"/>
          <w:numId w:val="24"/>
        </w:numPr>
        <w:spacing w:line="480" w:lineRule="auto"/>
        <w:ind w:left="1701" w:hanging="425"/>
        <w:contextualSpacing/>
        <w:jc w:val="both"/>
        <w:rPr>
          <w:rFonts w:cs="Times New Roman"/>
          <w:szCs w:val="24"/>
          <w:lang w:val="pt-BR"/>
        </w:rPr>
      </w:pPr>
      <w:r w:rsidRPr="008D6358">
        <w:rPr>
          <w:rFonts w:cs="Times New Roman"/>
          <w:b/>
          <w:bCs/>
          <w:szCs w:val="24"/>
          <w:lang w:val="pt-BR"/>
        </w:rPr>
        <w:t>Proses peninjauan</w:t>
      </w:r>
      <w:r w:rsidRPr="008D6358">
        <w:rPr>
          <w:rFonts w:cs="Times New Roman"/>
          <w:szCs w:val="24"/>
          <w:lang w:val="pt-BR"/>
        </w:rPr>
        <w:t xml:space="preserve"> – Indonesia tidak memberikan informasi mengenai niatnya untuk menetapkan siklus peninjauan untuk target </w:t>
      </w:r>
      <w:r w:rsidRPr="00663860">
        <w:rPr>
          <w:rFonts w:cs="Times New Roman"/>
          <w:i/>
          <w:iCs/>
          <w:szCs w:val="24"/>
          <w:lang w:val="pt-BR"/>
        </w:rPr>
        <w:t>net zero</w:t>
      </w:r>
      <w:r w:rsidRPr="008D6358">
        <w:rPr>
          <w:rFonts w:cs="Times New Roman"/>
          <w:szCs w:val="24"/>
          <w:lang w:val="pt-BR"/>
        </w:rPr>
        <w:t xml:space="preserve"> dan target menengahnya;</w:t>
      </w:r>
    </w:p>
    <w:p w14:paraId="5FA3CB3A" w14:textId="77777777" w:rsidR="00BB5A64" w:rsidRPr="008D6358" w:rsidRDefault="00BB5A64">
      <w:pPr>
        <w:numPr>
          <w:ilvl w:val="0"/>
          <w:numId w:val="24"/>
        </w:numPr>
        <w:spacing w:line="480" w:lineRule="auto"/>
        <w:ind w:left="1701" w:hanging="425"/>
        <w:contextualSpacing/>
        <w:jc w:val="both"/>
        <w:rPr>
          <w:rFonts w:cs="Times New Roman"/>
          <w:szCs w:val="24"/>
          <w:lang w:val="pt-BR"/>
        </w:rPr>
      </w:pPr>
      <w:r w:rsidRPr="008D6358">
        <w:rPr>
          <w:rFonts w:cs="Times New Roman"/>
          <w:b/>
          <w:bCs/>
          <w:szCs w:val="24"/>
          <w:lang w:val="pt-BR"/>
        </w:rPr>
        <w:t>Penghapusan karbon dioksida</w:t>
      </w:r>
      <w:r w:rsidRPr="008D6358">
        <w:rPr>
          <w:rFonts w:cs="Times New Roman"/>
          <w:szCs w:val="24"/>
          <w:lang w:val="pt-BR"/>
        </w:rPr>
        <w:t> – Indonesia tidak memberikan informasi mengenai niatnya untuk mengkomunikasikan asumsi transparan mengenai penghapusan karbon dioksida;</w:t>
      </w:r>
    </w:p>
    <w:p w14:paraId="29B84DBB" w14:textId="16410DF1" w:rsidR="00BB5A64" w:rsidRPr="008D6358" w:rsidRDefault="00BB5A64">
      <w:pPr>
        <w:numPr>
          <w:ilvl w:val="0"/>
          <w:numId w:val="24"/>
        </w:numPr>
        <w:spacing w:line="480" w:lineRule="auto"/>
        <w:ind w:left="1701" w:hanging="425"/>
        <w:contextualSpacing/>
        <w:jc w:val="both"/>
        <w:rPr>
          <w:rFonts w:cs="Times New Roman"/>
          <w:szCs w:val="24"/>
          <w:lang w:val="pt-BR"/>
        </w:rPr>
      </w:pPr>
      <w:r w:rsidRPr="008D6358">
        <w:rPr>
          <w:rFonts w:cs="Times New Roman"/>
          <w:b/>
          <w:bCs/>
          <w:szCs w:val="24"/>
          <w:lang w:val="pt-BR"/>
        </w:rPr>
        <w:t>Perencanaan yang komprehensif</w:t>
      </w:r>
      <w:r w:rsidRPr="008D6358">
        <w:rPr>
          <w:rFonts w:cs="Times New Roman"/>
          <w:szCs w:val="24"/>
          <w:lang w:val="pt-BR"/>
        </w:rPr>
        <w:t xml:space="preserve"> – </w:t>
      </w:r>
      <w:r w:rsidRPr="008D6358">
        <w:rPr>
          <w:rFonts w:cs="Times New Roman"/>
          <w:i/>
          <w:iCs/>
          <w:szCs w:val="24"/>
          <w:lang w:val="pt-BR"/>
        </w:rPr>
        <w:t>LTS</w:t>
      </w:r>
      <w:r w:rsidRPr="008D6358">
        <w:rPr>
          <w:rFonts w:cs="Times New Roman"/>
          <w:szCs w:val="24"/>
          <w:lang w:val="pt-BR"/>
        </w:rPr>
        <w:t xml:space="preserve"> mengeksplorasi skenario yang dapat mengarah pada </w:t>
      </w:r>
      <w:r w:rsidRPr="008D6358">
        <w:rPr>
          <w:rFonts w:cs="Times New Roman"/>
          <w:i/>
          <w:iCs/>
          <w:szCs w:val="24"/>
          <w:lang w:val="pt-BR"/>
        </w:rPr>
        <w:t>net</w:t>
      </w:r>
      <w:r w:rsidR="00663860">
        <w:rPr>
          <w:rFonts w:cs="Times New Roman"/>
          <w:i/>
          <w:iCs/>
          <w:szCs w:val="24"/>
          <w:lang w:val="pt-BR"/>
        </w:rPr>
        <w:t>-</w:t>
      </w:r>
      <w:r w:rsidRPr="008D6358">
        <w:rPr>
          <w:rFonts w:cs="Times New Roman"/>
          <w:i/>
          <w:iCs/>
          <w:szCs w:val="24"/>
          <w:lang w:val="pt-BR"/>
        </w:rPr>
        <w:t>zero</w:t>
      </w:r>
      <w:r w:rsidRPr="008D6358">
        <w:rPr>
          <w:rFonts w:cs="Times New Roman"/>
          <w:szCs w:val="24"/>
          <w:lang w:val="pt-BR"/>
        </w:rPr>
        <w:t xml:space="preserve"> pada tahun 2060 atau lebih cepat, namun Indonesia belum secara resmi berkomitmen terhadap jalur tersebut; </w:t>
      </w:r>
    </w:p>
    <w:p w14:paraId="1E8ADAB9" w14:textId="114FC8E0" w:rsidR="00BB5A64" w:rsidRPr="008D6358" w:rsidRDefault="00BB5A64">
      <w:pPr>
        <w:numPr>
          <w:ilvl w:val="0"/>
          <w:numId w:val="24"/>
        </w:numPr>
        <w:tabs>
          <w:tab w:val="left" w:pos="1418"/>
        </w:tabs>
        <w:spacing w:line="480" w:lineRule="auto"/>
        <w:ind w:left="1701" w:hanging="567"/>
        <w:contextualSpacing/>
        <w:jc w:val="both"/>
        <w:rPr>
          <w:rFonts w:cs="Times New Roman"/>
          <w:szCs w:val="24"/>
          <w:lang w:val="pt-BR"/>
        </w:rPr>
      </w:pPr>
      <w:r w:rsidRPr="008D6358">
        <w:rPr>
          <w:rFonts w:cs="Times New Roman"/>
          <w:b/>
          <w:bCs/>
          <w:szCs w:val="24"/>
          <w:lang w:val="pt-BR"/>
        </w:rPr>
        <w:t>Kejelasan mengenai kewajaran target</w:t>
      </w:r>
      <w:r w:rsidRPr="008D6358">
        <w:rPr>
          <w:rFonts w:cs="Times New Roman"/>
          <w:szCs w:val="24"/>
          <w:lang w:val="pt-BR"/>
        </w:rPr>
        <w:t> – Indonesia tidak memberikan informasi mengenai niatnya untuk menjelaskan kewajaran target.</w:t>
      </w:r>
      <w:r w:rsidRPr="008D6358">
        <w:rPr>
          <w:rFonts w:cs="Times New Roman"/>
          <w:szCs w:val="24"/>
        </w:rPr>
        <w:t xml:space="preserve"> </w:t>
      </w:r>
    </w:p>
    <w:p w14:paraId="4FF5B23D" w14:textId="77777777" w:rsidR="00BB5A64" w:rsidRPr="008D6358" w:rsidRDefault="00BB5A64" w:rsidP="00863004">
      <w:pPr>
        <w:spacing w:line="480" w:lineRule="auto"/>
        <w:ind w:left="851" w:firstLine="680"/>
        <w:jc w:val="both"/>
        <w:rPr>
          <w:rFonts w:cs="Times New Roman"/>
          <w:szCs w:val="24"/>
          <w:lang w:val="pt-BR"/>
        </w:rPr>
      </w:pPr>
      <w:r w:rsidRPr="008D6358">
        <w:rPr>
          <w:rFonts w:cs="Times New Roman"/>
          <w:szCs w:val="24"/>
          <w:lang w:val="pt-BR"/>
        </w:rPr>
        <w:t xml:space="preserve">Indonesia dalam perkembanganya sebagai negara pihak dari Perjanjian Paris sebenarnya telah mencapai beberapa kemajuan dalam kebijakan dan tindakan implementasi </w:t>
      </w:r>
      <w:r w:rsidRPr="008D6358">
        <w:rPr>
          <w:rFonts w:cs="Times New Roman"/>
          <w:i/>
          <w:iCs/>
          <w:szCs w:val="24"/>
          <w:lang w:val="pt-BR"/>
        </w:rPr>
        <w:t>NDC</w:t>
      </w:r>
      <w:r w:rsidRPr="008D6358">
        <w:rPr>
          <w:rFonts w:cs="Times New Roman"/>
          <w:szCs w:val="24"/>
          <w:lang w:val="pt-BR"/>
        </w:rPr>
        <w:t xml:space="preserve"> di beberapa sektor sebagai mana yang telah dijelaskan sebelumnya, termasuk:</w:t>
      </w:r>
    </w:p>
    <w:p w14:paraId="1FC3AF7F" w14:textId="72C3C407" w:rsidR="00BB5A64" w:rsidRPr="008D6358" w:rsidRDefault="00A97B9A" w:rsidP="00863004">
      <w:pPr>
        <w:spacing w:line="480" w:lineRule="auto"/>
        <w:ind w:left="1701" w:hanging="425"/>
        <w:contextualSpacing/>
        <w:jc w:val="both"/>
        <w:rPr>
          <w:rFonts w:cs="Times New Roman"/>
          <w:b/>
          <w:bCs/>
          <w:szCs w:val="24"/>
          <w:lang w:val="pt-BR"/>
        </w:rPr>
      </w:pPr>
      <w:r w:rsidRPr="008D6358">
        <w:rPr>
          <w:rFonts w:cs="Times New Roman"/>
          <w:b/>
          <w:bCs/>
          <w:szCs w:val="24"/>
          <w:lang w:val="pt-BR"/>
        </w:rPr>
        <w:t xml:space="preserve">1).   </w:t>
      </w:r>
      <w:r w:rsidR="00BB5A64" w:rsidRPr="008D6358">
        <w:rPr>
          <w:rFonts w:cs="Times New Roman"/>
          <w:b/>
          <w:bCs/>
          <w:szCs w:val="24"/>
          <w:lang w:val="pt-BR"/>
        </w:rPr>
        <w:t>Dua proyek energi terbarukan besar mulai beroperasi pada tahun 2023</w:t>
      </w:r>
    </w:p>
    <w:p w14:paraId="31304CBE" w14:textId="77777777" w:rsidR="00BB5A64" w:rsidRPr="008D6358" w:rsidRDefault="00BB5A64" w:rsidP="00863004">
      <w:pPr>
        <w:spacing w:line="480" w:lineRule="auto"/>
        <w:ind w:left="1701" w:firstLine="720"/>
        <w:contextualSpacing/>
        <w:jc w:val="both"/>
        <w:rPr>
          <w:rFonts w:cs="Times New Roman"/>
          <w:szCs w:val="24"/>
          <w:lang w:val="pt-BR"/>
        </w:rPr>
      </w:pPr>
      <w:r w:rsidRPr="008D6358">
        <w:rPr>
          <w:rFonts w:cs="Times New Roman"/>
          <w:szCs w:val="24"/>
          <w:lang w:val="pt-BR"/>
        </w:rPr>
        <w:t xml:space="preserve">Pembangkit listrik tenaga surya terapung terbesar di Asia Tenggara dan kilang hidrogen ramah lingkungan pertama di </w:t>
      </w:r>
      <w:r w:rsidRPr="008D6358">
        <w:rPr>
          <w:rFonts w:cs="Times New Roman"/>
          <w:szCs w:val="24"/>
          <w:lang w:val="pt-BR"/>
        </w:rPr>
        <w:lastRenderedPageBreak/>
        <w:t>Indonesia. Pembangkit listrik tenaga surya terapung berkapasitas 195 MWp di waduk PLTA Cirata di Jawa Barat mulai beroperasi pada November 2023. Pengembangnya baru-baru ini menandatangani MOU untuk menambah kapasitas 500 MW pada tahap II proyek tersebut. Proyek hidrogen hijau berlokasi di Pembangkit Listrik Tenaga Uap Muara Karang di Jakarta dan menggunakan gabungan sertifikat energi surya dan energi terbarukan di lokasi.</w:t>
      </w:r>
      <w:r w:rsidRPr="008D6358">
        <w:rPr>
          <w:rFonts w:cs="Times New Roman"/>
          <w:szCs w:val="24"/>
          <w:vertAlign w:val="superscript"/>
          <w:lang w:val="de-AT"/>
        </w:rPr>
        <w:footnoteReference w:id="516"/>
      </w:r>
    </w:p>
    <w:p w14:paraId="24FCD1F1" w14:textId="6954F4EC" w:rsidR="00BB5A64" w:rsidRPr="008D6358" w:rsidRDefault="00A97B9A" w:rsidP="00863004">
      <w:pPr>
        <w:tabs>
          <w:tab w:val="left" w:pos="993"/>
        </w:tabs>
        <w:spacing w:line="480" w:lineRule="auto"/>
        <w:ind w:left="1701" w:hanging="425"/>
        <w:contextualSpacing/>
        <w:jc w:val="both"/>
        <w:rPr>
          <w:rFonts w:cs="Times New Roman"/>
          <w:szCs w:val="24"/>
          <w:lang w:val="pt-BR"/>
        </w:rPr>
      </w:pPr>
      <w:r w:rsidRPr="008D6358">
        <w:rPr>
          <w:rFonts w:cs="Times New Roman"/>
          <w:b/>
          <w:bCs/>
          <w:szCs w:val="24"/>
          <w:lang w:val="pt-BR"/>
        </w:rPr>
        <w:t xml:space="preserve">2).   </w:t>
      </w:r>
      <w:r w:rsidR="00BB5A64" w:rsidRPr="008D6358">
        <w:rPr>
          <w:rFonts w:cs="Times New Roman"/>
          <w:b/>
          <w:bCs/>
          <w:szCs w:val="24"/>
          <w:lang w:val="pt-BR"/>
        </w:rPr>
        <w:t>Indonesia meluncurkan ETS pertama di Asia Tenggara pada bulan Februari 2023</w:t>
      </w:r>
      <w:r w:rsidR="00BB5A64" w:rsidRPr="008D6358">
        <w:rPr>
          <w:rFonts w:cs="Times New Roman"/>
          <w:szCs w:val="24"/>
          <w:lang w:val="pt-BR"/>
        </w:rPr>
        <w:t xml:space="preserve">. Tahap operasional pertama mencakup pembangkit listrik tenaga batubara on-grid yang lebih besar dari 100 MW pada tahun 2023, dan diperluas ke pembangkit listrik tenaga batubara </w:t>
      </w:r>
      <w:r w:rsidR="00BB5A64" w:rsidRPr="008D6358">
        <w:rPr>
          <w:rFonts w:cs="Times New Roman"/>
          <w:i/>
          <w:iCs/>
          <w:szCs w:val="24"/>
          <w:lang w:val="pt-BR"/>
        </w:rPr>
        <w:t>on-grid</w:t>
      </w:r>
      <w:r w:rsidR="00BB5A64" w:rsidRPr="008D6358">
        <w:rPr>
          <w:rFonts w:cs="Times New Roman"/>
          <w:szCs w:val="24"/>
          <w:lang w:val="pt-BR"/>
        </w:rPr>
        <w:t xml:space="preserve"> yang lebih besar dari 25 MW pada tahun 2024, termasuk pembangkit listrik tenaga batubara </w:t>
      </w:r>
      <w:r w:rsidR="00BB5A64" w:rsidRPr="008D6358">
        <w:rPr>
          <w:rFonts w:cs="Times New Roman"/>
          <w:i/>
          <w:iCs/>
          <w:szCs w:val="24"/>
          <w:lang w:val="pt-BR"/>
        </w:rPr>
        <w:t>off-grid</w:t>
      </w:r>
      <w:r w:rsidR="00BB5A64" w:rsidRPr="008D6358">
        <w:rPr>
          <w:rFonts w:cs="Times New Roman"/>
          <w:szCs w:val="24"/>
          <w:lang w:val="pt-BR"/>
        </w:rPr>
        <w:t xml:space="preserve"> di 2025, dan mencakup pembangkit listrik berbasis fosil lainnya pada tahun 2028.</w:t>
      </w:r>
      <w:r w:rsidR="00BB5A64" w:rsidRPr="008D6358">
        <w:rPr>
          <w:rFonts w:cs="Times New Roman"/>
          <w:szCs w:val="24"/>
          <w:vertAlign w:val="superscript"/>
          <w:lang w:val="en-ID"/>
        </w:rPr>
        <w:footnoteReference w:id="517"/>
      </w:r>
    </w:p>
    <w:p w14:paraId="120ED7E1" w14:textId="32192DCF" w:rsidR="00BB5A64" w:rsidRPr="008D6358" w:rsidRDefault="00A97B9A" w:rsidP="00863004">
      <w:pPr>
        <w:spacing w:line="480" w:lineRule="auto"/>
        <w:ind w:left="1701" w:hanging="425"/>
        <w:contextualSpacing/>
        <w:jc w:val="both"/>
        <w:rPr>
          <w:rFonts w:cs="Times New Roman"/>
          <w:szCs w:val="24"/>
          <w:lang w:val="pt-BR"/>
        </w:rPr>
      </w:pPr>
      <w:r w:rsidRPr="008D6358">
        <w:rPr>
          <w:rFonts w:cs="Times New Roman"/>
          <w:b/>
          <w:bCs/>
          <w:szCs w:val="24"/>
          <w:lang w:val="pt-BR"/>
        </w:rPr>
        <w:t xml:space="preserve">3). </w:t>
      </w:r>
      <w:r w:rsidR="00BB5A64" w:rsidRPr="008D6358">
        <w:rPr>
          <w:rFonts w:cs="Times New Roman"/>
          <w:b/>
          <w:bCs/>
          <w:szCs w:val="24"/>
          <w:lang w:val="pt-BR"/>
        </w:rPr>
        <w:t>Peraturan Presiden Nomor 112 Tahun 2022 tentang Percepatan Pengembangan Energi Terbarukan untuk Penyediaan Tenaga Listrik</w:t>
      </w:r>
      <w:r w:rsidR="00BB5A64" w:rsidRPr="008D6358">
        <w:rPr>
          <w:rFonts w:cs="Times New Roman"/>
          <w:szCs w:val="24"/>
          <w:lang w:val="pt-BR"/>
        </w:rPr>
        <w:t xml:space="preserve"> Peraturan tersebut memperkenalkan tiga reformasi utama di sektor </w:t>
      </w:r>
      <w:r w:rsidR="00BB5A64" w:rsidRPr="008D6358">
        <w:rPr>
          <w:rFonts w:cs="Times New Roman"/>
          <w:szCs w:val="24"/>
          <w:lang w:val="pt-BR"/>
        </w:rPr>
        <w:lastRenderedPageBreak/>
        <w:t>ketenagalistrikan : (1) rezim tarif listrik baru (tidak lagi dikaitkan dengan biaya pembangkitan lokal yang ditentukan oleh subsidi bahan bakar fosil), (2) penyederhanaan pembelian listrik perjanjian proses pengadaan, khususnya untuk energi terbarukan, tenaga air dan panas bumi, dan (3) moratorium pembangkit listrik tenaga batubara baru (dengan beberapa pengecualian dan ketentuan) dan mengamanatkan perumusan rencana penghentian penggunaan batubara secara bertahap.</w:t>
      </w:r>
    </w:p>
    <w:p w14:paraId="5E7C9799" w14:textId="1B8D2751" w:rsidR="00BB5A64" w:rsidRPr="008D6358" w:rsidRDefault="00A97B9A" w:rsidP="00863004">
      <w:pPr>
        <w:spacing w:line="480" w:lineRule="auto"/>
        <w:ind w:left="1701" w:hanging="425"/>
        <w:contextualSpacing/>
        <w:jc w:val="both"/>
        <w:rPr>
          <w:rFonts w:cs="Times New Roman"/>
          <w:szCs w:val="24"/>
          <w:lang w:val="pt-BR"/>
        </w:rPr>
      </w:pPr>
      <w:r w:rsidRPr="008D6358">
        <w:rPr>
          <w:rFonts w:cs="Times New Roman"/>
          <w:b/>
          <w:bCs/>
          <w:szCs w:val="24"/>
          <w:lang w:val="pt-BR"/>
        </w:rPr>
        <w:t xml:space="preserve">4).  </w:t>
      </w:r>
      <w:r w:rsidR="00BB5A64" w:rsidRPr="008D6358">
        <w:rPr>
          <w:rFonts w:cs="Times New Roman"/>
          <w:b/>
          <w:bCs/>
          <w:szCs w:val="24"/>
          <w:lang w:val="pt-BR"/>
        </w:rPr>
        <w:t>Target nol bersih Indonesia sedang diintegrasikan ke dalam rencana sektor energi dan kehutanan</w:t>
      </w:r>
      <w:r w:rsidR="00BB5A64" w:rsidRPr="008D6358">
        <w:rPr>
          <w:rFonts w:cs="Times New Roman"/>
          <w:szCs w:val="24"/>
          <w:lang w:val="pt-BR"/>
        </w:rPr>
        <w:t xml:space="preserve"> – dua sektor utama mitigasi iklim dalam </w:t>
      </w:r>
      <w:r w:rsidR="00BB5A64" w:rsidRPr="008D6358">
        <w:rPr>
          <w:rFonts w:cs="Times New Roman"/>
          <w:i/>
          <w:iCs/>
          <w:szCs w:val="24"/>
          <w:lang w:val="pt-BR"/>
        </w:rPr>
        <w:t>NDC</w:t>
      </w:r>
      <w:r w:rsidR="00BB5A64" w:rsidRPr="008D6358">
        <w:rPr>
          <w:rFonts w:cs="Times New Roman"/>
          <w:szCs w:val="24"/>
          <w:lang w:val="pt-BR"/>
        </w:rPr>
        <w:t xml:space="preserve"> Indonesia . Rencana energi nasional (RUEN) yang saat ini sedang direvisi dan rancangan rencana ketenagalistrikan (RUKN) keduanya membayangkan jalur-jalur yang selaras dengan </w:t>
      </w:r>
      <w:r w:rsidR="00BB5A64" w:rsidRPr="00663860">
        <w:rPr>
          <w:rFonts w:cs="Times New Roman"/>
          <w:i/>
          <w:iCs/>
          <w:szCs w:val="24"/>
          <w:lang w:val="pt-BR"/>
        </w:rPr>
        <w:t>net</w:t>
      </w:r>
      <w:r w:rsidR="00663860">
        <w:rPr>
          <w:rFonts w:cs="Times New Roman"/>
          <w:i/>
          <w:iCs/>
          <w:szCs w:val="24"/>
          <w:lang w:val="pt-BR"/>
        </w:rPr>
        <w:t>-</w:t>
      </w:r>
      <w:r w:rsidR="00BB5A64" w:rsidRPr="00663860">
        <w:rPr>
          <w:rFonts w:cs="Times New Roman"/>
          <w:i/>
          <w:iCs/>
          <w:szCs w:val="24"/>
          <w:lang w:val="pt-BR"/>
        </w:rPr>
        <w:t>zero</w:t>
      </w:r>
      <w:r w:rsidR="00BB5A64" w:rsidRPr="008D6358">
        <w:rPr>
          <w:rFonts w:cs="Times New Roman"/>
          <w:szCs w:val="24"/>
          <w:lang w:val="pt-BR"/>
        </w:rPr>
        <w:t xml:space="preserve"> pada tahun 2060 atau lebih cepat. Pada tahun 2022, Kementerian Lingkungan Hidup dan Kehutanan menerbitkan Rencana Operasional </w:t>
      </w:r>
      <w:r w:rsidR="00BB5A64" w:rsidRPr="008D6358">
        <w:rPr>
          <w:rFonts w:cs="Times New Roman"/>
          <w:i/>
          <w:iCs/>
          <w:szCs w:val="24"/>
          <w:lang w:val="pt-BR"/>
        </w:rPr>
        <w:t>FOLU Net Sink</w:t>
      </w:r>
      <w:r w:rsidR="00BB5A64" w:rsidRPr="008D6358">
        <w:rPr>
          <w:rFonts w:cs="Times New Roman"/>
          <w:szCs w:val="24"/>
          <w:lang w:val="pt-BR"/>
        </w:rPr>
        <w:t xml:space="preserve"> 2030 (kehutanan dan penggunaan lahan lainnya).</w:t>
      </w:r>
      <w:r w:rsidR="00BB5A64" w:rsidRPr="008D6358">
        <w:rPr>
          <w:rFonts w:cs="Times New Roman"/>
          <w:szCs w:val="24"/>
          <w:vertAlign w:val="superscript"/>
          <w:lang w:val="en-ID"/>
        </w:rPr>
        <w:footnoteReference w:id="518"/>
      </w:r>
    </w:p>
    <w:p w14:paraId="6CD09FA5" w14:textId="2D107347" w:rsidR="00BB5A64" w:rsidRPr="008D6358" w:rsidRDefault="008E69FD" w:rsidP="00863004">
      <w:pPr>
        <w:spacing w:line="480" w:lineRule="auto"/>
        <w:ind w:left="851" w:firstLine="680"/>
        <w:jc w:val="both"/>
        <w:rPr>
          <w:rFonts w:cs="Times New Roman"/>
          <w:szCs w:val="24"/>
          <w:lang w:val="pt-BR"/>
        </w:rPr>
      </w:pPr>
      <w:r w:rsidRPr="008D6358">
        <w:rPr>
          <w:rFonts w:cs="Times New Roman"/>
          <w:szCs w:val="24"/>
          <w:lang w:val="pt-BR"/>
        </w:rPr>
        <w:t>Saat ini, k</w:t>
      </w:r>
      <w:r w:rsidR="00BB5A64" w:rsidRPr="008D6358">
        <w:rPr>
          <w:rFonts w:cs="Times New Roman"/>
          <w:szCs w:val="24"/>
          <w:lang w:val="pt-BR"/>
        </w:rPr>
        <w:t xml:space="preserve">ebijakan yang ada juga diperkirakan tetap akan menyebabkan peningkatan emisi yang signifikan pada tahun 2030 dan belum menempatkan Indonesia pada jalur rendah karbon yang memanfaatkan potensi energi terbarukan yang sangat besar. Peningkatan </w:t>
      </w:r>
      <w:r w:rsidR="00BB5A64" w:rsidRPr="008D6358">
        <w:rPr>
          <w:rFonts w:cs="Times New Roman"/>
          <w:szCs w:val="24"/>
          <w:lang w:val="pt-BR"/>
        </w:rPr>
        <w:lastRenderedPageBreak/>
        <w:t xml:space="preserve">emisi tentunya akan bertentangan dengan tujuan Perjanjian Paris untuk menghindari dampak terburuk pemanasan global dengan membatasi kenaikan suhu hingga 1,5°C pada tahun 2100. </w:t>
      </w:r>
      <w:r w:rsidRPr="008D6358">
        <w:rPr>
          <w:rFonts w:cs="Times New Roman"/>
          <w:szCs w:val="24"/>
          <w:lang w:val="pt-BR"/>
        </w:rPr>
        <w:t xml:space="preserve">Berbagai </w:t>
      </w:r>
      <w:r w:rsidR="00BB5A64" w:rsidRPr="008D6358">
        <w:rPr>
          <w:rFonts w:cs="Times New Roman"/>
          <w:szCs w:val="24"/>
          <w:lang w:val="pt-BR"/>
        </w:rPr>
        <w:t>langkah utama yang diperlukan untuk memperkuat aksi iklim Indonesia meliputi:</w:t>
      </w:r>
      <w:r w:rsidR="00BB5A64" w:rsidRPr="008D6358">
        <w:rPr>
          <w:rFonts w:cs="Times New Roman"/>
          <w:szCs w:val="24"/>
          <w:vertAlign w:val="superscript"/>
          <w:lang w:val="en-ID"/>
        </w:rPr>
        <w:footnoteReference w:id="519"/>
      </w:r>
    </w:p>
    <w:p w14:paraId="1A897FB2" w14:textId="77777777" w:rsidR="00BB5A64" w:rsidRPr="008D6358" w:rsidRDefault="00BB5A64">
      <w:pPr>
        <w:numPr>
          <w:ilvl w:val="0"/>
          <w:numId w:val="25"/>
        </w:numPr>
        <w:spacing w:line="480" w:lineRule="auto"/>
        <w:ind w:left="1701" w:hanging="425"/>
        <w:contextualSpacing/>
        <w:jc w:val="both"/>
        <w:rPr>
          <w:rFonts w:cs="Times New Roman"/>
          <w:szCs w:val="24"/>
          <w:lang w:val="pt-BR"/>
        </w:rPr>
      </w:pPr>
      <w:r w:rsidRPr="008D6358">
        <w:rPr>
          <w:rFonts w:cs="Times New Roman"/>
          <w:b/>
          <w:bCs/>
          <w:szCs w:val="24"/>
          <w:lang w:val="pt-BR"/>
        </w:rPr>
        <w:t xml:space="preserve">Melaksanakan reformasi utama yang disarankan dalam Rencana Investasi dan Kebijakan Komprehensif </w:t>
      </w:r>
      <w:r w:rsidRPr="008D6358">
        <w:rPr>
          <w:rFonts w:cs="Times New Roman"/>
          <w:b/>
          <w:bCs/>
          <w:i/>
          <w:iCs/>
          <w:szCs w:val="24"/>
          <w:lang w:val="pt-BR"/>
        </w:rPr>
        <w:t>JETP</w:t>
      </w:r>
      <w:r w:rsidRPr="008D6358">
        <w:rPr>
          <w:rFonts w:cs="Times New Roman"/>
          <w:b/>
          <w:bCs/>
          <w:szCs w:val="24"/>
          <w:lang w:val="pt-BR"/>
        </w:rPr>
        <w:t xml:space="preserve"> (</w:t>
      </w:r>
      <w:r w:rsidRPr="008D6358">
        <w:rPr>
          <w:rFonts w:cs="Times New Roman"/>
          <w:b/>
          <w:bCs/>
          <w:i/>
          <w:iCs/>
          <w:szCs w:val="24"/>
          <w:lang w:val="pt-BR"/>
        </w:rPr>
        <w:t>CIPP</w:t>
      </w:r>
      <w:r w:rsidRPr="008D6358">
        <w:rPr>
          <w:rFonts w:cs="Times New Roman"/>
          <w:b/>
          <w:bCs/>
          <w:szCs w:val="24"/>
          <w:lang w:val="pt-BR"/>
        </w:rPr>
        <w:t>)</w:t>
      </w:r>
      <w:r w:rsidRPr="008D6358">
        <w:rPr>
          <w:rFonts w:cs="Times New Roman"/>
          <w:szCs w:val="24"/>
          <w:lang w:val="pt-BR"/>
        </w:rPr>
        <w:t xml:space="preserve">, termasuk (1) mereformasi persyaratan peraturan lokal, yang membatasi perluasan pembangkit listrik tenaga surya (2) menyelaraskan pengadaan perjanjian jual beli listrik energi terbarukan dengan standar pasar, dan (3) meningkatkan harga batubara di atas kewajiban pasar domestik atau  </w:t>
      </w:r>
      <w:r w:rsidRPr="008D6358">
        <w:rPr>
          <w:rFonts w:cs="Times New Roman"/>
          <w:i/>
          <w:iCs/>
          <w:szCs w:val="24"/>
        </w:rPr>
        <w:t>Domestic Market Obligation</w:t>
      </w:r>
      <w:r w:rsidRPr="008D6358">
        <w:rPr>
          <w:rFonts w:cs="Times New Roman"/>
          <w:szCs w:val="24"/>
          <w:lang w:val="pt-BR"/>
        </w:rPr>
        <w:t xml:space="preserve"> (</w:t>
      </w:r>
      <w:r w:rsidRPr="008D6358">
        <w:rPr>
          <w:rFonts w:cs="Times New Roman"/>
          <w:i/>
          <w:iCs/>
          <w:szCs w:val="24"/>
          <w:lang w:val="pt-BR"/>
        </w:rPr>
        <w:t>DMO</w:t>
      </w:r>
      <w:r w:rsidRPr="008D6358">
        <w:rPr>
          <w:rFonts w:cs="Times New Roman"/>
          <w:szCs w:val="24"/>
          <w:lang w:val="pt-BR"/>
        </w:rPr>
        <w:t>) saat ini sebesar USD 70 per ton.</w:t>
      </w:r>
    </w:p>
    <w:p w14:paraId="27F481CB" w14:textId="77777777" w:rsidR="00BB5A64" w:rsidRPr="008D6358" w:rsidRDefault="00BB5A64">
      <w:pPr>
        <w:numPr>
          <w:ilvl w:val="0"/>
          <w:numId w:val="25"/>
        </w:numPr>
        <w:spacing w:line="480" w:lineRule="auto"/>
        <w:ind w:left="1701" w:hanging="425"/>
        <w:contextualSpacing/>
        <w:jc w:val="both"/>
        <w:rPr>
          <w:rFonts w:cs="Times New Roman"/>
          <w:szCs w:val="24"/>
          <w:lang w:val="pt-BR"/>
        </w:rPr>
      </w:pPr>
      <w:r w:rsidRPr="008D6358">
        <w:rPr>
          <w:rFonts w:cs="Times New Roman"/>
          <w:b/>
          <w:bCs/>
          <w:szCs w:val="24"/>
          <w:lang w:val="pt-BR"/>
        </w:rPr>
        <w:t xml:space="preserve">Merumuskan dan menerapkan jalur dekarbonisasi yang ambisius untuk pembangkit listrik </w:t>
      </w:r>
      <w:r w:rsidRPr="008D6358">
        <w:rPr>
          <w:rFonts w:cs="Times New Roman"/>
          <w:b/>
          <w:bCs/>
          <w:i/>
          <w:iCs/>
          <w:szCs w:val="24"/>
          <w:lang w:val="pt-BR"/>
        </w:rPr>
        <w:t>off-grid</w:t>
      </w:r>
      <w:r w:rsidRPr="008D6358">
        <w:rPr>
          <w:rFonts w:cs="Times New Roman"/>
          <w:b/>
          <w:bCs/>
          <w:szCs w:val="24"/>
          <w:lang w:val="pt-BR"/>
        </w:rPr>
        <w:t>.</w:t>
      </w:r>
      <w:r w:rsidRPr="008D6358">
        <w:rPr>
          <w:rFonts w:cs="Times New Roman"/>
          <w:szCs w:val="24"/>
          <w:lang w:val="pt-BR"/>
        </w:rPr>
        <w:t xml:space="preserve"> Batubara </w:t>
      </w:r>
      <w:r w:rsidRPr="008D6358">
        <w:rPr>
          <w:rFonts w:cs="Times New Roman"/>
          <w:i/>
          <w:iCs/>
          <w:szCs w:val="24"/>
          <w:lang w:val="pt-BR"/>
        </w:rPr>
        <w:t>off-grid</w:t>
      </w:r>
      <w:r w:rsidRPr="008D6358">
        <w:rPr>
          <w:rFonts w:cs="Times New Roman"/>
          <w:szCs w:val="24"/>
          <w:lang w:val="pt-BR"/>
        </w:rPr>
        <w:t xml:space="preserve"> bisa mencapai 30 GW pada tahun 2030, menambah sekitar 150 MtCO 2 . Kelompok Kerja Teknis </w:t>
      </w:r>
      <w:r w:rsidRPr="008D6358">
        <w:rPr>
          <w:rFonts w:cs="Times New Roman"/>
          <w:i/>
          <w:iCs/>
          <w:szCs w:val="24"/>
          <w:lang w:val="pt-BR"/>
        </w:rPr>
        <w:t>JETP</w:t>
      </w:r>
      <w:r w:rsidRPr="008D6358">
        <w:rPr>
          <w:rFonts w:cs="Times New Roman"/>
          <w:szCs w:val="24"/>
          <w:lang w:val="pt-BR"/>
        </w:rPr>
        <w:t xml:space="preserve"> akan mempelajari sektor ketenagalistrikan </w:t>
      </w:r>
      <w:r w:rsidRPr="008D6358">
        <w:rPr>
          <w:rFonts w:cs="Times New Roman"/>
          <w:i/>
          <w:iCs/>
          <w:szCs w:val="24"/>
          <w:lang w:val="pt-BR"/>
        </w:rPr>
        <w:t>off-grid</w:t>
      </w:r>
      <w:r w:rsidRPr="008D6358">
        <w:rPr>
          <w:rFonts w:cs="Times New Roman"/>
          <w:szCs w:val="24"/>
          <w:lang w:val="pt-BR"/>
        </w:rPr>
        <w:t xml:space="preserve"> di Indonesia dan merumuskan rencana pada pertengahan tahun 2024.</w:t>
      </w:r>
    </w:p>
    <w:p w14:paraId="6A241013" w14:textId="77777777" w:rsidR="00BB5A64" w:rsidRPr="008D6358" w:rsidRDefault="00BB5A64">
      <w:pPr>
        <w:numPr>
          <w:ilvl w:val="0"/>
          <w:numId w:val="25"/>
        </w:numPr>
        <w:spacing w:line="480" w:lineRule="auto"/>
        <w:ind w:left="1701" w:hanging="425"/>
        <w:contextualSpacing/>
        <w:jc w:val="both"/>
        <w:rPr>
          <w:rFonts w:cs="Times New Roman"/>
          <w:szCs w:val="24"/>
          <w:lang w:val="pt-BR"/>
        </w:rPr>
      </w:pPr>
      <w:r w:rsidRPr="008D6358">
        <w:rPr>
          <w:rFonts w:cs="Times New Roman"/>
          <w:b/>
          <w:bCs/>
          <w:szCs w:val="24"/>
          <w:lang w:val="pt-BR"/>
        </w:rPr>
        <w:t>Melaksanakan kebijakan kehutanan yang ambisius dan selaras dengan tujuan nasional untuk mencapai emisi negatif bersih dari sektor kehutanan dan penggunaan lahan lainnya.</w:t>
      </w:r>
      <w:r w:rsidRPr="008D6358">
        <w:rPr>
          <w:rFonts w:cs="Times New Roman"/>
          <w:szCs w:val="24"/>
          <w:lang w:val="pt-BR"/>
        </w:rPr>
        <w:t xml:space="preserve"> Penurunan emisi dari moratorium permanen hutan dan </w:t>
      </w:r>
      <w:r w:rsidRPr="008D6358">
        <w:rPr>
          <w:rFonts w:cs="Times New Roman"/>
          <w:szCs w:val="24"/>
          <w:lang w:val="pt-BR"/>
        </w:rPr>
        <w:lastRenderedPageBreak/>
        <w:t xml:space="preserve">lahan gambut hanya sebesar 3-4% dari target penurunan </w:t>
      </w:r>
      <w:r w:rsidRPr="008D6358">
        <w:rPr>
          <w:rFonts w:cs="Times New Roman"/>
          <w:i/>
          <w:iCs/>
          <w:szCs w:val="24"/>
          <w:lang w:val="pt-BR"/>
        </w:rPr>
        <w:t>NDC</w:t>
      </w:r>
      <w:r w:rsidRPr="008D6358">
        <w:rPr>
          <w:rFonts w:cs="Times New Roman"/>
          <w:szCs w:val="24"/>
          <w:lang w:val="pt-BR"/>
        </w:rPr>
        <w:t xml:space="preserve"> Indonesia. Hampir 60% hutan dan lahan gambut di Indonesia tidak tercakup dalam moratorium, sehingga memperluas moratorium ke hutan primer dan lahan gambut di wilayah konsesi dan hutan sekunder yang ditentukan dapat memberikan dampak yang sangat besar . </w:t>
      </w:r>
    </w:p>
    <w:p w14:paraId="0489A61D" w14:textId="77777777" w:rsidR="00BB5A64" w:rsidRPr="008D6358" w:rsidRDefault="00BB5A64">
      <w:pPr>
        <w:numPr>
          <w:ilvl w:val="0"/>
          <w:numId w:val="25"/>
        </w:numPr>
        <w:spacing w:line="480" w:lineRule="auto"/>
        <w:ind w:left="1701" w:hanging="425"/>
        <w:contextualSpacing/>
        <w:jc w:val="both"/>
        <w:rPr>
          <w:rFonts w:cs="Times New Roman"/>
          <w:szCs w:val="24"/>
          <w:lang w:val="pt-BR"/>
        </w:rPr>
      </w:pPr>
      <w:r w:rsidRPr="008D6358">
        <w:rPr>
          <w:rFonts w:cs="Times New Roman"/>
          <w:b/>
          <w:bCs/>
          <w:szCs w:val="24"/>
          <w:lang w:val="pt-BR"/>
        </w:rPr>
        <w:t>Menyempurnakan Instruksi Presiden menjadi undang-undang atau Peraturan Presiden akan memberikan upaya penegakan hukum yang lebih kuat.</w:t>
      </w:r>
      <w:r w:rsidRPr="008D6358">
        <w:rPr>
          <w:rFonts w:cs="Times New Roman"/>
          <w:szCs w:val="24"/>
          <w:lang w:val="pt-BR"/>
        </w:rPr>
        <w:t xml:space="preserve"> Penegakan hukum yang buruk saat ini memungkinkan terjadinya deforestasi terus menerus tanpa izin yang sah.</w:t>
      </w:r>
    </w:p>
    <w:p w14:paraId="2FB647A8" w14:textId="77777777" w:rsidR="00BB5A64" w:rsidRPr="008D6358" w:rsidRDefault="00BB5A64">
      <w:pPr>
        <w:numPr>
          <w:ilvl w:val="0"/>
          <w:numId w:val="25"/>
        </w:numPr>
        <w:spacing w:line="480" w:lineRule="auto"/>
        <w:ind w:left="1701" w:hanging="425"/>
        <w:contextualSpacing/>
        <w:jc w:val="both"/>
        <w:rPr>
          <w:rFonts w:cs="Times New Roman"/>
          <w:szCs w:val="24"/>
          <w:lang w:val="de-AT"/>
        </w:rPr>
      </w:pPr>
      <w:r w:rsidRPr="008D6358">
        <w:rPr>
          <w:rFonts w:cs="Times New Roman"/>
          <w:b/>
          <w:bCs/>
          <w:szCs w:val="24"/>
          <w:lang w:val="de-AT"/>
        </w:rPr>
        <w:t>Standar ketat untuk pengembangan bioenergi</w:t>
      </w:r>
      <w:r w:rsidRPr="008D6358">
        <w:rPr>
          <w:rFonts w:cs="Times New Roman"/>
          <w:szCs w:val="24"/>
          <w:lang w:val="de-AT"/>
        </w:rPr>
        <w:t xml:space="preserve">. Peningkatan penggunaan biodiesel di Indonesia, memerlukan standar ketat pengembangannya untuk meminimalkan dampak lingkungan dan sosial terkait budidaya bahan baku, karena minyak sawit merupakan bahan baku bioenergi utama, revisi kritis terhadap skema sertifikasi Minyak Sawit Berkelanjutan Indonesia atau  </w:t>
      </w:r>
      <w:r w:rsidRPr="008D6358">
        <w:rPr>
          <w:rFonts w:cs="Times New Roman"/>
          <w:i/>
          <w:iCs/>
          <w:szCs w:val="24"/>
        </w:rPr>
        <w:t>Indonesian Sustainable Palm Oil</w:t>
      </w:r>
      <w:r w:rsidRPr="008D6358">
        <w:rPr>
          <w:rFonts w:cs="Times New Roman"/>
          <w:szCs w:val="24"/>
          <w:lang w:val="de-AT"/>
        </w:rPr>
        <w:t xml:space="preserve"> (</w:t>
      </w:r>
      <w:r w:rsidRPr="008D6358">
        <w:rPr>
          <w:rFonts w:cs="Times New Roman"/>
          <w:i/>
          <w:iCs/>
          <w:szCs w:val="24"/>
          <w:lang w:val="de-AT"/>
        </w:rPr>
        <w:t>ISPO</w:t>
      </w:r>
      <w:r w:rsidRPr="008D6358">
        <w:rPr>
          <w:rFonts w:cs="Times New Roman"/>
          <w:szCs w:val="24"/>
          <w:lang w:val="de-AT"/>
        </w:rPr>
        <w:t>) juga merupakan langkah penting.</w:t>
      </w:r>
    </w:p>
    <w:p w14:paraId="1B380AE8" w14:textId="77777777" w:rsidR="00C047BC" w:rsidRPr="008D6358" w:rsidRDefault="00C047BC" w:rsidP="00863004">
      <w:pPr>
        <w:spacing w:line="480" w:lineRule="auto"/>
        <w:ind w:left="680" w:firstLine="680"/>
        <w:contextualSpacing/>
        <w:jc w:val="both"/>
        <w:rPr>
          <w:rFonts w:cs="Times New Roman"/>
          <w:szCs w:val="24"/>
          <w:lang w:val="de-AT"/>
        </w:rPr>
      </w:pPr>
      <w:r w:rsidRPr="008D6358">
        <w:rPr>
          <w:rFonts w:cs="Times New Roman"/>
          <w:szCs w:val="24"/>
          <w:lang w:val="de-AT"/>
        </w:rPr>
        <w:t xml:space="preserve">Tidak hanya itu, Implementasi </w:t>
      </w:r>
      <w:r w:rsidRPr="008D6358">
        <w:rPr>
          <w:rFonts w:cs="Times New Roman"/>
          <w:i/>
          <w:iCs/>
          <w:szCs w:val="24"/>
          <w:lang w:val="de-AT"/>
        </w:rPr>
        <w:t>NDC</w:t>
      </w:r>
      <w:r w:rsidRPr="008D6358">
        <w:rPr>
          <w:rFonts w:cs="Times New Roman"/>
          <w:szCs w:val="24"/>
          <w:lang w:val="de-AT"/>
        </w:rPr>
        <w:t xml:space="preserve"> Indonesia sangat erat terkait dengan prinsip pembangunan berkelanjutan. Prinsip-prinsip pembangunan berkelanjutan menekankan pentingnya mengintegrasikan aspek ekonomi, sosial, dan lingkungan dalam setiap langkah pembangunan untuk </w:t>
      </w:r>
      <w:r w:rsidRPr="008D6358">
        <w:rPr>
          <w:rFonts w:cs="Times New Roman"/>
          <w:szCs w:val="24"/>
          <w:lang w:val="de-AT"/>
        </w:rPr>
        <w:lastRenderedPageBreak/>
        <w:t>memastikan bahwa kebutuhan generasi masa kini terpenuhi tanpa mengorbankan kemampuan generasi masa depan untuk memenuhi kebutuhan mereka sendiri.</w:t>
      </w:r>
    </w:p>
    <w:p w14:paraId="0C39D3ED" w14:textId="77777777" w:rsidR="00C047BC" w:rsidRPr="008D6358" w:rsidRDefault="00C047BC" w:rsidP="00863004">
      <w:pPr>
        <w:spacing w:line="480" w:lineRule="auto"/>
        <w:ind w:left="680" w:firstLine="680"/>
        <w:contextualSpacing/>
        <w:jc w:val="both"/>
        <w:rPr>
          <w:rFonts w:cs="Times New Roman"/>
          <w:szCs w:val="24"/>
          <w:lang w:val="de-AT"/>
        </w:rPr>
      </w:pPr>
      <w:r w:rsidRPr="008D6358">
        <w:rPr>
          <w:rFonts w:cs="Times New Roman"/>
          <w:szCs w:val="24"/>
          <w:lang w:val="de-AT"/>
        </w:rPr>
        <w:t xml:space="preserve">Dalam konteks Indonesia, implementasi </w:t>
      </w:r>
      <w:r w:rsidRPr="008D6358">
        <w:rPr>
          <w:rFonts w:cs="Times New Roman"/>
          <w:i/>
          <w:iCs/>
          <w:szCs w:val="24"/>
          <w:lang w:val="de-AT"/>
        </w:rPr>
        <w:t>NDC</w:t>
      </w:r>
      <w:r w:rsidRPr="008D6358">
        <w:rPr>
          <w:rFonts w:cs="Times New Roman"/>
          <w:szCs w:val="24"/>
          <w:lang w:val="de-AT"/>
        </w:rPr>
        <w:t xml:space="preserve"> tidak hanya tentang pengurangan emisi gas rumah kaca, tetapi juga tentang memastikan bahwa tindakan mitigasi tersebut sejalan dengan tujuan pembangunan nasional yang lebih luas. Ini berarti bahwa langkah-langkah mitigasi harus menghasilkan manfaat ekonomi dan sosial yang berkelanjutan, seperti penciptaan lapangan kerja, peningkatan akses energi bersih, dan pengurangan kemiskinan.</w:t>
      </w:r>
    </w:p>
    <w:p w14:paraId="37634AD6" w14:textId="77777777" w:rsidR="00C047BC" w:rsidRPr="008D6358" w:rsidRDefault="00C047BC" w:rsidP="00863004">
      <w:pPr>
        <w:spacing w:line="480" w:lineRule="auto"/>
        <w:ind w:left="680" w:firstLine="680"/>
        <w:contextualSpacing/>
        <w:jc w:val="both"/>
        <w:rPr>
          <w:rFonts w:cs="Times New Roman"/>
          <w:szCs w:val="24"/>
          <w:lang w:val="de-AT"/>
        </w:rPr>
      </w:pPr>
      <w:r w:rsidRPr="008D6358">
        <w:rPr>
          <w:rFonts w:cs="Times New Roman"/>
          <w:szCs w:val="24"/>
          <w:lang w:val="de-AT"/>
        </w:rPr>
        <w:t xml:space="preserve">Selain itu, implementasi </w:t>
      </w:r>
      <w:r w:rsidRPr="008D6358">
        <w:rPr>
          <w:rFonts w:cs="Times New Roman"/>
          <w:i/>
          <w:iCs/>
          <w:szCs w:val="24"/>
          <w:lang w:val="de-AT"/>
        </w:rPr>
        <w:t>NDC</w:t>
      </w:r>
      <w:r w:rsidRPr="008D6358">
        <w:rPr>
          <w:rFonts w:cs="Times New Roman"/>
          <w:szCs w:val="24"/>
          <w:lang w:val="de-AT"/>
        </w:rPr>
        <w:t xml:space="preserve"> juga harus memperhitungkan dampaknya terhadap lingkungan alam, termasuk pelestarian keanekaragaman hayati dan konservasi ekosistem. Upaya untuk mengurangi emisi harus dilakukan dengan memperhatikan prinsip pelestarian dan perlindungan lingkungan, sehingga tidak menyebabkan kerusakan yang tidak terbayangkan pada ekosistem yang mendukung kehidupan.</w:t>
      </w:r>
    </w:p>
    <w:p w14:paraId="449CD12A" w14:textId="5A3827FF" w:rsidR="00C047BC" w:rsidRPr="008D6358" w:rsidRDefault="00C047BC" w:rsidP="00863004">
      <w:pPr>
        <w:spacing w:line="480" w:lineRule="auto"/>
        <w:ind w:left="680" w:firstLine="680"/>
        <w:contextualSpacing/>
        <w:jc w:val="both"/>
        <w:rPr>
          <w:rFonts w:cs="Times New Roman"/>
          <w:szCs w:val="24"/>
          <w:lang w:val="de-AT"/>
        </w:rPr>
      </w:pPr>
      <w:r w:rsidRPr="008D6358">
        <w:rPr>
          <w:rFonts w:cs="Times New Roman"/>
          <w:szCs w:val="24"/>
          <w:lang w:val="de-AT"/>
        </w:rPr>
        <w:t xml:space="preserve">Dengan mengintegrasikan prinsip-prinsip pembangunan berkelanjutan ke dalam implementasi </w:t>
      </w:r>
      <w:r w:rsidRPr="008D6358">
        <w:rPr>
          <w:rFonts w:cs="Times New Roman"/>
          <w:i/>
          <w:iCs/>
          <w:szCs w:val="24"/>
          <w:lang w:val="de-AT"/>
        </w:rPr>
        <w:t>NDC</w:t>
      </w:r>
      <w:r w:rsidRPr="008D6358">
        <w:rPr>
          <w:rFonts w:cs="Times New Roman"/>
          <w:szCs w:val="24"/>
          <w:lang w:val="de-AT"/>
        </w:rPr>
        <w:t xml:space="preserve">, Indonesia dapat memastikan bahwa tindakan mitigasi iklim yang diambil tidak hanya efektif dalam mengurangi emisi, tetapi juga berkelanjutan dari segi ekonomi, sosial, dan lingkungan. Ini akan membantu Indonesia mencapai tujuan pembangunan </w:t>
      </w:r>
      <w:r w:rsidRPr="008D6358">
        <w:rPr>
          <w:rFonts w:cs="Times New Roman"/>
          <w:szCs w:val="24"/>
          <w:lang w:val="de-AT"/>
        </w:rPr>
        <w:lastRenderedPageBreak/>
        <w:t>berkelanjutan secara menyeluruh, sejalan dengan komitmen global untuk mengatasi perubahan iklim.</w:t>
      </w:r>
    </w:p>
    <w:p w14:paraId="7EE7B671" w14:textId="3080374D" w:rsidR="00BB5A64" w:rsidRPr="008D6358" w:rsidRDefault="00D54B26" w:rsidP="00863004">
      <w:pPr>
        <w:pStyle w:val="Heading3"/>
        <w:jc w:val="both"/>
        <w:rPr>
          <w:rFonts w:cs="Times New Roman"/>
          <w:lang w:val="de-AT"/>
        </w:rPr>
      </w:pPr>
      <w:bookmarkStart w:id="202" w:name="_Toc169291788"/>
      <w:r w:rsidRPr="008D6358">
        <w:rPr>
          <w:rFonts w:cs="Times New Roman"/>
          <w:lang w:val="de-AT"/>
        </w:rPr>
        <w:t>5</w:t>
      </w:r>
      <w:r w:rsidR="001650AD" w:rsidRPr="008D6358">
        <w:rPr>
          <w:rFonts w:cs="Times New Roman"/>
          <w:lang w:val="de-AT"/>
        </w:rPr>
        <w:t xml:space="preserve">.   </w:t>
      </w:r>
      <w:r w:rsidR="00BB5A64" w:rsidRPr="008D6358">
        <w:rPr>
          <w:rFonts w:cs="Times New Roman"/>
          <w:lang w:val="de-AT"/>
        </w:rPr>
        <w:t>Evaluasi Perjanjian Iklim Global: Keberhasilan atau Kegagalan</w:t>
      </w:r>
      <w:bookmarkEnd w:id="202"/>
    </w:p>
    <w:p w14:paraId="1A4F1905" w14:textId="0BC83E1F" w:rsidR="00BB5A64" w:rsidRPr="008D6358" w:rsidRDefault="00BB5A64" w:rsidP="00863004">
      <w:pPr>
        <w:spacing w:line="480" w:lineRule="auto"/>
        <w:ind w:left="851" w:firstLine="720"/>
        <w:contextualSpacing/>
        <w:jc w:val="both"/>
        <w:rPr>
          <w:rFonts w:cs="Times New Roman"/>
          <w:b/>
          <w:bCs/>
          <w:szCs w:val="24"/>
        </w:rPr>
      </w:pPr>
      <w:r w:rsidRPr="008D6358">
        <w:rPr>
          <w:rFonts w:cs="Times New Roman"/>
          <w:szCs w:val="24"/>
        </w:rPr>
        <w:t xml:space="preserve">Setiap lima tahun, negara-negara diharapkan mengevaluasi kemajuan mereka dalam melaksanakan Perjanjian Paris melalui proses yang dikenal sebagai </w:t>
      </w:r>
      <w:r w:rsidRPr="008D6358">
        <w:rPr>
          <w:rFonts w:cs="Times New Roman"/>
          <w:i/>
          <w:iCs/>
          <w:szCs w:val="24"/>
        </w:rPr>
        <w:t>global</w:t>
      </w:r>
      <w:r w:rsidRPr="008D6358">
        <w:rPr>
          <w:rFonts w:cs="Times New Roman"/>
          <w:szCs w:val="24"/>
        </w:rPr>
        <w:t xml:space="preserve"> </w:t>
      </w:r>
      <w:r w:rsidRPr="008D6358">
        <w:rPr>
          <w:rFonts w:cs="Times New Roman"/>
          <w:i/>
          <w:iCs/>
          <w:szCs w:val="24"/>
        </w:rPr>
        <w:t>stocktake</w:t>
      </w:r>
      <w:r w:rsidRPr="008D6358">
        <w:rPr>
          <w:rFonts w:cs="Times New Roman"/>
          <w:szCs w:val="24"/>
        </w:rPr>
        <w:t>.</w:t>
      </w:r>
      <w:r w:rsidRPr="008D6358">
        <w:rPr>
          <w:rFonts w:cs="Times New Roman"/>
          <w:szCs w:val="24"/>
          <w:vertAlign w:val="superscript"/>
        </w:rPr>
        <w:footnoteReference w:id="520"/>
      </w:r>
      <w:r w:rsidRPr="008D6358">
        <w:rPr>
          <w:rFonts w:cs="Times New Roman"/>
          <w:szCs w:val="24"/>
        </w:rPr>
        <w:t xml:space="preserve"> Laporan pertama dari proses ini, yang dirilis pada bulan September 2023, memperingatkan negara-negara dunia, terutama negara-negara anggota bahwa "</w:t>
      </w:r>
      <w:r w:rsidR="004F003A" w:rsidRPr="008D6358">
        <w:rPr>
          <w:rFonts w:cs="Times New Roman"/>
          <w:szCs w:val="24"/>
        </w:rPr>
        <w:t>...</w:t>
      </w:r>
      <w:r w:rsidRPr="008D6358">
        <w:rPr>
          <w:rFonts w:cs="Times New Roman"/>
          <w:i/>
          <w:iCs/>
          <w:szCs w:val="24"/>
        </w:rPr>
        <w:t>the world is not on track to meet the long-term goals of the Paris Agreement</w:t>
      </w:r>
      <w:r w:rsidRPr="008D6358">
        <w:rPr>
          <w:rFonts w:cs="Times New Roman"/>
          <w:szCs w:val="24"/>
        </w:rPr>
        <w:t>” atau dunia tidak sedang berada pada jalur yang jelas untuk mencapai tujuan jangka panjang dari Perjanjian Paris.</w:t>
      </w:r>
      <w:r w:rsidRPr="008D6358">
        <w:rPr>
          <w:rFonts w:cs="Times New Roman"/>
          <w:szCs w:val="24"/>
          <w:vertAlign w:val="superscript"/>
        </w:rPr>
        <w:footnoteReference w:id="521"/>
      </w:r>
      <w:r w:rsidRPr="008D6358">
        <w:rPr>
          <w:rFonts w:cs="Times New Roman"/>
          <w:szCs w:val="24"/>
        </w:rPr>
        <w:t xml:space="preserve"> Meskipun demikian, negara-negara telah membuat beberapa kemajuan selama pertemuan-pertemuan tahunan tentang iklim yang diselenggarakan oleh PBB, seperti seperti komitmen bersejarah untuk membentuk Dana Kerugian dan Kerusakan (</w:t>
      </w:r>
      <w:r w:rsidRPr="008D6358">
        <w:rPr>
          <w:rFonts w:cs="Times New Roman"/>
          <w:i/>
          <w:iCs/>
          <w:szCs w:val="24"/>
        </w:rPr>
        <w:t>Loss and Damage Fund</w:t>
      </w:r>
      <w:r w:rsidRPr="008D6358">
        <w:rPr>
          <w:rFonts w:cs="Times New Roman"/>
          <w:szCs w:val="24"/>
        </w:rPr>
        <w:t xml:space="preserve">) pada </w:t>
      </w:r>
      <w:r w:rsidRPr="008D6358">
        <w:rPr>
          <w:rFonts w:cs="Times New Roman"/>
          <w:i/>
          <w:iCs/>
          <w:szCs w:val="24"/>
        </w:rPr>
        <w:t>COP27</w:t>
      </w:r>
      <w:r w:rsidRPr="008D6358">
        <w:rPr>
          <w:rFonts w:cs="Times New Roman"/>
          <w:szCs w:val="24"/>
        </w:rPr>
        <w:t xml:space="preserve"> di Sharm el-Sheikh, Mesir. Dana tersebut bertujuan untuk mengatasi ketidaksetaraan akibat perubahan iklim dengan memberikan bantuan finansial kepada negara-negara yang berkembang atau bahkan miskin, yang sering kali paling sedikit </w:t>
      </w:r>
      <w:r w:rsidRPr="008D6358">
        <w:rPr>
          <w:rFonts w:cs="Times New Roman"/>
          <w:szCs w:val="24"/>
        </w:rPr>
        <w:lastRenderedPageBreak/>
        <w:t xml:space="preserve">bertanggung jawab atas emisi global namun paling rentan terhadap bencana iklim. Pada </w:t>
      </w:r>
      <w:r w:rsidRPr="008D6358">
        <w:rPr>
          <w:rFonts w:cs="Times New Roman"/>
          <w:i/>
          <w:iCs/>
          <w:szCs w:val="24"/>
        </w:rPr>
        <w:t>COP28</w:t>
      </w:r>
      <w:r w:rsidRPr="008D6358">
        <w:rPr>
          <w:rFonts w:cs="Times New Roman"/>
          <w:szCs w:val="24"/>
        </w:rPr>
        <w:t xml:space="preserve">, negara-negara memutuskan bahwa dana tersebut akan ditempatkan di Bank Dunia, dengan beberapa negara kaya, seperti Amerika Serikat, Jepang, Inggris Raya, dan anggota </w:t>
      </w:r>
      <w:r w:rsidRPr="008D6358">
        <w:rPr>
          <w:rFonts w:cs="Times New Roman"/>
          <w:i/>
          <w:iCs/>
          <w:szCs w:val="24"/>
        </w:rPr>
        <w:t>UE</w:t>
      </w:r>
      <w:r w:rsidRPr="008D6358">
        <w:rPr>
          <w:rFonts w:cs="Times New Roman"/>
          <w:szCs w:val="24"/>
        </w:rPr>
        <w:t>, mereka memberikan janji bantuan finansial sekitar $430 juta secara bersamaan. Uni Emirat Arab juga berjanji memberikan $100 juta, sebuah langkah yang beberapa analis katakan dapat menempatkan tekanan tambahan pada negara-negara penghasil emisi tinggi lainnya, seperti China dan Arab Saudi, untuk meningkatkan kontribusi mereka terhadap pendanaan aksi iklim.</w:t>
      </w:r>
      <w:r w:rsidRPr="008D6358">
        <w:rPr>
          <w:rFonts w:cs="Times New Roman"/>
          <w:szCs w:val="24"/>
          <w:vertAlign w:val="superscript"/>
        </w:rPr>
        <w:footnoteReference w:id="522"/>
      </w:r>
    </w:p>
    <w:p w14:paraId="677F93FB" w14:textId="0668C6AD" w:rsidR="00BB5A64" w:rsidRPr="008D6358" w:rsidRDefault="00BB5A64" w:rsidP="00863004">
      <w:pPr>
        <w:spacing w:line="480" w:lineRule="auto"/>
        <w:ind w:left="851" w:firstLine="680"/>
        <w:contextualSpacing/>
        <w:jc w:val="both"/>
        <w:rPr>
          <w:rFonts w:cs="Times New Roman"/>
          <w:szCs w:val="24"/>
        </w:rPr>
      </w:pPr>
      <w:r w:rsidRPr="008D6358">
        <w:rPr>
          <w:rFonts w:cs="Times New Roman"/>
          <w:szCs w:val="24"/>
        </w:rPr>
        <w:t>Akhir-akhir ini, juga terdapat upaya global untuk memangkas emisi metana, yang menyumbang lebih dari setengah pemanasan yang dibuat manusia saat ini karena potensinya yang lebih tinggi dan kemampuannya untuk menahan panas dalam beberapa dekade pertama setelah dilepaskan.</w:t>
      </w:r>
      <w:r w:rsidRPr="008D6358">
        <w:rPr>
          <w:rFonts w:cs="Times New Roman"/>
          <w:szCs w:val="24"/>
          <w:vertAlign w:val="superscript"/>
        </w:rPr>
        <w:footnoteReference w:id="523"/>
      </w:r>
      <w:r w:rsidRPr="008D6358">
        <w:rPr>
          <w:rFonts w:cs="Times New Roman"/>
          <w:szCs w:val="24"/>
        </w:rPr>
        <w:t xml:space="preserve"> Amerika Serikat dan </w:t>
      </w:r>
      <w:r w:rsidRPr="008D6358">
        <w:rPr>
          <w:rFonts w:cs="Times New Roman"/>
          <w:i/>
          <w:iCs/>
          <w:szCs w:val="24"/>
        </w:rPr>
        <w:t>UE</w:t>
      </w:r>
      <w:r w:rsidRPr="008D6358">
        <w:rPr>
          <w:rFonts w:cs="Times New Roman"/>
          <w:szCs w:val="24"/>
        </w:rPr>
        <w:t xml:space="preserve"> memperkenalkan Komitmen Global Metana di </w:t>
      </w:r>
      <w:r w:rsidRPr="008D6358">
        <w:rPr>
          <w:rFonts w:cs="Times New Roman"/>
          <w:i/>
          <w:iCs/>
          <w:szCs w:val="24"/>
        </w:rPr>
        <w:t>COP26</w:t>
      </w:r>
      <w:r w:rsidRPr="008D6358">
        <w:rPr>
          <w:rFonts w:cs="Times New Roman"/>
          <w:szCs w:val="24"/>
        </w:rPr>
        <w:t xml:space="preserve">, yang bertujuan untuk memangkas 30 persen dari tingkat emisi metana dari tahun 2020 hingga 2030. Pada </w:t>
      </w:r>
      <w:r w:rsidRPr="008D6358">
        <w:rPr>
          <w:rFonts w:cs="Times New Roman"/>
          <w:i/>
          <w:iCs/>
          <w:szCs w:val="24"/>
        </w:rPr>
        <w:t>COP28</w:t>
      </w:r>
      <w:r w:rsidRPr="008D6358">
        <w:rPr>
          <w:rFonts w:cs="Times New Roman"/>
          <w:szCs w:val="24"/>
        </w:rPr>
        <w:t xml:space="preserve">, perusahaan-perusahaan minyak juga mengumumkan bahwa mereka akan memangkas emisi metana dari sumur-sumur dan </w:t>
      </w:r>
      <w:r w:rsidRPr="008D6358">
        <w:rPr>
          <w:rFonts w:cs="Times New Roman"/>
          <w:szCs w:val="24"/>
        </w:rPr>
        <w:lastRenderedPageBreak/>
        <w:t xml:space="preserve">pengeboran mereka lebih dari 80 persen pada akhir dekade ini, dan komitmen tersebut mencakup upaya pemantauan internasional untuk menegakkan pertanggungjawaban perusahaan. Sementara itu, Amerika Serikat mengumumkan komitmen untuk mengurangi emisi metana dari industri minyak dan gasnya hampir 80 persen dalam lima belas tahun mendatang. Hal </w:t>
      </w:r>
      <w:r w:rsidR="008E69FD" w:rsidRPr="008D6358">
        <w:rPr>
          <w:rFonts w:cs="Times New Roman"/>
          <w:szCs w:val="24"/>
        </w:rPr>
        <w:t>ini menjadi</w:t>
      </w:r>
      <w:r w:rsidRPr="008D6358">
        <w:rPr>
          <w:rFonts w:cs="Times New Roman"/>
          <w:szCs w:val="24"/>
        </w:rPr>
        <w:t xml:space="preserve"> salah satu bentuk kemajuan yang negara-negara </w:t>
      </w:r>
      <w:r w:rsidR="008E69FD" w:rsidRPr="008D6358">
        <w:rPr>
          <w:rFonts w:cs="Times New Roman"/>
          <w:szCs w:val="24"/>
        </w:rPr>
        <w:t xml:space="preserve">lakukan </w:t>
      </w:r>
      <w:r w:rsidRPr="008D6358">
        <w:rPr>
          <w:rFonts w:cs="Times New Roman"/>
          <w:szCs w:val="24"/>
        </w:rPr>
        <w:t xml:space="preserve">demi mengurangi emisi global </w:t>
      </w:r>
      <w:r w:rsidR="008E69FD" w:rsidRPr="008D6358">
        <w:rPr>
          <w:rFonts w:cs="Times New Roman"/>
          <w:szCs w:val="24"/>
        </w:rPr>
        <w:t>serta</w:t>
      </w:r>
      <w:r w:rsidRPr="008D6358">
        <w:rPr>
          <w:rFonts w:cs="Times New Roman"/>
          <w:szCs w:val="24"/>
        </w:rPr>
        <w:t xml:space="preserve"> mitigasi perubahan iklim sejak Perjanjian Paris dilahirkan.</w:t>
      </w:r>
      <w:r w:rsidRPr="008D6358">
        <w:rPr>
          <w:rFonts w:cs="Times New Roman"/>
          <w:szCs w:val="24"/>
          <w:vertAlign w:val="superscript"/>
        </w:rPr>
        <w:footnoteReference w:id="524"/>
      </w:r>
    </w:p>
    <w:p w14:paraId="245CE2BF" w14:textId="77777777" w:rsidR="00BB5A64" w:rsidRPr="008D6358" w:rsidRDefault="00BB5A64" w:rsidP="00863004">
      <w:pPr>
        <w:spacing w:line="480" w:lineRule="auto"/>
        <w:ind w:left="851" w:firstLine="680"/>
        <w:contextualSpacing/>
        <w:jc w:val="both"/>
        <w:rPr>
          <w:rFonts w:cs="Times New Roman"/>
          <w:szCs w:val="24"/>
        </w:rPr>
      </w:pPr>
      <w:r w:rsidRPr="008D6358">
        <w:rPr>
          <w:rFonts w:cs="Times New Roman"/>
          <w:szCs w:val="24"/>
        </w:rPr>
        <w:t xml:space="preserve">Di sisi lain, tidak sedikit ahli mengatakan bahwa janji negara-negara tersebut tidak cukup ambisius dan tidak akan dapat dilaksanakan dengan cukup cepat untuk membatasi kenaikan suhu global hingga 1,5°C. Kebijakan negara-negara anggota Perjanjian Paris pada akhir tahun 2022 dapat mengakibatkan kenaikan 2,7°C (4,9°F) pada tahun 2100, menurut </w:t>
      </w:r>
      <w:r w:rsidRPr="008D6358">
        <w:rPr>
          <w:rFonts w:cs="Times New Roman"/>
          <w:i/>
          <w:iCs/>
          <w:szCs w:val="24"/>
        </w:rPr>
        <w:t>Climate Action Tracker</w:t>
      </w:r>
      <w:r w:rsidRPr="008D6358">
        <w:rPr>
          <w:rFonts w:cs="Times New Roman"/>
          <w:szCs w:val="24"/>
        </w:rPr>
        <w:t xml:space="preserve"> yang disusun oleh lembaga nirlaba </w:t>
      </w:r>
      <w:r w:rsidRPr="008D6358">
        <w:rPr>
          <w:rFonts w:cs="Times New Roman"/>
          <w:i/>
          <w:iCs/>
          <w:szCs w:val="24"/>
        </w:rPr>
        <w:t>Climate Analytics</w:t>
      </w:r>
      <w:r w:rsidRPr="008D6358">
        <w:rPr>
          <w:rFonts w:cs="Times New Roman"/>
          <w:szCs w:val="24"/>
        </w:rPr>
        <w:t xml:space="preserve"> dan </w:t>
      </w:r>
      <w:r w:rsidRPr="008D6358">
        <w:rPr>
          <w:rFonts w:cs="Times New Roman"/>
          <w:i/>
          <w:iCs/>
          <w:szCs w:val="24"/>
        </w:rPr>
        <w:t>NewClimate Institute</w:t>
      </w:r>
      <w:r w:rsidRPr="008D6358">
        <w:rPr>
          <w:rFonts w:cs="Times New Roman"/>
          <w:szCs w:val="24"/>
        </w:rPr>
        <w:t xml:space="preserve"> yang berbasis di Jerman.</w:t>
      </w:r>
      <w:r w:rsidRPr="008D6358">
        <w:rPr>
          <w:rFonts w:cs="Times New Roman"/>
          <w:szCs w:val="24"/>
          <w:vertAlign w:val="superscript"/>
        </w:rPr>
        <w:footnoteReference w:id="525"/>
      </w:r>
    </w:p>
    <w:p w14:paraId="3B0E7114" w14:textId="4C9187A6" w:rsidR="0044092E" w:rsidRDefault="00BB5A64" w:rsidP="0044092E">
      <w:pPr>
        <w:spacing w:line="480" w:lineRule="auto"/>
        <w:ind w:left="851" w:firstLine="680"/>
        <w:contextualSpacing/>
        <w:jc w:val="both"/>
        <w:rPr>
          <w:rFonts w:cs="Times New Roman"/>
          <w:szCs w:val="24"/>
        </w:rPr>
      </w:pPr>
      <w:r w:rsidRPr="008D6358">
        <w:rPr>
          <w:rFonts w:cs="Times New Roman"/>
          <w:szCs w:val="24"/>
        </w:rPr>
        <w:t>Sejak tahun 2015, puluhan negara termasuk negara penghasil emisi terbesar telah menyampaikan janji iklim yang kuat.</w:t>
      </w:r>
      <w:r w:rsidRPr="008D6358">
        <w:rPr>
          <w:rFonts w:cs="Times New Roman"/>
          <w:szCs w:val="24"/>
          <w:vertAlign w:val="superscript"/>
        </w:rPr>
        <w:footnoteReference w:id="526"/>
      </w:r>
      <w:r w:rsidRPr="008D6358">
        <w:rPr>
          <w:rFonts w:cs="Times New Roman"/>
          <w:szCs w:val="24"/>
        </w:rPr>
        <w:t xml:space="preserve"> Misalnya, Presiden Biden mengumumkan pada tahun 2021 bahwa Amerika Serikat </w:t>
      </w:r>
      <w:r w:rsidRPr="008D6358">
        <w:rPr>
          <w:rFonts w:cs="Times New Roman"/>
          <w:szCs w:val="24"/>
        </w:rPr>
        <w:lastRenderedPageBreak/>
        <w:t>akan berupaya mengurangi emisi sebesar 50 hingga 52 persen dibandingkan tingkat emisi pada tahun 2005 pada tahun 2030, sehingga menggandakan komitmen mantan Presiden Barack Obama. Tahun berikutnya, Kongres AS menyetujui undang-undang yang dapat membuat negara tersebut hampir mencapai tujuan tersebut.</w:t>
      </w:r>
      <w:r w:rsidRPr="008D6358">
        <w:rPr>
          <w:rFonts w:cs="Times New Roman"/>
          <w:szCs w:val="24"/>
          <w:vertAlign w:val="superscript"/>
        </w:rPr>
        <w:footnoteReference w:id="527"/>
      </w:r>
      <w:r w:rsidRPr="008D6358">
        <w:rPr>
          <w:rFonts w:cs="Times New Roman"/>
          <w:szCs w:val="24"/>
        </w:rPr>
        <w:t xml:space="preserve"> Sementara itu, UE berjanji untuk mengurangi emisi setidaknya 55 persen dibandingkan tingkat tahun 1990 pada tahun 2030, dan Tiongkok mengatakan pihaknya bertujuan untuk mencapai puncak emisi sebelum tahun 2030.</w:t>
      </w:r>
      <w:r w:rsidRPr="008D6358">
        <w:rPr>
          <w:rFonts w:cs="Times New Roman"/>
          <w:szCs w:val="24"/>
          <w:vertAlign w:val="superscript"/>
        </w:rPr>
        <w:footnoteReference w:id="528"/>
      </w:r>
      <w:r w:rsidRPr="008D6358">
        <w:rPr>
          <w:rFonts w:cs="Times New Roman"/>
          <w:szCs w:val="24"/>
        </w:rPr>
        <w:t xml:space="preserve"> Namun, suhu rata-rata dunia diprediksi masih akan terus meningkat hingga 2,0°C (3,6°F) pada tahun 2100 meskipun negara-negara sepenuhnya melaksanakan janji mereka untuk tahun 2030 dan seterusnya dan jika lebih dari seratus negara yang telah menetapkan atau mempertimbangkan </w:t>
      </w:r>
      <w:r w:rsidRPr="008D6358">
        <w:rPr>
          <w:rFonts w:cs="Times New Roman"/>
          <w:i/>
          <w:iCs/>
          <w:szCs w:val="24"/>
        </w:rPr>
        <w:t>target net-zero</w:t>
      </w:r>
      <w:r w:rsidRPr="008D6358">
        <w:rPr>
          <w:rFonts w:cs="Times New Roman"/>
          <w:szCs w:val="24"/>
        </w:rPr>
        <w:t xml:space="preserve"> menindaklanjutinya, pemanasan dapat dibatasi hingga 1,8˚C (3,2°F), menurut </w:t>
      </w:r>
      <w:r w:rsidRPr="008D6358">
        <w:rPr>
          <w:rFonts w:cs="Times New Roman"/>
          <w:i/>
          <w:iCs/>
          <w:szCs w:val="24"/>
        </w:rPr>
        <w:t>Climate Action Tracker</w:t>
      </w:r>
      <w:r w:rsidRPr="008D6358">
        <w:rPr>
          <w:rFonts w:cs="Times New Roman"/>
          <w:szCs w:val="24"/>
        </w:rPr>
        <w:t>.</w:t>
      </w:r>
      <w:r w:rsidRPr="008D6358">
        <w:rPr>
          <w:rFonts w:cs="Times New Roman"/>
          <w:szCs w:val="24"/>
          <w:vertAlign w:val="superscript"/>
        </w:rPr>
        <w:footnoteReference w:id="529"/>
      </w:r>
    </w:p>
    <w:p w14:paraId="1E6F3791" w14:textId="77777777" w:rsidR="003F0343" w:rsidRDefault="003F0343" w:rsidP="0044092E">
      <w:pPr>
        <w:spacing w:line="480" w:lineRule="auto"/>
        <w:ind w:left="2680" w:firstLine="720"/>
        <w:contextualSpacing/>
        <w:rPr>
          <w:rFonts w:cs="Times New Roman"/>
          <w:szCs w:val="24"/>
        </w:rPr>
      </w:pPr>
    </w:p>
    <w:p w14:paraId="1FCCACB3" w14:textId="77777777" w:rsidR="003F0343" w:rsidRDefault="003F0343" w:rsidP="0044092E">
      <w:pPr>
        <w:spacing w:line="480" w:lineRule="auto"/>
        <w:ind w:left="2680" w:firstLine="720"/>
        <w:contextualSpacing/>
        <w:rPr>
          <w:rFonts w:cs="Times New Roman"/>
          <w:szCs w:val="24"/>
        </w:rPr>
      </w:pPr>
    </w:p>
    <w:p w14:paraId="40AC76E4" w14:textId="77777777" w:rsidR="003F0343" w:rsidRDefault="003F0343" w:rsidP="0044092E">
      <w:pPr>
        <w:spacing w:line="480" w:lineRule="auto"/>
        <w:ind w:left="2680" w:firstLine="720"/>
        <w:contextualSpacing/>
        <w:rPr>
          <w:rFonts w:cs="Times New Roman"/>
          <w:szCs w:val="24"/>
        </w:rPr>
      </w:pPr>
    </w:p>
    <w:p w14:paraId="1CA3F16A" w14:textId="77777777" w:rsidR="003F0343" w:rsidRDefault="003F0343" w:rsidP="0044092E">
      <w:pPr>
        <w:spacing w:line="480" w:lineRule="auto"/>
        <w:ind w:left="2680" w:firstLine="720"/>
        <w:contextualSpacing/>
        <w:rPr>
          <w:rFonts w:cs="Times New Roman"/>
          <w:szCs w:val="24"/>
        </w:rPr>
      </w:pPr>
    </w:p>
    <w:p w14:paraId="07C52A4F" w14:textId="77777777" w:rsidR="003F0343" w:rsidRDefault="003F0343" w:rsidP="0044092E">
      <w:pPr>
        <w:spacing w:line="480" w:lineRule="auto"/>
        <w:ind w:left="2680" w:firstLine="720"/>
        <w:contextualSpacing/>
        <w:rPr>
          <w:rFonts w:cs="Times New Roman"/>
          <w:szCs w:val="24"/>
        </w:rPr>
      </w:pPr>
    </w:p>
    <w:p w14:paraId="7B42F03D" w14:textId="587125D4" w:rsidR="00E45476" w:rsidRPr="001B2C37" w:rsidRDefault="00BB5A64" w:rsidP="0044092E">
      <w:pPr>
        <w:spacing w:line="480" w:lineRule="auto"/>
        <w:ind w:left="2680" w:firstLine="720"/>
        <w:contextualSpacing/>
        <w:rPr>
          <w:rFonts w:cs="Times New Roman"/>
          <w:szCs w:val="24"/>
        </w:rPr>
      </w:pPr>
      <w:r w:rsidRPr="001B2C37">
        <w:rPr>
          <w:rFonts w:cs="Times New Roman"/>
          <w:szCs w:val="24"/>
        </w:rPr>
        <w:lastRenderedPageBreak/>
        <w:t>Gambar.</w:t>
      </w:r>
      <w:r w:rsidR="00E45476" w:rsidRPr="001B2C37">
        <w:rPr>
          <w:rFonts w:cs="Times New Roman"/>
          <w:szCs w:val="24"/>
        </w:rPr>
        <w:t xml:space="preserve"> </w:t>
      </w:r>
      <w:r w:rsidR="00475979" w:rsidRPr="001B2C37">
        <w:rPr>
          <w:rFonts w:cs="Times New Roman"/>
          <w:szCs w:val="24"/>
        </w:rPr>
        <w:t>5</w:t>
      </w:r>
    </w:p>
    <w:p w14:paraId="5A775CB2" w14:textId="300999C1" w:rsidR="00BB5A64" w:rsidRPr="001B2C37" w:rsidRDefault="0044092E" w:rsidP="0044092E">
      <w:pPr>
        <w:spacing w:line="480" w:lineRule="auto"/>
        <w:ind w:left="720" w:firstLine="720"/>
        <w:contextualSpacing/>
        <w:rPr>
          <w:rFonts w:cs="Times New Roman"/>
          <w:szCs w:val="24"/>
        </w:rPr>
      </w:pPr>
      <w:r w:rsidRPr="008D6358">
        <w:rPr>
          <w:rFonts w:cs="Times New Roman"/>
          <w:b/>
          <w:bCs/>
          <w:noProof/>
          <w:szCs w:val="24"/>
        </w:rPr>
        <w:drawing>
          <wp:anchor distT="0" distB="0" distL="114300" distR="114300" simplePos="0" relativeHeight="251644416" behindDoc="0" locked="0" layoutInCell="1" allowOverlap="1" wp14:anchorId="1FFC74CE" wp14:editId="65D9E400">
            <wp:simplePos x="0" y="0"/>
            <wp:positionH relativeFrom="margin">
              <wp:posOffset>279824</wp:posOffset>
            </wp:positionH>
            <wp:positionV relativeFrom="paragraph">
              <wp:posOffset>315807</wp:posOffset>
            </wp:positionV>
            <wp:extent cx="4314190" cy="3515360"/>
            <wp:effectExtent l="0" t="0" r="0" b="0"/>
            <wp:wrapThrough wrapText="bothSides">
              <wp:wrapPolygon edited="0">
                <wp:start x="0" y="0"/>
                <wp:lineTo x="0" y="21538"/>
                <wp:lineTo x="21460" y="21538"/>
                <wp:lineTo x="21460" y="0"/>
                <wp:lineTo x="0" y="0"/>
              </wp:wrapPolygon>
            </wp:wrapThrough>
            <wp:docPr id="10091359" name="Picture 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1359" name="Picture 2" descr="A screenshot of a computer&#10;&#10;Description automatically generated"/>
                    <pic:cNvPicPr/>
                  </pic:nvPicPr>
                  <pic:blipFill rotWithShape="1">
                    <a:blip r:embed="rId29" cstate="print">
                      <a:extLst>
                        <a:ext uri="{28A0092B-C50C-407E-A947-70E740481C1C}">
                          <a14:useLocalDpi xmlns:a14="http://schemas.microsoft.com/office/drawing/2010/main" val="0"/>
                        </a:ext>
                      </a:extLst>
                    </a:blip>
                    <a:srcRect l="26508" t="26367" r="32477" b="7704"/>
                    <a:stretch/>
                  </pic:blipFill>
                  <pic:spPr bwMode="auto">
                    <a:xfrm>
                      <a:off x="0" y="0"/>
                      <a:ext cx="4314190" cy="35153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B5A64" w:rsidRPr="001B2C37">
        <w:rPr>
          <w:rFonts w:cs="Times New Roman"/>
          <w:szCs w:val="24"/>
        </w:rPr>
        <w:t>Batas Pemanasan Global dan Kebijakan Paris</w:t>
      </w:r>
      <w:r w:rsidR="00BB5A64" w:rsidRPr="001B2C37">
        <w:rPr>
          <w:rFonts w:cs="Times New Roman"/>
          <w:szCs w:val="24"/>
          <w:vertAlign w:val="superscript"/>
        </w:rPr>
        <w:footnoteReference w:id="530"/>
      </w:r>
    </w:p>
    <w:p w14:paraId="302BFE7E" w14:textId="13229061" w:rsidR="00BB5A64" w:rsidRPr="008D6358" w:rsidRDefault="00BB5A64" w:rsidP="00863004">
      <w:pPr>
        <w:spacing w:line="480" w:lineRule="auto"/>
        <w:jc w:val="both"/>
        <w:rPr>
          <w:rFonts w:cs="Times New Roman"/>
          <w:noProof/>
          <w:szCs w:val="24"/>
        </w:rPr>
      </w:pPr>
    </w:p>
    <w:p w14:paraId="22CEFBD8" w14:textId="77777777" w:rsidR="00BB5A64" w:rsidRPr="008D6358" w:rsidRDefault="00BB5A64" w:rsidP="00863004">
      <w:pPr>
        <w:spacing w:line="480" w:lineRule="auto"/>
        <w:jc w:val="both"/>
        <w:rPr>
          <w:rFonts w:cs="Times New Roman"/>
          <w:noProof/>
          <w:szCs w:val="24"/>
        </w:rPr>
      </w:pPr>
    </w:p>
    <w:p w14:paraId="79A05FA9" w14:textId="7B19A5AA" w:rsidR="00BB5A64" w:rsidRPr="008D6358" w:rsidRDefault="00BB5A64" w:rsidP="00863004">
      <w:pPr>
        <w:spacing w:line="480" w:lineRule="auto"/>
        <w:jc w:val="both"/>
        <w:rPr>
          <w:rFonts w:cs="Times New Roman"/>
          <w:noProof/>
          <w:szCs w:val="24"/>
        </w:rPr>
      </w:pPr>
    </w:p>
    <w:p w14:paraId="1882E091" w14:textId="3D5DE2E7" w:rsidR="00BB5A64" w:rsidRPr="008D6358" w:rsidRDefault="00BB5A64" w:rsidP="00863004">
      <w:pPr>
        <w:spacing w:line="480" w:lineRule="auto"/>
        <w:jc w:val="both"/>
        <w:rPr>
          <w:rFonts w:cs="Times New Roman"/>
          <w:noProof/>
          <w:szCs w:val="24"/>
        </w:rPr>
      </w:pPr>
    </w:p>
    <w:p w14:paraId="6FEDCC0D" w14:textId="77777777" w:rsidR="00BB5A64" w:rsidRPr="008D6358" w:rsidRDefault="00BB5A64" w:rsidP="00863004">
      <w:pPr>
        <w:spacing w:line="480" w:lineRule="auto"/>
        <w:jc w:val="both"/>
        <w:rPr>
          <w:rFonts w:cs="Times New Roman"/>
          <w:noProof/>
          <w:szCs w:val="24"/>
        </w:rPr>
      </w:pPr>
    </w:p>
    <w:p w14:paraId="10BA0377" w14:textId="77777777" w:rsidR="00BB5A64" w:rsidRPr="008D6358" w:rsidRDefault="00BB5A64" w:rsidP="00863004">
      <w:pPr>
        <w:spacing w:line="480" w:lineRule="auto"/>
        <w:jc w:val="both"/>
        <w:rPr>
          <w:rFonts w:cs="Times New Roman"/>
          <w:noProof/>
          <w:szCs w:val="24"/>
        </w:rPr>
      </w:pPr>
    </w:p>
    <w:p w14:paraId="4B239FB5" w14:textId="77777777" w:rsidR="00BB5A64" w:rsidRPr="008D6358" w:rsidRDefault="00BB5A64" w:rsidP="00863004">
      <w:pPr>
        <w:spacing w:line="480" w:lineRule="auto"/>
        <w:jc w:val="both"/>
        <w:rPr>
          <w:rFonts w:cs="Times New Roman"/>
          <w:noProof/>
          <w:szCs w:val="24"/>
        </w:rPr>
      </w:pPr>
    </w:p>
    <w:p w14:paraId="16CB8478" w14:textId="360308BD" w:rsidR="00BB5A64" w:rsidRPr="008D6358" w:rsidRDefault="00BB5A64" w:rsidP="00863004">
      <w:pPr>
        <w:spacing w:line="480" w:lineRule="auto"/>
        <w:jc w:val="both"/>
        <w:rPr>
          <w:rFonts w:cs="Times New Roman"/>
          <w:noProof/>
          <w:szCs w:val="24"/>
        </w:rPr>
      </w:pPr>
    </w:p>
    <w:p w14:paraId="5419788B" w14:textId="5E58EFC5" w:rsidR="00227056" w:rsidRPr="008D6358" w:rsidRDefault="00227056" w:rsidP="00EB1CE9">
      <w:pPr>
        <w:spacing w:line="480" w:lineRule="auto"/>
        <w:ind w:firstLine="680"/>
        <w:jc w:val="both"/>
        <w:rPr>
          <w:rFonts w:cs="Times New Roman"/>
          <w:noProof/>
          <w:szCs w:val="24"/>
        </w:rPr>
      </w:pPr>
      <w:r w:rsidRPr="008D6358">
        <w:rPr>
          <w:rFonts w:cs="Times New Roman"/>
          <w:noProof/>
          <w:szCs w:val="24"/>
        </w:rPr>
        <w:t xml:space="preserve">Sumber: </w:t>
      </w:r>
      <w:r w:rsidRPr="008D6358">
        <w:rPr>
          <w:rFonts w:cs="Times New Roman"/>
          <w:i/>
          <w:iCs/>
          <w:noProof/>
          <w:szCs w:val="24"/>
        </w:rPr>
        <w:t>Climate Action Tracker</w:t>
      </w:r>
      <w:r w:rsidRPr="008D6358">
        <w:rPr>
          <w:rFonts w:cs="Times New Roman"/>
          <w:noProof/>
          <w:szCs w:val="24"/>
        </w:rPr>
        <w:t xml:space="preserve">. </w:t>
      </w:r>
    </w:p>
    <w:p w14:paraId="3EAF1D90" w14:textId="77777777" w:rsidR="007C0F7D" w:rsidRDefault="00BB5A64" w:rsidP="007C0F7D">
      <w:pPr>
        <w:spacing w:line="480" w:lineRule="auto"/>
        <w:ind w:left="851" w:firstLine="680"/>
        <w:jc w:val="both"/>
        <w:rPr>
          <w:rFonts w:cs="Times New Roman"/>
          <w:noProof/>
          <w:szCs w:val="24"/>
        </w:rPr>
      </w:pPr>
      <w:r w:rsidRPr="008D6358">
        <w:rPr>
          <w:rFonts w:cs="Times New Roman"/>
          <w:noProof/>
          <w:szCs w:val="24"/>
        </w:rPr>
        <w:t xml:space="preserve">Perjanjian Paris menurut Ekonom Yale Univeristy, William Nordhaus ditakdirkan untuk gagal karena bentuk perjanjiannya murni bersifat </w:t>
      </w:r>
      <w:r w:rsidRPr="008D6358">
        <w:rPr>
          <w:rFonts w:cs="Times New Roman"/>
          <w:i/>
          <w:iCs/>
          <w:noProof/>
          <w:szCs w:val="24"/>
        </w:rPr>
        <w:t>voluntary</w:t>
      </w:r>
      <w:r w:rsidRPr="008D6358">
        <w:rPr>
          <w:rFonts w:cs="Times New Roman"/>
          <w:noProof/>
          <w:szCs w:val="24"/>
        </w:rPr>
        <w:t>.</w:t>
      </w:r>
      <w:r w:rsidRPr="008D6358">
        <w:rPr>
          <w:rFonts w:cs="Times New Roman"/>
          <w:noProof/>
          <w:szCs w:val="24"/>
          <w:vertAlign w:val="superscript"/>
        </w:rPr>
        <w:footnoteReference w:id="531"/>
      </w:r>
      <w:r w:rsidRPr="008D6358">
        <w:rPr>
          <w:rFonts w:cs="Times New Roman"/>
          <w:noProof/>
          <w:szCs w:val="24"/>
        </w:rPr>
        <w:t xml:space="preserve"> Menurutnya, langkah terbaik untuk mengurangi emisi global adalah dengan meminta pemerintah dari negara-negara di dunia untuk menegosiasikan harga karbon universal dibandingkan fokus pada batas emisi negara semata. Bahkan beberapa pihak mengusulkan </w:t>
      </w:r>
      <w:r w:rsidRPr="008D6358">
        <w:rPr>
          <w:rFonts w:cs="Times New Roman"/>
          <w:noProof/>
          <w:szCs w:val="24"/>
        </w:rPr>
        <w:lastRenderedPageBreak/>
        <w:t>dibentuknya perjanjian internasional baru yang berlaku pada emisi atau sektor tertentu untuk menjadi pelengkap dari Perjanjian Paris.</w:t>
      </w:r>
      <w:r w:rsidRPr="008D6358">
        <w:rPr>
          <w:rFonts w:cs="Times New Roman"/>
          <w:noProof/>
          <w:szCs w:val="24"/>
          <w:vertAlign w:val="superscript"/>
        </w:rPr>
        <w:footnoteReference w:id="532"/>
      </w:r>
    </w:p>
    <w:p w14:paraId="2919B0EC" w14:textId="2B322B2D" w:rsidR="00BB5A64" w:rsidRPr="008D6358" w:rsidRDefault="00BB5A64" w:rsidP="007C0F7D">
      <w:pPr>
        <w:spacing w:line="480" w:lineRule="auto"/>
        <w:ind w:left="851" w:firstLine="680"/>
        <w:jc w:val="both"/>
        <w:rPr>
          <w:rFonts w:cs="Times New Roman"/>
          <w:noProof/>
          <w:szCs w:val="24"/>
        </w:rPr>
      </w:pPr>
      <w:r w:rsidRPr="008D6358">
        <w:rPr>
          <w:rFonts w:cs="Times New Roman"/>
          <w:noProof/>
          <w:szCs w:val="24"/>
        </w:rPr>
        <w:t>Kemajuan atau keberhasilan Perjanjian Paris tidak akan terjadi secara menyeluruh jika semua negara terbagi menjadi kelompok-kelompok tertentu yang lebih kecil dan bersarkan sektor-sektor tertentu.</w:t>
      </w:r>
      <w:r w:rsidRPr="008D6358">
        <w:rPr>
          <w:rFonts w:cs="Times New Roman"/>
          <w:noProof/>
          <w:szCs w:val="24"/>
          <w:vertAlign w:val="superscript"/>
        </w:rPr>
        <w:footnoteReference w:id="533"/>
      </w:r>
      <w:r w:rsidRPr="008D6358">
        <w:rPr>
          <w:rFonts w:cs="Times New Roman"/>
          <w:noProof/>
          <w:szCs w:val="24"/>
        </w:rPr>
        <w:t xml:space="preserve"> Dalam beberapa tahun terakhir, terdapat contohnya G20 yang mewakili negara-negara yang bertanggungjawab atas 80 persen polusi gas rumah kaca dunia, telah berkomitmen untuk menghentikan pendanaan pembangunan pembangkit listrik tenaga batu bara baru di luar negeri dan sepakat meningkatkan kapasitas energi terbarukan hingga tiga kali lipat pada akhir dekade ini. Namun, hingga saat ini, pemerintah dari negara-negara G20 belum menetapkan tenggat waktu yang tetap untuk menghentikan penggunaan bahan bakar fosil.</w:t>
      </w:r>
      <w:r w:rsidRPr="008D6358">
        <w:rPr>
          <w:rFonts w:cs="Times New Roman"/>
          <w:noProof/>
          <w:szCs w:val="24"/>
          <w:vertAlign w:val="superscript"/>
        </w:rPr>
        <w:footnoteReference w:id="534"/>
      </w:r>
      <w:r w:rsidRPr="008D6358">
        <w:rPr>
          <w:rFonts w:cs="Times New Roman"/>
          <w:noProof/>
          <w:szCs w:val="24"/>
        </w:rPr>
        <w:t xml:space="preserve"> Pada tahun 2022, </w:t>
      </w:r>
      <w:r w:rsidR="008E69FD" w:rsidRPr="008D6358">
        <w:rPr>
          <w:rFonts w:cs="Times New Roman"/>
          <w:noProof/>
          <w:szCs w:val="24"/>
        </w:rPr>
        <w:t xml:space="preserve">berbagai </w:t>
      </w:r>
      <w:r w:rsidRPr="008D6358">
        <w:rPr>
          <w:rFonts w:cs="Times New Roman"/>
          <w:noProof/>
          <w:szCs w:val="24"/>
        </w:rPr>
        <w:t xml:space="preserve">negara yang tergabung </w:t>
      </w:r>
      <w:r w:rsidR="008E69FD" w:rsidRPr="008D6358">
        <w:rPr>
          <w:rFonts w:cs="Times New Roman"/>
          <w:noProof/>
          <w:szCs w:val="24"/>
        </w:rPr>
        <w:t>di</w:t>
      </w:r>
      <w:r w:rsidRPr="008D6358">
        <w:rPr>
          <w:rFonts w:cs="Times New Roman"/>
          <w:noProof/>
          <w:szCs w:val="24"/>
        </w:rPr>
        <w:t xml:space="preserve"> </w:t>
      </w:r>
      <w:r w:rsidRPr="008D6358">
        <w:rPr>
          <w:rFonts w:cs="Times New Roman"/>
          <w:i/>
          <w:iCs/>
          <w:noProof/>
          <w:szCs w:val="24"/>
        </w:rPr>
        <w:t>International Civil Aviation Organization</w:t>
      </w:r>
      <w:r w:rsidRPr="008D6358">
        <w:rPr>
          <w:rFonts w:cs="Times New Roman"/>
          <w:noProof/>
          <w:szCs w:val="24"/>
        </w:rPr>
        <w:t xml:space="preserve"> (Organisasi Penerbangan Sipil Internasional) juga menetapkan tujuan untuk mencapai emisi nol bersih untuk penerbangan komersial </w:t>
      </w:r>
      <w:r w:rsidR="008E69FD" w:rsidRPr="008D6358">
        <w:rPr>
          <w:rFonts w:cs="Times New Roman"/>
          <w:noProof/>
          <w:szCs w:val="24"/>
        </w:rPr>
        <w:t>di</w:t>
      </w:r>
      <w:r w:rsidRPr="008D6358">
        <w:rPr>
          <w:rFonts w:cs="Times New Roman"/>
          <w:noProof/>
          <w:szCs w:val="24"/>
        </w:rPr>
        <w:t xml:space="preserve"> tahun 2050. Di samping itu, kota-kota di seluruh dunia telah menyusun komitmen mereka sendiri dan di Amerika Serikat, lebih dari </w:t>
      </w:r>
      <w:r w:rsidRPr="008D6358">
        <w:rPr>
          <w:rFonts w:cs="Times New Roman"/>
          <w:noProof/>
          <w:szCs w:val="24"/>
        </w:rPr>
        <w:lastRenderedPageBreak/>
        <w:t>enam ratus pemerintah daerah memiliki rencana aksi iklim yang rinci, termasuk target pengurangan emisi.</w:t>
      </w:r>
      <w:r w:rsidRPr="008D6358">
        <w:rPr>
          <w:rFonts w:cs="Times New Roman"/>
          <w:noProof/>
          <w:szCs w:val="24"/>
          <w:vertAlign w:val="superscript"/>
        </w:rPr>
        <w:footnoteReference w:id="535"/>
      </w:r>
    </w:p>
    <w:p w14:paraId="59A52241" w14:textId="1DE1067A" w:rsidR="00BB5A64" w:rsidRPr="008D6358" w:rsidRDefault="00BB5A64" w:rsidP="00863004">
      <w:pPr>
        <w:spacing w:line="480" w:lineRule="auto"/>
        <w:ind w:left="851" w:firstLine="720"/>
        <w:jc w:val="both"/>
        <w:rPr>
          <w:rFonts w:cs="Times New Roman"/>
          <w:noProof/>
          <w:szCs w:val="24"/>
        </w:rPr>
      </w:pPr>
      <w:r w:rsidRPr="008D6358">
        <w:rPr>
          <w:rFonts w:cs="Times New Roman"/>
          <w:noProof/>
          <w:szCs w:val="24"/>
        </w:rPr>
        <w:t xml:space="preserve">Banyak perusahaan di dunia juga telah menyatakan bahwa mereka akan berupaya mengurangi emisi mereka atau bahkan mencapai karbon netral atau karbon negatif, dengan menghilangkan lebih banyak karbon dari atmosfer </w:t>
      </w:r>
      <w:r w:rsidR="008E69FD" w:rsidRPr="008D6358">
        <w:rPr>
          <w:rFonts w:cs="Times New Roman"/>
          <w:noProof/>
          <w:szCs w:val="24"/>
        </w:rPr>
        <w:t>dibandingkan dengan yang dil</w:t>
      </w:r>
      <w:r w:rsidRPr="008D6358">
        <w:rPr>
          <w:rFonts w:cs="Times New Roman"/>
          <w:noProof/>
          <w:szCs w:val="24"/>
        </w:rPr>
        <w:t>epaskan.</w:t>
      </w:r>
      <w:r w:rsidRPr="008D6358">
        <w:rPr>
          <w:rFonts w:cs="Times New Roman"/>
          <w:noProof/>
          <w:szCs w:val="24"/>
          <w:vertAlign w:val="superscript"/>
        </w:rPr>
        <w:footnoteReference w:id="536"/>
      </w:r>
      <w:r w:rsidRPr="008D6358">
        <w:rPr>
          <w:rFonts w:cs="Times New Roman"/>
          <w:noProof/>
          <w:szCs w:val="24"/>
        </w:rPr>
        <w:t xml:space="preserve"> Hal ini didasarkan bahwa sektor industri sebagai bagian penyumbang besar polusi karbon, dan walaupun pengawasan terhadap emisi perusahaan masih terbatas atau bahkan tidak ada, beberapa negara, termasuk Amerika Serikat, sedang mempertimbangkan untuk mewajibkan perusahaan-perusahaan besar melaporkan jejak karbon mereka.</w:t>
      </w:r>
      <w:r w:rsidRPr="008D6358">
        <w:rPr>
          <w:rFonts w:cs="Times New Roman"/>
          <w:noProof/>
          <w:szCs w:val="24"/>
          <w:vertAlign w:val="superscript"/>
        </w:rPr>
        <w:footnoteReference w:id="537"/>
      </w:r>
    </w:p>
    <w:p w14:paraId="2F1FED42" w14:textId="77777777" w:rsidR="00BB5A64" w:rsidRPr="008D6358" w:rsidRDefault="00BB5A64" w:rsidP="00863004">
      <w:pPr>
        <w:spacing w:line="480" w:lineRule="auto"/>
        <w:ind w:left="851" w:firstLine="720"/>
        <w:jc w:val="both"/>
        <w:rPr>
          <w:rFonts w:cs="Times New Roman"/>
          <w:noProof/>
          <w:szCs w:val="24"/>
        </w:rPr>
      </w:pPr>
      <w:r w:rsidRPr="008D6358">
        <w:rPr>
          <w:rFonts w:cs="Times New Roman"/>
          <w:noProof/>
          <w:szCs w:val="24"/>
        </w:rPr>
        <w:t>Inisiatif Target Berbasis Sains (</w:t>
      </w:r>
      <w:r w:rsidRPr="008D6358">
        <w:rPr>
          <w:rFonts w:cs="Times New Roman"/>
          <w:i/>
          <w:iCs/>
          <w:noProof/>
          <w:szCs w:val="24"/>
        </w:rPr>
        <w:t>The Science Based Targets initiative</w:t>
      </w:r>
      <w:r w:rsidRPr="008D6358">
        <w:rPr>
          <w:rFonts w:cs="Times New Roman"/>
          <w:noProof/>
          <w:szCs w:val="24"/>
        </w:rPr>
        <w:t xml:space="preserve">) sebuah perusahaan yang berbasis di Inggris bisa dijadikan contoh karena perusahaan ini dianggap sebagai standar emas dalam memvalidasi rencana </w:t>
      </w:r>
      <w:r w:rsidRPr="008D6358">
        <w:rPr>
          <w:rFonts w:cs="Times New Roman"/>
          <w:i/>
          <w:iCs/>
          <w:noProof/>
          <w:szCs w:val="24"/>
        </w:rPr>
        <w:t>net-zero</w:t>
      </w:r>
      <w:r w:rsidRPr="008D6358">
        <w:rPr>
          <w:rFonts w:cs="Times New Roman"/>
          <w:noProof/>
          <w:szCs w:val="24"/>
        </w:rPr>
        <w:t xml:space="preserve"> perusahaan, mereka telah mengesahkan rencana bagi lebih dari tiga ribu perusahaan, dengan target meningkatkan jumlah ini lebih dari tiga kali lipat pada tahun 2025. Namun, para analis </w:t>
      </w:r>
      <w:r w:rsidRPr="008D6358">
        <w:rPr>
          <w:rFonts w:cs="Times New Roman"/>
          <w:noProof/>
          <w:szCs w:val="24"/>
        </w:rPr>
        <w:lastRenderedPageBreak/>
        <w:t xml:space="preserve">mengakui masih banyak tantangan yang harus diatasi, termasuk masalah akuntansi dan transparansi dalam rantai pasokan. Meskipun demikian, sebagaimana yang telah dijelaskan sebelumya, banyak pengamat berpendapat bahwa </w:t>
      </w:r>
      <w:r w:rsidRPr="008D6358">
        <w:rPr>
          <w:rFonts w:cs="Times New Roman"/>
          <w:i/>
          <w:iCs/>
          <w:noProof/>
          <w:szCs w:val="24"/>
        </w:rPr>
        <w:t>policy maker</w:t>
      </w:r>
      <w:r w:rsidRPr="008D6358">
        <w:rPr>
          <w:rFonts w:cs="Times New Roman"/>
          <w:noProof/>
          <w:szCs w:val="24"/>
        </w:rPr>
        <w:t xml:space="preserve"> atau pemangku kebijakan masih memiliki peran terbesar dalam menetapkan dan menegakkan target emisi dibandingkan dengan langkah-langkah inisiatif swasta.</w:t>
      </w:r>
      <w:r w:rsidRPr="008D6358">
        <w:rPr>
          <w:rFonts w:cs="Times New Roman"/>
          <w:noProof/>
          <w:szCs w:val="24"/>
          <w:vertAlign w:val="superscript"/>
        </w:rPr>
        <w:footnoteReference w:id="538"/>
      </w:r>
    </w:p>
    <w:p w14:paraId="76DDC80D" w14:textId="5AA23E9C" w:rsidR="00BB5A64" w:rsidRPr="008D6358" w:rsidRDefault="00BB5A64" w:rsidP="00863004">
      <w:pPr>
        <w:spacing w:line="480" w:lineRule="auto"/>
        <w:ind w:left="851" w:firstLine="720"/>
        <w:jc w:val="both"/>
        <w:rPr>
          <w:rFonts w:cs="Times New Roman"/>
          <w:noProof/>
          <w:szCs w:val="24"/>
        </w:rPr>
      </w:pPr>
      <w:r w:rsidRPr="008D6358">
        <w:rPr>
          <w:rFonts w:cs="Times New Roman"/>
          <w:noProof/>
          <w:szCs w:val="24"/>
        </w:rPr>
        <w:t xml:space="preserve">Penulis berpendapat bahwa pandangan kegagalan dan keberhasilan dari Perjanjian Paris bersifat relatif dan subjektif. Setiap perjanjian dan peraturan yang dibuat oleh para pemangku kebijakan akan selalu memiliki kekurangan dan tantangan yang harus diatasi bersama.  Perjanjian Paris telah menciptakan momentum yang signifikan dalam upaya global </w:t>
      </w:r>
      <w:r w:rsidR="008E69FD" w:rsidRPr="008D6358">
        <w:rPr>
          <w:rFonts w:cs="Times New Roman"/>
          <w:noProof/>
          <w:szCs w:val="24"/>
        </w:rPr>
        <w:t>dalam</w:t>
      </w:r>
      <w:r w:rsidRPr="008D6358">
        <w:rPr>
          <w:rFonts w:cs="Times New Roman"/>
          <w:noProof/>
          <w:szCs w:val="24"/>
        </w:rPr>
        <w:t xml:space="preserve"> mengatasi perubahan iklim. Perjanjian ini bahkan melahirkan beberapa landasan fundamental dalam upaya menagatasi perubahan iklim, seperti untuk adopsi target global, kerjasama internasional yang lebih luas, inisiatif global, serta partisipasi yang lebih luas dari pemangku kebijakan.</w:t>
      </w:r>
      <w:r w:rsidRPr="008D6358">
        <w:rPr>
          <w:rFonts w:cs="Times New Roman"/>
          <w:noProof/>
          <w:szCs w:val="24"/>
          <w:vertAlign w:val="superscript"/>
        </w:rPr>
        <w:footnoteReference w:id="539"/>
      </w:r>
    </w:p>
    <w:p w14:paraId="7B4EC32F" w14:textId="204FC01D" w:rsidR="007C0F7D" w:rsidRPr="007C0F7D" w:rsidRDefault="00BB5A64" w:rsidP="007C0F7D">
      <w:pPr>
        <w:spacing w:line="480" w:lineRule="auto"/>
        <w:ind w:left="851" w:firstLine="720"/>
        <w:jc w:val="both"/>
        <w:rPr>
          <w:noProof/>
        </w:rPr>
      </w:pPr>
      <w:r w:rsidRPr="008D6358">
        <w:rPr>
          <w:rFonts w:cs="Times New Roman"/>
          <w:noProof/>
          <w:szCs w:val="24"/>
        </w:rPr>
        <w:t xml:space="preserve">Perjanjian Paris </w:t>
      </w:r>
      <w:r w:rsidR="005746A1">
        <w:rPr>
          <w:rFonts w:cs="Times New Roman"/>
          <w:noProof/>
          <w:szCs w:val="24"/>
        </w:rPr>
        <w:t>hingga saat ini masih</w:t>
      </w:r>
      <w:r w:rsidRPr="008D6358">
        <w:rPr>
          <w:rFonts w:cs="Times New Roman"/>
          <w:noProof/>
          <w:szCs w:val="24"/>
        </w:rPr>
        <w:t xml:space="preserve"> dalam proses transisi</w:t>
      </w:r>
      <w:r w:rsidR="005746A1">
        <w:rPr>
          <w:rFonts w:cs="Times New Roman"/>
          <w:noProof/>
          <w:szCs w:val="24"/>
        </w:rPr>
        <w:t xml:space="preserve"> dan masih </w:t>
      </w:r>
      <w:r w:rsidRPr="008D6358">
        <w:rPr>
          <w:rFonts w:cs="Times New Roman"/>
          <w:noProof/>
          <w:szCs w:val="24"/>
        </w:rPr>
        <w:t xml:space="preserve">banyak hal harus dibenahi </w:t>
      </w:r>
      <w:r w:rsidR="005746A1">
        <w:rPr>
          <w:rFonts w:cs="Times New Roman"/>
          <w:noProof/>
          <w:szCs w:val="24"/>
        </w:rPr>
        <w:t xml:space="preserve">dan dikuatkan </w:t>
      </w:r>
      <w:r w:rsidRPr="008D6358">
        <w:rPr>
          <w:rFonts w:cs="Times New Roman"/>
          <w:noProof/>
          <w:szCs w:val="24"/>
        </w:rPr>
        <w:t xml:space="preserve">bersama, terutama karena perubahan iklim </w:t>
      </w:r>
      <w:r w:rsidR="008E69FD" w:rsidRPr="008D6358">
        <w:rPr>
          <w:rFonts w:cs="Times New Roman"/>
          <w:noProof/>
          <w:szCs w:val="24"/>
        </w:rPr>
        <w:t>adalah</w:t>
      </w:r>
      <w:r w:rsidRPr="008D6358">
        <w:rPr>
          <w:rFonts w:cs="Times New Roman"/>
          <w:noProof/>
          <w:szCs w:val="24"/>
        </w:rPr>
        <w:t xml:space="preserve"> masalah kompleks </w:t>
      </w:r>
      <w:r w:rsidR="008E69FD" w:rsidRPr="008D6358">
        <w:rPr>
          <w:rFonts w:cs="Times New Roman"/>
          <w:noProof/>
          <w:szCs w:val="24"/>
        </w:rPr>
        <w:t>serta</w:t>
      </w:r>
      <w:r w:rsidRPr="008D6358">
        <w:rPr>
          <w:rFonts w:cs="Times New Roman"/>
          <w:noProof/>
          <w:szCs w:val="24"/>
        </w:rPr>
        <w:t xml:space="preserve"> </w:t>
      </w:r>
      <w:r w:rsidR="008E69FD" w:rsidRPr="008D6358">
        <w:rPr>
          <w:rFonts w:cs="Times New Roman"/>
          <w:noProof/>
          <w:szCs w:val="24"/>
        </w:rPr>
        <w:t>berkaitan</w:t>
      </w:r>
      <w:r w:rsidRPr="008D6358">
        <w:rPr>
          <w:rFonts w:cs="Times New Roman"/>
          <w:noProof/>
          <w:szCs w:val="24"/>
        </w:rPr>
        <w:t xml:space="preserve"> dengan </w:t>
      </w:r>
      <w:r w:rsidR="008E69FD" w:rsidRPr="008D6358">
        <w:rPr>
          <w:rFonts w:cs="Times New Roman"/>
          <w:noProof/>
          <w:szCs w:val="24"/>
        </w:rPr>
        <w:lastRenderedPageBreak/>
        <w:t xml:space="preserve">berbagai </w:t>
      </w:r>
      <w:r w:rsidRPr="008D6358">
        <w:rPr>
          <w:rFonts w:cs="Times New Roman"/>
          <w:noProof/>
          <w:szCs w:val="24"/>
        </w:rPr>
        <w:t>aspek kehidupan yang lain</w:t>
      </w:r>
      <w:r w:rsidRPr="008D6358">
        <w:rPr>
          <w:rFonts w:cs="Times New Roman"/>
          <w:noProof/>
          <w:szCs w:val="24"/>
          <w:vertAlign w:val="superscript"/>
        </w:rPr>
        <w:footnoteReference w:id="540"/>
      </w:r>
      <w:r w:rsidRPr="008D6358">
        <w:rPr>
          <w:rFonts w:cs="Times New Roman"/>
          <w:noProof/>
          <w:szCs w:val="24"/>
        </w:rPr>
        <w:t xml:space="preserve">, sehingga dalam pelaksaannya membutuhkan pertimbangan yang matang. Selain itu, meskipun sifat Perjanjian Paris adalah </w:t>
      </w:r>
      <w:r w:rsidRPr="008D6358">
        <w:rPr>
          <w:rFonts w:cs="Times New Roman"/>
          <w:i/>
          <w:iCs/>
          <w:noProof/>
          <w:szCs w:val="24"/>
        </w:rPr>
        <w:t xml:space="preserve">voluntary, </w:t>
      </w:r>
      <w:r w:rsidRPr="008D6358">
        <w:rPr>
          <w:rFonts w:cs="Times New Roman"/>
          <w:noProof/>
          <w:szCs w:val="24"/>
        </w:rPr>
        <w:t xml:space="preserve">target penurunan suhu global dan emisi karbon bisa tercapai apabila negara-negara </w:t>
      </w:r>
      <w:r w:rsidR="00B37154" w:rsidRPr="008D6358">
        <w:rPr>
          <w:rFonts w:cs="Times New Roman"/>
          <w:noProof/>
          <w:szCs w:val="24"/>
        </w:rPr>
        <w:t>dalam satu bahtera</w:t>
      </w:r>
      <w:r w:rsidRPr="008D6358">
        <w:rPr>
          <w:rFonts w:cs="Times New Roman"/>
          <w:noProof/>
          <w:szCs w:val="24"/>
        </w:rPr>
        <w:t xml:space="preserve"> menjalankan komitmennya dan memiliki konsep atau kebijakan lanjutan yang terstruktur dan terencana. Perlunya transparansi dan akuntabilitas dalam pelaporan progres serta keterlibatan aktif dari </w:t>
      </w:r>
      <w:r w:rsidR="008E69FD" w:rsidRPr="008D6358">
        <w:rPr>
          <w:rFonts w:cs="Times New Roman"/>
          <w:noProof/>
          <w:szCs w:val="24"/>
        </w:rPr>
        <w:t xml:space="preserve">seluruh </w:t>
      </w:r>
      <w:r w:rsidR="008E69FD" w:rsidRPr="008D6358">
        <w:rPr>
          <w:rFonts w:cs="Times New Roman"/>
          <w:i/>
          <w:iCs/>
          <w:noProof/>
          <w:szCs w:val="24"/>
        </w:rPr>
        <w:t>stakeholder</w:t>
      </w:r>
      <w:r w:rsidRPr="008D6358">
        <w:rPr>
          <w:rFonts w:cs="Times New Roman"/>
          <w:noProof/>
          <w:szCs w:val="24"/>
        </w:rPr>
        <w:t xml:space="preserve">, termasuk </w:t>
      </w:r>
      <w:r w:rsidR="008E69FD" w:rsidRPr="008D6358">
        <w:rPr>
          <w:rFonts w:cs="Times New Roman"/>
          <w:noProof/>
          <w:szCs w:val="24"/>
        </w:rPr>
        <w:t xml:space="preserve">masyarakat sipil, </w:t>
      </w:r>
      <w:r w:rsidRPr="008D6358">
        <w:rPr>
          <w:rFonts w:cs="Times New Roman"/>
          <w:noProof/>
          <w:szCs w:val="24"/>
        </w:rPr>
        <w:t xml:space="preserve">pemerintah, sektor swasta, </w:t>
      </w:r>
      <w:r w:rsidR="008E69FD" w:rsidRPr="008D6358">
        <w:rPr>
          <w:rFonts w:cs="Times New Roman"/>
          <w:noProof/>
          <w:szCs w:val="24"/>
        </w:rPr>
        <w:t>maupun</w:t>
      </w:r>
      <w:r w:rsidRPr="008D6358">
        <w:rPr>
          <w:rFonts w:cs="Times New Roman"/>
          <w:noProof/>
          <w:szCs w:val="24"/>
        </w:rPr>
        <w:t xml:space="preserve"> lembaga internasional, juga merupakan faktor penting dalam mencapai tujuan Perjanjian Paris, dengan upaya bersama yang berkelanjutan dan komprehensif, masih ada harapan untuk mengatasi krisis ini dan mewujudkan masa depan yang lebih berkelanjutan bagi semua.</w:t>
      </w:r>
      <w:r w:rsidR="007C0F7D" w:rsidRPr="007C0F7D">
        <w:rPr>
          <w:rFonts w:ascii="Segoe UI" w:eastAsia="Times New Roman" w:hAnsi="Segoe UI" w:cs="Segoe UI"/>
          <w:color w:val="0D0D0D"/>
          <w:szCs w:val="24"/>
          <w14:ligatures w14:val="none"/>
        </w:rPr>
        <w:t xml:space="preserve"> </w:t>
      </w:r>
      <w:r w:rsidR="007C0F7D" w:rsidRPr="007C0F7D">
        <w:rPr>
          <w:noProof/>
        </w:rPr>
        <w:t>Tantangan besar masih harus diatasi untuk mencapai tujuan pengurangan emisi dan adaptasi yang ambisius dan berkelanjutan. Diperlukan pu</w:t>
      </w:r>
      <w:r w:rsidR="007C0F7D">
        <w:rPr>
          <w:noProof/>
        </w:rPr>
        <w:t xml:space="preserve">la </w:t>
      </w:r>
      <w:r w:rsidR="007C0F7D" w:rsidRPr="007C0F7D">
        <w:rPr>
          <w:noProof/>
        </w:rPr>
        <w:t>kerjasama internasional yang lebih kuat, mekanisme penegakan yang efektif, dan komitmen politik yang lebih besar untuk menangani perubahan iklim secara efektif.</w:t>
      </w:r>
    </w:p>
    <w:p w14:paraId="291096E3" w14:textId="17A2E880" w:rsidR="005746A1" w:rsidRPr="007C0F7D" w:rsidRDefault="005746A1" w:rsidP="00863004">
      <w:pPr>
        <w:spacing w:line="480" w:lineRule="auto"/>
        <w:ind w:left="851" w:firstLine="720"/>
        <w:jc w:val="both"/>
        <w:rPr>
          <w:rFonts w:cs="Times New Roman"/>
          <w:noProof/>
          <w:szCs w:val="24"/>
        </w:rPr>
      </w:pPr>
    </w:p>
    <w:p w14:paraId="2184D121" w14:textId="77777777" w:rsidR="00663860" w:rsidRDefault="00663860" w:rsidP="007C0F7D">
      <w:pPr>
        <w:pStyle w:val="Heading1"/>
        <w:jc w:val="left"/>
      </w:pPr>
    </w:p>
    <w:p w14:paraId="5E5A67E2" w14:textId="72FE5160" w:rsidR="00BB5A64" w:rsidRPr="008D6358" w:rsidRDefault="00BB5A64" w:rsidP="00EF0224">
      <w:pPr>
        <w:pStyle w:val="Heading1"/>
      </w:pPr>
      <w:bookmarkStart w:id="203" w:name="_Toc169291789"/>
      <w:r w:rsidRPr="008D6358">
        <w:lastRenderedPageBreak/>
        <w:t>BAB IV</w:t>
      </w:r>
      <w:r w:rsidR="00F454AA" w:rsidRPr="008D6358">
        <w:t xml:space="preserve">                                                                                                          </w:t>
      </w:r>
      <w:r w:rsidRPr="008D6358">
        <w:t>PENUTUP</w:t>
      </w:r>
      <w:bookmarkEnd w:id="203"/>
    </w:p>
    <w:p w14:paraId="4D504136" w14:textId="5C8AD5FA" w:rsidR="00BB5A64" w:rsidRPr="008D6358" w:rsidRDefault="00BB5A64">
      <w:pPr>
        <w:pStyle w:val="Heading2"/>
        <w:numPr>
          <w:ilvl w:val="0"/>
          <w:numId w:val="37"/>
        </w:numPr>
        <w:jc w:val="both"/>
        <w:rPr>
          <w:rFonts w:cs="Times New Roman"/>
        </w:rPr>
      </w:pPr>
      <w:bookmarkStart w:id="204" w:name="_Toc169291790"/>
      <w:r w:rsidRPr="008D6358">
        <w:rPr>
          <w:rFonts w:cs="Times New Roman"/>
        </w:rPr>
        <w:t>Kesimpulan</w:t>
      </w:r>
      <w:bookmarkEnd w:id="204"/>
    </w:p>
    <w:p w14:paraId="1B9CA30F" w14:textId="1AE422B1" w:rsidR="00425F54" w:rsidRDefault="00425F54" w:rsidP="00425F54">
      <w:pPr>
        <w:numPr>
          <w:ilvl w:val="0"/>
          <w:numId w:val="27"/>
        </w:numPr>
        <w:spacing w:line="480" w:lineRule="auto"/>
        <w:ind w:left="851"/>
        <w:contextualSpacing/>
        <w:jc w:val="both"/>
        <w:rPr>
          <w:rFonts w:cs="Times New Roman"/>
          <w:noProof/>
          <w:szCs w:val="24"/>
        </w:rPr>
      </w:pPr>
      <w:bookmarkStart w:id="205" w:name="_Hlk163560761"/>
      <w:bookmarkStart w:id="206" w:name="_Hlk163562049"/>
      <w:bookmarkStart w:id="207" w:name="_Hlk167823309"/>
      <w:r w:rsidRPr="00425F54">
        <w:rPr>
          <w:rFonts w:cs="Times New Roman"/>
          <w:noProof/>
          <w:szCs w:val="24"/>
        </w:rPr>
        <w:t xml:space="preserve">Penerapan Prinsip </w:t>
      </w:r>
      <w:r w:rsidRPr="00425F54">
        <w:rPr>
          <w:rFonts w:cs="Times New Roman"/>
          <w:i/>
          <w:iCs/>
          <w:noProof/>
          <w:szCs w:val="24"/>
        </w:rPr>
        <w:t>CBDR-RC</w:t>
      </w:r>
      <w:r w:rsidRPr="00425F54">
        <w:rPr>
          <w:rFonts w:cs="Times New Roman"/>
          <w:noProof/>
          <w:szCs w:val="24"/>
        </w:rPr>
        <w:t xml:space="preserve"> dalam </w:t>
      </w:r>
      <w:r w:rsidRPr="00425F54">
        <w:rPr>
          <w:rFonts w:cs="Times New Roman"/>
          <w:i/>
          <w:iCs/>
          <w:noProof/>
          <w:szCs w:val="24"/>
        </w:rPr>
        <w:t>NDC</w:t>
      </w:r>
      <w:r w:rsidRPr="00425F54">
        <w:rPr>
          <w:rFonts w:cs="Times New Roman"/>
          <w:noProof/>
          <w:szCs w:val="24"/>
        </w:rPr>
        <w:t xml:space="preserve"> Indonesia berkaitan erat dengan keanggotaan Indonesia </w:t>
      </w:r>
      <w:r>
        <w:rPr>
          <w:rFonts w:cs="Times New Roman"/>
          <w:noProof/>
          <w:szCs w:val="24"/>
        </w:rPr>
        <w:t>dalam</w:t>
      </w:r>
      <w:r w:rsidRPr="00425F54">
        <w:rPr>
          <w:rFonts w:cs="Times New Roman"/>
          <w:noProof/>
          <w:szCs w:val="24"/>
        </w:rPr>
        <w:t xml:space="preserve"> Perjanjian Paris serta mandat Pasal 2 dan Pasal 4-nya, yang </w:t>
      </w:r>
      <w:r>
        <w:rPr>
          <w:rFonts w:cs="Times New Roman"/>
          <w:noProof/>
          <w:szCs w:val="24"/>
        </w:rPr>
        <w:t>menegaskan pentingnya</w:t>
      </w:r>
      <w:r w:rsidRPr="00425F54">
        <w:rPr>
          <w:color w:val="FFFFFF"/>
        </w:rPr>
        <w:t xml:space="preserve"> </w:t>
      </w:r>
      <w:r w:rsidRPr="00425F54">
        <w:rPr>
          <w:rFonts w:cs="Times New Roman"/>
          <w:noProof/>
          <w:szCs w:val="24"/>
        </w:rPr>
        <w:t xml:space="preserve">prinsip </w:t>
      </w:r>
      <w:r w:rsidRPr="00425F54">
        <w:rPr>
          <w:rFonts w:cs="Times New Roman"/>
          <w:i/>
          <w:iCs/>
          <w:noProof/>
          <w:szCs w:val="24"/>
        </w:rPr>
        <w:t>CBDR-RC</w:t>
      </w:r>
      <w:r w:rsidRPr="00425F54">
        <w:rPr>
          <w:rFonts w:cs="Times New Roman"/>
          <w:noProof/>
          <w:szCs w:val="24"/>
        </w:rPr>
        <w:t xml:space="preserve"> dalam </w:t>
      </w:r>
      <w:r>
        <w:rPr>
          <w:rFonts w:cs="Times New Roman"/>
          <w:noProof/>
          <w:szCs w:val="24"/>
        </w:rPr>
        <w:t>penanggulangan</w:t>
      </w:r>
      <w:r w:rsidRPr="00425F54">
        <w:rPr>
          <w:rFonts w:cs="Times New Roman"/>
          <w:noProof/>
          <w:szCs w:val="24"/>
        </w:rPr>
        <w:t xml:space="preserve"> perubahan iklim, terutama dalam menanggapi perbedaan nasional yang unik.  Prinsip ini juga terkait dengan hutang ekologi negara maju, yang mengakui kewajiban moral dan historis mereka untuk memimpin upaya mitigasi dan adaptasi perubahan iklim serta memberikan dukungan kepada negara berkembang</w:t>
      </w:r>
      <w:r>
        <w:rPr>
          <w:rFonts w:cs="Times New Roman"/>
          <w:noProof/>
          <w:szCs w:val="24"/>
        </w:rPr>
        <w:t xml:space="preserve"> dan </w:t>
      </w:r>
      <w:r w:rsidRPr="00425F54">
        <w:rPr>
          <w:rFonts w:cs="Times New Roman"/>
          <w:noProof/>
          <w:szCs w:val="24"/>
        </w:rPr>
        <w:t xml:space="preserve">memperbaiki kekurangan </w:t>
      </w:r>
      <w:r>
        <w:rPr>
          <w:rFonts w:cs="Times New Roman"/>
          <w:noProof/>
          <w:szCs w:val="24"/>
        </w:rPr>
        <w:t>perjanjian</w:t>
      </w:r>
      <w:r w:rsidRPr="00425F54">
        <w:rPr>
          <w:rFonts w:cs="Times New Roman"/>
          <w:noProof/>
          <w:szCs w:val="24"/>
        </w:rPr>
        <w:t xml:space="preserve"> sebelumnya dengan mengimplementasikan prinsip </w:t>
      </w:r>
      <w:r>
        <w:rPr>
          <w:rFonts w:cs="Times New Roman"/>
          <w:noProof/>
          <w:szCs w:val="24"/>
        </w:rPr>
        <w:t xml:space="preserve">ini </w:t>
      </w:r>
      <w:r w:rsidRPr="00425F54">
        <w:rPr>
          <w:rFonts w:cs="Times New Roman"/>
          <w:noProof/>
          <w:szCs w:val="24"/>
        </w:rPr>
        <w:t xml:space="preserve">secara fleksibel, memastikan kesetaraan komitmen dan upaya global yang lebih adil serta inklusif. Indonesia menerapkan prinsip ini karena kerentanannya terhadap dampak perubahan iklim yang membutuhkan target pengurangan emisi realistis dan dukungan internasional untuk adaptasi, serta komitmennya untuk berkontribusi dalam upaya global mengatasi perubahan iklim sambil mempertimbangkan kepentingan dan kebutuhan pembangunan nasional. Melalui penerapan prinsip </w:t>
      </w:r>
      <w:r w:rsidRPr="00425F54">
        <w:rPr>
          <w:rFonts w:cs="Times New Roman"/>
          <w:i/>
          <w:iCs/>
          <w:noProof/>
          <w:szCs w:val="24"/>
        </w:rPr>
        <w:t>CBDR-RC</w:t>
      </w:r>
      <w:r w:rsidRPr="00425F54">
        <w:rPr>
          <w:rFonts w:cs="Times New Roman"/>
          <w:noProof/>
          <w:szCs w:val="24"/>
        </w:rPr>
        <w:t xml:space="preserve">, Indonesia dapat </w:t>
      </w:r>
      <w:r>
        <w:rPr>
          <w:rFonts w:cs="Times New Roman"/>
          <w:noProof/>
          <w:szCs w:val="24"/>
        </w:rPr>
        <w:t xml:space="preserve">menaggulangi perubahan iklim dan melakukan upaya global yang </w:t>
      </w:r>
      <w:r w:rsidRPr="00425F54">
        <w:rPr>
          <w:rFonts w:cs="Times New Roman"/>
          <w:noProof/>
          <w:szCs w:val="24"/>
        </w:rPr>
        <w:t xml:space="preserve">berkelanjutan tanpa mengorbankan </w:t>
      </w:r>
      <w:r>
        <w:rPr>
          <w:rFonts w:cs="Times New Roman"/>
          <w:noProof/>
          <w:szCs w:val="24"/>
        </w:rPr>
        <w:t xml:space="preserve">kepentingan nasionalnya. </w:t>
      </w:r>
    </w:p>
    <w:bookmarkEnd w:id="205"/>
    <w:bookmarkEnd w:id="206"/>
    <w:bookmarkEnd w:id="207"/>
    <w:p w14:paraId="07B4AFD4" w14:textId="1E7E4B65" w:rsidR="00425F54" w:rsidRPr="00425F54" w:rsidRDefault="00425F54" w:rsidP="00425F54">
      <w:pPr>
        <w:numPr>
          <w:ilvl w:val="0"/>
          <w:numId w:val="27"/>
        </w:numPr>
        <w:spacing w:line="480" w:lineRule="auto"/>
        <w:ind w:left="851"/>
        <w:contextualSpacing/>
        <w:jc w:val="both"/>
        <w:rPr>
          <w:rFonts w:cs="Times New Roman"/>
          <w:noProof/>
          <w:szCs w:val="24"/>
        </w:rPr>
      </w:pPr>
      <w:r w:rsidRPr="00425F54">
        <w:rPr>
          <w:rFonts w:cs="Times New Roman"/>
          <w:noProof/>
          <w:szCs w:val="24"/>
        </w:rPr>
        <w:lastRenderedPageBreak/>
        <w:t xml:space="preserve">Implementasi </w:t>
      </w:r>
      <w:r w:rsidRPr="00425F54">
        <w:rPr>
          <w:rFonts w:cs="Times New Roman"/>
          <w:i/>
          <w:iCs/>
          <w:noProof/>
          <w:szCs w:val="24"/>
        </w:rPr>
        <w:t>NDC</w:t>
      </w:r>
      <w:r w:rsidRPr="00425F54">
        <w:rPr>
          <w:rFonts w:cs="Times New Roman"/>
          <w:noProof/>
          <w:szCs w:val="24"/>
        </w:rPr>
        <w:t xml:space="preserve"> Indonesia telah menunjukkan langkah-langkah signifikan dalam upaya menuju pembangunan berkelanjutan dan mitigasi perubahan iklim. Dalam beberapa kebijakan, seperti Rencana Umum Energi Nasional (RUEN) dan Program Kampung Iklim (ProKlim), Indonesia berusaha meningkatkan penggunaan energi terbarukan, mengurangi deforestasi, dan melibatkan masyarakat dalam aksi iklim. Namun, evaluasi dari </w:t>
      </w:r>
      <w:r>
        <w:rPr>
          <w:rFonts w:cs="Times New Roman"/>
          <w:noProof/>
          <w:szCs w:val="24"/>
        </w:rPr>
        <w:t xml:space="preserve">penulis dan beberapa peninjaun perubahan iklim internasional </w:t>
      </w:r>
      <w:r w:rsidRPr="00425F54">
        <w:rPr>
          <w:rFonts w:cs="Times New Roman"/>
          <w:noProof/>
          <w:szCs w:val="24"/>
        </w:rPr>
        <w:t>menunjukkan bahwa meskipun terjadi peningkatan numerik dalam pembaruan NDC Indonesia, target tersebut tetap sulit dipenuhi dengan kebijakan pemerintahan saat ini yang dinilai tidak mendorong tindakan iklim yang kuat</w:t>
      </w:r>
      <w:r>
        <w:rPr>
          <w:rFonts w:cs="Times New Roman"/>
          <w:noProof/>
          <w:szCs w:val="24"/>
        </w:rPr>
        <w:t>, sehingga dapat disimpulkan bahwa kebijakan iklimnya masih belum sesuai dengan komitmen dalam Perjanjian Paris.</w:t>
      </w:r>
      <w:r w:rsidRPr="00425F54">
        <w:rPr>
          <w:rFonts w:cs="Times New Roman"/>
          <w:noProof/>
          <w:szCs w:val="24"/>
        </w:rPr>
        <w:t xml:space="preserve"> Ketidakseimbangan antara </w:t>
      </w:r>
      <w:r w:rsidRPr="00425F54">
        <w:rPr>
          <w:rFonts w:cs="Times New Roman"/>
          <w:i/>
          <w:iCs/>
          <w:noProof/>
          <w:szCs w:val="24"/>
        </w:rPr>
        <w:t>das sollen</w:t>
      </w:r>
      <w:r w:rsidRPr="00425F54">
        <w:rPr>
          <w:rFonts w:cs="Times New Roman"/>
          <w:noProof/>
          <w:szCs w:val="24"/>
        </w:rPr>
        <w:t xml:space="preserve"> (apa yang seharusnya dicapai) dan </w:t>
      </w:r>
      <w:r w:rsidRPr="00425F54">
        <w:rPr>
          <w:rFonts w:cs="Times New Roman"/>
          <w:i/>
          <w:iCs/>
          <w:noProof/>
          <w:szCs w:val="24"/>
        </w:rPr>
        <w:t>das sein</w:t>
      </w:r>
      <w:r w:rsidRPr="00425F54">
        <w:rPr>
          <w:rFonts w:cs="Times New Roman"/>
          <w:noProof/>
          <w:szCs w:val="24"/>
        </w:rPr>
        <w:t xml:space="preserve"> (kenyataan yang ada) menjadi nyata, menyoroti bahwa evaluasi target dalam </w:t>
      </w:r>
      <w:r w:rsidRPr="00425F54">
        <w:rPr>
          <w:rFonts w:cs="Times New Roman"/>
          <w:i/>
          <w:iCs/>
          <w:noProof/>
          <w:szCs w:val="24"/>
        </w:rPr>
        <w:t>NDC</w:t>
      </w:r>
      <w:r w:rsidRPr="00425F54">
        <w:rPr>
          <w:rFonts w:cs="Times New Roman"/>
          <w:noProof/>
          <w:szCs w:val="24"/>
        </w:rPr>
        <w:t xml:space="preserve"> Indonesia tidak lebih kuat daripada sebelumnya. Hal ini menggarisbawahi pentingnya perbaikan kebijakan dan langkah-langkah yang lebih kuat untuk mencapai tujuan mitigasi perubahan iklim yang ambisius.</w:t>
      </w:r>
    </w:p>
    <w:p w14:paraId="411BC43A" w14:textId="4F74BE04" w:rsidR="00BB5A64" w:rsidRPr="008D6358" w:rsidRDefault="00BB5A64">
      <w:pPr>
        <w:pStyle w:val="Heading2"/>
        <w:numPr>
          <w:ilvl w:val="0"/>
          <w:numId w:val="37"/>
        </w:numPr>
        <w:jc w:val="both"/>
        <w:rPr>
          <w:rFonts w:cs="Times New Roman"/>
        </w:rPr>
      </w:pPr>
      <w:bookmarkStart w:id="208" w:name="_Toc169291791"/>
      <w:r w:rsidRPr="008D6358">
        <w:rPr>
          <w:rFonts w:cs="Times New Roman"/>
        </w:rPr>
        <w:t>Saran</w:t>
      </w:r>
      <w:bookmarkEnd w:id="208"/>
    </w:p>
    <w:p w14:paraId="257898EB" w14:textId="13500F33" w:rsidR="00FC7A0D" w:rsidRDefault="00425F54">
      <w:pPr>
        <w:numPr>
          <w:ilvl w:val="0"/>
          <w:numId w:val="28"/>
        </w:numPr>
        <w:spacing w:line="480" w:lineRule="auto"/>
        <w:ind w:left="851"/>
        <w:contextualSpacing/>
        <w:jc w:val="both"/>
        <w:rPr>
          <w:rFonts w:cs="Times New Roman"/>
          <w:noProof/>
          <w:szCs w:val="24"/>
        </w:rPr>
      </w:pPr>
      <w:r>
        <w:rPr>
          <w:rFonts w:cs="Times New Roman"/>
          <w:noProof/>
          <w:szCs w:val="24"/>
        </w:rPr>
        <w:t>Perlunya r</w:t>
      </w:r>
      <w:r w:rsidR="00FC7A0D" w:rsidRPr="00FC7A0D">
        <w:rPr>
          <w:rFonts w:cs="Times New Roman"/>
          <w:noProof/>
          <w:szCs w:val="24"/>
        </w:rPr>
        <w:t>eformasi</w:t>
      </w:r>
      <w:r>
        <w:rPr>
          <w:rFonts w:cs="Times New Roman"/>
          <w:noProof/>
          <w:szCs w:val="24"/>
        </w:rPr>
        <w:t xml:space="preserve"> penguatan</w:t>
      </w:r>
      <w:r w:rsidR="00FC7A0D" w:rsidRPr="00FC7A0D">
        <w:rPr>
          <w:rFonts w:cs="Times New Roman"/>
          <w:noProof/>
          <w:szCs w:val="24"/>
        </w:rPr>
        <w:t xml:space="preserve"> </w:t>
      </w:r>
      <w:r>
        <w:rPr>
          <w:rFonts w:cs="Times New Roman"/>
          <w:noProof/>
          <w:szCs w:val="24"/>
        </w:rPr>
        <w:t xml:space="preserve">dalam mekanisme penegakan dan kepatuhan dalam Perjanjian Paris, seperti penegasan dan penguatan </w:t>
      </w:r>
      <w:r w:rsidR="00FC7A0D" w:rsidRPr="00FC7A0D">
        <w:rPr>
          <w:rFonts w:cs="Times New Roman"/>
          <w:noProof/>
          <w:szCs w:val="24"/>
        </w:rPr>
        <w:t xml:space="preserve">kewenangan komite kepatuhan dengan memberikan kewenangan langsung dalam pertukaran informasi, diskusi ketidakpatuhan, </w:t>
      </w:r>
      <w:r w:rsidR="00FC7A0D" w:rsidRPr="00FC7A0D">
        <w:rPr>
          <w:rFonts w:cs="Times New Roman"/>
          <w:noProof/>
          <w:szCs w:val="24"/>
        </w:rPr>
        <w:lastRenderedPageBreak/>
        <w:t xml:space="preserve">identifikasi tantangan, dan pencarian solusi bersama </w:t>
      </w:r>
      <w:r>
        <w:rPr>
          <w:rFonts w:cs="Times New Roman"/>
          <w:noProof/>
          <w:szCs w:val="24"/>
        </w:rPr>
        <w:t xml:space="preserve">yang </w:t>
      </w:r>
      <w:r w:rsidR="00FC7A0D" w:rsidRPr="00FC7A0D">
        <w:rPr>
          <w:rFonts w:cs="Times New Roman"/>
          <w:noProof/>
          <w:szCs w:val="24"/>
        </w:rPr>
        <w:t xml:space="preserve">akan meningkatkan efektivitas pengawasan dan penegakan komitmen dalam Perjanjian Paris. </w:t>
      </w:r>
      <w:r w:rsidRPr="00425F54">
        <w:rPr>
          <w:rFonts w:cs="Times New Roman"/>
          <w:noProof/>
          <w:szCs w:val="24"/>
        </w:rPr>
        <w:t xml:space="preserve">Selain itu, terdapat opsi untuk menambahkan peran </w:t>
      </w:r>
      <w:r w:rsidRPr="00425F54">
        <w:rPr>
          <w:rFonts w:cs="Times New Roman"/>
          <w:i/>
          <w:iCs/>
          <w:noProof/>
          <w:szCs w:val="24"/>
        </w:rPr>
        <w:t>stakeholder</w:t>
      </w:r>
      <w:r w:rsidRPr="00425F54">
        <w:rPr>
          <w:rFonts w:cs="Times New Roman"/>
          <w:noProof/>
          <w:szCs w:val="24"/>
        </w:rPr>
        <w:t xml:space="preserve"> non-partai. Peran mereka merupakan pilar kritis dari negosiasi iklim dalam hal memperkuat akuntabilitas. Peran </w:t>
      </w:r>
      <w:r w:rsidRPr="00425F54">
        <w:rPr>
          <w:rFonts w:cs="Times New Roman"/>
          <w:i/>
          <w:iCs/>
          <w:noProof/>
          <w:szCs w:val="24"/>
        </w:rPr>
        <w:t>stakeholder</w:t>
      </w:r>
      <w:r w:rsidRPr="00425F54">
        <w:rPr>
          <w:rFonts w:cs="Times New Roman"/>
          <w:noProof/>
          <w:szCs w:val="24"/>
        </w:rPr>
        <w:t xml:space="preserve"> non-partai ini sebaiknya diformalkan dalam ketentuan-ketentuan Perjanjian Paris. Hal ini dapat berupa pengakuan (atau pertimbangan) penilaian independen oleh </w:t>
      </w:r>
      <w:r w:rsidRPr="00425F54">
        <w:rPr>
          <w:rFonts w:cs="Times New Roman"/>
          <w:i/>
          <w:iCs/>
          <w:noProof/>
          <w:szCs w:val="24"/>
        </w:rPr>
        <w:t xml:space="preserve">stakeholder </w:t>
      </w:r>
      <w:r w:rsidRPr="00425F54">
        <w:rPr>
          <w:rFonts w:cs="Times New Roman"/>
          <w:noProof/>
          <w:szCs w:val="24"/>
        </w:rPr>
        <w:t>non-partai atau badan kolektif terkait (misalnya, penelitian dan LSM independen) terhadap kinerja negara</w:t>
      </w:r>
      <w:r>
        <w:rPr>
          <w:rFonts w:cs="Times New Roman"/>
          <w:noProof/>
          <w:szCs w:val="24"/>
        </w:rPr>
        <w:t xml:space="preserve">. </w:t>
      </w:r>
    </w:p>
    <w:p w14:paraId="12898F2F" w14:textId="59BEA095" w:rsidR="00FC7A0D" w:rsidRPr="00425F54" w:rsidRDefault="00FC7A0D" w:rsidP="00CB1AB5">
      <w:pPr>
        <w:numPr>
          <w:ilvl w:val="0"/>
          <w:numId w:val="28"/>
        </w:numPr>
        <w:spacing w:line="480" w:lineRule="auto"/>
        <w:ind w:left="851"/>
        <w:contextualSpacing/>
        <w:jc w:val="both"/>
        <w:rPr>
          <w:rFonts w:cs="Times New Roman"/>
          <w:noProof/>
          <w:szCs w:val="24"/>
        </w:rPr>
      </w:pPr>
      <w:r w:rsidRPr="00FC7A0D">
        <w:rPr>
          <w:rFonts w:cs="Times New Roman"/>
          <w:noProof/>
          <w:color w:val="000000" w:themeColor="text1"/>
          <w:szCs w:val="24"/>
        </w:rPr>
        <w:t xml:space="preserve">Indonesia harus memperbaiki kesenjangan antara komitmen dalam Perjanjian Paris dan implementasi </w:t>
      </w:r>
      <w:r w:rsidRPr="00FC7A0D">
        <w:rPr>
          <w:rFonts w:cs="Times New Roman"/>
          <w:i/>
          <w:iCs/>
          <w:noProof/>
          <w:color w:val="000000" w:themeColor="text1"/>
          <w:szCs w:val="24"/>
        </w:rPr>
        <w:t>NDC</w:t>
      </w:r>
      <w:r w:rsidRPr="00FC7A0D">
        <w:rPr>
          <w:rFonts w:cs="Times New Roman"/>
          <w:noProof/>
          <w:color w:val="000000" w:themeColor="text1"/>
          <w:szCs w:val="24"/>
        </w:rPr>
        <w:t xml:space="preserve">-nya agar tercapai keselarasan penuh </w:t>
      </w:r>
      <w:r>
        <w:rPr>
          <w:rFonts w:cs="Times New Roman"/>
          <w:noProof/>
          <w:color w:val="000000" w:themeColor="text1"/>
          <w:szCs w:val="24"/>
        </w:rPr>
        <w:t xml:space="preserve">antara </w:t>
      </w:r>
      <w:r w:rsidRPr="00FC7A0D">
        <w:rPr>
          <w:rFonts w:cs="Times New Roman"/>
          <w:i/>
          <w:iCs/>
          <w:noProof/>
          <w:color w:val="000000" w:themeColor="text1"/>
          <w:szCs w:val="24"/>
        </w:rPr>
        <w:t>das sollen</w:t>
      </w:r>
      <w:r>
        <w:rPr>
          <w:rFonts w:cs="Times New Roman"/>
          <w:noProof/>
          <w:color w:val="000000" w:themeColor="text1"/>
          <w:szCs w:val="24"/>
        </w:rPr>
        <w:t xml:space="preserve"> dan </w:t>
      </w:r>
      <w:r w:rsidRPr="00FC7A0D">
        <w:rPr>
          <w:rFonts w:cs="Times New Roman"/>
          <w:i/>
          <w:iCs/>
          <w:noProof/>
          <w:color w:val="000000" w:themeColor="text1"/>
          <w:szCs w:val="24"/>
        </w:rPr>
        <w:t>das sein</w:t>
      </w:r>
      <w:r>
        <w:rPr>
          <w:rFonts w:cs="Times New Roman"/>
          <w:noProof/>
          <w:color w:val="000000" w:themeColor="text1"/>
          <w:szCs w:val="24"/>
        </w:rPr>
        <w:t xml:space="preserve">. </w:t>
      </w:r>
      <w:r w:rsidRPr="00FC7A0D">
        <w:rPr>
          <w:rFonts w:cs="Times New Roman"/>
          <w:noProof/>
          <w:color w:val="000000" w:themeColor="text1"/>
          <w:szCs w:val="24"/>
        </w:rPr>
        <w:t>Tantangan-tantangan ini perlu diatasi melalui peningkatan kebijakan, koordinasi yang lebih baik, dan dukungan internasional yang lebih kuat agar Indonesia dapat mencapai target iklimnya secara efektif. Dengan mengidentifikasi penyebab kesenjangan</w:t>
      </w:r>
      <w:r>
        <w:rPr>
          <w:rFonts w:cs="Times New Roman"/>
          <w:noProof/>
          <w:color w:val="000000" w:themeColor="text1"/>
          <w:szCs w:val="24"/>
        </w:rPr>
        <w:t>, tantangan dan kelemahan tiap kebijakan iklimnya</w:t>
      </w:r>
      <w:r w:rsidRPr="00FC7A0D">
        <w:rPr>
          <w:rFonts w:cs="Times New Roman"/>
          <w:noProof/>
          <w:color w:val="000000" w:themeColor="text1"/>
          <w:szCs w:val="24"/>
        </w:rPr>
        <w:t xml:space="preserve">, Indonesia dapat merumuskan strategi yang tepat </w:t>
      </w:r>
      <w:r>
        <w:rPr>
          <w:rFonts w:cs="Times New Roman"/>
          <w:noProof/>
          <w:color w:val="000000" w:themeColor="text1"/>
          <w:szCs w:val="24"/>
        </w:rPr>
        <w:t xml:space="preserve">dan tegas dalam kebijakan iklimnya, sekaligus dalam implementasi kebijakannya dengan </w:t>
      </w:r>
      <w:r w:rsidRPr="00FC7A0D">
        <w:rPr>
          <w:rFonts w:cs="Times New Roman"/>
          <w:noProof/>
          <w:color w:val="000000" w:themeColor="text1"/>
          <w:szCs w:val="24"/>
        </w:rPr>
        <w:t xml:space="preserve">menghubungkan antara apa yang diharapkan dan apa yang terjadi di lapangan. Langkah-langkah ini penting agar komitmen dalam </w:t>
      </w:r>
      <w:r w:rsidRPr="00FC7A0D">
        <w:rPr>
          <w:rFonts w:cs="Times New Roman"/>
          <w:i/>
          <w:iCs/>
          <w:noProof/>
          <w:color w:val="000000" w:themeColor="text1"/>
          <w:szCs w:val="24"/>
        </w:rPr>
        <w:t>NDC</w:t>
      </w:r>
      <w:r w:rsidRPr="00FC7A0D">
        <w:rPr>
          <w:rFonts w:cs="Times New Roman"/>
          <w:noProof/>
          <w:color w:val="000000" w:themeColor="text1"/>
          <w:szCs w:val="24"/>
        </w:rPr>
        <w:t xml:space="preserve"> dapat diwujudkan, memberikan dampak positif bagi keberlanjutan lingkungan dan kesejahteraan masyarakat</w:t>
      </w:r>
      <w:r>
        <w:rPr>
          <w:rFonts w:cs="Times New Roman"/>
          <w:noProof/>
          <w:color w:val="000000" w:themeColor="text1"/>
          <w:szCs w:val="24"/>
        </w:rPr>
        <w:t>.</w:t>
      </w:r>
    </w:p>
    <w:p w14:paraId="157D6D9C" w14:textId="7F788B6D" w:rsidR="00B37154" w:rsidRPr="008D6358" w:rsidRDefault="00B37154" w:rsidP="00EF0224">
      <w:pPr>
        <w:pStyle w:val="Heading1"/>
      </w:pPr>
      <w:bookmarkStart w:id="209" w:name="_Toc169291792"/>
      <w:r w:rsidRPr="008D6358">
        <w:lastRenderedPageBreak/>
        <w:t>DAFTAR PUSTAKA</w:t>
      </w:r>
      <w:bookmarkEnd w:id="209"/>
    </w:p>
    <w:p w14:paraId="07E2A6C8" w14:textId="77777777" w:rsidR="00B37154" w:rsidRPr="008D6358" w:rsidRDefault="00B37154" w:rsidP="00B37154">
      <w:pPr>
        <w:spacing w:line="480" w:lineRule="auto"/>
        <w:jc w:val="both"/>
        <w:rPr>
          <w:rFonts w:eastAsia="Times New Roman" w:cs="Times New Roman"/>
          <w:b/>
          <w:szCs w:val="24"/>
        </w:rPr>
      </w:pPr>
      <w:r w:rsidRPr="008D6358">
        <w:rPr>
          <w:rFonts w:eastAsia="Times New Roman" w:cs="Times New Roman"/>
          <w:b/>
          <w:szCs w:val="24"/>
        </w:rPr>
        <w:t>Buku</w:t>
      </w:r>
    </w:p>
    <w:p w14:paraId="1D250779"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Adji Samekto, </w:t>
      </w:r>
      <w:r w:rsidRPr="008D6358">
        <w:rPr>
          <w:rFonts w:eastAsia="Times New Roman" w:cs="Times New Roman"/>
          <w:bCs/>
          <w:i/>
          <w:iCs/>
          <w:szCs w:val="24"/>
        </w:rPr>
        <w:t>Negara</w:t>
      </w:r>
      <w:r w:rsidRPr="008D6358">
        <w:rPr>
          <w:rFonts w:eastAsia="Times New Roman" w:cs="Times New Roman"/>
          <w:bCs/>
          <w:szCs w:val="24"/>
        </w:rPr>
        <w:t xml:space="preserve"> </w:t>
      </w:r>
      <w:r w:rsidRPr="008D6358">
        <w:rPr>
          <w:rFonts w:eastAsia="Times New Roman" w:cs="Times New Roman"/>
          <w:bCs/>
          <w:i/>
          <w:szCs w:val="24"/>
        </w:rPr>
        <w:t xml:space="preserve">dalam Dimensi Hukum Internasional, </w:t>
      </w:r>
      <w:r w:rsidRPr="008D6358">
        <w:rPr>
          <w:rFonts w:eastAsia="Times New Roman" w:cs="Times New Roman"/>
          <w:bCs/>
          <w:szCs w:val="24"/>
        </w:rPr>
        <w:t xml:space="preserve">PT.Citra Aditya Bakti, Bandung, 2009. </w:t>
      </w:r>
    </w:p>
    <w:p w14:paraId="309C6501" w14:textId="77777777" w:rsidR="00B37154" w:rsidRPr="008D6358" w:rsidRDefault="00B37154" w:rsidP="00B37154">
      <w:pPr>
        <w:spacing w:line="480" w:lineRule="auto"/>
        <w:ind w:left="566" w:hanging="566"/>
        <w:jc w:val="both"/>
        <w:rPr>
          <w:rFonts w:eastAsia="Times New Roman" w:cs="Times New Roman"/>
          <w:szCs w:val="24"/>
        </w:rPr>
      </w:pPr>
      <w:r w:rsidRPr="008D6358">
        <w:rPr>
          <w:rFonts w:eastAsia="Times New Roman" w:cs="Times New Roman"/>
          <w:szCs w:val="24"/>
        </w:rPr>
        <w:t xml:space="preserve">Andreas Pramudianto, </w:t>
      </w:r>
      <w:r w:rsidRPr="008D6358">
        <w:rPr>
          <w:rFonts w:eastAsia="Times New Roman" w:cs="Times New Roman"/>
          <w:i/>
          <w:szCs w:val="24"/>
        </w:rPr>
        <w:t xml:space="preserve">Hukum Lingkungan Internasional, </w:t>
      </w:r>
      <w:r w:rsidRPr="008D6358">
        <w:rPr>
          <w:rFonts w:eastAsia="Times New Roman" w:cs="Times New Roman"/>
          <w:szCs w:val="24"/>
        </w:rPr>
        <w:t>PT RajaGrafindo Persada, Depok, 2017.</w:t>
      </w:r>
    </w:p>
    <w:p w14:paraId="7ADBAC1B"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Ahmad Redi, </w:t>
      </w:r>
      <w:r w:rsidRPr="008D6358">
        <w:rPr>
          <w:rFonts w:eastAsia="Times New Roman" w:cs="Times New Roman"/>
          <w:bCs/>
          <w:i/>
          <w:iCs/>
          <w:szCs w:val="24"/>
        </w:rPr>
        <w:t>Hukum Pembentukan Peraturan Perundang-Undangan</w:t>
      </w:r>
      <w:r w:rsidRPr="008D6358">
        <w:rPr>
          <w:rFonts w:eastAsia="Times New Roman" w:cs="Times New Roman"/>
          <w:bCs/>
          <w:szCs w:val="24"/>
        </w:rPr>
        <w:t>, Ctk. Pertama, Sinar Grafika, Jakarta, 2017.</w:t>
      </w:r>
    </w:p>
    <w:p w14:paraId="5866725B" w14:textId="77777777" w:rsidR="00B37154" w:rsidRPr="008D6358" w:rsidRDefault="00B37154" w:rsidP="00B37154">
      <w:pPr>
        <w:spacing w:line="480" w:lineRule="auto"/>
        <w:ind w:left="566" w:hanging="566"/>
        <w:jc w:val="both"/>
        <w:rPr>
          <w:rFonts w:eastAsia="Times New Roman" w:cs="Times New Roman"/>
          <w:bCs/>
          <w:szCs w:val="24"/>
          <w:lang w:val="en-US"/>
        </w:rPr>
      </w:pPr>
      <w:r w:rsidRPr="008D6358">
        <w:rPr>
          <w:rFonts w:eastAsia="Times New Roman" w:cs="Times New Roman"/>
          <w:bCs/>
          <w:szCs w:val="24"/>
          <w:lang w:val="en-US"/>
        </w:rPr>
        <w:t xml:space="preserve">American Bar Association, </w:t>
      </w:r>
      <w:r w:rsidRPr="008D6358">
        <w:rPr>
          <w:rFonts w:eastAsia="Times New Roman" w:cs="Times New Roman"/>
          <w:bCs/>
          <w:i/>
          <w:iCs/>
          <w:szCs w:val="24"/>
          <w:lang w:val="en-US"/>
        </w:rPr>
        <w:t>Global Climate Change, and U.S. Law</w:t>
      </w:r>
      <w:r w:rsidRPr="008D6358">
        <w:rPr>
          <w:rFonts w:eastAsia="Times New Roman" w:cs="Times New Roman"/>
          <w:bCs/>
          <w:szCs w:val="24"/>
          <w:lang w:val="en-US"/>
        </w:rPr>
        <w:t xml:space="preserve">, ABA Book </w:t>
      </w:r>
      <w:r w:rsidRPr="008D6358">
        <w:rPr>
          <w:rFonts w:eastAsia="Times New Roman" w:cs="Times New Roman"/>
          <w:bCs/>
          <w:szCs w:val="24"/>
          <w:lang w:val="en-US"/>
        </w:rPr>
        <w:tab/>
        <w:t>Publishing, 2014.</w:t>
      </w:r>
    </w:p>
    <w:p w14:paraId="6D3DF249" w14:textId="07149A86" w:rsidR="00B37154" w:rsidRPr="008D6358" w:rsidRDefault="00B37154" w:rsidP="00B37154">
      <w:pPr>
        <w:spacing w:line="480" w:lineRule="auto"/>
        <w:ind w:left="566" w:hanging="566"/>
        <w:jc w:val="both"/>
        <w:rPr>
          <w:rFonts w:eastAsia="Times New Roman" w:cs="Times New Roman"/>
          <w:bCs/>
          <w:szCs w:val="24"/>
          <w:lang w:val="en-US"/>
        </w:rPr>
      </w:pPr>
      <w:r w:rsidRPr="008D6358">
        <w:rPr>
          <w:rFonts w:eastAsia="Times New Roman" w:cs="Times New Roman"/>
          <w:bCs/>
          <w:szCs w:val="24"/>
        </w:rPr>
        <w:t xml:space="preserve">Basiago, </w:t>
      </w:r>
      <w:r w:rsidRPr="008D6358">
        <w:rPr>
          <w:rFonts w:eastAsia="Times New Roman" w:cs="Times New Roman"/>
          <w:bCs/>
          <w:i/>
          <w:iCs/>
          <w:szCs w:val="24"/>
        </w:rPr>
        <w:t>Economic, social, and environmental sustainability in development theory and urban planning practice</w:t>
      </w:r>
      <w:r w:rsidRPr="008D6358">
        <w:rPr>
          <w:rFonts w:eastAsia="Times New Roman" w:cs="Times New Roman"/>
          <w:bCs/>
          <w:szCs w:val="24"/>
        </w:rPr>
        <w:t>, The Environmentalist Kluwer Academic Publishers, Ctk. Pertama, Boston</w:t>
      </w:r>
      <w:r w:rsidR="009476CD" w:rsidRPr="008D6358">
        <w:rPr>
          <w:rFonts w:eastAsia="Times New Roman" w:cs="Times New Roman"/>
          <w:bCs/>
          <w:szCs w:val="24"/>
        </w:rPr>
        <w:t>.</w:t>
      </w:r>
    </w:p>
    <w:p w14:paraId="7C84C391" w14:textId="77777777" w:rsidR="00B37154" w:rsidRPr="008D6358" w:rsidRDefault="00B37154" w:rsidP="00B37154">
      <w:pPr>
        <w:spacing w:line="480" w:lineRule="auto"/>
        <w:ind w:left="566" w:hanging="566"/>
        <w:jc w:val="both"/>
        <w:rPr>
          <w:rFonts w:eastAsia="Times New Roman" w:cs="Times New Roman"/>
          <w:szCs w:val="24"/>
          <w:lang w:val="en-ID"/>
        </w:rPr>
      </w:pPr>
      <w:r w:rsidRPr="008D6358">
        <w:rPr>
          <w:rFonts w:eastAsia="Times New Roman" w:cs="Times New Roman"/>
          <w:szCs w:val="24"/>
        </w:rPr>
        <w:t xml:space="preserve">Departemen Pendidikan Nasional. </w:t>
      </w:r>
      <w:r w:rsidRPr="008D6358">
        <w:rPr>
          <w:rFonts w:eastAsia="Times New Roman" w:cs="Times New Roman"/>
          <w:i/>
          <w:szCs w:val="24"/>
        </w:rPr>
        <w:t>Pendekatan, Jenis, dan Metode Penelitian Pendidikan</w:t>
      </w:r>
      <w:r w:rsidRPr="008D6358">
        <w:rPr>
          <w:rFonts w:eastAsia="Times New Roman" w:cs="Times New Roman"/>
          <w:szCs w:val="24"/>
          <w:lang w:val="en-ID"/>
        </w:rPr>
        <w:t>, D</w:t>
      </w:r>
      <w:r w:rsidRPr="008D6358">
        <w:rPr>
          <w:rFonts w:eastAsia="Times New Roman" w:cs="Times New Roman"/>
          <w:szCs w:val="24"/>
        </w:rPr>
        <w:t>irektorat Tenaga Kependidikan, 2008</w:t>
      </w:r>
      <w:r w:rsidRPr="008D6358">
        <w:rPr>
          <w:rFonts w:eastAsia="Times New Roman" w:cs="Times New Roman"/>
          <w:szCs w:val="24"/>
          <w:lang w:val="en-ID"/>
        </w:rPr>
        <w:t xml:space="preserve">. </w:t>
      </w:r>
    </w:p>
    <w:p w14:paraId="0C4F84FE" w14:textId="77777777" w:rsidR="00B37154" w:rsidRPr="008D6358" w:rsidRDefault="00B37154" w:rsidP="00B37154">
      <w:pPr>
        <w:spacing w:line="480" w:lineRule="auto"/>
        <w:ind w:left="566" w:hanging="566"/>
        <w:jc w:val="both"/>
        <w:rPr>
          <w:rFonts w:eastAsia="Times New Roman" w:cs="Times New Roman"/>
          <w:bCs/>
          <w:szCs w:val="24"/>
          <w:lang w:val="en-US"/>
        </w:rPr>
      </w:pPr>
      <w:r w:rsidRPr="008D6358">
        <w:rPr>
          <w:rFonts w:eastAsia="Times New Roman" w:cs="Times New Roman"/>
          <w:bCs/>
          <w:szCs w:val="24"/>
          <w:lang w:val="en-US"/>
        </w:rPr>
        <w:t xml:space="preserve">European Commission, </w:t>
      </w:r>
      <w:r w:rsidRPr="008D6358">
        <w:rPr>
          <w:rFonts w:eastAsia="Times New Roman" w:cs="Times New Roman"/>
          <w:bCs/>
          <w:i/>
          <w:iCs/>
          <w:szCs w:val="24"/>
          <w:lang w:val="en-US"/>
        </w:rPr>
        <w:t>EU Action Against Climate Change</w:t>
      </w:r>
      <w:r w:rsidRPr="008D6358">
        <w:rPr>
          <w:rFonts w:eastAsia="Times New Roman" w:cs="Times New Roman"/>
          <w:bCs/>
          <w:szCs w:val="24"/>
          <w:lang w:val="en-US"/>
        </w:rPr>
        <w:t xml:space="preserve">, Publications of the </w:t>
      </w:r>
      <w:r w:rsidRPr="008D6358">
        <w:rPr>
          <w:rFonts w:eastAsia="Times New Roman" w:cs="Times New Roman"/>
          <w:bCs/>
          <w:szCs w:val="24"/>
          <w:lang w:val="en-US"/>
        </w:rPr>
        <w:tab/>
        <w:t>European Communities, 2009.</w:t>
      </w:r>
    </w:p>
    <w:p w14:paraId="61ADCCBA" w14:textId="144754B5" w:rsidR="00B37154" w:rsidRPr="008D6358" w:rsidRDefault="00B37154" w:rsidP="00B37154">
      <w:pPr>
        <w:spacing w:line="480" w:lineRule="auto"/>
        <w:ind w:left="566" w:hanging="566"/>
        <w:jc w:val="both"/>
        <w:rPr>
          <w:rFonts w:eastAsia="Times New Roman" w:cs="Times New Roman"/>
          <w:bCs/>
          <w:szCs w:val="24"/>
          <w:lang w:val="en-US"/>
        </w:rPr>
      </w:pPr>
      <w:r w:rsidRPr="008D6358">
        <w:rPr>
          <w:rFonts w:eastAsia="Times New Roman" w:cs="Times New Roman"/>
          <w:bCs/>
          <w:szCs w:val="24"/>
        </w:rPr>
        <w:t xml:space="preserve">ICLEI, </w:t>
      </w:r>
      <w:r w:rsidRPr="008D6358">
        <w:rPr>
          <w:rFonts w:eastAsia="Times New Roman" w:cs="Times New Roman"/>
          <w:bCs/>
          <w:i/>
          <w:iCs/>
          <w:szCs w:val="24"/>
        </w:rPr>
        <w:t>Manusia dan Perubahan Iklim dalam Perspektif 6 (Enam) Agama di Indonesia</w:t>
      </w:r>
      <w:r w:rsidRPr="008D6358">
        <w:rPr>
          <w:rFonts w:eastAsia="Times New Roman" w:cs="Times New Roman"/>
          <w:bCs/>
          <w:szCs w:val="24"/>
        </w:rPr>
        <w:t>, Local Governments for Sustainability Indonesia, Jakarta, 2020</w:t>
      </w:r>
      <w:r w:rsidR="009476CD" w:rsidRPr="008D6358">
        <w:rPr>
          <w:rFonts w:eastAsia="Times New Roman" w:cs="Times New Roman"/>
          <w:bCs/>
          <w:szCs w:val="24"/>
        </w:rPr>
        <w:t>.</w:t>
      </w:r>
    </w:p>
    <w:p w14:paraId="6393EE35" w14:textId="77777777" w:rsidR="00B37154" w:rsidRPr="008D6358" w:rsidRDefault="00B37154" w:rsidP="00B37154">
      <w:pPr>
        <w:spacing w:line="480" w:lineRule="auto"/>
        <w:ind w:left="566" w:hanging="566"/>
        <w:jc w:val="both"/>
        <w:rPr>
          <w:rFonts w:eastAsia="Times New Roman" w:cs="Times New Roman"/>
          <w:bCs/>
          <w:szCs w:val="24"/>
          <w:lang w:val="sv-SE"/>
        </w:rPr>
      </w:pPr>
      <w:r w:rsidRPr="008D6358">
        <w:rPr>
          <w:rFonts w:eastAsia="Times New Roman" w:cs="Times New Roman"/>
          <w:bCs/>
          <w:szCs w:val="24"/>
          <w:lang w:val="sv-SE"/>
        </w:rPr>
        <w:lastRenderedPageBreak/>
        <w:t xml:space="preserve">Kementerian PPN/Bappenas, Rencana Pembangunan Jangka Menengah Nasional </w:t>
      </w:r>
      <w:r w:rsidRPr="008D6358">
        <w:rPr>
          <w:rFonts w:eastAsia="Times New Roman" w:cs="Times New Roman"/>
          <w:bCs/>
          <w:szCs w:val="24"/>
          <w:lang w:val="sv-SE"/>
        </w:rPr>
        <w:tab/>
        <w:t>2020 - 2024, 2019.</w:t>
      </w:r>
    </w:p>
    <w:p w14:paraId="3D266403" w14:textId="77777777" w:rsidR="00B37154" w:rsidRPr="008D6358" w:rsidRDefault="00B37154" w:rsidP="00B37154">
      <w:pPr>
        <w:spacing w:line="480" w:lineRule="auto"/>
        <w:ind w:left="566" w:hanging="566"/>
        <w:jc w:val="both"/>
        <w:rPr>
          <w:rFonts w:eastAsia="Times New Roman" w:cs="Times New Roman"/>
          <w:bCs/>
          <w:szCs w:val="24"/>
          <w:lang w:val="sv-SE"/>
        </w:rPr>
      </w:pPr>
      <w:r w:rsidRPr="008D6358">
        <w:rPr>
          <w:rFonts w:eastAsia="Times New Roman" w:cs="Times New Roman"/>
          <w:bCs/>
          <w:szCs w:val="24"/>
        </w:rPr>
        <w:t>KLHK</w:t>
      </w:r>
      <w:r w:rsidRPr="008D6358">
        <w:rPr>
          <w:rFonts w:eastAsia="Times New Roman" w:cs="Times New Roman"/>
          <w:bCs/>
          <w:szCs w:val="24"/>
          <w:lang w:val="sv-SE"/>
        </w:rPr>
        <w:t xml:space="preserve">, </w:t>
      </w:r>
      <w:r w:rsidRPr="008D6358">
        <w:rPr>
          <w:rFonts w:eastAsia="Times New Roman" w:cs="Times New Roman"/>
          <w:bCs/>
          <w:i/>
          <w:iCs/>
          <w:szCs w:val="24"/>
        </w:rPr>
        <w:t>Roadmap Nationally Determined Contribution (NDC) Adaptasi Perubahan Iklim</w:t>
      </w:r>
      <w:r w:rsidRPr="008D6358">
        <w:rPr>
          <w:rFonts w:eastAsia="Times New Roman" w:cs="Times New Roman"/>
          <w:bCs/>
          <w:szCs w:val="24"/>
          <w:lang w:val="sv-SE"/>
        </w:rPr>
        <w:t>,</w:t>
      </w:r>
      <w:r w:rsidRPr="008D6358">
        <w:rPr>
          <w:rFonts w:eastAsia="Times New Roman" w:cs="Times New Roman"/>
          <w:bCs/>
          <w:szCs w:val="24"/>
        </w:rPr>
        <w:t xml:space="preserve"> Jakarta (ID): Kementerian Lingkungan Hidup da</w:t>
      </w:r>
      <w:r w:rsidRPr="008D6358">
        <w:rPr>
          <w:rFonts w:eastAsia="Times New Roman" w:cs="Times New Roman"/>
          <w:bCs/>
          <w:szCs w:val="24"/>
          <w:lang w:val="sv-SE"/>
        </w:rPr>
        <w:t xml:space="preserve">n </w:t>
      </w:r>
      <w:r w:rsidRPr="008D6358">
        <w:rPr>
          <w:rFonts w:eastAsia="Times New Roman" w:cs="Times New Roman"/>
          <w:bCs/>
          <w:szCs w:val="24"/>
        </w:rPr>
        <w:t xml:space="preserve">Kehutanan Republik Indonesia, </w:t>
      </w:r>
      <w:r w:rsidRPr="008D6358">
        <w:rPr>
          <w:rFonts w:eastAsia="Times New Roman" w:cs="Times New Roman"/>
          <w:bCs/>
          <w:szCs w:val="24"/>
          <w:lang w:val="sv-SE"/>
        </w:rPr>
        <w:t xml:space="preserve">2020. </w:t>
      </w:r>
    </w:p>
    <w:p w14:paraId="04D78B21" w14:textId="58F8628C"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Kementerian Lingkungan Hidup dan Kehutanan, Direktorat Jenderal Pengendalian Perubahan Iklim, </w:t>
      </w:r>
      <w:r w:rsidRPr="008D6358">
        <w:rPr>
          <w:rFonts w:eastAsia="Times New Roman" w:cs="Times New Roman"/>
          <w:bCs/>
          <w:i/>
          <w:iCs/>
          <w:szCs w:val="24"/>
        </w:rPr>
        <w:t>Strategi Implementasi NDC (Nationally Determined Contribution</w:t>
      </w:r>
      <w:r w:rsidRPr="008D6358">
        <w:rPr>
          <w:rFonts w:eastAsia="Times New Roman" w:cs="Times New Roman"/>
          <w:bCs/>
          <w:szCs w:val="24"/>
        </w:rPr>
        <w:t>, Kementerian Lingkungan Hidup dan Kehutanan, Jakarta, 2017</w:t>
      </w:r>
      <w:r w:rsidR="009476CD" w:rsidRPr="008D6358">
        <w:rPr>
          <w:rFonts w:eastAsia="Times New Roman" w:cs="Times New Roman"/>
          <w:bCs/>
          <w:szCs w:val="24"/>
        </w:rPr>
        <w:t xml:space="preserve">. </w:t>
      </w:r>
    </w:p>
    <w:p w14:paraId="5C0121C4" w14:textId="52BF01D9"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Lawrence E. Susskind dan Saleem H. Ali, </w:t>
      </w:r>
      <w:r w:rsidRPr="008D6358">
        <w:rPr>
          <w:rFonts w:eastAsia="Times New Roman" w:cs="Times New Roman"/>
          <w:bCs/>
          <w:i/>
          <w:iCs/>
          <w:szCs w:val="24"/>
        </w:rPr>
        <w:t>Environmental Diplomacy: Negotiating More Effective Global Agreements</w:t>
      </w:r>
      <w:r w:rsidRPr="008D6358">
        <w:rPr>
          <w:rFonts w:eastAsia="Times New Roman" w:cs="Times New Roman"/>
          <w:bCs/>
          <w:szCs w:val="24"/>
        </w:rPr>
        <w:t>, Ctk.Kedua, Oxford University Press, New York, 2015</w:t>
      </w:r>
      <w:r w:rsidR="009476CD" w:rsidRPr="008D6358">
        <w:rPr>
          <w:rFonts w:eastAsia="Times New Roman" w:cs="Times New Roman"/>
          <w:bCs/>
          <w:szCs w:val="24"/>
        </w:rPr>
        <w:t xml:space="preserve">. </w:t>
      </w:r>
    </w:p>
    <w:p w14:paraId="32793F8F"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N.H.T Siahaan, </w:t>
      </w:r>
      <w:r w:rsidRPr="008D6358">
        <w:rPr>
          <w:rFonts w:eastAsia="Times New Roman" w:cs="Times New Roman"/>
          <w:bCs/>
          <w:i/>
          <w:iCs/>
          <w:szCs w:val="24"/>
        </w:rPr>
        <w:t>Hukum Lingkungan dan Ekologi Pembangunan</w:t>
      </w:r>
      <w:r w:rsidRPr="008D6358">
        <w:rPr>
          <w:rFonts w:eastAsia="Times New Roman" w:cs="Times New Roman"/>
          <w:bCs/>
          <w:szCs w:val="24"/>
        </w:rPr>
        <w:t>, Erlangga, Jakarta, 2004.</w:t>
      </w:r>
    </w:p>
    <w:p w14:paraId="7088253E" w14:textId="7E60CF44"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Nurlita Pertiwi, </w:t>
      </w:r>
      <w:r w:rsidRPr="008D6358">
        <w:rPr>
          <w:rFonts w:eastAsia="Times New Roman" w:cs="Times New Roman"/>
          <w:bCs/>
          <w:i/>
          <w:iCs/>
          <w:szCs w:val="24"/>
        </w:rPr>
        <w:t>Implementasi Sustainable Development di Indonesia</w:t>
      </w:r>
      <w:r w:rsidRPr="008D6358">
        <w:rPr>
          <w:rFonts w:eastAsia="Times New Roman" w:cs="Times New Roman"/>
          <w:bCs/>
          <w:szCs w:val="24"/>
        </w:rPr>
        <w:t>, Pustaka Ramadhan, Bandung, Ctk. Pertama, 2017</w:t>
      </w:r>
      <w:r w:rsidR="009476CD" w:rsidRPr="008D6358">
        <w:rPr>
          <w:rFonts w:eastAsia="Times New Roman" w:cs="Times New Roman"/>
          <w:bCs/>
          <w:szCs w:val="24"/>
        </w:rPr>
        <w:t xml:space="preserve">. </w:t>
      </w:r>
    </w:p>
    <w:p w14:paraId="2BC76690" w14:textId="64A71DDF" w:rsidR="0016139C" w:rsidRPr="008D6358" w:rsidRDefault="0016139C" w:rsidP="0016139C">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Patricia Birnie, Alan Boyle dan Catherine Redgwell, </w:t>
      </w:r>
      <w:r w:rsidRPr="008D6358">
        <w:rPr>
          <w:rFonts w:eastAsia="Times New Roman" w:cs="Times New Roman"/>
          <w:bCs/>
          <w:i/>
          <w:iCs/>
          <w:szCs w:val="24"/>
        </w:rPr>
        <w:t>International Law and the Environment</w:t>
      </w:r>
      <w:r w:rsidRPr="008D6358">
        <w:rPr>
          <w:rFonts w:eastAsia="Times New Roman" w:cs="Times New Roman"/>
          <w:bCs/>
          <w:szCs w:val="24"/>
        </w:rPr>
        <w:t>, Ctk. Ketiga., Oxford University Press, New York, 2009, hlm. 22.</w:t>
      </w:r>
    </w:p>
    <w:p w14:paraId="3209A2A0" w14:textId="77777777" w:rsidR="00B37154" w:rsidRPr="008D6358" w:rsidRDefault="00B37154" w:rsidP="00B37154">
      <w:pPr>
        <w:spacing w:line="480" w:lineRule="auto"/>
        <w:ind w:left="566" w:hanging="566"/>
        <w:jc w:val="both"/>
        <w:rPr>
          <w:rFonts w:eastAsia="Times New Roman" w:cs="Times New Roman"/>
          <w:color w:val="000000"/>
          <w:szCs w:val="24"/>
        </w:rPr>
      </w:pPr>
      <w:r w:rsidRPr="008D6358">
        <w:rPr>
          <w:rFonts w:eastAsia="Times New Roman" w:cs="Times New Roman"/>
          <w:color w:val="000000"/>
          <w:szCs w:val="24"/>
        </w:rPr>
        <w:t xml:space="preserve">Peter Mahmud Marzuki, </w:t>
      </w:r>
      <w:r w:rsidRPr="008D6358">
        <w:rPr>
          <w:rFonts w:eastAsia="Times New Roman" w:cs="Times New Roman"/>
          <w:i/>
          <w:iCs/>
          <w:color w:val="000000"/>
          <w:szCs w:val="24"/>
        </w:rPr>
        <w:t>Penelitian Hukum Normatif dalam Justifikasi Teori Hukum</w:t>
      </w:r>
      <w:r w:rsidRPr="008D6358">
        <w:rPr>
          <w:rFonts w:eastAsia="Times New Roman" w:cs="Times New Roman"/>
          <w:color w:val="000000"/>
          <w:szCs w:val="24"/>
        </w:rPr>
        <w:t>, Prenada Media Group, Jakarta, 2016.</w:t>
      </w:r>
    </w:p>
    <w:p w14:paraId="3C0C95AC" w14:textId="5D46EB53" w:rsidR="009476CD" w:rsidRPr="008D6358" w:rsidRDefault="009476CD" w:rsidP="009476CD">
      <w:pPr>
        <w:spacing w:line="480" w:lineRule="auto"/>
        <w:ind w:left="566" w:hanging="566"/>
        <w:jc w:val="both"/>
        <w:rPr>
          <w:rFonts w:eastAsia="Times New Roman" w:cs="Times New Roman"/>
          <w:bCs/>
          <w:color w:val="000000"/>
          <w:szCs w:val="24"/>
        </w:rPr>
      </w:pPr>
      <w:r w:rsidRPr="008D6358">
        <w:rPr>
          <w:rFonts w:eastAsia="Times New Roman" w:cs="Times New Roman"/>
          <w:bCs/>
          <w:color w:val="000000"/>
          <w:szCs w:val="24"/>
        </w:rPr>
        <w:lastRenderedPageBreak/>
        <w:t xml:space="preserve">Philippe Sands dan Jacqueline Peel, </w:t>
      </w:r>
      <w:r w:rsidRPr="008D6358">
        <w:rPr>
          <w:rFonts w:eastAsia="Times New Roman" w:cs="Times New Roman"/>
          <w:bCs/>
          <w:i/>
          <w:iCs/>
          <w:color w:val="000000"/>
          <w:szCs w:val="24"/>
        </w:rPr>
        <w:t>Principles of International Law</w:t>
      </w:r>
      <w:r w:rsidRPr="008D6358">
        <w:rPr>
          <w:rFonts w:eastAsia="Times New Roman" w:cs="Times New Roman"/>
          <w:bCs/>
          <w:color w:val="000000"/>
          <w:szCs w:val="24"/>
        </w:rPr>
        <w:t xml:space="preserve">, Ctk.Ketiga, Cambridge University Press, New York, 2012. </w:t>
      </w:r>
    </w:p>
    <w:p w14:paraId="36B0AB91" w14:textId="77777777" w:rsidR="00B37154" w:rsidRPr="008D6358" w:rsidRDefault="00B37154" w:rsidP="00B37154">
      <w:pPr>
        <w:spacing w:line="480" w:lineRule="auto"/>
        <w:ind w:left="566" w:hanging="566"/>
        <w:jc w:val="both"/>
        <w:rPr>
          <w:rFonts w:eastAsia="Times New Roman" w:cs="Times New Roman"/>
          <w:color w:val="000000"/>
          <w:szCs w:val="24"/>
          <w:lang w:val="en-US"/>
        </w:rPr>
      </w:pPr>
      <w:r w:rsidRPr="008D6358">
        <w:rPr>
          <w:rFonts w:eastAsia="Times New Roman" w:cs="Times New Roman"/>
          <w:color w:val="000000"/>
          <w:szCs w:val="24"/>
        </w:rPr>
        <w:t xml:space="preserve">Pertiwi, N, </w:t>
      </w:r>
      <w:r w:rsidRPr="008D6358">
        <w:rPr>
          <w:rFonts w:eastAsia="Times New Roman" w:cs="Times New Roman"/>
          <w:i/>
          <w:iCs/>
          <w:color w:val="000000"/>
          <w:szCs w:val="24"/>
        </w:rPr>
        <w:t>Implementasi Sustainable Development di Indonesia</w:t>
      </w:r>
      <w:r w:rsidRPr="008D6358">
        <w:rPr>
          <w:rFonts w:eastAsia="Times New Roman" w:cs="Times New Roman"/>
          <w:color w:val="000000"/>
          <w:szCs w:val="24"/>
        </w:rPr>
        <w:t xml:space="preserve">, Pustaka Ramadhan, Bandung, </w:t>
      </w:r>
      <w:r w:rsidRPr="008D6358">
        <w:rPr>
          <w:rFonts w:eastAsia="Times New Roman" w:cs="Times New Roman"/>
          <w:color w:val="000000"/>
          <w:szCs w:val="24"/>
          <w:lang w:val="en-US"/>
        </w:rPr>
        <w:t xml:space="preserve">2017. </w:t>
      </w:r>
    </w:p>
    <w:p w14:paraId="32B2B28B" w14:textId="13ED81D9" w:rsidR="00B37154" w:rsidRPr="008D6358" w:rsidRDefault="00B37154" w:rsidP="00B37154">
      <w:pPr>
        <w:spacing w:line="480" w:lineRule="auto"/>
        <w:ind w:left="566" w:hanging="566"/>
        <w:jc w:val="both"/>
        <w:rPr>
          <w:rFonts w:eastAsia="Times New Roman" w:cs="Times New Roman"/>
          <w:color w:val="000000"/>
          <w:szCs w:val="24"/>
          <w:lang w:val="en-US"/>
        </w:rPr>
      </w:pPr>
      <w:r w:rsidRPr="008D6358">
        <w:rPr>
          <w:rFonts w:eastAsia="Times New Roman" w:cs="Times New Roman"/>
          <w:color w:val="000000"/>
          <w:szCs w:val="24"/>
        </w:rPr>
        <w:t>Rajamani, L</w:t>
      </w:r>
      <w:r w:rsidRPr="008D6358">
        <w:rPr>
          <w:rFonts w:eastAsia="Times New Roman" w:cs="Times New Roman"/>
          <w:color w:val="000000"/>
          <w:szCs w:val="24"/>
          <w:lang w:val="en-US"/>
        </w:rPr>
        <w:t xml:space="preserve">, </w:t>
      </w:r>
      <w:r w:rsidRPr="008D6358">
        <w:rPr>
          <w:rFonts w:eastAsia="Times New Roman" w:cs="Times New Roman"/>
          <w:i/>
          <w:iCs/>
          <w:color w:val="000000"/>
          <w:szCs w:val="24"/>
        </w:rPr>
        <w:t>The reach and limits of the principle of common but differentiated responsibilities in the climate change regime</w:t>
      </w:r>
      <w:r w:rsidRPr="008D6358">
        <w:rPr>
          <w:rFonts w:eastAsia="Times New Roman" w:cs="Times New Roman"/>
          <w:color w:val="000000"/>
          <w:szCs w:val="24"/>
          <w:lang w:val="en-US"/>
        </w:rPr>
        <w:t xml:space="preserve">, </w:t>
      </w:r>
      <w:r w:rsidRPr="008D6358">
        <w:rPr>
          <w:rFonts w:eastAsia="Times New Roman" w:cs="Times New Roman"/>
          <w:color w:val="000000"/>
          <w:szCs w:val="24"/>
        </w:rPr>
        <w:t>In N. Dubash (Ed.), Handbook on climate change in India: Development, governance</w:t>
      </w:r>
      <w:r w:rsidRPr="008D6358">
        <w:rPr>
          <w:rFonts w:eastAsia="Times New Roman" w:cs="Times New Roman"/>
          <w:color w:val="000000"/>
          <w:szCs w:val="24"/>
          <w:lang w:val="en-US"/>
        </w:rPr>
        <w:t>,</w:t>
      </w:r>
      <w:r w:rsidRPr="008D6358">
        <w:rPr>
          <w:rFonts w:eastAsia="Times New Roman" w:cs="Times New Roman"/>
          <w:color w:val="000000"/>
          <w:szCs w:val="24"/>
        </w:rPr>
        <w:t xml:space="preserve"> and politics</w:t>
      </w:r>
      <w:r w:rsidRPr="008D6358">
        <w:rPr>
          <w:rFonts w:eastAsia="Times New Roman" w:cs="Times New Roman"/>
          <w:color w:val="000000"/>
          <w:szCs w:val="24"/>
          <w:lang w:val="en-US"/>
        </w:rPr>
        <w:t xml:space="preserve">, </w:t>
      </w:r>
      <w:r w:rsidRPr="008D6358">
        <w:rPr>
          <w:rFonts w:eastAsia="Times New Roman" w:cs="Times New Roman"/>
          <w:color w:val="000000"/>
          <w:szCs w:val="24"/>
        </w:rPr>
        <w:t>Abingdon: Routledge</w:t>
      </w:r>
      <w:r w:rsidRPr="008D6358">
        <w:rPr>
          <w:rFonts w:eastAsia="Times New Roman" w:cs="Times New Roman"/>
          <w:color w:val="000000"/>
          <w:szCs w:val="24"/>
          <w:lang w:val="en-US"/>
        </w:rPr>
        <w:t>, 2011</w:t>
      </w:r>
      <w:r w:rsidR="009476CD" w:rsidRPr="008D6358">
        <w:rPr>
          <w:rFonts w:eastAsia="Times New Roman" w:cs="Times New Roman"/>
          <w:color w:val="000000"/>
          <w:szCs w:val="24"/>
          <w:lang w:val="en-US"/>
        </w:rPr>
        <w:t xml:space="preserve">. </w:t>
      </w:r>
    </w:p>
    <w:p w14:paraId="0C78424F" w14:textId="40B0E48A"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Soerjono Soekanto dan Sri Mamudji, </w:t>
      </w:r>
      <w:r w:rsidRPr="008D6358">
        <w:rPr>
          <w:rFonts w:eastAsia="Times New Roman" w:cs="Times New Roman"/>
          <w:bCs/>
          <w:i/>
          <w:iCs/>
          <w:szCs w:val="24"/>
        </w:rPr>
        <w:t xml:space="preserve">Penelitian Hukum Normatif: Suatu Tinjauan </w:t>
      </w:r>
      <w:r w:rsidRPr="008D6358">
        <w:rPr>
          <w:rFonts w:eastAsia="Times New Roman" w:cs="Times New Roman"/>
          <w:bCs/>
          <w:i/>
          <w:iCs/>
          <w:szCs w:val="24"/>
        </w:rPr>
        <w:tab/>
        <w:t>Singkat</w:t>
      </w:r>
      <w:r w:rsidRPr="008D6358">
        <w:rPr>
          <w:rFonts w:eastAsia="Times New Roman" w:cs="Times New Roman"/>
          <w:bCs/>
          <w:szCs w:val="24"/>
        </w:rPr>
        <w:t>, Raja Grafindo, Jakarta</w:t>
      </w:r>
      <w:r w:rsidR="009476CD" w:rsidRPr="008D6358">
        <w:rPr>
          <w:rFonts w:eastAsia="Times New Roman" w:cs="Times New Roman"/>
          <w:bCs/>
          <w:szCs w:val="24"/>
        </w:rPr>
        <w:t xml:space="preserve">. </w:t>
      </w:r>
    </w:p>
    <w:p w14:paraId="7C9492EF" w14:textId="77777777" w:rsidR="00B37154" w:rsidRPr="008D6358" w:rsidRDefault="00B37154" w:rsidP="00B37154">
      <w:pPr>
        <w:spacing w:line="480" w:lineRule="auto"/>
        <w:ind w:left="566" w:hanging="566"/>
        <w:jc w:val="both"/>
        <w:rPr>
          <w:rFonts w:eastAsia="Times New Roman" w:cs="Times New Roman"/>
          <w:color w:val="000000"/>
          <w:szCs w:val="24"/>
        </w:rPr>
      </w:pPr>
      <w:r w:rsidRPr="008D6358">
        <w:rPr>
          <w:rFonts w:eastAsia="Times New Roman" w:cs="Times New Roman"/>
          <w:color w:val="000000"/>
          <w:szCs w:val="24"/>
        </w:rPr>
        <w:t xml:space="preserve">Soetandyo Wignjosoebroto, </w:t>
      </w:r>
      <w:r w:rsidRPr="008D6358">
        <w:rPr>
          <w:rFonts w:eastAsia="Times New Roman" w:cs="Times New Roman"/>
          <w:i/>
          <w:iCs/>
          <w:color w:val="000000"/>
          <w:szCs w:val="24"/>
        </w:rPr>
        <w:t>Hukum: Konsep dan Metode</w:t>
      </w:r>
      <w:r w:rsidRPr="008D6358">
        <w:rPr>
          <w:rFonts w:eastAsia="Times New Roman" w:cs="Times New Roman"/>
          <w:color w:val="000000"/>
          <w:szCs w:val="24"/>
        </w:rPr>
        <w:t xml:space="preserve">, Setara Press, Malang, 2020. </w:t>
      </w:r>
    </w:p>
    <w:p w14:paraId="6AD5CA8A" w14:textId="09376BE9" w:rsidR="00B37154" w:rsidRPr="008D6358" w:rsidRDefault="00B37154" w:rsidP="00B37154">
      <w:pPr>
        <w:spacing w:line="480" w:lineRule="auto"/>
        <w:ind w:left="566" w:hanging="566"/>
        <w:jc w:val="both"/>
        <w:rPr>
          <w:rFonts w:eastAsia="Times New Roman" w:cs="Times New Roman"/>
          <w:color w:val="000000"/>
          <w:szCs w:val="24"/>
        </w:rPr>
      </w:pPr>
      <w:r w:rsidRPr="008D6358">
        <w:rPr>
          <w:rFonts w:eastAsia="Times New Roman" w:cs="Times New Roman"/>
          <w:color w:val="000000"/>
          <w:szCs w:val="24"/>
        </w:rPr>
        <w:t xml:space="preserve">Suparto wijoyo dan A’an Eefendi, </w:t>
      </w:r>
      <w:r w:rsidRPr="008D6358">
        <w:rPr>
          <w:rFonts w:eastAsia="Times New Roman" w:cs="Times New Roman"/>
          <w:i/>
          <w:iCs/>
          <w:color w:val="000000"/>
          <w:szCs w:val="24"/>
        </w:rPr>
        <w:t>Hukum Lingkungan Internasional</w:t>
      </w:r>
      <w:r w:rsidRPr="008D6358">
        <w:rPr>
          <w:rFonts w:eastAsia="Times New Roman" w:cs="Times New Roman"/>
          <w:color w:val="000000"/>
          <w:szCs w:val="24"/>
        </w:rPr>
        <w:t>, Ctk.Pertama, Sinar Grafika, Jakarta, 2022</w:t>
      </w:r>
      <w:r w:rsidR="009476CD" w:rsidRPr="008D6358">
        <w:rPr>
          <w:rFonts w:eastAsia="Times New Roman" w:cs="Times New Roman"/>
          <w:color w:val="000000"/>
          <w:szCs w:val="24"/>
        </w:rPr>
        <w:t xml:space="preserve">. </w:t>
      </w:r>
    </w:p>
    <w:p w14:paraId="26C809BE" w14:textId="77777777" w:rsidR="00B37154" w:rsidRPr="008D6358" w:rsidRDefault="00B37154" w:rsidP="00B37154">
      <w:pPr>
        <w:spacing w:line="480" w:lineRule="auto"/>
        <w:ind w:left="566" w:hanging="566"/>
        <w:jc w:val="both"/>
        <w:rPr>
          <w:rFonts w:eastAsia="Times New Roman" w:cs="Times New Roman"/>
          <w:color w:val="000000"/>
          <w:szCs w:val="24"/>
        </w:rPr>
      </w:pPr>
      <w:r w:rsidRPr="008D6358">
        <w:rPr>
          <w:rFonts w:eastAsia="Times New Roman" w:cs="Times New Roman"/>
          <w:color w:val="000000"/>
          <w:szCs w:val="24"/>
        </w:rPr>
        <w:t xml:space="preserve">Sukanda Husin, </w:t>
      </w:r>
      <w:r w:rsidRPr="008D6358">
        <w:rPr>
          <w:rFonts w:eastAsia="Times New Roman" w:cs="Times New Roman"/>
          <w:i/>
          <w:color w:val="000000"/>
          <w:szCs w:val="24"/>
        </w:rPr>
        <w:t xml:space="preserve">Hukum Internasional Dan Indonesia Tentang Perubahan Iklim, </w:t>
      </w:r>
      <w:r w:rsidRPr="008D6358">
        <w:rPr>
          <w:rFonts w:eastAsia="Times New Roman" w:cs="Times New Roman"/>
          <w:color w:val="000000"/>
          <w:szCs w:val="24"/>
        </w:rPr>
        <w:t xml:space="preserve">PT Rajagrafindo Persada, Jakarta, 2016. </w:t>
      </w:r>
    </w:p>
    <w:p w14:paraId="632A905E" w14:textId="77777777" w:rsidR="00B37154" w:rsidRPr="008D6358" w:rsidRDefault="00B37154" w:rsidP="00B37154">
      <w:pPr>
        <w:spacing w:line="480" w:lineRule="auto"/>
        <w:ind w:left="566" w:hanging="566"/>
        <w:jc w:val="both"/>
        <w:rPr>
          <w:rFonts w:eastAsia="Times New Roman" w:cs="Times New Roman"/>
          <w:color w:val="000000"/>
          <w:szCs w:val="24"/>
        </w:rPr>
      </w:pPr>
      <w:r w:rsidRPr="008D6358">
        <w:rPr>
          <w:rFonts w:eastAsia="Times New Roman" w:cs="Times New Roman"/>
          <w:color w:val="000000"/>
          <w:szCs w:val="24"/>
        </w:rPr>
        <w:t xml:space="preserve">Todaro, M. P., &amp; Smith, S. C, </w:t>
      </w:r>
      <w:r w:rsidRPr="008D6358">
        <w:rPr>
          <w:rFonts w:eastAsia="Times New Roman" w:cs="Times New Roman"/>
          <w:i/>
          <w:color w:val="000000"/>
          <w:szCs w:val="24"/>
        </w:rPr>
        <w:t>Pembangunan Ekonomi</w:t>
      </w:r>
      <w:r w:rsidRPr="008D6358">
        <w:rPr>
          <w:rFonts w:eastAsia="Times New Roman" w:cs="Times New Roman"/>
          <w:color w:val="000000"/>
          <w:szCs w:val="24"/>
        </w:rPr>
        <w:t xml:space="preserve">, Erlangga, Jakarta, 2011. </w:t>
      </w:r>
    </w:p>
    <w:p w14:paraId="72F157E3" w14:textId="77777777" w:rsidR="00B37154" w:rsidRPr="008D6358" w:rsidRDefault="00B37154" w:rsidP="00B37154">
      <w:pPr>
        <w:spacing w:before="240" w:line="480" w:lineRule="auto"/>
        <w:ind w:left="566" w:hanging="566"/>
        <w:jc w:val="both"/>
        <w:rPr>
          <w:rFonts w:eastAsia="Times New Roman" w:cs="Times New Roman"/>
          <w:b/>
          <w:szCs w:val="24"/>
        </w:rPr>
      </w:pPr>
      <w:r w:rsidRPr="008D6358">
        <w:rPr>
          <w:rFonts w:eastAsia="Times New Roman" w:cs="Times New Roman"/>
          <w:b/>
          <w:szCs w:val="24"/>
        </w:rPr>
        <w:t>Jurnal</w:t>
      </w:r>
    </w:p>
    <w:p w14:paraId="2FC59554" w14:textId="558392B4"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Abdurrahman Hilabi, </w:t>
      </w:r>
      <w:r w:rsidR="001569E6" w:rsidRPr="008D6358">
        <w:rPr>
          <w:rFonts w:eastAsia="Times New Roman" w:cs="Times New Roman"/>
          <w:bCs/>
          <w:szCs w:val="24"/>
        </w:rPr>
        <w:t>“</w:t>
      </w:r>
      <w:r w:rsidRPr="008D6358">
        <w:rPr>
          <w:rFonts w:eastAsia="Times New Roman" w:cs="Times New Roman"/>
          <w:bCs/>
          <w:szCs w:val="24"/>
        </w:rPr>
        <w:t>Dakwah Majelis Ulama Indonesia dan Perubahan Iklim</w:t>
      </w:r>
      <w:r w:rsidR="001569E6" w:rsidRPr="008D6358">
        <w:rPr>
          <w:rFonts w:eastAsia="Times New Roman" w:cs="Times New Roman"/>
          <w:bCs/>
          <w:szCs w:val="24"/>
        </w:rPr>
        <w:t>”</w:t>
      </w:r>
      <w:r w:rsidRPr="008D6358">
        <w:rPr>
          <w:rFonts w:eastAsia="Times New Roman" w:cs="Times New Roman"/>
          <w:bCs/>
          <w:szCs w:val="24"/>
        </w:rPr>
        <w:t xml:space="preserve">, </w:t>
      </w:r>
      <w:r w:rsidRPr="008D6358">
        <w:rPr>
          <w:rFonts w:eastAsia="Times New Roman" w:cs="Times New Roman"/>
          <w:bCs/>
          <w:i/>
          <w:iCs/>
          <w:szCs w:val="24"/>
        </w:rPr>
        <w:t>Jurnal Kependidikan Islam</w:t>
      </w:r>
      <w:r w:rsidRPr="008D6358">
        <w:rPr>
          <w:rFonts w:eastAsia="Times New Roman" w:cs="Times New Roman"/>
          <w:bCs/>
          <w:szCs w:val="24"/>
        </w:rPr>
        <w:t>, Volume 1, No.1, 2020, hlm. 48.</w:t>
      </w:r>
      <w:r w:rsidRPr="008D6358">
        <w:rPr>
          <w:rFonts w:cs="Times New Roman"/>
        </w:rPr>
        <w:t xml:space="preserve"> </w:t>
      </w:r>
      <w:r w:rsidRPr="008D6358">
        <w:rPr>
          <w:rFonts w:eastAsia="Times New Roman" w:cs="Times New Roman"/>
          <w:bCs/>
          <w:szCs w:val="24"/>
        </w:rPr>
        <w:t>45-52.</w:t>
      </w:r>
    </w:p>
    <w:p w14:paraId="49FE86B7" w14:textId="3E03A27D"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lastRenderedPageBreak/>
        <w:t xml:space="preserve">Adiputra, A., &amp; Barus, B, </w:t>
      </w:r>
      <w:r w:rsidR="001569E6" w:rsidRPr="008D6358">
        <w:rPr>
          <w:rFonts w:eastAsia="Times New Roman" w:cs="Times New Roman"/>
          <w:bCs/>
          <w:szCs w:val="24"/>
        </w:rPr>
        <w:t>“</w:t>
      </w:r>
      <w:r w:rsidRPr="008D6358">
        <w:rPr>
          <w:rFonts w:eastAsia="Times New Roman" w:cs="Times New Roman"/>
          <w:bCs/>
          <w:szCs w:val="24"/>
        </w:rPr>
        <w:t>Analisis Risiko Bencana Kebakaran Hutan Dan Lahan Di Pulau Bengkalis</w:t>
      </w:r>
      <w:r w:rsidR="001569E6" w:rsidRPr="008D6358">
        <w:rPr>
          <w:rFonts w:eastAsia="Times New Roman" w:cs="Times New Roman"/>
          <w:bCs/>
          <w:szCs w:val="24"/>
        </w:rPr>
        <w:t xml:space="preserve">”, </w:t>
      </w:r>
      <w:r w:rsidRPr="008D6358">
        <w:rPr>
          <w:rFonts w:eastAsia="Times New Roman" w:cs="Times New Roman"/>
          <w:bCs/>
          <w:szCs w:val="24"/>
        </w:rPr>
        <w:t xml:space="preserve"> </w:t>
      </w:r>
      <w:r w:rsidRPr="008D6358">
        <w:rPr>
          <w:rFonts w:eastAsia="Times New Roman" w:cs="Times New Roman"/>
          <w:bCs/>
          <w:i/>
          <w:iCs/>
          <w:szCs w:val="24"/>
        </w:rPr>
        <w:t>Jurnal Geografi Edukasi Dan Lingkungan</w:t>
      </w:r>
      <w:r w:rsidRPr="008D6358">
        <w:rPr>
          <w:rFonts w:eastAsia="Times New Roman" w:cs="Times New Roman"/>
          <w:bCs/>
          <w:szCs w:val="24"/>
        </w:rPr>
        <w:t xml:space="preserve"> (JGEL), Vol. 1 (2), 2018, hlm.55–62. </w:t>
      </w:r>
    </w:p>
    <w:p w14:paraId="4482F418" w14:textId="54A86A96" w:rsidR="00B37154" w:rsidRPr="008D6358" w:rsidRDefault="00B37154" w:rsidP="00B37154">
      <w:pPr>
        <w:spacing w:line="480" w:lineRule="auto"/>
        <w:ind w:left="566" w:hanging="566"/>
        <w:jc w:val="both"/>
        <w:rPr>
          <w:rFonts w:eastAsia="Times New Roman" w:cs="Times New Roman"/>
          <w:bCs/>
          <w:szCs w:val="24"/>
          <w:lang w:val="en-US"/>
        </w:rPr>
      </w:pPr>
      <w:r w:rsidRPr="008D6358">
        <w:rPr>
          <w:rFonts w:eastAsia="Times New Roman" w:cs="Times New Roman"/>
          <w:bCs/>
          <w:szCs w:val="24"/>
        </w:rPr>
        <w:t>Amira Bilqis dan Arie Afriansyah, “Paris Agreement: Respon terhadap Pendekatan Prinsip Common but Differentiated and Respective Capabilities dalam Tokyo Protocol</w:t>
      </w:r>
      <w:r w:rsidRPr="008D6358">
        <w:rPr>
          <w:rFonts w:eastAsia="Times New Roman" w:cs="Times New Roman"/>
          <w:bCs/>
          <w:szCs w:val="24"/>
          <w:lang w:val="en-US"/>
        </w:rPr>
        <w:t xml:space="preserve">”, </w:t>
      </w:r>
      <w:proofErr w:type="spellStart"/>
      <w:r w:rsidRPr="008D6358">
        <w:rPr>
          <w:rFonts w:eastAsia="Times New Roman" w:cs="Times New Roman"/>
          <w:bCs/>
          <w:i/>
          <w:iCs/>
          <w:szCs w:val="24"/>
          <w:lang w:val="en-US"/>
        </w:rPr>
        <w:t>Jurnal</w:t>
      </w:r>
      <w:proofErr w:type="spellEnd"/>
      <w:r w:rsidRPr="008D6358">
        <w:rPr>
          <w:rFonts w:eastAsia="Times New Roman" w:cs="Times New Roman"/>
          <w:bCs/>
          <w:i/>
          <w:iCs/>
          <w:szCs w:val="24"/>
          <w:lang w:val="en-US"/>
        </w:rPr>
        <w:t xml:space="preserve"> </w:t>
      </w:r>
      <w:proofErr w:type="spellStart"/>
      <w:r w:rsidRPr="008D6358">
        <w:rPr>
          <w:rFonts w:eastAsia="Times New Roman" w:cs="Times New Roman"/>
          <w:bCs/>
          <w:i/>
          <w:iCs/>
          <w:szCs w:val="24"/>
          <w:lang w:val="en-US"/>
        </w:rPr>
        <w:t>Penelitian</w:t>
      </w:r>
      <w:proofErr w:type="spellEnd"/>
      <w:r w:rsidRPr="008D6358">
        <w:rPr>
          <w:rFonts w:eastAsia="Times New Roman" w:cs="Times New Roman"/>
          <w:bCs/>
          <w:i/>
          <w:iCs/>
          <w:szCs w:val="24"/>
          <w:lang w:val="en-US"/>
        </w:rPr>
        <w:t xml:space="preserve"> Hukum De Jure</w:t>
      </w:r>
      <w:r w:rsidRPr="008D6358">
        <w:rPr>
          <w:rFonts w:eastAsia="Times New Roman" w:cs="Times New Roman"/>
          <w:bCs/>
          <w:szCs w:val="24"/>
          <w:lang w:val="en-US"/>
        </w:rPr>
        <w:t xml:space="preserve">, Vol. 20, No.3, September, 2020, </w:t>
      </w:r>
      <w:proofErr w:type="spellStart"/>
      <w:r w:rsidRPr="008D6358">
        <w:rPr>
          <w:rFonts w:eastAsia="Times New Roman" w:cs="Times New Roman"/>
          <w:bCs/>
          <w:szCs w:val="24"/>
          <w:lang w:val="en-US"/>
        </w:rPr>
        <w:t>hlm</w:t>
      </w:r>
      <w:proofErr w:type="spellEnd"/>
      <w:r w:rsidR="00CE7D01" w:rsidRPr="008D6358">
        <w:rPr>
          <w:rFonts w:eastAsia="Times New Roman" w:cs="Times New Roman"/>
          <w:bCs/>
          <w:szCs w:val="24"/>
          <w:lang w:val="en-US"/>
        </w:rPr>
        <w:t>. 391-408.</w:t>
      </w:r>
    </w:p>
    <w:p w14:paraId="6EDB1FD9" w14:textId="7F1A29DF"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Anak Agung Made Ngurah Panca Septiadi dan Made Maharta Yasa, “Kekuatan Mengikat Paris Agreement Kepada Negara-Negara Anggotanya”, </w:t>
      </w:r>
      <w:r w:rsidRPr="008D6358">
        <w:rPr>
          <w:rFonts w:eastAsia="Times New Roman" w:cs="Times New Roman"/>
          <w:bCs/>
          <w:i/>
          <w:szCs w:val="24"/>
        </w:rPr>
        <w:t>Jurnal Kertha Desa</w:t>
      </w:r>
      <w:r w:rsidRPr="008D6358">
        <w:rPr>
          <w:rFonts w:eastAsia="Times New Roman" w:cs="Times New Roman"/>
          <w:bCs/>
          <w:szCs w:val="24"/>
        </w:rPr>
        <w:t>, Vol. 9, Nomor 8, hlm.</w:t>
      </w:r>
      <w:r w:rsidR="00CE7D01" w:rsidRPr="008D6358">
        <w:rPr>
          <w:rFonts w:eastAsia="Times New Roman" w:cs="Times New Roman"/>
          <w:bCs/>
          <w:szCs w:val="24"/>
        </w:rPr>
        <w:t>13-21.</w:t>
      </w:r>
    </w:p>
    <w:p w14:paraId="294D20BF" w14:textId="66875546" w:rsidR="00B37154" w:rsidRPr="008D6358" w:rsidRDefault="00B37154" w:rsidP="0016139C">
      <w:pPr>
        <w:spacing w:line="480" w:lineRule="auto"/>
        <w:ind w:left="566" w:hanging="566"/>
        <w:jc w:val="both"/>
        <w:rPr>
          <w:rFonts w:eastAsia="Times New Roman" w:cs="Times New Roman"/>
          <w:bCs/>
          <w:szCs w:val="24"/>
          <w:lang w:val="en-US"/>
        </w:rPr>
      </w:pPr>
      <w:r w:rsidRPr="008D6358">
        <w:rPr>
          <w:rFonts w:eastAsia="Times New Roman" w:cs="Times New Roman"/>
          <w:bCs/>
          <w:szCs w:val="24"/>
        </w:rPr>
        <w:t xml:space="preserve">Anu Bradford, “Regime theory”, </w:t>
      </w:r>
      <w:r w:rsidRPr="008D6358">
        <w:rPr>
          <w:rFonts w:eastAsia="Times New Roman" w:cs="Times New Roman"/>
          <w:bCs/>
          <w:i/>
          <w:iCs/>
          <w:szCs w:val="24"/>
        </w:rPr>
        <w:t>Oxford Public International Law</w:t>
      </w:r>
      <w:r w:rsidRPr="008D6358">
        <w:rPr>
          <w:rFonts w:eastAsia="Times New Roman" w:cs="Times New Roman"/>
          <w:bCs/>
          <w:szCs w:val="24"/>
        </w:rPr>
        <w:t>, 2007</w:t>
      </w:r>
      <w:r w:rsidR="00CE7D01" w:rsidRPr="008D6358">
        <w:rPr>
          <w:rFonts w:eastAsia="Times New Roman" w:cs="Times New Roman"/>
          <w:bCs/>
          <w:szCs w:val="24"/>
        </w:rPr>
        <w:t>.</w:t>
      </w:r>
    </w:p>
    <w:p w14:paraId="0EEDFD48"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Andrew T. Guzman, “A Compliance-Based Theory of International Law”, </w:t>
      </w:r>
      <w:r w:rsidRPr="008D6358">
        <w:rPr>
          <w:rFonts w:eastAsia="Times New Roman" w:cs="Times New Roman"/>
          <w:bCs/>
          <w:i/>
          <w:iCs/>
          <w:szCs w:val="24"/>
        </w:rPr>
        <w:t>California Law Review</w:t>
      </w:r>
      <w:r w:rsidRPr="008D6358">
        <w:rPr>
          <w:rFonts w:eastAsia="Times New Roman" w:cs="Times New Roman"/>
          <w:bCs/>
          <w:szCs w:val="24"/>
        </w:rPr>
        <w:t>, Vol. 90, No. 6, 2002, hlm. 1830 – 1836.</w:t>
      </w:r>
    </w:p>
    <w:p w14:paraId="5B1A67FB" w14:textId="4D5EC884" w:rsidR="00B37154" w:rsidRPr="008D6358" w:rsidRDefault="00B37154" w:rsidP="00B37154">
      <w:pPr>
        <w:spacing w:line="480" w:lineRule="auto"/>
        <w:ind w:left="566" w:hanging="566"/>
        <w:jc w:val="both"/>
        <w:rPr>
          <w:rFonts w:eastAsia="Times New Roman" w:cs="Times New Roman"/>
          <w:bCs/>
          <w:szCs w:val="24"/>
          <w:lang w:val="en-US"/>
        </w:rPr>
      </w:pPr>
      <w:r w:rsidRPr="008D6358">
        <w:rPr>
          <w:rFonts w:eastAsia="Times New Roman" w:cs="Times New Roman"/>
          <w:szCs w:val="24"/>
          <w:lang w:val="en-US"/>
        </w:rPr>
        <w:t>Alexander Z, “</w:t>
      </w:r>
      <w:r w:rsidRPr="008D6358">
        <w:rPr>
          <w:rFonts w:eastAsia="Times New Roman" w:cs="Times New Roman"/>
          <w:szCs w:val="24"/>
        </w:rPr>
        <w:t>A Bottom-Up Compliance Mechanism for the Paris Agreement</w:t>
      </w:r>
      <w:r w:rsidRPr="008D6358">
        <w:rPr>
          <w:rFonts w:eastAsia="Times New Roman" w:cs="Times New Roman"/>
          <w:szCs w:val="24"/>
          <w:lang w:val="en-US"/>
        </w:rPr>
        <w:t xml:space="preserve">”, </w:t>
      </w:r>
      <w:r w:rsidRPr="008D6358">
        <w:rPr>
          <w:rFonts w:eastAsia="Times New Roman" w:cs="Times New Roman"/>
          <w:i/>
          <w:iCs/>
          <w:szCs w:val="24"/>
          <w:lang w:val="en-US"/>
        </w:rPr>
        <w:t>Chinese Journal of Environmental Law</w:t>
      </w:r>
      <w:r w:rsidRPr="008D6358">
        <w:rPr>
          <w:rFonts w:eastAsia="Times New Roman" w:cs="Times New Roman"/>
          <w:szCs w:val="24"/>
          <w:lang w:val="en-US"/>
        </w:rPr>
        <w:t>, Volume 1: Issue 1, 2017</w:t>
      </w:r>
      <w:r w:rsidR="00CE7D01" w:rsidRPr="008D6358">
        <w:rPr>
          <w:rFonts w:eastAsia="Times New Roman" w:cs="Times New Roman"/>
          <w:szCs w:val="24"/>
          <w:lang w:val="en-US"/>
        </w:rPr>
        <w:t>.</w:t>
      </w:r>
    </w:p>
    <w:p w14:paraId="1F13E433" w14:textId="5A08A82B" w:rsidR="00B37154" w:rsidRPr="008D6358" w:rsidRDefault="00B37154" w:rsidP="00B37154">
      <w:pPr>
        <w:spacing w:line="480" w:lineRule="auto"/>
        <w:ind w:left="566" w:hanging="566"/>
        <w:jc w:val="both"/>
        <w:rPr>
          <w:rFonts w:eastAsia="Times New Roman" w:cs="Times New Roman"/>
          <w:bCs/>
          <w:szCs w:val="24"/>
          <w:lang w:val="en-US"/>
        </w:rPr>
      </w:pPr>
      <w:r w:rsidRPr="008D6358">
        <w:rPr>
          <w:rFonts w:eastAsia="Times New Roman" w:cs="Times New Roman"/>
          <w:bCs/>
          <w:szCs w:val="24"/>
        </w:rPr>
        <w:t>Azizah, Mir’atul</w:t>
      </w:r>
      <w:r w:rsidRPr="008D6358">
        <w:rPr>
          <w:rFonts w:eastAsia="Times New Roman" w:cs="Times New Roman"/>
          <w:bCs/>
          <w:szCs w:val="24"/>
          <w:lang w:val="en-US"/>
        </w:rPr>
        <w:t xml:space="preserve">., </w:t>
      </w:r>
      <w:proofErr w:type="spellStart"/>
      <w:r w:rsidRPr="008D6358">
        <w:rPr>
          <w:rFonts w:eastAsia="Times New Roman" w:cs="Times New Roman"/>
          <w:bCs/>
          <w:szCs w:val="24"/>
          <w:lang w:val="en-US"/>
        </w:rPr>
        <w:t>dkk</w:t>
      </w:r>
      <w:proofErr w:type="spellEnd"/>
      <w:r w:rsidRPr="008D6358">
        <w:rPr>
          <w:rFonts w:eastAsia="Times New Roman" w:cs="Times New Roman"/>
          <w:bCs/>
          <w:szCs w:val="24"/>
          <w:lang w:val="en-US"/>
        </w:rPr>
        <w:t xml:space="preserve">, </w:t>
      </w:r>
      <w:r w:rsidR="001569E6" w:rsidRPr="008D6358">
        <w:rPr>
          <w:rFonts w:eastAsia="Times New Roman" w:cs="Times New Roman"/>
          <w:bCs/>
          <w:szCs w:val="24"/>
          <w:lang w:val="en-US"/>
        </w:rPr>
        <w:t>“</w:t>
      </w:r>
      <w:r w:rsidRPr="008D6358">
        <w:rPr>
          <w:rFonts w:eastAsia="Times New Roman" w:cs="Times New Roman"/>
          <w:bCs/>
          <w:szCs w:val="24"/>
        </w:rPr>
        <w:t>Kajian Risiko Bencana Berdasarkan Jumlah Kejadian Dan Dampak Bencana Di Indonesia Periode Tahun 2010–2020</w:t>
      </w:r>
      <w:r w:rsidR="001569E6" w:rsidRPr="008D6358">
        <w:rPr>
          <w:rFonts w:eastAsia="Times New Roman" w:cs="Times New Roman"/>
          <w:bCs/>
          <w:szCs w:val="24"/>
        </w:rPr>
        <w:t>”</w:t>
      </w:r>
      <w:r w:rsidRPr="008D6358">
        <w:rPr>
          <w:rFonts w:eastAsia="Times New Roman" w:cs="Times New Roman"/>
          <w:bCs/>
          <w:szCs w:val="24"/>
          <w:lang w:val="en-US"/>
        </w:rPr>
        <w:t xml:space="preserve">, </w:t>
      </w:r>
      <w:proofErr w:type="spellStart"/>
      <w:r w:rsidRPr="008D6358">
        <w:rPr>
          <w:rFonts w:eastAsia="Times New Roman" w:cs="Times New Roman"/>
          <w:bCs/>
          <w:i/>
          <w:iCs/>
          <w:szCs w:val="24"/>
          <w:lang w:val="en-US"/>
        </w:rPr>
        <w:t>Pendipa</w:t>
      </w:r>
      <w:proofErr w:type="spellEnd"/>
      <w:r w:rsidRPr="008D6358">
        <w:rPr>
          <w:rFonts w:eastAsia="Times New Roman" w:cs="Times New Roman"/>
          <w:bCs/>
          <w:i/>
          <w:iCs/>
          <w:szCs w:val="24"/>
        </w:rPr>
        <w:t xml:space="preserve"> Journal of Science Education</w:t>
      </w:r>
      <w:r w:rsidRPr="008D6358">
        <w:rPr>
          <w:rFonts w:eastAsia="Times New Roman" w:cs="Times New Roman"/>
          <w:bCs/>
          <w:szCs w:val="24"/>
          <w:lang w:val="en-US"/>
        </w:rPr>
        <w:t xml:space="preserve">, Vol. </w:t>
      </w:r>
      <w:r w:rsidRPr="008D6358">
        <w:rPr>
          <w:rFonts w:eastAsia="Times New Roman" w:cs="Times New Roman"/>
          <w:bCs/>
          <w:szCs w:val="24"/>
        </w:rPr>
        <w:t>6(1)</w:t>
      </w:r>
      <w:r w:rsidRPr="008D6358">
        <w:rPr>
          <w:rFonts w:eastAsia="Times New Roman" w:cs="Times New Roman"/>
          <w:bCs/>
          <w:szCs w:val="24"/>
          <w:lang w:val="en-US"/>
        </w:rPr>
        <w:t xml:space="preserve">, 2021, </w:t>
      </w:r>
      <w:proofErr w:type="spellStart"/>
      <w:r w:rsidRPr="008D6358">
        <w:rPr>
          <w:rFonts w:eastAsia="Times New Roman" w:cs="Times New Roman"/>
          <w:bCs/>
          <w:szCs w:val="24"/>
          <w:lang w:val="en-US"/>
        </w:rPr>
        <w:t>hlm</w:t>
      </w:r>
      <w:proofErr w:type="spellEnd"/>
      <w:r w:rsidRPr="008D6358">
        <w:rPr>
          <w:rFonts w:eastAsia="Times New Roman" w:cs="Times New Roman"/>
          <w:bCs/>
          <w:szCs w:val="24"/>
          <w:lang w:val="en-US"/>
        </w:rPr>
        <w:t>.</w:t>
      </w:r>
      <w:r w:rsidRPr="008D6358">
        <w:rPr>
          <w:rFonts w:eastAsia="Times New Roman" w:cs="Times New Roman"/>
          <w:bCs/>
          <w:szCs w:val="24"/>
        </w:rPr>
        <w:t>35–40</w:t>
      </w:r>
      <w:r w:rsidRPr="008D6358">
        <w:rPr>
          <w:rFonts w:eastAsia="Times New Roman" w:cs="Times New Roman"/>
          <w:bCs/>
          <w:szCs w:val="24"/>
          <w:lang w:val="en-US"/>
        </w:rPr>
        <w:t xml:space="preserve">. </w:t>
      </w:r>
    </w:p>
    <w:p w14:paraId="59262E1A" w14:textId="510A71FC"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Aziz Gufron, </w:t>
      </w:r>
      <w:r w:rsidR="001569E6" w:rsidRPr="008D6358">
        <w:rPr>
          <w:rFonts w:eastAsia="Times New Roman" w:cs="Times New Roman"/>
          <w:bCs/>
          <w:szCs w:val="24"/>
        </w:rPr>
        <w:t>“</w:t>
      </w:r>
      <w:r w:rsidRPr="008D6358">
        <w:rPr>
          <w:rFonts w:eastAsia="Times New Roman" w:cs="Times New Roman"/>
          <w:bCs/>
          <w:szCs w:val="24"/>
        </w:rPr>
        <w:t>Islam dan Konservasi Lingkungan (Telaah Pemikiran Fikih Lingkungan Yusuf Al-Qaradhawi)</w:t>
      </w:r>
      <w:r w:rsidR="001569E6" w:rsidRPr="008D6358">
        <w:rPr>
          <w:rFonts w:eastAsia="Times New Roman" w:cs="Times New Roman"/>
          <w:bCs/>
          <w:szCs w:val="24"/>
        </w:rPr>
        <w:t>”</w:t>
      </w:r>
      <w:r w:rsidRPr="008D6358">
        <w:rPr>
          <w:rFonts w:eastAsia="Times New Roman" w:cs="Times New Roman"/>
          <w:bCs/>
          <w:szCs w:val="24"/>
        </w:rPr>
        <w:t xml:space="preserve">, </w:t>
      </w:r>
      <w:r w:rsidRPr="008D6358">
        <w:rPr>
          <w:rFonts w:eastAsia="Times New Roman" w:cs="Times New Roman"/>
          <w:bCs/>
          <w:i/>
          <w:iCs/>
          <w:szCs w:val="24"/>
        </w:rPr>
        <w:t>Jurnal UII</w:t>
      </w:r>
      <w:r w:rsidRPr="008D6358">
        <w:rPr>
          <w:rFonts w:eastAsia="Times New Roman" w:cs="Times New Roman"/>
          <w:bCs/>
          <w:szCs w:val="24"/>
        </w:rPr>
        <w:t>, Vol. VI, No. 2, 2007, hlm.</w:t>
      </w:r>
      <w:r w:rsidR="009476CD" w:rsidRPr="008D6358">
        <w:rPr>
          <w:rFonts w:cs="Times New Roman"/>
          <w:color w:val="666666"/>
          <w:spacing w:val="2"/>
          <w:sz w:val="20"/>
          <w:szCs w:val="20"/>
          <w:shd w:val="clear" w:color="auto" w:fill="FFFFFF"/>
        </w:rPr>
        <w:t xml:space="preserve"> </w:t>
      </w:r>
      <w:r w:rsidR="009476CD" w:rsidRPr="008D6358">
        <w:rPr>
          <w:rFonts w:eastAsia="Times New Roman" w:cs="Times New Roman"/>
          <w:bCs/>
          <w:szCs w:val="24"/>
        </w:rPr>
        <w:t>55–76</w:t>
      </w:r>
      <w:r w:rsidRPr="008D6358">
        <w:rPr>
          <w:rFonts w:eastAsia="Times New Roman" w:cs="Times New Roman"/>
          <w:bCs/>
          <w:szCs w:val="24"/>
        </w:rPr>
        <w:t xml:space="preserve"> . </w:t>
      </w:r>
    </w:p>
    <w:p w14:paraId="28C3706A" w14:textId="19048912" w:rsidR="00B37154" w:rsidRPr="008D6358" w:rsidRDefault="00B37154" w:rsidP="00B37154">
      <w:pPr>
        <w:spacing w:line="480" w:lineRule="auto"/>
        <w:ind w:left="566" w:hanging="566"/>
        <w:jc w:val="both"/>
        <w:rPr>
          <w:rFonts w:eastAsia="Times New Roman" w:cs="Times New Roman"/>
          <w:bCs/>
          <w:szCs w:val="24"/>
          <w:lang w:val="en-US"/>
        </w:rPr>
      </w:pPr>
      <w:r w:rsidRPr="008D6358">
        <w:rPr>
          <w:rFonts w:eastAsia="Times New Roman" w:cs="Times New Roman"/>
          <w:bCs/>
          <w:szCs w:val="24"/>
        </w:rPr>
        <w:lastRenderedPageBreak/>
        <w:t>Ching</w:t>
      </w:r>
      <w:r w:rsidRPr="008D6358">
        <w:rPr>
          <w:rFonts w:eastAsia="Times New Roman" w:cs="Times New Roman"/>
          <w:bCs/>
          <w:szCs w:val="24"/>
          <w:lang w:val="en-US"/>
        </w:rPr>
        <w:t xml:space="preserve"> </w:t>
      </w:r>
      <w:r w:rsidRPr="008D6358">
        <w:rPr>
          <w:rFonts w:eastAsia="Times New Roman" w:cs="Times New Roman"/>
          <w:bCs/>
          <w:szCs w:val="24"/>
        </w:rPr>
        <w:t xml:space="preserve">ruey </w:t>
      </w:r>
      <w:r w:rsidRPr="008D6358">
        <w:rPr>
          <w:rFonts w:eastAsia="Times New Roman" w:cs="Times New Roman"/>
          <w:bCs/>
          <w:szCs w:val="24"/>
          <w:lang w:val="en-US"/>
        </w:rPr>
        <w:t>l</w:t>
      </w:r>
      <w:r w:rsidRPr="008D6358">
        <w:rPr>
          <w:rFonts w:eastAsia="Times New Roman" w:cs="Times New Roman"/>
          <w:bCs/>
          <w:szCs w:val="24"/>
        </w:rPr>
        <w:t>uo</w:t>
      </w:r>
      <w:r w:rsidRPr="008D6358">
        <w:rPr>
          <w:rFonts w:eastAsia="Times New Roman" w:cs="Times New Roman"/>
          <w:bCs/>
          <w:szCs w:val="24"/>
          <w:lang w:val="en-US"/>
        </w:rPr>
        <w:t xml:space="preserve">, </w:t>
      </w:r>
      <w:r w:rsidR="001569E6" w:rsidRPr="008D6358">
        <w:rPr>
          <w:rFonts w:eastAsia="Times New Roman" w:cs="Times New Roman"/>
          <w:bCs/>
          <w:szCs w:val="24"/>
          <w:lang w:val="en-US"/>
        </w:rPr>
        <w:t>“</w:t>
      </w:r>
      <w:r w:rsidRPr="008D6358">
        <w:rPr>
          <w:rFonts w:eastAsia="Times New Roman" w:cs="Times New Roman"/>
          <w:bCs/>
          <w:szCs w:val="24"/>
          <w:lang w:val="en-US"/>
        </w:rPr>
        <w:t>Climate Change: The Causes, Influence, and Conceptual Management</w:t>
      </w:r>
      <w:r w:rsidR="001569E6" w:rsidRPr="008D6358">
        <w:rPr>
          <w:rFonts w:eastAsia="Times New Roman" w:cs="Times New Roman"/>
          <w:bCs/>
          <w:szCs w:val="24"/>
          <w:lang w:val="en-US"/>
        </w:rPr>
        <w:t>”</w:t>
      </w:r>
      <w:r w:rsidRPr="008D6358">
        <w:rPr>
          <w:rFonts w:eastAsia="Times New Roman" w:cs="Times New Roman"/>
          <w:bCs/>
          <w:szCs w:val="24"/>
          <w:lang w:val="en-US"/>
        </w:rPr>
        <w:t>,</w:t>
      </w:r>
      <w:r w:rsidRPr="008D6358">
        <w:rPr>
          <w:rFonts w:eastAsia="Times New Roman" w:cs="Times New Roman"/>
          <w:bCs/>
          <w:i/>
          <w:iCs/>
          <w:szCs w:val="24"/>
          <w:lang w:val="en-US"/>
        </w:rPr>
        <w:t xml:space="preserve"> </w:t>
      </w:r>
      <w:r w:rsidRPr="008D6358">
        <w:rPr>
          <w:rFonts w:eastAsia="Times New Roman" w:cs="Times New Roman"/>
          <w:bCs/>
          <w:i/>
          <w:iCs/>
          <w:szCs w:val="24"/>
        </w:rPr>
        <w:t>International Journal of Applied Engineering and Technology</w:t>
      </w:r>
      <w:r w:rsidRPr="008D6358">
        <w:rPr>
          <w:rFonts w:eastAsia="Times New Roman" w:cs="Times New Roman"/>
          <w:bCs/>
          <w:szCs w:val="24"/>
          <w:lang w:val="en-US"/>
        </w:rPr>
        <w:t xml:space="preserve">, Vol. 10, </w:t>
      </w:r>
      <w:proofErr w:type="spellStart"/>
      <w:r w:rsidRPr="008D6358">
        <w:rPr>
          <w:rFonts w:eastAsia="Times New Roman" w:cs="Times New Roman"/>
          <w:bCs/>
          <w:szCs w:val="24"/>
          <w:lang w:val="en-US"/>
        </w:rPr>
        <w:t>hlm</w:t>
      </w:r>
      <w:proofErr w:type="spellEnd"/>
      <w:r w:rsidRPr="008D6358">
        <w:rPr>
          <w:rFonts w:eastAsia="Times New Roman" w:cs="Times New Roman"/>
          <w:bCs/>
          <w:szCs w:val="24"/>
          <w:lang w:val="en-US"/>
        </w:rPr>
        <w:t xml:space="preserve">. </w:t>
      </w:r>
      <w:r w:rsidRPr="008D6358">
        <w:rPr>
          <w:rFonts w:eastAsia="Times New Roman" w:cs="Times New Roman"/>
          <w:bCs/>
          <w:szCs w:val="24"/>
        </w:rPr>
        <w:t>15-25</w:t>
      </w:r>
      <w:r w:rsidRPr="008D6358">
        <w:rPr>
          <w:rFonts w:eastAsia="Times New Roman" w:cs="Times New Roman"/>
          <w:bCs/>
          <w:szCs w:val="24"/>
          <w:lang w:val="en-US"/>
        </w:rPr>
        <w:t xml:space="preserve">. </w:t>
      </w:r>
    </w:p>
    <w:p w14:paraId="6CBC6B98" w14:textId="6F5AE0C5"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Cullet Philipe, “Common But Differentiated Responsibility”, </w:t>
      </w:r>
      <w:r w:rsidRPr="008D6358">
        <w:rPr>
          <w:rFonts w:eastAsia="Times New Roman" w:cs="Times New Roman"/>
          <w:bCs/>
          <w:i/>
          <w:iCs/>
          <w:szCs w:val="24"/>
        </w:rPr>
        <w:t>Research Handbook on International Environmental Law</w:t>
      </w:r>
      <w:r w:rsidRPr="008D6358">
        <w:rPr>
          <w:rFonts w:eastAsia="Times New Roman" w:cs="Times New Roman"/>
          <w:bCs/>
          <w:szCs w:val="24"/>
        </w:rPr>
        <w:t>, 2021, h</w:t>
      </w:r>
      <w:r w:rsidR="00227056" w:rsidRPr="008D6358">
        <w:rPr>
          <w:rFonts w:eastAsia="Times New Roman" w:cs="Times New Roman"/>
          <w:bCs/>
          <w:szCs w:val="24"/>
        </w:rPr>
        <w:t>lm</w:t>
      </w:r>
      <w:r w:rsidRPr="008D6358">
        <w:rPr>
          <w:rFonts w:eastAsia="Times New Roman" w:cs="Times New Roman"/>
          <w:bCs/>
          <w:szCs w:val="24"/>
        </w:rPr>
        <w:t>.</w:t>
      </w:r>
      <w:r w:rsidR="009476CD" w:rsidRPr="008D6358">
        <w:rPr>
          <w:rFonts w:eastAsia="Times New Roman" w:cs="Times New Roman"/>
          <w:bCs/>
          <w:szCs w:val="24"/>
        </w:rPr>
        <w:t xml:space="preserve"> 209–228.</w:t>
      </w:r>
    </w:p>
    <w:p w14:paraId="558AECA0" w14:textId="08ABBB5F" w:rsidR="00227056" w:rsidRPr="008D6358" w:rsidRDefault="00227056"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Dinah Shelton, “Common Concern of Humanity”, </w:t>
      </w:r>
      <w:r w:rsidRPr="008D6358">
        <w:rPr>
          <w:rFonts w:eastAsia="Times New Roman" w:cs="Times New Roman"/>
          <w:bCs/>
          <w:i/>
          <w:iCs/>
          <w:szCs w:val="24"/>
        </w:rPr>
        <w:t>Iustum Aequum Salutare</w:t>
      </w:r>
      <w:r w:rsidRPr="008D6358">
        <w:rPr>
          <w:rFonts w:eastAsia="Times New Roman" w:cs="Times New Roman"/>
          <w:bCs/>
          <w:szCs w:val="24"/>
        </w:rPr>
        <w:t>, No.1, Vol. 2009, hlm.</w:t>
      </w:r>
      <w:r w:rsidRPr="008D6358">
        <w:rPr>
          <w:rFonts w:cs="Times New Roman"/>
        </w:rPr>
        <w:t xml:space="preserve"> </w:t>
      </w:r>
      <w:r w:rsidRPr="008D6358">
        <w:rPr>
          <w:rFonts w:eastAsia="Times New Roman" w:cs="Times New Roman"/>
          <w:bCs/>
          <w:szCs w:val="24"/>
        </w:rPr>
        <w:t>33–40.</w:t>
      </w:r>
    </w:p>
    <w:p w14:paraId="1378A54D" w14:textId="2C92A746"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Edith Brown Weiss, “In Fairness To Future Generations and Sustainable Development,” </w:t>
      </w:r>
      <w:r w:rsidRPr="008D6358">
        <w:rPr>
          <w:rFonts w:eastAsia="Times New Roman" w:cs="Times New Roman"/>
          <w:bCs/>
          <w:i/>
          <w:iCs/>
          <w:szCs w:val="24"/>
        </w:rPr>
        <w:t>American University International Law Review</w:t>
      </w:r>
      <w:r w:rsidRPr="008D6358">
        <w:rPr>
          <w:rFonts w:eastAsia="Times New Roman" w:cs="Times New Roman"/>
          <w:bCs/>
          <w:szCs w:val="24"/>
        </w:rPr>
        <w:t>, Vol.8, No. 1, 1992, hlm.</w:t>
      </w:r>
      <w:r w:rsidR="009476CD" w:rsidRPr="008D6358">
        <w:rPr>
          <w:rFonts w:eastAsia="Times New Roman" w:cs="Times New Roman"/>
          <w:bCs/>
          <w:szCs w:val="24"/>
        </w:rPr>
        <w:t xml:space="preserve"> 19-26</w:t>
      </w:r>
    </w:p>
    <w:p w14:paraId="166A30D9" w14:textId="6A94BE58"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Eka Mulyo Yunus, dkk., </w:t>
      </w:r>
      <w:r w:rsidR="001569E6" w:rsidRPr="008D6358">
        <w:rPr>
          <w:rFonts w:eastAsia="Times New Roman" w:cs="Times New Roman"/>
          <w:bCs/>
          <w:szCs w:val="24"/>
        </w:rPr>
        <w:t>“</w:t>
      </w:r>
      <w:r w:rsidRPr="008D6358">
        <w:rPr>
          <w:rFonts w:eastAsia="Times New Roman" w:cs="Times New Roman"/>
          <w:bCs/>
          <w:szCs w:val="24"/>
        </w:rPr>
        <w:t>Revitalisasi Tafsir Ekologi pada Kandungan Surat Al-A'raf [7] Ayat 56- 58 dalam Rencana Penanaman Pohon Trembesi di Lingkungan UIN Walisongo Semarang</w:t>
      </w:r>
      <w:r w:rsidR="001569E6" w:rsidRPr="008D6358">
        <w:rPr>
          <w:rFonts w:eastAsia="Times New Roman" w:cs="Times New Roman"/>
          <w:bCs/>
          <w:szCs w:val="24"/>
        </w:rPr>
        <w:t>”</w:t>
      </w:r>
      <w:r w:rsidRPr="008D6358">
        <w:rPr>
          <w:rFonts w:eastAsia="Times New Roman" w:cs="Times New Roman"/>
          <w:bCs/>
          <w:szCs w:val="24"/>
        </w:rPr>
        <w:t xml:space="preserve">, </w:t>
      </w:r>
      <w:r w:rsidRPr="008D6358">
        <w:rPr>
          <w:rFonts w:eastAsia="Times New Roman" w:cs="Times New Roman"/>
          <w:bCs/>
          <w:i/>
          <w:iCs/>
          <w:szCs w:val="24"/>
        </w:rPr>
        <w:t>Jurnal Riset Agama</w:t>
      </w:r>
      <w:r w:rsidRPr="008D6358">
        <w:rPr>
          <w:rFonts w:eastAsia="Times New Roman" w:cs="Times New Roman"/>
          <w:bCs/>
          <w:szCs w:val="24"/>
        </w:rPr>
        <w:t xml:space="preserve">, Volume 1, No. 3, 2021, hlm. </w:t>
      </w:r>
      <w:r w:rsidR="009476CD" w:rsidRPr="008D6358">
        <w:rPr>
          <w:rFonts w:eastAsia="Times New Roman" w:cs="Times New Roman"/>
          <w:bCs/>
          <w:szCs w:val="24"/>
        </w:rPr>
        <w:t>845-864.</w:t>
      </w:r>
    </w:p>
    <w:p w14:paraId="02E0BF51" w14:textId="66C6F0C2" w:rsidR="00B37154" w:rsidRPr="008D6358" w:rsidRDefault="00B37154" w:rsidP="00B37154">
      <w:pPr>
        <w:spacing w:line="480" w:lineRule="auto"/>
        <w:ind w:left="566" w:hanging="566"/>
        <w:jc w:val="both"/>
        <w:rPr>
          <w:rFonts w:eastAsia="Times New Roman" w:cs="Times New Roman"/>
          <w:bCs/>
          <w:szCs w:val="24"/>
          <w:lang w:val="en-ID"/>
        </w:rPr>
      </w:pPr>
      <w:r w:rsidRPr="008D6358">
        <w:rPr>
          <w:rFonts w:eastAsia="Times New Roman" w:cs="Times New Roman"/>
          <w:bCs/>
          <w:szCs w:val="24"/>
          <w:lang w:val="en-ID"/>
        </w:rPr>
        <w:t xml:space="preserve">Glenn M. Wiser &amp; Deniel B. Magraw, J.R., </w:t>
      </w:r>
      <w:r w:rsidR="001569E6" w:rsidRPr="008D6358">
        <w:rPr>
          <w:rFonts w:eastAsia="Times New Roman" w:cs="Times New Roman"/>
          <w:bCs/>
          <w:szCs w:val="24"/>
          <w:lang w:val="en-ID"/>
        </w:rPr>
        <w:t>“</w:t>
      </w:r>
      <w:r w:rsidRPr="008D6358">
        <w:rPr>
          <w:rFonts w:eastAsia="Times New Roman" w:cs="Times New Roman"/>
          <w:bCs/>
          <w:szCs w:val="24"/>
          <w:lang w:val="en-ID"/>
        </w:rPr>
        <w:t>Principles and Approaches of Sustainable Development and Chemicals Management for Strategic Approach to International Chemicals Management (SAICM)</w:t>
      </w:r>
      <w:r w:rsidR="001569E6" w:rsidRPr="008D6358">
        <w:rPr>
          <w:rFonts w:eastAsia="Times New Roman" w:cs="Times New Roman"/>
          <w:bCs/>
          <w:szCs w:val="24"/>
          <w:lang w:val="en-ID"/>
        </w:rPr>
        <w:t>”,</w:t>
      </w:r>
      <w:r w:rsidRPr="008D6358">
        <w:rPr>
          <w:rFonts w:eastAsia="Times New Roman" w:cs="Times New Roman"/>
          <w:bCs/>
          <w:szCs w:val="24"/>
          <w:lang w:val="en-ID"/>
        </w:rPr>
        <w:t xml:space="preserve"> </w:t>
      </w:r>
      <w:proofErr w:type="spellStart"/>
      <w:r w:rsidRPr="008D6358">
        <w:rPr>
          <w:rFonts w:eastAsia="Times New Roman" w:cs="Times New Roman"/>
          <w:bCs/>
          <w:i/>
          <w:iCs/>
          <w:szCs w:val="24"/>
          <w:lang w:val="en-ID"/>
        </w:rPr>
        <w:t>Center</w:t>
      </w:r>
      <w:proofErr w:type="spellEnd"/>
      <w:r w:rsidRPr="008D6358">
        <w:rPr>
          <w:rFonts w:eastAsia="Times New Roman" w:cs="Times New Roman"/>
          <w:bCs/>
          <w:i/>
          <w:iCs/>
          <w:szCs w:val="24"/>
          <w:lang w:val="en-ID"/>
        </w:rPr>
        <w:t xml:space="preserve"> for International Environmental Law (CIEL)</w:t>
      </w:r>
      <w:r w:rsidRPr="008D6358">
        <w:rPr>
          <w:rFonts w:eastAsia="Times New Roman" w:cs="Times New Roman"/>
          <w:bCs/>
          <w:szCs w:val="24"/>
          <w:lang w:val="en-ID"/>
        </w:rPr>
        <w:t>, 2005</w:t>
      </w:r>
      <w:r w:rsidR="009476CD" w:rsidRPr="008D6358">
        <w:rPr>
          <w:rFonts w:eastAsia="Times New Roman" w:cs="Times New Roman"/>
          <w:bCs/>
          <w:szCs w:val="24"/>
          <w:lang w:val="en-ID"/>
        </w:rPr>
        <w:t xml:space="preserve">. </w:t>
      </w:r>
      <w:r w:rsidRPr="008D6358">
        <w:rPr>
          <w:rFonts w:eastAsia="Times New Roman" w:cs="Times New Roman"/>
          <w:bCs/>
          <w:szCs w:val="24"/>
          <w:lang w:val="en-ID"/>
        </w:rPr>
        <w:t xml:space="preserve"> </w:t>
      </w:r>
    </w:p>
    <w:p w14:paraId="031828AC" w14:textId="30C55796" w:rsidR="00B37154" w:rsidRPr="008D6358" w:rsidRDefault="00B37154" w:rsidP="00B37154">
      <w:pPr>
        <w:spacing w:line="480" w:lineRule="auto"/>
        <w:ind w:left="566" w:hanging="566"/>
        <w:jc w:val="both"/>
        <w:rPr>
          <w:rFonts w:eastAsia="Times New Roman" w:cs="Times New Roman"/>
          <w:bCs/>
          <w:szCs w:val="24"/>
          <w:lang w:val="en-US"/>
        </w:rPr>
      </w:pPr>
      <w:r w:rsidRPr="008D6358">
        <w:rPr>
          <w:rFonts w:eastAsia="Times New Roman" w:cs="Times New Roman"/>
          <w:bCs/>
          <w:szCs w:val="24"/>
        </w:rPr>
        <w:t xml:space="preserve">Gwilim Diouf, </w:t>
      </w:r>
      <w:r w:rsidR="001569E6" w:rsidRPr="008D6358">
        <w:rPr>
          <w:rFonts w:eastAsia="Times New Roman" w:cs="Times New Roman"/>
          <w:bCs/>
          <w:szCs w:val="24"/>
        </w:rPr>
        <w:t>“</w:t>
      </w:r>
      <w:r w:rsidRPr="008D6358">
        <w:rPr>
          <w:rFonts w:eastAsia="Times New Roman" w:cs="Times New Roman"/>
          <w:bCs/>
          <w:szCs w:val="24"/>
        </w:rPr>
        <w:t>Millenium Development Goals (Mdgs) and Sustainable Development Goals (Sdgs) in Social Welfare</w:t>
      </w:r>
      <w:r w:rsidR="001569E6" w:rsidRPr="008D6358">
        <w:rPr>
          <w:rFonts w:eastAsia="Times New Roman" w:cs="Times New Roman"/>
          <w:bCs/>
          <w:szCs w:val="24"/>
        </w:rPr>
        <w:t>”</w:t>
      </w:r>
      <w:r w:rsidRPr="008D6358">
        <w:rPr>
          <w:rFonts w:eastAsia="Times New Roman" w:cs="Times New Roman"/>
          <w:bCs/>
          <w:szCs w:val="24"/>
        </w:rPr>
        <w:t xml:space="preserve">, </w:t>
      </w:r>
      <w:r w:rsidRPr="008D6358">
        <w:rPr>
          <w:rFonts w:eastAsia="Times New Roman" w:cs="Times New Roman"/>
          <w:bCs/>
          <w:i/>
          <w:iCs/>
          <w:szCs w:val="24"/>
        </w:rPr>
        <w:t>International Journal of Science and Society</w:t>
      </w:r>
      <w:r w:rsidRPr="008D6358">
        <w:rPr>
          <w:rFonts w:eastAsia="Times New Roman" w:cs="Times New Roman"/>
          <w:bCs/>
          <w:szCs w:val="24"/>
        </w:rPr>
        <w:t xml:space="preserve">, Volume 1, No.4, 2019, hlm. </w:t>
      </w:r>
      <w:r w:rsidR="009476CD" w:rsidRPr="008D6358">
        <w:rPr>
          <w:rFonts w:eastAsia="Times New Roman" w:cs="Times New Roman"/>
          <w:bCs/>
          <w:szCs w:val="24"/>
        </w:rPr>
        <w:t xml:space="preserve">17-24. </w:t>
      </w:r>
    </w:p>
    <w:p w14:paraId="49AF8264" w14:textId="12208A91" w:rsidR="00B37154" w:rsidRPr="008D6358" w:rsidRDefault="00B37154" w:rsidP="00B37154">
      <w:pPr>
        <w:spacing w:line="480" w:lineRule="auto"/>
        <w:ind w:left="566" w:hanging="566"/>
        <w:jc w:val="both"/>
        <w:rPr>
          <w:rFonts w:eastAsia="Times New Roman" w:cs="Times New Roman"/>
          <w:bCs/>
          <w:szCs w:val="24"/>
          <w:lang w:val="en-US"/>
        </w:rPr>
      </w:pPr>
      <w:proofErr w:type="spellStart"/>
      <w:r w:rsidRPr="008D6358">
        <w:rPr>
          <w:rFonts w:eastAsia="Times New Roman" w:cs="Times New Roman"/>
          <w:bCs/>
          <w:szCs w:val="24"/>
          <w:lang w:val="en-US"/>
        </w:rPr>
        <w:lastRenderedPageBreak/>
        <w:t>Handiani</w:t>
      </w:r>
      <w:proofErr w:type="spellEnd"/>
      <w:r w:rsidRPr="008D6358">
        <w:rPr>
          <w:rFonts w:eastAsia="Times New Roman" w:cs="Times New Roman"/>
          <w:bCs/>
          <w:szCs w:val="24"/>
          <w:lang w:val="en-US"/>
        </w:rPr>
        <w:t xml:space="preserve">. D.N., </w:t>
      </w:r>
      <w:proofErr w:type="spellStart"/>
      <w:r w:rsidRPr="008D6358">
        <w:rPr>
          <w:rFonts w:eastAsia="Times New Roman" w:cs="Times New Roman"/>
          <w:bCs/>
          <w:szCs w:val="24"/>
          <w:lang w:val="en-US"/>
        </w:rPr>
        <w:t>dkk</w:t>
      </w:r>
      <w:proofErr w:type="spellEnd"/>
      <w:r w:rsidRPr="008D6358">
        <w:rPr>
          <w:rFonts w:eastAsia="Times New Roman" w:cs="Times New Roman"/>
          <w:bCs/>
          <w:szCs w:val="24"/>
          <w:lang w:val="en-US"/>
        </w:rPr>
        <w:t xml:space="preserve">, </w:t>
      </w:r>
      <w:r w:rsidR="001569E6" w:rsidRPr="008D6358">
        <w:rPr>
          <w:rFonts w:eastAsia="Times New Roman" w:cs="Times New Roman"/>
          <w:bCs/>
          <w:szCs w:val="24"/>
          <w:lang w:val="en-US"/>
        </w:rPr>
        <w:t>“</w:t>
      </w:r>
      <w:r w:rsidRPr="008D6358">
        <w:rPr>
          <w:rFonts w:eastAsia="Times New Roman" w:cs="Times New Roman"/>
          <w:bCs/>
          <w:szCs w:val="24"/>
          <w:lang w:val="en-US"/>
        </w:rPr>
        <w:t>Comparison of Coastal Vulnerability Assessment for Subang Regency in North Coast West Java-Indonesia</w:t>
      </w:r>
      <w:r w:rsidR="001569E6" w:rsidRPr="008D6358">
        <w:rPr>
          <w:rFonts w:eastAsia="Times New Roman" w:cs="Times New Roman"/>
          <w:bCs/>
          <w:szCs w:val="24"/>
          <w:lang w:val="en-US"/>
        </w:rPr>
        <w:t>”</w:t>
      </w:r>
      <w:r w:rsidRPr="008D6358">
        <w:rPr>
          <w:rFonts w:eastAsia="Times New Roman" w:cs="Times New Roman"/>
          <w:bCs/>
          <w:szCs w:val="24"/>
          <w:lang w:val="en-US"/>
        </w:rPr>
        <w:t xml:space="preserve">, </w:t>
      </w:r>
      <w:r w:rsidRPr="008D6358">
        <w:rPr>
          <w:rFonts w:eastAsia="Times New Roman" w:cs="Times New Roman"/>
          <w:bCs/>
          <w:i/>
          <w:iCs/>
          <w:szCs w:val="24"/>
          <w:lang w:val="en-US"/>
        </w:rPr>
        <w:t>Geomatics Natural Hazard and Risk</w:t>
      </w:r>
      <w:r w:rsidRPr="008D6358">
        <w:rPr>
          <w:rFonts w:eastAsia="Times New Roman" w:cs="Times New Roman"/>
          <w:bCs/>
          <w:szCs w:val="24"/>
          <w:lang w:val="en-US"/>
        </w:rPr>
        <w:t xml:space="preserve">, Vol. 13 (1), 2022, </w:t>
      </w:r>
      <w:proofErr w:type="spellStart"/>
      <w:r w:rsidRPr="008D6358">
        <w:rPr>
          <w:rFonts w:eastAsia="Times New Roman" w:cs="Times New Roman"/>
          <w:bCs/>
          <w:szCs w:val="24"/>
          <w:lang w:val="en-US"/>
        </w:rPr>
        <w:t>hlm</w:t>
      </w:r>
      <w:proofErr w:type="spellEnd"/>
      <w:r w:rsidRPr="008D6358">
        <w:rPr>
          <w:rFonts w:eastAsia="Times New Roman" w:cs="Times New Roman"/>
          <w:bCs/>
          <w:szCs w:val="24"/>
          <w:lang w:val="en-US"/>
        </w:rPr>
        <w:t>.</w:t>
      </w:r>
      <w:r w:rsidR="009476CD" w:rsidRPr="008D6358">
        <w:rPr>
          <w:rFonts w:eastAsia="Times New Roman" w:cs="Times New Roman"/>
          <w:bCs/>
          <w:szCs w:val="24"/>
          <w:lang w:val="en-US"/>
        </w:rPr>
        <w:t xml:space="preserve"> </w:t>
      </w:r>
      <w:r w:rsidR="009476CD" w:rsidRPr="008D6358">
        <w:rPr>
          <w:rFonts w:eastAsia="Times New Roman" w:cs="Times New Roman"/>
          <w:bCs/>
          <w:szCs w:val="24"/>
        </w:rPr>
        <w:t>1178-1206.</w:t>
      </w:r>
    </w:p>
    <w:p w14:paraId="6D2A10C4" w14:textId="4CDF25EA" w:rsidR="00B37154" w:rsidRPr="008D6358" w:rsidRDefault="00B37154" w:rsidP="00B37154">
      <w:pPr>
        <w:spacing w:line="480" w:lineRule="auto"/>
        <w:ind w:left="566" w:hanging="566"/>
        <w:jc w:val="both"/>
        <w:rPr>
          <w:rFonts w:eastAsia="Times New Roman" w:cs="Times New Roman"/>
          <w:bCs/>
          <w:szCs w:val="24"/>
          <w:lang w:val="en-US"/>
        </w:rPr>
      </w:pPr>
      <w:r w:rsidRPr="008D6358">
        <w:rPr>
          <w:rFonts w:eastAsia="Times New Roman" w:cs="Times New Roman"/>
          <w:bCs/>
          <w:szCs w:val="24"/>
        </w:rPr>
        <w:t xml:space="preserve">Han, E. S., </w:t>
      </w:r>
      <w:proofErr w:type="spellStart"/>
      <w:r w:rsidRPr="008D6358">
        <w:rPr>
          <w:rFonts w:eastAsia="Times New Roman" w:cs="Times New Roman"/>
          <w:bCs/>
          <w:szCs w:val="24"/>
          <w:lang w:val="en-ID"/>
        </w:rPr>
        <w:t>dkk</w:t>
      </w:r>
      <w:proofErr w:type="spellEnd"/>
      <w:r w:rsidRPr="008D6358">
        <w:rPr>
          <w:rFonts w:eastAsia="Times New Roman" w:cs="Times New Roman"/>
          <w:bCs/>
          <w:szCs w:val="24"/>
          <w:lang w:val="en-ID"/>
        </w:rPr>
        <w:t>.,</w:t>
      </w:r>
      <w:r w:rsidRPr="008D6358">
        <w:rPr>
          <w:rFonts w:eastAsia="Times New Roman" w:cs="Times New Roman"/>
          <w:bCs/>
          <w:szCs w:val="24"/>
        </w:rPr>
        <w:t xml:space="preserve"> </w:t>
      </w:r>
      <w:r w:rsidR="001569E6" w:rsidRPr="008D6358">
        <w:rPr>
          <w:rFonts w:eastAsia="Times New Roman" w:cs="Times New Roman"/>
          <w:bCs/>
          <w:szCs w:val="24"/>
        </w:rPr>
        <w:t>“</w:t>
      </w:r>
      <w:r w:rsidRPr="008D6358">
        <w:rPr>
          <w:rFonts w:eastAsia="Times New Roman" w:cs="Times New Roman"/>
          <w:bCs/>
          <w:szCs w:val="24"/>
        </w:rPr>
        <w:t>Lahan dan Hutan Dalam Skala Besar</w:t>
      </w:r>
      <w:r w:rsidR="001569E6" w:rsidRPr="008D6358">
        <w:rPr>
          <w:rFonts w:eastAsia="Times New Roman" w:cs="Times New Roman"/>
          <w:bCs/>
          <w:szCs w:val="24"/>
        </w:rPr>
        <w:t>”,</w:t>
      </w:r>
      <w:r w:rsidRPr="008D6358">
        <w:rPr>
          <w:rFonts w:eastAsia="Times New Roman" w:cs="Times New Roman"/>
          <w:bCs/>
          <w:szCs w:val="24"/>
        </w:rPr>
        <w:t xml:space="preserve"> </w:t>
      </w:r>
      <w:r w:rsidRPr="008D6358">
        <w:rPr>
          <w:rFonts w:eastAsia="Times New Roman" w:cs="Times New Roman"/>
          <w:bCs/>
          <w:i/>
          <w:iCs/>
          <w:szCs w:val="24"/>
        </w:rPr>
        <w:t>Journal of Chemical Information and Modeling</w:t>
      </w:r>
      <w:r w:rsidRPr="008D6358">
        <w:rPr>
          <w:rFonts w:eastAsia="Times New Roman" w:cs="Times New Roman"/>
          <w:bCs/>
          <w:szCs w:val="24"/>
        </w:rPr>
        <w:t xml:space="preserve">, </w:t>
      </w:r>
      <w:r w:rsidRPr="008D6358">
        <w:rPr>
          <w:rFonts w:eastAsia="Times New Roman" w:cs="Times New Roman"/>
          <w:bCs/>
          <w:szCs w:val="24"/>
          <w:lang w:val="en-US"/>
        </w:rPr>
        <w:t xml:space="preserve">Vol. </w:t>
      </w:r>
      <w:r w:rsidRPr="008D6358">
        <w:rPr>
          <w:rFonts w:eastAsia="Times New Roman" w:cs="Times New Roman"/>
          <w:bCs/>
          <w:szCs w:val="24"/>
        </w:rPr>
        <w:t>53 (9),</w:t>
      </w:r>
      <w:r w:rsidRPr="008D6358">
        <w:rPr>
          <w:rFonts w:eastAsia="Times New Roman" w:cs="Times New Roman"/>
          <w:bCs/>
          <w:szCs w:val="24"/>
          <w:lang w:val="en-US"/>
        </w:rPr>
        <w:t xml:space="preserve"> 2019, </w:t>
      </w:r>
      <w:proofErr w:type="spellStart"/>
      <w:r w:rsidR="009476CD" w:rsidRPr="008D6358">
        <w:rPr>
          <w:rFonts w:eastAsia="Times New Roman" w:cs="Times New Roman"/>
          <w:bCs/>
          <w:szCs w:val="24"/>
          <w:lang w:val="en-US"/>
        </w:rPr>
        <w:t>hlm</w:t>
      </w:r>
      <w:proofErr w:type="spellEnd"/>
      <w:r w:rsidR="009476CD" w:rsidRPr="008D6358">
        <w:rPr>
          <w:rFonts w:eastAsia="Times New Roman" w:cs="Times New Roman"/>
          <w:bCs/>
          <w:szCs w:val="24"/>
          <w:lang w:val="en-US"/>
        </w:rPr>
        <w:t xml:space="preserve">. </w:t>
      </w:r>
      <w:r w:rsidR="009476CD" w:rsidRPr="008D6358">
        <w:rPr>
          <w:rFonts w:eastAsia="Times New Roman" w:cs="Times New Roman"/>
          <w:bCs/>
          <w:szCs w:val="24"/>
        </w:rPr>
        <w:t>1689–1699.</w:t>
      </w:r>
    </w:p>
    <w:p w14:paraId="01D21243" w14:textId="4C4A91DF"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Imad Antoine Ibrahim., dkk, “The Paris Agreement Compliance Mechanism: Preparing for COP 26 In Glasgow and Beyond”, </w:t>
      </w:r>
      <w:r w:rsidRPr="008D6358">
        <w:rPr>
          <w:rFonts w:eastAsia="Times New Roman" w:cs="Times New Roman"/>
          <w:bCs/>
          <w:i/>
          <w:iCs/>
          <w:szCs w:val="24"/>
        </w:rPr>
        <w:t>University of Miami Legal Studies Research</w:t>
      </w:r>
      <w:r w:rsidRPr="008D6358">
        <w:rPr>
          <w:rFonts w:eastAsia="Times New Roman" w:cs="Times New Roman"/>
          <w:bCs/>
          <w:szCs w:val="24"/>
        </w:rPr>
        <w:t xml:space="preserve"> </w:t>
      </w:r>
      <w:r w:rsidRPr="008D6358">
        <w:rPr>
          <w:rFonts w:eastAsia="Times New Roman" w:cs="Times New Roman"/>
          <w:bCs/>
          <w:i/>
          <w:iCs/>
          <w:szCs w:val="24"/>
        </w:rPr>
        <w:t>Paper</w:t>
      </w:r>
      <w:r w:rsidRPr="008D6358">
        <w:rPr>
          <w:rFonts w:eastAsia="Times New Roman" w:cs="Times New Roman"/>
          <w:bCs/>
          <w:szCs w:val="24"/>
        </w:rPr>
        <w:t>, 2021</w:t>
      </w:r>
      <w:r w:rsidR="009476CD" w:rsidRPr="008D6358">
        <w:rPr>
          <w:rFonts w:eastAsia="Times New Roman" w:cs="Times New Roman"/>
          <w:bCs/>
          <w:szCs w:val="24"/>
        </w:rPr>
        <w:t xml:space="preserve">. </w:t>
      </w:r>
    </w:p>
    <w:p w14:paraId="467A65CE" w14:textId="7B31FDF6" w:rsidR="00B37154" w:rsidRPr="008D6358" w:rsidRDefault="00B37154" w:rsidP="009476CD">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Jhalak Aggarwal., dkk, “Strengthening Climate Accountability: Improving Compliance and Delivery under the Paris Agreement”, </w:t>
      </w:r>
      <w:r w:rsidRPr="008D6358">
        <w:rPr>
          <w:rFonts w:eastAsia="Times New Roman" w:cs="Times New Roman"/>
          <w:bCs/>
          <w:i/>
          <w:iCs/>
          <w:szCs w:val="24"/>
        </w:rPr>
        <w:t>CEEW The Council: Council on Energy Environment and Water</w:t>
      </w:r>
      <w:r w:rsidRPr="008D6358">
        <w:rPr>
          <w:rFonts w:eastAsia="Times New Roman" w:cs="Times New Roman"/>
          <w:bCs/>
          <w:szCs w:val="24"/>
        </w:rPr>
        <w:t>, 202</w:t>
      </w:r>
      <w:r w:rsidR="009476CD" w:rsidRPr="008D6358">
        <w:rPr>
          <w:rFonts w:eastAsia="Times New Roman" w:cs="Times New Roman"/>
          <w:bCs/>
          <w:szCs w:val="24"/>
        </w:rPr>
        <w:t xml:space="preserve">2. </w:t>
      </w:r>
    </w:p>
    <w:p w14:paraId="60A0749D" w14:textId="1330D264"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lang w:val="en-ID"/>
        </w:rPr>
        <w:t xml:space="preserve">Justice Mensah, </w:t>
      </w:r>
      <w:r w:rsidR="001569E6" w:rsidRPr="008D6358">
        <w:rPr>
          <w:rFonts w:eastAsia="Times New Roman" w:cs="Times New Roman"/>
          <w:bCs/>
          <w:szCs w:val="24"/>
          <w:lang w:val="en-ID"/>
        </w:rPr>
        <w:t>“</w:t>
      </w:r>
      <w:r w:rsidRPr="008D6358">
        <w:rPr>
          <w:rFonts w:eastAsia="Times New Roman" w:cs="Times New Roman"/>
          <w:bCs/>
          <w:szCs w:val="24"/>
          <w:lang w:val="en-ID"/>
        </w:rPr>
        <w:t xml:space="preserve">Sustainable development: Meaning, </w:t>
      </w:r>
      <w:proofErr w:type="spellStart"/>
      <w:proofErr w:type="gramStart"/>
      <w:r w:rsidRPr="008D6358">
        <w:rPr>
          <w:rFonts w:eastAsia="Times New Roman" w:cs="Times New Roman"/>
          <w:bCs/>
          <w:szCs w:val="24"/>
          <w:lang w:val="en-ID"/>
        </w:rPr>
        <w:t>history,principles</w:t>
      </w:r>
      <w:proofErr w:type="spellEnd"/>
      <w:proofErr w:type="gramEnd"/>
      <w:r w:rsidRPr="008D6358">
        <w:rPr>
          <w:rFonts w:eastAsia="Times New Roman" w:cs="Times New Roman"/>
          <w:bCs/>
          <w:szCs w:val="24"/>
          <w:lang w:val="en-ID"/>
        </w:rPr>
        <w:t>, pillars, and implications for human action: Literature review</w:t>
      </w:r>
      <w:r w:rsidR="001569E6" w:rsidRPr="008D6358">
        <w:rPr>
          <w:rFonts w:eastAsia="Times New Roman" w:cs="Times New Roman"/>
          <w:bCs/>
          <w:szCs w:val="24"/>
          <w:lang w:val="en-ID"/>
        </w:rPr>
        <w:t>”</w:t>
      </w:r>
      <w:r w:rsidRPr="008D6358">
        <w:rPr>
          <w:rFonts w:eastAsia="Times New Roman" w:cs="Times New Roman"/>
          <w:bCs/>
          <w:szCs w:val="24"/>
          <w:lang w:val="en-ID"/>
        </w:rPr>
        <w:t xml:space="preserve">, </w:t>
      </w:r>
      <w:r w:rsidRPr="008D6358">
        <w:rPr>
          <w:rFonts w:eastAsia="Times New Roman" w:cs="Times New Roman"/>
          <w:bCs/>
          <w:i/>
          <w:iCs/>
          <w:szCs w:val="24"/>
          <w:lang w:val="en-ID"/>
        </w:rPr>
        <w:t>Cogent  Social Sciences</w:t>
      </w:r>
      <w:r w:rsidRPr="008D6358">
        <w:rPr>
          <w:rFonts w:eastAsia="Times New Roman" w:cs="Times New Roman"/>
          <w:bCs/>
          <w:szCs w:val="24"/>
          <w:lang w:val="en-ID"/>
        </w:rPr>
        <w:t>, Volume 5, No.1, 2019</w:t>
      </w:r>
      <w:r w:rsidRPr="008D6358">
        <w:rPr>
          <w:rFonts w:eastAsia="Times New Roman" w:cs="Times New Roman"/>
          <w:bCs/>
          <w:szCs w:val="24"/>
        </w:rPr>
        <w:t>.</w:t>
      </w:r>
    </w:p>
    <w:p w14:paraId="06A690A4" w14:textId="7E0788BD" w:rsidR="00B37154" w:rsidRPr="008D6358" w:rsidRDefault="00B37154" w:rsidP="00B37154">
      <w:pPr>
        <w:spacing w:line="480" w:lineRule="auto"/>
        <w:ind w:left="566" w:hanging="566"/>
        <w:jc w:val="both"/>
        <w:rPr>
          <w:rFonts w:eastAsia="Times New Roman" w:cs="Times New Roman"/>
          <w:bCs/>
          <w:szCs w:val="24"/>
          <w:lang w:val="en-US"/>
        </w:rPr>
      </w:pPr>
      <w:r w:rsidRPr="008D6358">
        <w:rPr>
          <w:rFonts w:eastAsia="Times New Roman" w:cs="Times New Roman"/>
          <w:bCs/>
          <w:szCs w:val="24"/>
        </w:rPr>
        <w:t>K. S. Ramprasad</w:t>
      </w:r>
      <w:proofErr w:type="spellStart"/>
      <w:r w:rsidRPr="008D6358">
        <w:rPr>
          <w:rFonts w:eastAsia="Times New Roman" w:cs="Times New Roman"/>
          <w:bCs/>
          <w:szCs w:val="24"/>
          <w:lang w:val="en-US"/>
        </w:rPr>
        <w:t>i</w:t>
      </w:r>
      <w:proofErr w:type="spellEnd"/>
      <w:r w:rsidRPr="008D6358">
        <w:rPr>
          <w:rFonts w:eastAsia="Times New Roman" w:cs="Times New Roman"/>
          <w:bCs/>
          <w:szCs w:val="24"/>
          <w:lang w:val="en-US"/>
        </w:rPr>
        <w:t xml:space="preserve">. </w:t>
      </w:r>
      <w:r w:rsidRPr="008D6358">
        <w:rPr>
          <w:rFonts w:eastAsia="Times New Roman" w:cs="Times New Roman"/>
          <w:bCs/>
          <w:szCs w:val="24"/>
        </w:rPr>
        <w:t>R.</w:t>
      </w:r>
      <w:r w:rsidRPr="008D6358">
        <w:rPr>
          <w:rFonts w:eastAsia="Times New Roman" w:cs="Times New Roman"/>
          <w:bCs/>
          <w:szCs w:val="24"/>
          <w:lang w:val="en-US"/>
        </w:rPr>
        <w:t>, &amp;</w:t>
      </w:r>
      <w:r w:rsidRPr="008D6358">
        <w:rPr>
          <w:rFonts w:eastAsia="Times New Roman" w:cs="Times New Roman"/>
          <w:bCs/>
          <w:szCs w:val="24"/>
        </w:rPr>
        <w:t xml:space="preserve"> Manjunathaswamy</w:t>
      </w:r>
      <w:r w:rsidR="001569E6" w:rsidRPr="008D6358">
        <w:rPr>
          <w:rFonts w:eastAsia="Times New Roman" w:cs="Times New Roman"/>
          <w:bCs/>
          <w:szCs w:val="24"/>
          <w:lang w:val="en-US"/>
        </w:rPr>
        <w:t>, “</w:t>
      </w:r>
      <w:r w:rsidRPr="008D6358">
        <w:rPr>
          <w:rFonts w:eastAsia="Times New Roman" w:cs="Times New Roman"/>
          <w:bCs/>
          <w:szCs w:val="24"/>
        </w:rPr>
        <w:t>Prevalence of Mental Retardation in Children of Shimoga District—An Overview</w:t>
      </w:r>
      <w:r w:rsidR="001569E6" w:rsidRPr="008D6358">
        <w:rPr>
          <w:rFonts w:eastAsia="Times New Roman" w:cs="Times New Roman"/>
          <w:bCs/>
          <w:szCs w:val="24"/>
        </w:rPr>
        <w:t>”</w:t>
      </w:r>
      <w:r w:rsidRPr="008D6358">
        <w:rPr>
          <w:rFonts w:eastAsia="Times New Roman" w:cs="Times New Roman"/>
          <w:bCs/>
          <w:szCs w:val="24"/>
          <w:lang w:val="en-US"/>
        </w:rPr>
        <w:t xml:space="preserve">, </w:t>
      </w:r>
      <w:r w:rsidRPr="008D6358">
        <w:rPr>
          <w:rFonts w:eastAsia="Times New Roman" w:cs="Times New Roman"/>
          <w:bCs/>
          <w:i/>
          <w:iCs/>
          <w:szCs w:val="24"/>
        </w:rPr>
        <w:t>Open Journal of Psychiatry</w:t>
      </w:r>
      <w:r w:rsidRPr="008D6358">
        <w:rPr>
          <w:rFonts w:eastAsia="Times New Roman" w:cs="Times New Roman"/>
          <w:bCs/>
          <w:szCs w:val="24"/>
        </w:rPr>
        <w:t>,</w:t>
      </w:r>
      <w:r w:rsidRPr="008D6358">
        <w:rPr>
          <w:rFonts w:eastAsia="Times New Roman" w:cs="Times New Roman"/>
          <w:bCs/>
          <w:szCs w:val="24"/>
          <w:lang w:val="en-US"/>
        </w:rPr>
        <w:t xml:space="preserve"> Vol. 8, 2015, </w:t>
      </w:r>
      <w:proofErr w:type="spellStart"/>
      <w:r w:rsidRPr="008D6358">
        <w:rPr>
          <w:rFonts w:eastAsia="Times New Roman" w:cs="Times New Roman"/>
          <w:bCs/>
          <w:szCs w:val="24"/>
          <w:lang w:val="en-US"/>
        </w:rPr>
        <w:t>hlm</w:t>
      </w:r>
      <w:proofErr w:type="spellEnd"/>
      <w:r w:rsidRPr="008D6358">
        <w:rPr>
          <w:rFonts w:eastAsia="Times New Roman" w:cs="Times New Roman"/>
          <w:bCs/>
          <w:szCs w:val="24"/>
          <w:lang w:val="en-US"/>
        </w:rPr>
        <w:t xml:space="preserve">. </w:t>
      </w:r>
      <w:r w:rsidR="0016139C" w:rsidRPr="008D6358">
        <w:rPr>
          <w:rFonts w:eastAsia="Times New Roman" w:cs="Times New Roman"/>
          <w:bCs/>
          <w:szCs w:val="24"/>
        </w:rPr>
        <w:t>115-119.</w:t>
      </w:r>
    </w:p>
    <w:p w14:paraId="3F07A2BE" w14:textId="16B52FE6" w:rsidR="00B37154" w:rsidRPr="008D6358" w:rsidRDefault="00B37154" w:rsidP="00B37154">
      <w:pPr>
        <w:spacing w:line="480" w:lineRule="auto"/>
        <w:ind w:left="566" w:hanging="566"/>
        <w:jc w:val="both"/>
        <w:rPr>
          <w:rFonts w:eastAsia="Times New Roman" w:cs="Times New Roman"/>
          <w:bCs/>
          <w:szCs w:val="24"/>
          <w:lang w:val="en-US"/>
        </w:rPr>
      </w:pPr>
      <w:r w:rsidRPr="008D6358">
        <w:rPr>
          <w:rFonts w:eastAsia="Times New Roman" w:cs="Times New Roman"/>
          <w:bCs/>
          <w:szCs w:val="24"/>
        </w:rPr>
        <w:t>Kang, Y. S. Khan dan X. Ma</w:t>
      </w:r>
      <w:r w:rsidRPr="008D6358">
        <w:rPr>
          <w:rFonts w:eastAsia="Times New Roman" w:cs="Times New Roman"/>
          <w:bCs/>
          <w:szCs w:val="24"/>
          <w:lang w:val="en-ID"/>
        </w:rPr>
        <w:t xml:space="preserve">, </w:t>
      </w:r>
      <w:r w:rsidR="001569E6" w:rsidRPr="008D6358">
        <w:rPr>
          <w:rFonts w:eastAsia="Times New Roman" w:cs="Times New Roman"/>
          <w:bCs/>
          <w:szCs w:val="24"/>
          <w:lang w:val="en-ID"/>
        </w:rPr>
        <w:t>“</w:t>
      </w:r>
      <w:r w:rsidRPr="008D6358">
        <w:rPr>
          <w:rFonts w:eastAsia="Times New Roman" w:cs="Times New Roman"/>
          <w:bCs/>
          <w:szCs w:val="24"/>
        </w:rPr>
        <w:t>Climate change impacts on crop yield, crop water productivity and food security – A review</w:t>
      </w:r>
      <w:r w:rsidR="001569E6" w:rsidRPr="008D6358">
        <w:rPr>
          <w:rFonts w:eastAsia="Times New Roman" w:cs="Times New Roman"/>
          <w:bCs/>
          <w:szCs w:val="24"/>
        </w:rPr>
        <w:t>”,</w:t>
      </w:r>
      <w:r w:rsidRPr="008D6358">
        <w:rPr>
          <w:rFonts w:eastAsia="Times New Roman" w:cs="Times New Roman"/>
          <w:bCs/>
          <w:szCs w:val="24"/>
        </w:rPr>
        <w:t xml:space="preserve"> </w:t>
      </w:r>
      <w:r w:rsidRPr="008D6358">
        <w:rPr>
          <w:rFonts w:eastAsia="Times New Roman" w:cs="Times New Roman"/>
          <w:bCs/>
          <w:i/>
          <w:iCs/>
          <w:szCs w:val="24"/>
        </w:rPr>
        <w:t>Progress in Natural Science</w:t>
      </w:r>
      <w:r w:rsidRPr="008D6358">
        <w:rPr>
          <w:rFonts w:eastAsia="Times New Roman" w:cs="Times New Roman"/>
          <w:bCs/>
          <w:szCs w:val="24"/>
          <w:lang w:val="en-US"/>
        </w:rPr>
        <w:t>, Vol.</w:t>
      </w:r>
      <w:r w:rsidRPr="008D6358">
        <w:rPr>
          <w:rFonts w:eastAsia="Times New Roman" w:cs="Times New Roman"/>
          <w:bCs/>
          <w:szCs w:val="24"/>
        </w:rPr>
        <w:t xml:space="preserve"> 19</w:t>
      </w:r>
      <w:r w:rsidRPr="008D6358">
        <w:rPr>
          <w:rFonts w:eastAsia="Times New Roman" w:cs="Times New Roman"/>
          <w:bCs/>
          <w:szCs w:val="24"/>
          <w:lang w:val="en-US"/>
        </w:rPr>
        <w:t xml:space="preserve">, No. </w:t>
      </w:r>
      <w:r w:rsidRPr="008D6358">
        <w:rPr>
          <w:rFonts w:eastAsia="Times New Roman" w:cs="Times New Roman"/>
          <w:bCs/>
          <w:szCs w:val="24"/>
        </w:rPr>
        <w:t>1</w:t>
      </w:r>
      <w:r w:rsidRPr="008D6358">
        <w:rPr>
          <w:rFonts w:eastAsia="Times New Roman" w:cs="Times New Roman"/>
          <w:bCs/>
          <w:szCs w:val="24"/>
          <w:lang w:val="en-US"/>
        </w:rPr>
        <w:t>2,</w:t>
      </w:r>
      <w:r w:rsidRPr="008D6358">
        <w:rPr>
          <w:rFonts w:eastAsia="Times New Roman" w:cs="Times New Roman"/>
          <w:bCs/>
          <w:szCs w:val="24"/>
        </w:rPr>
        <w:t xml:space="preserve"> 2009, </w:t>
      </w:r>
      <w:proofErr w:type="spellStart"/>
      <w:r w:rsidRPr="008D6358">
        <w:rPr>
          <w:rFonts w:eastAsia="Times New Roman" w:cs="Times New Roman"/>
          <w:bCs/>
          <w:szCs w:val="24"/>
          <w:lang w:val="en-US"/>
        </w:rPr>
        <w:t>hlm</w:t>
      </w:r>
      <w:proofErr w:type="spellEnd"/>
      <w:r w:rsidR="0016139C" w:rsidRPr="008D6358">
        <w:rPr>
          <w:rFonts w:cs="Times New Roman"/>
        </w:rPr>
        <w:t xml:space="preserve"> </w:t>
      </w:r>
      <w:r w:rsidR="0016139C" w:rsidRPr="008D6358">
        <w:rPr>
          <w:rFonts w:eastAsia="Times New Roman" w:cs="Times New Roman"/>
          <w:bCs/>
          <w:szCs w:val="24"/>
        </w:rPr>
        <w:t>1665–1674</w:t>
      </w:r>
      <w:r w:rsidRPr="008D6358">
        <w:rPr>
          <w:rFonts w:eastAsia="Times New Roman" w:cs="Times New Roman"/>
          <w:bCs/>
          <w:szCs w:val="24"/>
          <w:lang w:val="en-US"/>
        </w:rPr>
        <w:t>.</w:t>
      </w:r>
    </w:p>
    <w:p w14:paraId="22FB3196" w14:textId="1020E243"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lastRenderedPageBreak/>
        <w:t>Kejun Jiang</w:t>
      </w:r>
      <w:r w:rsidR="001569E6" w:rsidRPr="008D6358">
        <w:rPr>
          <w:rFonts w:eastAsia="Times New Roman" w:cs="Times New Roman"/>
          <w:bCs/>
          <w:szCs w:val="24"/>
        </w:rPr>
        <w:t xml:space="preserve">, </w:t>
      </w:r>
      <w:r w:rsidRPr="008D6358">
        <w:rPr>
          <w:rFonts w:eastAsia="Times New Roman" w:cs="Times New Roman"/>
          <w:bCs/>
          <w:szCs w:val="24"/>
        </w:rPr>
        <w:t>dkk, “Are China Nationally Determined Contributions (NDCs) so bad?</w:t>
      </w:r>
      <w:r w:rsidR="001569E6" w:rsidRPr="008D6358">
        <w:rPr>
          <w:rFonts w:eastAsia="Times New Roman" w:cs="Times New Roman"/>
          <w:bCs/>
          <w:szCs w:val="24"/>
        </w:rPr>
        <w:t>”</w:t>
      </w:r>
      <w:r w:rsidRPr="008D6358">
        <w:rPr>
          <w:rFonts w:eastAsia="Times New Roman" w:cs="Times New Roman"/>
          <w:bCs/>
          <w:szCs w:val="24"/>
        </w:rPr>
        <w:t xml:space="preserve">, </w:t>
      </w:r>
      <w:r w:rsidRPr="008D6358">
        <w:rPr>
          <w:rFonts w:eastAsia="Times New Roman" w:cs="Times New Roman"/>
          <w:bCs/>
          <w:i/>
          <w:iCs/>
          <w:szCs w:val="24"/>
        </w:rPr>
        <w:t>Science Bulletin</w:t>
      </w:r>
      <w:r w:rsidRPr="008D6358">
        <w:rPr>
          <w:rFonts w:eastAsia="Times New Roman" w:cs="Times New Roman"/>
          <w:bCs/>
          <w:szCs w:val="24"/>
        </w:rPr>
        <w:t>, 2019 hlm 3.</w:t>
      </w:r>
    </w:p>
    <w:p w14:paraId="19AA03D0" w14:textId="062BB423" w:rsidR="00B37154" w:rsidRPr="008D6358" w:rsidRDefault="00B37154" w:rsidP="00B37154">
      <w:pPr>
        <w:spacing w:line="480" w:lineRule="auto"/>
        <w:ind w:left="566" w:hanging="566"/>
        <w:jc w:val="both"/>
        <w:rPr>
          <w:rFonts w:eastAsia="Times New Roman" w:cs="Times New Roman"/>
          <w:bCs/>
          <w:szCs w:val="24"/>
          <w:lang w:val="en-ID"/>
        </w:rPr>
      </w:pPr>
      <w:r w:rsidRPr="008D6358">
        <w:rPr>
          <w:rFonts w:eastAsia="Times New Roman" w:cs="Times New Roman"/>
          <w:bCs/>
          <w:szCs w:val="24"/>
        </w:rPr>
        <w:t xml:space="preserve">Maya Fehling, dkk., </w:t>
      </w:r>
      <w:r w:rsidR="001569E6" w:rsidRPr="008D6358">
        <w:rPr>
          <w:rFonts w:eastAsia="Times New Roman" w:cs="Times New Roman"/>
          <w:bCs/>
          <w:szCs w:val="24"/>
        </w:rPr>
        <w:t>“</w:t>
      </w:r>
      <w:r w:rsidRPr="008D6358">
        <w:rPr>
          <w:rFonts w:eastAsia="Times New Roman" w:cs="Times New Roman"/>
          <w:bCs/>
          <w:szCs w:val="24"/>
          <w:lang w:val="en-ID"/>
        </w:rPr>
        <w:t>Limitations of the Millennium Development Goals: a literature review</w:t>
      </w:r>
      <w:r w:rsidR="001569E6" w:rsidRPr="008D6358">
        <w:rPr>
          <w:rFonts w:eastAsia="Times New Roman" w:cs="Times New Roman"/>
          <w:bCs/>
          <w:szCs w:val="24"/>
          <w:lang w:val="en-ID"/>
        </w:rPr>
        <w:t>”</w:t>
      </w:r>
      <w:r w:rsidRPr="008D6358">
        <w:rPr>
          <w:rFonts w:eastAsia="Times New Roman" w:cs="Times New Roman"/>
          <w:bCs/>
          <w:szCs w:val="24"/>
          <w:lang w:val="en-ID"/>
        </w:rPr>
        <w:t>,</w:t>
      </w:r>
      <w:r w:rsidRPr="008D6358">
        <w:rPr>
          <w:rFonts w:eastAsia="Times New Roman" w:cs="Times New Roman"/>
          <w:bCs/>
          <w:szCs w:val="24"/>
        </w:rPr>
        <w:t xml:space="preserve"> </w:t>
      </w:r>
      <w:r w:rsidRPr="008D6358">
        <w:rPr>
          <w:rFonts w:eastAsia="Times New Roman" w:cs="Times New Roman"/>
          <w:bCs/>
          <w:i/>
          <w:iCs/>
          <w:szCs w:val="24"/>
        </w:rPr>
        <w:t>Global Public Health</w:t>
      </w:r>
      <w:r w:rsidRPr="008D6358">
        <w:rPr>
          <w:rFonts w:eastAsia="Times New Roman" w:cs="Times New Roman"/>
          <w:bCs/>
          <w:szCs w:val="24"/>
        </w:rPr>
        <w:t>, 2013 Vol. 8, No. 10, Hlm.</w:t>
      </w:r>
      <w:r w:rsidR="0016139C" w:rsidRPr="008D6358">
        <w:rPr>
          <w:rFonts w:cs="Times New Roman"/>
          <w:color w:val="212121"/>
          <w:shd w:val="clear" w:color="auto" w:fill="FFFFFF"/>
        </w:rPr>
        <w:t xml:space="preserve"> </w:t>
      </w:r>
      <w:r w:rsidR="0016139C" w:rsidRPr="008D6358">
        <w:rPr>
          <w:rFonts w:eastAsia="Times New Roman" w:cs="Times New Roman"/>
          <w:bCs/>
          <w:szCs w:val="24"/>
        </w:rPr>
        <w:t>1109–1122.</w:t>
      </w:r>
    </w:p>
    <w:p w14:paraId="2A60FE82" w14:textId="245A9AE0"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szCs w:val="24"/>
        </w:rPr>
        <w:t xml:space="preserve">Mega Fauzia dan Neni Ruhaeni “Penetapan Komitmen Nasional (Nationally Determined Contribution) Mengenai Penurunan Emisi Gas Rumah Kaca Menurut Paris Agreement 2016 dan Implementasinya di Indonesia.” </w:t>
      </w:r>
      <w:r w:rsidRPr="008D6358">
        <w:rPr>
          <w:rFonts w:eastAsia="Times New Roman" w:cs="Times New Roman"/>
          <w:i/>
          <w:iCs/>
          <w:szCs w:val="24"/>
        </w:rPr>
        <w:t>Prosiding Ilmu Hukum</w:t>
      </w:r>
      <w:r w:rsidRPr="008D6358">
        <w:rPr>
          <w:rFonts w:eastAsia="Times New Roman" w:cs="Times New Roman"/>
          <w:szCs w:val="24"/>
        </w:rPr>
        <w:t>, Vol. 5, Nomor 1, 201</w:t>
      </w:r>
      <w:r w:rsidR="0016139C" w:rsidRPr="008D6358">
        <w:rPr>
          <w:rFonts w:eastAsia="Times New Roman" w:cs="Times New Roman"/>
          <w:szCs w:val="24"/>
        </w:rPr>
        <w:t xml:space="preserve">9. </w:t>
      </w:r>
    </w:p>
    <w:p w14:paraId="661080B0" w14:textId="5F8ADD96" w:rsidR="00B37154" w:rsidRPr="008D6358" w:rsidRDefault="00B37154" w:rsidP="00B37154">
      <w:pPr>
        <w:spacing w:line="480" w:lineRule="auto"/>
        <w:ind w:left="566" w:hanging="566"/>
        <w:jc w:val="both"/>
        <w:rPr>
          <w:rFonts w:eastAsia="Times New Roman" w:cs="Times New Roman"/>
          <w:bCs/>
          <w:szCs w:val="24"/>
          <w:lang w:val="en-US"/>
        </w:rPr>
      </w:pPr>
      <w:r w:rsidRPr="008D6358">
        <w:rPr>
          <w:rFonts w:eastAsia="Times New Roman" w:cs="Times New Roman"/>
          <w:bCs/>
          <w:szCs w:val="24"/>
        </w:rPr>
        <w:t xml:space="preserve">Marie Claire C. Segger et al., </w:t>
      </w:r>
      <w:r w:rsidR="001569E6" w:rsidRPr="008D6358">
        <w:rPr>
          <w:rFonts w:eastAsia="Times New Roman" w:cs="Times New Roman"/>
          <w:bCs/>
          <w:szCs w:val="24"/>
        </w:rPr>
        <w:t>“</w:t>
      </w:r>
      <w:r w:rsidRPr="008D6358">
        <w:rPr>
          <w:rFonts w:eastAsia="Times New Roman" w:cs="Times New Roman"/>
          <w:bCs/>
          <w:szCs w:val="24"/>
        </w:rPr>
        <w:t>Prospects for Principles of International Sustainable Development Law after WSSD: Common but Differentiated Responsibilities, Precaution and Participation</w:t>
      </w:r>
      <w:r w:rsidR="001569E6" w:rsidRPr="008D6358">
        <w:rPr>
          <w:rFonts w:eastAsia="Times New Roman" w:cs="Times New Roman"/>
          <w:bCs/>
          <w:szCs w:val="24"/>
        </w:rPr>
        <w:t>”</w:t>
      </w:r>
      <w:r w:rsidRPr="008D6358">
        <w:rPr>
          <w:rFonts w:eastAsia="Times New Roman" w:cs="Times New Roman"/>
          <w:bCs/>
          <w:szCs w:val="24"/>
        </w:rPr>
        <w:t xml:space="preserve">, </w:t>
      </w:r>
      <w:r w:rsidRPr="008D6358">
        <w:rPr>
          <w:rFonts w:eastAsia="Times New Roman" w:cs="Times New Roman"/>
          <w:bCs/>
          <w:i/>
          <w:iCs/>
          <w:szCs w:val="24"/>
        </w:rPr>
        <w:t>Review of European Community and International Environmental Law</w:t>
      </w:r>
      <w:r w:rsidRPr="008D6358">
        <w:rPr>
          <w:rFonts w:eastAsia="Times New Roman" w:cs="Times New Roman"/>
          <w:bCs/>
          <w:szCs w:val="24"/>
          <w:lang w:val="en-US"/>
        </w:rPr>
        <w:t>, Vol. 12</w:t>
      </w:r>
      <w:r w:rsidRPr="008D6358">
        <w:rPr>
          <w:rFonts w:eastAsia="Times New Roman" w:cs="Times New Roman"/>
          <w:bCs/>
          <w:szCs w:val="24"/>
        </w:rPr>
        <w:t>(1)</w:t>
      </w:r>
      <w:r w:rsidRPr="008D6358">
        <w:rPr>
          <w:rFonts w:eastAsia="Times New Roman" w:cs="Times New Roman"/>
          <w:bCs/>
          <w:szCs w:val="24"/>
          <w:lang w:val="en-US"/>
        </w:rPr>
        <w:t xml:space="preserve">, </w:t>
      </w:r>
      <w:proofErr w:type="spellStart"/>
      <w:r w:rsidRPr="008D6358">
        <w:rPr>
          <w:rFonts w:eastAsia="Times New Roman" w:cs="Times New Roman"/>
          <w:bCs/>
          <w:szCs w:val="24"/>
          <w:lang w:val="en-US"/>
        </w:rPr>
        <w:t>hlm</w:t>
      </w:r>
      <w:proofErr w:type="spellEnd"/>
      <w:r w:rsidRPr="008D6358">
        <w:rPr>
          <w:rFonts w:eastAsia="Times New Roman" w:cs="Times New Roman"/>
          <w:bCs/>
          <w:szCs w:val="24"/>
          <w:lang w:val="en-US"/>
        </w:rPr>
        <w:t xml:space="preserve">. </w:t>
      </w:r>
      <w:r w:rsidRPr="008D6358">
        <w:rPr>
          <w:rFonts w:eastAsia="Times New Roman" w:cs="Times New Roman"/>
          <w:bCs/>
          <w:szCs w:val="24"/>
        </w:rPr>
        <w:t>54 – 68</w:t>
      </w:r>
      <w:r w:rsidRPr="008D6358">
        <w:rPr>
          <w:rFonts w:eastAsia="Times New Roman" w:cs="Times New Roman"/>
          <w:bCs/>
          <w:szCs w:val="24"/>
          <w:lang w:val="en-US"/>
        </w:rPr>
        <w:t>.</w:t>
      </w:r>
    </w:p>
    <w:p w14:paraId="77BBBBB6" w14:textId="2C3FA865" w:rsidR="001569E6" w:rsidRPr="008D6358" w:rsidRDefault="001569E6" w:rsidP="001569E6">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Maria Jernnas, “Governing through the nationally determined contribution (NDC): five functions to steer states’ climate conduct, </w:t>
      </w:r>
      <w:r w:rsidRPr="008D6358">
        <w:rPr>
          <w:rFonts w:eastAsia="Times New Roman" w:cs="Times New Roman"/>
          <w:bCs/>
          <w:i/>
          <w:iCs/>
          <w:szCs w:val="24"/>
        </w:rPr>
        <w:t>Environmental Politics</w:t>
      </w:r>
      <w:r w:rsidRPr="008D6358">
        <w:rPr>
          <w:rFonts w:eastAsia="Times New Roman" w:cs="Times New Roman"/>
          <w:bCs/>
          <w:szCs w:val="24"/>
        </w:rPr>
        <w:t xml:space="preserve">, 2023. </w:t>
      </w:r>
    </w:p>
    <w:p w14:paraId="213740B6" w14:textId="57B8A64D"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McNair, A.D., “The Functions and Differing Legal Character of Treaties”, </w:t>
      </w:r>
      <w:r w:rsidRPr="008D6358">
        <w:rPr>
          <w:rFonts w:eastAsia="Times New Roman" w:cs="Times New Roman"/>
          <w:bCs/>
          <w:i/>
          <w:iCs/>
          <w:szCs w:val="24"/>
        </w:rPr>
        <w:t>British Yearbook of International Law</w:t>
      </w:r>
      <w:r w:rsidRPr="008D6358">
        <w:rPr>
          <w:rFonts w:eastAsia="Times New Roman" w:cs="Times New Roman"/>
          <w:bCs/>
          <w:szCs w:val="24"/>
        </w:rPr>
        <w:t xml:space="preserve"> (BYIL), Vol. 11, 202</w:t>
      </w:r>
      <w:r w:rsidR="0016139C" w:rsidRPr="008D6358">
        <w:rPr>
          <w:rFonts w:eastAsia="Times New Roman" w:cs="Times New Roman"/>
          <w:bCs/>
          <w:szCs w:val="24"/>
        </w:rPr>
        <w:t xml:space="preserve">0. </w:t>
      </w:r>
    </w:p>
    <w:p w14:paraId="5FBA438F" w14:textId="73A936FE"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Maryanto, “Membangun Lingkungan yang Berbasis Konsep Berkelanjutan,” </w:t>
      </w:r>
      <w:r w:rsidRPr="008D6358">
        <w:rPr>
          <w:rFonts w:eastAsia="Times New Roman" w:cs="Times New Roman"/>
          <w:bCs/>
          <w:i/>
          <w:iCs/>
          <w:szCs w:val="24"/>
        </w:rPr>
        <w:t>Jurnal Meta-Yuridis</w:t>
      </w:r>
      <w:r w:rsidRPr="008D6358">
        <w:rPr>
          <w:rFonts w:eastAsia="Times New Roman" w:cs="Times New Roman"/>
          <w:bCs/>
          <w:szCs w:val="24"/>
        </w:rPr>
        <w:t>, Vol.1, No. 1, 2018</w:t>
      </w:r>
      <w:r w:rsidR="0016139C" w:rsidRPr="008D6358">
        <w:rPr>
          <w:rFonts w:eastAsia="Times New Roman" w:cs="Times New Roman"/>
          <w:bCs/>
          <w:szCs w:val="24"/>
        </w:rPr>
        <w:t xml:space="preserve">. </w:t>
      </w:r>
    </w:p>
    <w:p w14:paraId="07BE9CB2" w14:textId="0E85D660" w:rsidR="00B37154" w:rsidRPr="008D6358" w:rsidRDefault="00B37154" w:rsidP="00B37154">
      <w:pPr>
        <w:spacing w:line="480" w:lineRule="auto"/>
        <w:ind w:left="566" w:hanging="566"/>
        <w:jc w:val="both"/>
        <w:rPr>
          <w:rFonts w:eastAsia="Times New Roman" w:cs="Times New Roman"/>
          <w:bCs/>
          <w:szCs w:val="24"/>
          <w:lang w:val="en-ID"/>
        </w:rPr>
      </w:pPr>
      <w:r w:rsidRPr="008D6358">
        <w:rPr>
          <w:rFonts w:eastAsia="Times New Roman" w:cs="Times New Roman"/>
          <w:bCs/>
          <w:szCs w:val="24"/>
        </w:rPr>
        <w:lastRenderedPageBreak/>
        <w:t xml:space="preserve">Mirjam van Harmelen, dkk., </w:t>
      </w:r>
      <w:r w:rsidR="0016139C" w:rsidRPr="008D6358">
        <w:rPr>
          <w:rFonts w:eastAsia="Times New Roman" w:cs="Times New Roman"/>
          <w:bCs/>
          <w:szCs w:val="24"/>
        </w:rPr>
        <w:t>“</w:t>
      </w:r>
      <w:r w:rsidRPr="008D6358">
        <w:rPr>
          <w:rFonts w:eastAsia="Times New Roman" w:cs="Times New Roman"/>
          <w:bCs/>
          <w:szCs w:val="24"/>
        </w:rPr>
        <w:t>International Law of Sustainable Development: Legal Aspect of Environmental Security on the Indonesian Island of Kalimantan</w:t>
      </w:r>
      <w:r w:rsidR="0016139C" w:rsidRPr="008D6358">
        <w:rPr>
          <w:rFonts w:eastAsia="Times New Roman" w:cs="Times New Roman"/>
          <w:bCs/>
          <w:szCs w:val="24"/>
        </w:rPr>
        <w:t>”</w:t>
      </w:r>
      <w:r w:rsidRPr="008D6358">
        <w:rPr>
          <w:rFonts w:eastAsia="Times New Roman" w:cs="Times New Roman"/>
          <w:bCs/>
          <w:i/>
          <w:iCs/>
          <w:szCs w:val="24"/>
        </w:rPr>
        <w:t>, Institute for Environmental Security</w:t>
      </w:r>
      <w:r w:rsidRPr="008D6358">
        <w:rPr>
          <w:rFonts w:eastAsia="Times New Roman" w:cs="Times New Roman"/>
          <w:bCs/>
          <w:szCs w:val="24"/>
        </w:rPr>
        <w:t>, The Hague, Brussels, Washington DC, Oktober 2005</w:t>
      </w:r>
      <w:r w:rsidR="0016139C" w:rsidRPr="008D6358">
        <w:rPr>
          <w:rFonts w:eastAsia="Times New Roman" w:cs="Times New Roman"/>
          <w:bCs/>
          <w:szCs w:val="24"/>
        </w:rPr>
        <w:t xml:space="preserve">. </w:t>
      </w:r>
      <w:r w:rsidRPr="008D6358">
        <w:rPr>
          <w:rFonts w:eastAsia="Times New Roman" w:cs="Times New Roman"/>
          <w:bCs/>
          <w:szCs w:val="24"/>
        </w:rPr>
        <w:t xml:space="preserve"> </w:t>
      </w:r>
    </w:p>
    <w:p w14:paraId="368E00AD" w14:textId="0059BE6E" w:rsidR="00B37154" w:rsidRPr="008D6358" w:rsidRDefault="00B37154" w:rsidP="00B37154">
      <w:pPr>
        <w:spacing w:line="480" w:lineRule="auto"/>
        <w:ind w:left="566" w:hanging="566"/>
        <w:jc w:val="both"/>
        <w:rPr>
          <w:rFonts w:eastAsia="Times New Roman" w:cs="Times New Roman"/>
          <w:bCs/>
          <w:szCs w:val="24"/>
          <w:lang w:val="en-US"/>
        </w:rPr>
      </w:pPr>
      <w:r w:rsidRPr="008D6358">
        <w:rPr>
          <w:rFonts w:eastAsia="Times New Roman" w:cs="Times New Roman"/>
          <w:bCs/>
          <w:szCs w:val="24"/>
        </w:rPr>
        <w:t xml:space="preserve">Niklas Höhne et al., </w:t>
      </w:r>
      <w:r w:rsidR="0016139C" w:rsidRPr="008D6358">
        <w:rPr>
          <w:rFonts w:eastAsia="Times New Roman" w:cs="Times New Roman"/>
          <w:bCs/>
          <w:szCs w:val="24"/>
        </w:rPr>
        <w:t>“</w:t>
      </w:r>
      <w:r w:rsidRPr="008D6358">
        <w:rPr>
          <w:rFonts w:eastAsia="Times New Roman" w:cs="Times New Roman"/>
          <w:bCs/>
          <w:szCs w:val="24"/>
        </w:rPr>
        <w:t>Regional GHG Reduction Targets Based on Effort Sharing: A Comparison of Studies</w:t>
      </w:r>
      <w:r w:rsidR="0016139C" w:rsidRPr="008D6358">
        <w:rPr>
          <w:rFonts w:eastAsia="Times New Roman" w:cs="Times New Roman"/>
          <w:bCs/>
          <w:szCs w:val="24"/>
        </w:rPr>
        <w:t>”</w:t>
      </w:r>
      <w:r w:rsidRPr="008D6358">
        <w:rPr>
          <w:rFonts w:eastAsia="Times New Roman" w:cs="Times New Roman"/>
          <w:bCs/>
          <w:szCs w:val="24"/>
        </w:rPr>
        <w:t>,</w:t>
      </w:r>
      <w:r w:rsidRPr="008D6358">
        <w:rPr>
          <w:rFonts w:eastAsia="Times New Roman" w:cs="Times New Roman"/>
          <w:bCs/>
          <w:szCs w:val="24"/>
          <w:lang w:val="en-US"/>
        </w:rPr>
        <w:t xml:space="preserve"> </w:t>
      </w:r>
      <w:r w:rsidRPr="008D6358">
        <w:rPr>
          <w:rFonts w:eastAsia="Times New Roman" w:cs="Times New Roman"/>
          <w:bCs/>
          <w:i/>
          <w:iCs/>
          <w:szCs w:val="24"/>
          <w:lang w:val="en-US"/>
        </w:rPr>
        <w:t>Climate Policy</w:t>
      </w:r>
      <w:r w:rsidRPr="008D6358">
        <w:rPr>
          <w:rFonts w:eastAsia="Times New Roman" w:cs="Times New Roman"/>
          <w:bCs/>
          <w:szCs w:val="24"/>
          <w:lang w:val="en-US"/>
        </w:rPr>
        <w:t>, Vol.</w:t>
      </w:r>
      <w:r w:rsidRPr="008D6358">
        <w:rPr>
          <w:rFonts w:eastAsia="Times New Roman" w:cs="Times New Roman"/>
          <w:bCs/>
          <w:szCs w:val="24"/>
        </w:rPr>
        <w:t xml:space="preserve"> 14</w:t>
      </w:r>
      <w:r w:rsidRPr="008D6358">
        <w:rPr>
          <w:rFonts w:eastAsia="Times New Roman" w:cs="Times New Roman"/>
          <w:bCs/>
          <w:szCs w:val="24"/>
          <w:lang w:val="en-US"/>
        </w:rPr>
        <w:t xml:space="preserve"> (1), </w:t>
      </w:r>
      <w:r w:rsidRPr="008D6358">
        <w:rPr>
          <w:rFonts w:eastAsia="Times New Roman" w:cs="Times New Roman"/>
          <w:bCs/>
          <w:szCs w:val="24"/>
        </w:rPr>
        <w:t>2014</w:t>
      </w:r>
      <w:r w:rsidRPr="008D6358">
        <w:rPr>
          <w:rFonts w:eastAsia="Times New Roman" w:cs="Times New Roman"/>
          <w:bCs/>
          <w:szCs w:val="24"/>
          <w:lang w:val="en-US"/>
        </w:rPr>
        <w:t xml:space="preserve">, </w:t>
      </w:r>
      <w:proofErr w:type="spellStart"/>
      <w:r w:rsidRPr="008D6358">
        <w:rPr>
          <w:rFonts w:eastAsia="Times New Roman" w:cs="Times New Roman"/>
          <w:bCs/>
          <w:szCs w:val="24"/>
          <w:lang w:val="en-US"/>
        </w:rPr>
        <w:t>hlm</w:t>
      </w:r>
      <w:proofErr w:type="spellEnd"/>
      <w:r w:rsidRPr="008D6358">
        <w:rPr>
          <w:rFonts w:eastAsia="Times New Roman" w:cs="Times New Roman"/>
          <w:bCs/>
          <w:szCs w:val="24"/>
          <w:lang w:val="en-US"/>
        </w:rPr>
        <w:t xml:space="preserve">. </w:t>
      </w:r>
      <w:r w:rsidRPr="008D6358">
        <w:rPr>
          <w:rFonts w:eastAsia="Times New Roman" w:cs="Times New Roman"/>
          <w:bCs/>
          <w:szCs w:val="24"/>
        </w:rPr>
        <w:t>49-56</w:t>
      </w:r>
      <w:r w:rsidRPr="008D6358">
        <w:rPr>
          <w:rFonts w:eastAsia="Times New Roman" w:cs="Times New Roman"/>
          <w:bCs/>
          <w:szCs w:val="24"/>
          <w:lang w:val="en-US"/>
        </w:rPr>
        <w:t xml:space="preserve">. </w:t>
      </w:r>
    </w:p>
    <w:p w14:paraId="00BCC68A" w14:textId="0BA1AEB5" w:rsidR="00B37154" w:rsidRPr="008D6358" w:rsidRDefault="00B37154" w:rsidP="00B37154">
      <w:pPr>
        <w:spacing w:line="480" w:lineRule="auto"/>
        <w:ind w:left="566" w:hanging="566"/>
        <w:jc w:val="both"/>
        <w:rPr>
          <w:rFonts w:eastAsia="Times New Roman" w:cs="Times New Roman"/>
          <w:bCs/>
          <w:szCs w:val="24"/>
          <w:lang w:val="pt-BR"/>
        </w:rPr>
      </w:pPr>
      <w:r w:rsidRPr="008D6358">
        <w:rPr>
          <w:rFonts w:eastAsia="Times New Roman" w:cs="Times New Roman"/>
          <w:bCs/>
          <w:szCs w:val="24"/>
        </w:rPr>
        <w:t xml:space="preserve">Pratama, R. dan L. </w:t>
      </w:r>
      <w:r w:rsidR="001569E6" w:rsidRPr="008D6358">
        <w:rPr>
          <w:rFonts w:eastAsia="Times New Roman" w:cs="Times New Roman"/>
          <w:bCs/>
          <w:szCs w:val="24"/>
        </w:rPr>
        <w:t>“</w:t>
      </w:r>
      <w:r w:rsidRPr="008D6358">
        <w:rPr>
          <w:rFonts w:eastAsia="Times New Roman" w:cs="Times New Roman"/>
          <w:bCs/>
          <w:szCs w:val="24"/>
        </w:rPr>
        <w:t>Parinduri</w:t>
      </w:r>
      <w:r w:rsidRPr="008D6358">
        <w:rPr>
          <w:rFonts w:eastAsia="Times New Roman" w:cs="Times New Roman"/>
          <w:bCs/>
          <w:szCs w:val="24"/>
          <w:lang w:val="pt-BR"/>
        </w:rPr>
        <w:t xml:space="preserve">, Penanggulangan Pemanasan Global, </w:t>
      </w:r>
      <w:r w:rsidRPr="008D6358">
        <w:rPr>
          <w:rFonts w:eastAsia="Times New Roman" w:cs="Times New Roman"/>
          <w:bCs/>
          <w:i/>
          <w:iCs/>
          <w:szCs w:val="24"/>
          <w:lang w:val="pt-BR"/>
        </w:rPr>
        <w:t>Jurnal Uisu</w:t>
      </w:r>
      <w:r w:rsidRPr="008D6358">
        <w:rPr>
          <w:rFonts w:eastAsia="Times New Roman" w:cs="Times New Roman"/>
          <w:bCs/>
          <w:szCs w:val="24"/>
          <w:lang w:val="pt-BR"/>
        </w:rPr>
        <w:t>,  Vol.15, No.1, 2019, hlm</w:t>
      </w:r>
      <w:r w:rsidR="0016139C" w:rsidRPr="008D6358">
        <w:rPr>
          <w:rFonts w:eastAsia="Times New Roman" w:cs="Times New Roman"/>
          <w:bCs/>
          <w:szCs w:val="24"/>
          <w:lang w:val="pt-BR"/>
        </w:rPr>
        <w:t>. 1410–4520.</w:t>
      </w:r>
    </w:p>
    <w:p w14:paraId="197FA949" w14:textId="0BA09A80"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Puti Ayla Zafira Adriansyah,dkk., </w:t>
      </w:r>
      <w:r w:rsidR="001569E6" w:rsidRPr="008D6358">
        <w:rPr>
          <w:rFonts w:eastAsia="Times New Roman" w:cs="Times New Roman"/>
          <w:bCs/>
          <w:szCs w:val="24"/>
        </w:rPr>
        <w:t>“</w:t>
      </w:r>
      <w:r w:rsidRPr="008D6358">
        <w:rPr>
          <w:rFonts w:eastAsia="Times New Roman" w:cs="Times New Roman"/>
          <w:bCs/>
          <w:szCs w:val="24"/>
        </w:rPr>
        <w:t>Role of Paris Agreement in the Application of the Common but Differentiated Responsibilities and Respective Capabilities (CBDR-RC) Principle</w:t>
      </w:r>
      <w:r w:rsidR="001569E6" w:rsidRPr="008D6358">
        <w:rPr>
          <w:rFonts w:eastAsia="Times New Roman" w:cs="Times New Roman"/>
          <w:bCs/>
          <w:szCs w:val="24"/>
        </w:rPr>
        <w:t>”</w:t>
      </w:r>
      <w:r w:rsidRPr="008D6358">
        <w:rPr>
          <w:rFonts w:eastAsia="Times New Roman" w:cs="Times New Roman"/>
          <w:bCs/>
          <w:szCs w:val="24"/>
        </w:rPr>
        <w:t xml:space="preserve">, </w:t>
      </w:r>
      <w:r w:rsidRPr="008D6358">
        <w:rPr>
          <w:rFonts w:eastAsia="Times New Roman" w:cs="Times New Roman"/>
          <w:bCs/>
          <w:i/>
          <w:iCs/>
          <w:szCs w:val="24"/>
        </w:rPr>
        <w:t>Jurnal Hukum Internasional Padjajaran</w:t>
      </w:r>
      <w:r w:rsidRPr="008D6358">
        <w:rPr>
          <w:rFonts w:eastAsia="Times New Roman" w:cs="Times New Roman"/>
          <w:bCs/>
          <w:szCs w:val="24"/>
        </w:rPr>
        <w:t>, Vol. 7, No.1, 2023</w:t>
      </w:r>
      <w:r w:rsidR="0016139C" w:rsidRPr="008D6358">
        <w:rPr>
          <w:rFonts w:eastAsia="Times New Roman" w:cs="Times New Roman"/>
          <w:bCs/>
          <w:szCs w:val="24"/>
        </w:rPr>
        <w:t>.</w:t>
      </w:r>
    </w:p>
    <w:p w14:paraId="4E22FA09" w14:textId="694EA96C" w:rsidR="00EB7D88" w:rsidRPr="008D6358" w:rsidRDefault="00EB7D88"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Paulo Magalhaes, “Stable Climate: A Common Heritage of Humankind”, </w:t>
      </w:r>
      <w:r w:rsidRPr="008D6358">
        <w:rPr>
          <w:rFonts w:eastAsia="Times New Roman" w:cs="Times New Roman"/>
          <w:bCs/>
          <w:i/>
          <w:iCs/>
          <w:szCs w:val="24"/>
        </w:rPr>
        <w:t>RED: Revista Electrónica de Direito</w:t>
      </w:r>
      <w:r w:rsidRPr="008D6358">
        <w:rPr>
          <w:rFonts w:eastAsia="Times New Roman" w:cs="Times New Roman"/>
          <w:bCs/>
          <w:szCs w:val="24"/>
        </w:rPr>
        <w:t xml:space="preserve">, No. 3, Volume 29, 2023. </w:t>
      </w:r>
    </w:p>
    <w:p w14:paraId="518E0818" w14:textId="11EC3F5A" w:rsidR="00B37154" w:rsidRPr="008D6358" w:rsidRDefault="00B37154" w:rsidP="00B37154">
      <w:pPr>
        <w:spacing w:line="480" w:lineRule="auto"/>
        <w:ind w:left="566" w:hanging="566"/>
        <w:jc w:val="both"/>
        <w:rPr>
          <w:rFonts w:eastAsia="Times New Roman" w:cs="Times New Roman"/>
          <w:bCs/>
          <w:szCs w:val="24"/>
          <w:lang w:val="en-US"/>
        </w:rPr>
      </w:pPr>
      <w:r w:rsidRPr="008D6358">
        <w:rPr>
          <w:rFonts w:eastAsia="Times New Roman" w:cs="Times New Roman"/>
          <w:bCs/>
          <w:szCs w:val="24"/>
        </w:rPr>
        <w:t>Rajamani, L., &amp; Bodansky, D</w:t>
      </w:r>
      <w:r w:rsidRPr="008D6358">
        <w:rPr>
          <w:rFonts w:eastAsia="Times New Roman" w:cs="Times New Roman"/>
          <w:bCs/>
          <w:szCs w:val="24"/>
          <w:lang w:val="en-US"/>
        </w:rPr>
        <w:t xml:space="preserve">, </w:t>
      </w:r>
      <w:r w:rsidR="001569E6" w:rsidRPr="008D6358">
        <w:rPr>
          <w:rFonts w:eastAsia="Times New Roman" w:cs="Times New Roman"/>
          <w:bCs/>
          <w:szCs w:val="24"/>
          <w:lang w:val="en-US"/>
        </w:rPr>
        <w:t>“</w:t>
      </w:r>
      <w:r w:rsidRPr="008D6358">
        <w:rPr>
          <w:rFonts w:eastAsia="Times New Roman" w:cs="Times New Roman"/>
          <w:bCs/>
          <w:szCs w:val="24"/>
        </w:rPr>
        <w:t>The Paris rulebook: Balancing international prescriptiveness with national discretion</w:t>
      </w:r>
      <w:r w:rsidR="001569E6" w:rsidRPr="008D6358">
        <w:rPr>
          <w:rFonts w:eastAsia="Times New Roman" w:cs="Times New Roman"/>
          <w:bCs/>
          <w:szCs w:val="24"/>
        </w:rPr>
        <w:t>”</w:t>
      </w:r>
      <w:r w:rsidRPr="008D6358">
        <w:rPr>
          <w:rFonts w:eastAsia="Times New Roman" w:cs="Times New Roman"/>
          <w:bCs/>
          <w:szCs w:val="24"/>
          <w:lang w:val="en-US"/>
        </w:rPr>
        <w:t xml:space="preserve">, </w:t>
      </w:r>
      <w:r w:rsidRPr="008D6358">
        <w:rPr>
          <w:rFonts w:eastAsia="Times New Roman" w:cs="Times New Roman"/>
          <w:bCs/>
          <w:i/>
          <w:iCs/>
          <w:szCs w:val="24"/>
        </w:rPr>
        <w:t>International and Comparative Law Quarterly</w:t>
      </w:r>
      <w:r w:rsidRPr="008D6358">
        <w:rPr>
          <w:rFonts w:eastAsia="Times New Roman" w:cs="Times New Roman"/>
          <w:bCs/>
          <w:szCs w:val="24"/>
        </w:rPr>
        <w:t>, </w:t>
      </w:r>
      <w:r w:rsidRPr="008D6358">
        <w:rPr>
          <w:rFonts w:eastAsia="Times New Roman" w:cs="Times New Roman"/>
          <w:bCs/>
          <w:szCs w:val="24"/>
          <w:lang w:val="en-US"/>
        </w:rPr>
        <w:t xml:space="preserve">Vol. </w:t>
      </w:r>
      <w:r w:rsidRPr="008D6358">
        <w:rPr>
          <w:rFonts w:eastAsia="Times New Roman" w:cs="Times New Roman"/>
          <w:bCs/>
          <w:szCs w:val="24"/>
        </w:rPr>
        <w:t>68(4),</w:t>
      </w:r>
      <w:r w:rsidRPr="008D6358">
        <w:rPr>
          <w:rFonts w:eastAsia="Times New Roman" w:cs="Times New Roman"/>
          <w:bCs/>
          <w:szCs w:val="24"/>
          <w:lang w:val="en-US"/>
        </w:rPr>
        <w:t xml:space="preserve"> 2019,</w:t>
      </w:r>
      <w:r w:rsidRPr="008D6358">
        <w:rPr>
          <w:rFonts w:eastAsia="Times New Roman" w:cs="Times New Roman"/>
          <w:bCs/>
          <w:szCs w:val="24"/>
        </w:rPr>
        <w:t xml:space="preserve"> </w:t>
      </w:r>
      <w:proofErr w:type="spellStart"/>
      <w:r w:rsidRPr="008D6358">
        <w:rPr>
          <w:rFonts w:eastAsia="Times New Roman" w:cs="Times New Roman"/>
          <w:bCs/>
          <w:szCs w:val="24"/>
          <w:lang w:val="en-US"/>
        </w:rPr>
        <w:t>hlm</w:t>
      </w:r>
      <w:proofErr w:type="spellEnd"/>
      <w:r w:rsidRPr="008D6358">
        <w:rPr>
          <w:rFonts w:eastAsia="Times New Roman" w:cs="Times New Roman"/>
          <w:bCs/>
          <w:szCs w:val="24"/>
          <w:lang w:val="en-US"/>
        </w:rPr>
        <w:t xml:space="preserve">. </w:t>
      </w:r>
      <w:r w:rsidRPr="008D6358">
        <w:rPr>
          <w:rFonts w:eastAsia="Times New Roman" w:cs="Times New Roman"/>
          <w:bCs/>
          <w:szCs w:val="24"/>
        </w:rPr>
        <w:t>1023-1040</w:t>
      </w:r>
      <w:r w:rsidRPr="008D6358">
        <w:rPr>
          <w:rFonts w:eastAsia="Times New Roman" w:cs="Times New Roman"/>
          <w:bCs/>
          <w:szCs w:val="24"/>
          <w:lang w:val="en-US"/>
        </w:rPr>
        <w:t>.</w:t>
      </w:r>
    </w:p>
    <w:p w14:paraId="50D971DC" w14:textId="42E9222C"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Ratna Indrawasih, Gejala Perubahan Iklim, </w:t>
      </w:r>
      <w:r w:rsidR="001569E6" w:rsidRPr="008D6358">
        <w:rPr>
          <w:rFonts w:eastAsia="Times New Roman" w:cs="Times New Roman"/>
          <w:bCs/>
          <w:szCs w:val="24"/>
        </w:rPr>
        <w:t>“</w:t>
      </w:r>
      <w:r w:rsidRPr="008D6358">
        <w:rPr>
          <w:rFonts w:eastAsia="Times New Roman" w:cs="Times New Roman"/>
          <w:bCs/>
          <w:szCs w:val="24"/>
        </w:rPr>
        <w:t>Dampak dan Strategi Adaptasinya pada Wilayah dan Komunitas Nelayan di Kecamatan Bluto</w:t>
      </w:r>
      <w:r w:rsidR="001569E6" w:rsidRPr="008D6358">
        <w:rPr>
          <w:rFonts w:eastAsia="Times New Roman" w:cs="Times New Roman"/>
          <w:bCs/>
          <w:szCs w:val="24"/>
        </w:rPr>
        <w:t>”,</w:t>
      </w:r>
      <w:r w:rsidRPr="008D6358">
        <w:rPr>
          <w:rFonts w:eastAsia="Times New Roman" w:cs="Times New Roman"/>
          <w:bCs/>
          <w:szCs w:val="24"/>
        </w:rPr>
        <w:t xml:space="preserve"> Kbauptaen Sumenep, </w:t>
      </w:r>
      <w:r w:rsidRPr="008D6358">
        <w:rPr>
          <w:rFonts w:eastAsia="Times New Roman" w:cs="Times New Roman"/>
          <w:bCs/>
          <w:i/>
          <w:iCs/>
          <w:szCs w:val="24"/>
        </w:rPr>
        <w:t>Jurnal Masyarakat &amp; Budaya</w:t>
      </w:r>
      <w:r w:rsidRPr="008D6358">
        <w:rPr>
          <w:rFonts w:eastAsia="Times New Roman" w:cs="Times New Roman"/>
          <w:bCs/>
          <w:szCs w:val="24"/>
        </w:rPr>
        <w:t>, Volume 14, No. 3, 2012</w:t>
      </w:r>
      <w:r w:rsidR="0016139C" w:rsidRPr="008D6358">
        <w:rPr>
          <w:rFonts w:eastAsia="Times New Roman" w:cs="Times New Roman"/>
          <w:bCs/>
          <w:szCs w:val="24"/>
        </w:rPr>
        <w:t xml:space="preserve">. </w:t>
      </w:r>
    </w:p>
    <w:p w14:paraId="40F1E967" w14:textId="016753E6"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lastRenderedPageBreak/>
        <w:t xml:space="preserve">Rafi Rasyad Kadarusman1, Yeni Huriani, </w:t>
      </w:r>
      <w:r w:rsidR="007B3FE0" w:rsidRPr="008D6358">
        <w:rPr>
          <w:rFonts w:eastAsia="Times New Roman" w:cs="Times New Roman"/>
          <w:bCs/>
          <w:szCs w:val="24"/>
        </w:rPr>
        <w:t>“</w:t>
      </w:r>
      <w:r w:rsidRPr="008D6358">
        <w:rPr>
          <w:rFonts w:eastAsia="Times New Roman" w:cs="Times New Roman"/>
          <w:bCs/>
          <w:szCs w:val="24"/>
        </w:rPr>
        <w:t>Islam dan Perubahan Iklim Global: Studi Transmisi Hadis Era Kontemporer</w:t>
      </w:r>
      <w:r w:rsidR="007B3FE0" w:rsidRPr="008D6358">
        <w:rPr>
          <w:rFonts w:eastAsia="Times New Roman" w:cs="Times New Roman"/>
          <w:bCs/>
          <w:szCs w:val="24"/>
        </w:rPr>
        <w:t>”</w:t>
      </w:r>
      <w:r w:rsidRPr="008D6358">
        <w:rPr>
          <w:rFonts w:eastAsia="Times New Roman" w:cs="Times New Roman"/>
          <w:bCs/>
          <w:szCs w:val="24"/>
        </w:rPr>
        <w:t xml:space="preserve">, </w:t>
      </w:r>
      <w:r w:rsidRPr="008D6358">
        <w:rPr>
          <w:rFonts w:eastAsia="Times New Roman" w:cs="Times New Roman"/>
          <w:bCs/>
          <w:i/>
          <w:iCs/>
          <w:szCs w:val="24"/>
        </w:rPr>
        <w:t>Gunung Djati Conference Science</w:t>
      </w:r>
      <w:r w:rsidRPr="008D6358">
        <w:rPr>
          <w:rFonts w:eastAsia="Times New Roman" w:cs="Times New Roman"/>
          <w:bCs/>
          <w:szCs w:val="24"/>
        </w:rPr>
        <w:t>, Volume 8, 2022</w:t>
      </w:r>
      <w:r w:rsidR="007B3FE0" w:rsidRPr="008D6358">
        <w:rPr>
          <w:rFonts w:eastAsia="Times New Roman" w:cs="Times New Roman"/>
          <w:bCs/>
          <w:szCs w:val="24"/>
        </w:rPr>
        <w:t>.</w:t>
      </w:r>
      <w:r w:rsidRPr="008D6358">
        <w:rPr>
          <w:rFonts w:eastAsia="Times New Roman" w:cs="Times New Roman"/>
          <w:bCs/>
          <w:szCs w:val="24"/>
        </w:rPr>
        <w:t xml:space="preserve"> </w:t>
      </w:r>
    </w:p>
    <w:p w14:paraId="1B93DE26" w14:textId="7C499AD0"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Richard Vanderford, “SEC’s Climate-Disclosure Rule Isn’t Here, but It May as Well Be, Many Businesses Say”, </w:t>
      </w:r>
      <w:r w:rsidRPr="008D6358">
        <w:rPr>
          <w:rFonts w:eastAsia="Times New Roman" w:cs="Times New Roman"/>
          <w:bCs/>
          <w:i/>
          <w:iCs/>
          <w:szCs w:val="24"/>
        </w:rPr>
        <w:t>Risk &amp; Comliance Journal,</w:t>
      </w:r>
      <w:r w:rsidRPr="008D6358">
        <w:rPr>
          <w:rFonts w:eastAsia="Times New Roman" w:cs="Times New Roman"/>
          <w:bCs/>
          <w:szCs w:val="24"/>
        </w:rPr>
        <w:t xml:space="preserve"> 2023.</w:t>
      </w:r>
    </w:p>
    <w:p w14:paraId="12BE2775" w14:textId="7792FF49"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Sharon Easter Baroleh,dkk., “Implementasi Konvensi Internasional Paris Agreement tentang Mitigasi Perubahan Iklim Indonesia”, </w:t>
      </w:r>
      <w:r w:rsidRPr="008D6358">
        <w:rPr>
          <w:rFonts w:eastAsia="Times New Roman" w:cs="Times New Roman"/>
          <w:bCs/>
          <w:i/>
          <w:iCs/>
          <w:szCs w:val="24"/>
        </w:rPr>
        <w:t>E-Journal Unsrat</w:t>
      </w:r>
      <w:r w:rsidRPr="008D6358">
        <w:rPr>
          <w:rFonts w:eastAsia="Times New Roman" w:cs="Times New Roman"/>
          <w:bCs/>
          <w:szCs w:val="24"/>
        </w:rPr>
        <w:t>, No.5, 2023</w:t>
      </w:r>
      <w:r w:rsidR="007B3FE0" w:rsidRPr="008D6358">
        <w:rPr>
          <w:rFonts w:eastAsia="Times New Roman" w:cs="Times New Roman"/>
          <w:bCs/>
          <w:szCs w:val="24"/>
        </w:rPr>
        <w:t>.</w:t>
      </w:r>
    </w:p>
    <w:p w14:paraId="23FC6A34" w14:textId="6C1AC87B"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Stellina Jolly., dkk, </w:t>
      </w:r>
      <w:r w:rsidR="007B3FE0" w:rsidRPr="008D6358">
        <w:rPr>
          <w:rFonts w:eastAsia="Times New Roman" w:cs="Times New Roman"/>
          <w:bCs/>
          <w:szCs w:val="24"/>
        </w:rPr>
        <w:t>“</w:t>
      </w:r>
      <w:r w:rsidRPr="008D6358">
        <w:rPr>
          <w:rFonts w:eastAsia="Times New Roman" w:cs="Times New Roman"/>
          <w:bCs/>
          <w:szCs w:val="24"/>
        </w:rPr>
        <w:t>Principle of CBDR-RC: Its Interpretation and Implementation Through NDCS in the Context of Sustainable Development,</w:t>
      </w:r>
      <w:r w:rsidR="007B3FE0" w:rsidRPr="008D6358">
        <w:rPr>
          <w:rFonts w:eastAsia="Times New Roman" w:cs="Times New Roman"/>
          <w:bCs/>
          <w:szCs w:val="24"/>
        </w:rPr>
        <w:t>”</w:t>
      </w:r>
      <w:r w:rsidRPr="008D6358">
        <w:rPr>
          <w:rFonts w:eastAsia="Times New Roman" w:cs="Times New Roman"/>
          <w:bCs/>
          <w:szCs w:val="24"/>
        </w:rPr>
        <w:t xml:space="preserve"> </w:t>
      </w:r>
      <w:r w:rsidRPr="008D6358">
        <w:rPr>
          <w:rFonts w:eastAsia="Times New Roman" w:cs="Times New Roman"/>
          <w:bCs/>
          <w:i/>
          <w:iCs/>
          <w:szCs w:val="24"/>
        </w:rPr>
        <w:t>Washington Journal of Environmental Law and Policy</w:t>
      </w:r>
      <w:r w:rsidRPr="008D6358">
        <w:rPr>
          <w:rFonts w:eastAsia="Times New Roman" w:cs="Times New Roman"/>
          <w:bCs/>
          <w:szCs w:val="24"/>
        </w:rPr>
        <w:t>, Volume 11, No.3, 2021</w:t>
      </w:r>
      <w:r w:rsidR="007B3FE0" w:rsidRPr="008D6358">
        <w:rPr>
          <w:rFonts w:eastAsia="Times New Roman" w:cs="Times New Roman"/>
          <w:bCs/>
          <w:szCs w:val="24"/>
        </w:rPr>
        <w:t>.</w:t>
      </w:r>
      <w:r w:rsidRPr="008D6358">
        <w:rPr>
          <w:rFonts w:eastAsia="Times New Roman" w:cs="Times New Roman"/>
          <w:bCs/>
          <w:szCs w:val="24"/>
        </w:rPr>
        <w:t xml:space="preserve"> </w:t>
      </w:r>
    </w:p>
    <w:p w14:paraId="2583174C" w14:textId="5C187B6B"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Sellers, S., Ebi, K. L., &amp; Hess, J</w:t>
      </w:r>
      <w:r w:rsidRPr="008D6358">
        <w:rPr>
          <w:rFonts w:eastAsia="Times New Roman" w:cs="Times New Roman"/>
          <w:bCs/>
          <w:szCs w:val="24"/>
          <w:lang w:val="en-US"/>
        </w:rPr>
        <w:t xml:space="preserve">, </w:t>
      </w:r>
      <w:r w:rsidR="007B3FE0" w:rsidRPr="008D6358">
        <w:rPr>
          <w:rFonts w:eastAsia="Times New Roman" w:cs="Times New Roman"/>
          <w:bCs/>
          <w:szCs w:val="24"/>
          <w:lang w:val="en-US"/>
        </w:rPr>
        <w:t>“</w:t>
      </w:r>
      <w:r w:rsidRPr="008D6358">
        <w:rPr>
          <w:rFonts w:eastAsia="Times New Roman" w:cs="Times New Roman"/>
          <w:bCs/>
          <w:szCs w:val="24"/>
        </w:rPr>
        <w:t>Climate Change, Human Health, and Social Stability: Addressing Interlinkages</w:t>
      </w:r>
      <w:r w:rsidR="007B3FE0" w:rsidRPr="008D6358">
        <w:rPr>
          <w:rFonts w:eastAsia="Times New Roman" w:cs="Times New Roman"/>
          <w:bCs/>
          <w:szCs w:val="24"/>
        </w:rPr>
        <w:t>”</w:t>
      </w:r>
      <w:r w:rsidRPr="008D6358">
        <w:rPr>
          <w:rFonts w:eastAsia="Times New Roman" w:cs="Times New Roman"/>
          <w:bCs/>
          <w:szCs w:val="24"/>
          <w:lang w:val="en-US"/>
        </w:rPr>
        <w:t xml:space="preserve">, </w:t>
      </w:r>
      <w:r w:rsidRPr="008D6358">
        <w:rPr>
          <w:rFonts w:eastAsia="Times New Roman" w:cs="Times New Roman"/>
          <w:bCs/>
          <w:i/>
          <w:iCs/>
          <w:szCs w:val="24"/>
        </w:rPr>
        <w:t>Environmental Health Perspectives</w:t>
      </w:r>
      <w:r w:rsidRPr="008D6358">
        <w:rPr>
          <w:rFonts w:eastAsia="Times New Roman" w:cs="Times New Roman"/>
          <w:bCs/>
          <w:szCs w:val="24"/>
        </w:rPr>
        <w:t xml:space="preserve">, </w:t>
      </w:r>
      <w:r w:rsidRPr="008D6358">
        <w:rPr>
          <w:rFonts w:eastAsia="Times New Roman" w:cs="Times New Roman"/>
          <w:bCs/>
          <w:szCs w:val="24"/>
          <w:lang w:val="en-US"/>
        </w:rPr>
        <w:t xml:space="preserve">Vol. </w:t>
      </w:r>
      <w:r w:rsidRPr="008D6358">
        <w:rPr>
          <w:rFonts w:eastAsia="Times New Roman" w:cs="Times New Roman"/>
          <w:bCs/>
          <w:szCs w:val="24"/>
        </w:rPr>
        <w:t>127</w:t>
      </w:r>
      <w:r w:rsidRPr="008D6358">
        <w:rPr>
          <w:rFonts w:eastAsia="Times New Roman" w:cs="Times New Roman"/>
          <w:bCs/>
          <w:szCs w:val="24"/>
          <w:lang w:val="en-US"/>
        </w:rPr>
        <w:t xml:space="preserve"> </w:t>
      </w:r>
      <w:r w:rsidRPr="008D6358">
        <w:rPr>
          <w:rFonts w:eastAsia="Times New Roman" w:cs="Times New Roman"/>
          <w:bCs/>
          <w:szCs w:val="24"/>
        </w:rPr>
        <w:t>(4)</w:t>
      </w:r>
      <w:r w:rsidRPr="008D6358">
        <w:rPr>
          <w:rFonts w:eastAsia="Times New Roman" w:cs="Times New Roman"/>
          <w:bCs/>
          <w:szCs w:val="24"/>
          <w:lang w:val="en-US"/>
        </w:rPr>
        <w:t>,</w:t>
      </w:r>
      <w:r w:rsidRPr="008D6358">
        <w:rPr>
          <w:rFonts w:eastAsia="Times New Roman" w:cs="Times New Roman"/>
          <w:bCs/>
          <w:szCs w:val="24"/>
        </w:rPr>
        <w:t xml:space="preserve"> </w:t>
      </w:r>
      <w:r w:rsidRPr="008D6358">
        <w:rPr>
          <w:rFonts w:eastAsia="Times New Roman" w:cs="Times New Roman"/>
          <w:bCs/>
          <w:szCs w:val="24"/>
          <w:lang w:val="en-US"/>
        </w:rPr>
        <w:t>2019</w:t>
      </w:r>
      <w:r w:rsidR="007B3FE0" w:rsidRPr="008D6358">
        <w:rPr>
          <w:rFonts w:eastAsia="Times New Roman" w:cs="Times New Roman"/>
          <w:bCs/>
          <w:szCs w:val="24"/>
          <w:lang w:val="en-US"/>
        </w:rPr>
        <w:t>.</w:t>
      </w:r>
      <w:r w:rsidRPr="008D6358">
        <w:rPr>
          <w:rFonts w:eastAsia="Times New Roman" w:cs="Times New Roman"/>
          <w:bCs/>
          <w:szCs w:val="24"/>
        </w:rPr>
        <w:t xml:space="preserve"> </w:t>
      </w:r>
    </w:p>
    <w:p w14:paraId="3121803F" w14:textId="3836ADAE" w:rsidR="00B37154" w:rsidRPr="008D6358" w:rsidRDefault="00B37154" w:rsidP="00B37154">
      <w:pPr>
        <w:spacing w:line="480" w:lineRule="auto"/>
        <w:ind w:left="566" w:hanging="566"/>
        <w:jc w:val="both"/>
        <w:rPr>
          <w:rFonts w:eastAsia="Times New Roman" w:cs="Times New Roman"/>
          <w:bCs/>
          <w:szCs w:val="24"/>
          <w:lang w:val="en-US"/>
        </w:rPr>
      </w:pPr>
      <w:r w:rsidRPr="008D6358">
        <w:rPr>
          <w:rFonts w:eastAsia="Times New Roman" w:cs="Times New Roman"/>
          <w:bCs/>
          <w:szCs w:val="24"/>
        </w:rPr>
        <w:t>Scaffeta, Nicola, West, Bruce. J</w:t>
      </w:r>
      <w:r w:rsidRPr="008D6358">
        <w:rPr>
          <w:rFonts w:eastAsia="Times New Roman" w:cs="Times New Roman"/>
          <w:bCs/>
          <w:szCs w:val="24"/>
          <w:lang w:val="en-US"/>
        </w:rPr>
        <w:t xml:space="preserve">., </w:t>
      </w:r>
      <w:r w:rsidR="007B3FE0" w:rsidRPr="008D6358">
        <w:rPr>
          <w:rFonts w:eastAsia="Times New Roman" w:cs="Times New Roman"/>
          <w:bCs/>
          <w:szCs w:val="24"/>
          <w:lang w:val="en-US"/>
        </w:rPr>
        <w:t>“</w:t>
      </w:r>
      <w:r w:rsidRPr="008D6358">
        <w:rPr>
          <w:rFonts w:eastAsia="Times New Roman" w:cs="Times New Roman"/>
          <w:bCs/>
          <w:szCs w:val="24"/>
        </w:rPr>
        <w:t>Phenomenological solar contribution to the 1900-2000 global surface warming</w:t>
      </w:r>
      <w:r w:rsidR="007B3FE0" w:rsidRPr="008D6358">
        <w:rPr>
          <w:rFonts w:eastAsia="Times New Roman" w:cs="Times New Roman"/>
          <w:bCs/>
          <w:szCs w:val="24"/>
        </w:rPr>
        <w:t>”</w:t>
      </w:r>
      <w:r w:rsidRPr="008D6358">
        <w:rPr>
          <w:rFonts w:eastAsia="Times New Roman" w:cs="Times New Roman"/>
          <w:bCs/>
          <w:szCs w:val="24"/>
          <w:lang w:val="en-US"/>
        </w:rPr>
        <w:t xml:space="preserve">, </w:t>
      </w:r>
      <w:r w:rsidRPr="008D6358">
        <w:rPr>
          <w:rFonts w:eastAsia="Times New Roman" w:cs="Times New Roman"/>
          <w:bCs/>
          <w:i/>
          <w:iCs/>
          <w:szCs w:val="24"/>
        </w:rPr>
        <w:t>Geophysical Research Letters</w:t>
      </w:r>
      <w:r w:rsidRPr="008D6358">
        <w:rPr>
          <w:rFonts w:eastAsia="Times New Roman" w:cs="Times New Roman"/>
          <w:bCs/>
          <w:szCs w:val="24"/>
          <w:lang w:val="en-US"/>
        </w:rPr>
        <w:t>, Vol. 33, 2006</w:t>
      </w:r>
      <w:r w:rsidR="007B3FE0" w:rsidRPr="008D6358">
        <w:rPr>
          <w:rFonts w:eastAsia="Times New Roman" w:cs="Times New Roman"/>
          <w:bCs/>
          <w:szCs w:val="24"/>
          <w:lang w:val="en-US"/>
        </w:rPr>
        <w:t xml:space="preserve">. </w:t>
      </w:r>
    </w:p>
    <w:p w14:paraId="6D41CF38" w14:textId="6A93743C" w:rsidR="00B37154" w:rsidRPr="008D6358" w:rsidRDefault="00B37154" w:rsidP="00B37154">
      <w:pPr>
        <w:spacing w:line="480" w:lineRule="auto"/>
        <w:ind w:left="566" w:hanging="566"/>
        <w:jc w:val="both"/>
        <w:rPr>
          <w:rFonts w:eastAsia="Times New Roman" w:cs="Times New Roman"/>
          <w:bCs/>
          <w:szCs w:val="24"/>
          <w:lang w:val="en-US"/>
        </w:rPr>
      </w:pPr>
      <w:r w:rsidRPr="008D6358">
        <w:rPr>
          <w:rFonts w:eastAsia="Times New Roman" w:cs="Times New Roman"/>
          <w:bCs/>
          <w:szCs w:val="24"/>
        </w:rPr>
        <w:t xml:space="preserve">Sharaban Tahura Zaman, “Exploring the Legal Nature of Nationally Determined Contributions (NDCs) Under International Law”, </w:t>
      </w:r>
      <w:r w:rsidRPr="008D6358">
        <w:rPr>
          <w:rFonts w:eastAsia="Times New Roman" w:cs="Times New Roman"/>
          <w:bCs/>
          <w:i/>
          <w:iCs/>
          <w:szCs w:val="24"/>
        </w:rPr>
        <w:t xml:space="preserve">Yearbook of International Environmental Law, </w:t>
      </w:r>
      <w:r w:rsidRPr="008D6358">
        <w:rPr>
          <w:rFonts w:eastAsia="Times New Roman" w:cs="Times New Roman"/>
          <w:bCs/>
          <w:szCs w:val="24"/>
        </w:rPr>
        <w:t>Vol. 26, No. 1, 2</w:t>
      </w:r>
      <w:r w:rsidR="007B3FE0" w:rsidRPr="008D6358">
        <w:rPr>
          <w:rFonts w:eastAsia="Times New Roman" w:cs="Times New Roman"/>
          <w:bCs/>
          <w:szCs w:val="24"/>
        </w:rPr>
        <w:t>015.</w:t>
      </w:r>
    </w:p>
    <w:p w14:paraId="10B78B7C" w14:textId="1269F880" w:rsidR="00B37154" w:rsidRPr="008D6358" w:rsidRDefault="00B37154" w:rsidP="00B37154">
      <w:pPr>
        <w:spacing w:line="480" w:lineRule="auto"/>
        <w:ind w:left="566" w:hanging="566"/>
        <w:jc w:val="both"/>
        <w:rPr>
          <w:rFonts w:eastAsia="Times New Roman" w:cs="Times New Roman"/>
          <w:szCs w:val="24"/>
          <w:lang w:val="en-ID"/>
        </w:rPr>
      </w:pPr>
      <w:r w:rsidRPr="008D6358">
        <w:rPr>
          <w:rFonts w:eastAsia="Times New Roman" w:cs="Times New Roman"/>
          <w:szCs w:val="24"/>
        </w:rPr>
        <w:lastRenderedPageBreak/>
        <w:t xml:space="preserve">Silfia Ainurrohmah dan Sudarti, </w:t>
      </w:r>
      <w:r w:rsidR="007B3FE0" w:rsidRPr="008D6358">
        <w:rPr>
          <w:rFonts w:eastAsia="Times New Roman" w:cs="Times New Roman"/>
          <w:szCs w:val="24"/>
        </w:rPr>
        <w:t>“</w:t>
      </w:r>
      <w:r w:rsidRPr="008D6358">
        <w:rPr>
          <w:rFonts w:eastAsia="Times New Roman" w:cs="Times New Roman"/>
          <w:szCs w:val="24"/>
        </w:rPr>
        <w:t>Analisis Perubahan Iklim dan Global Warming yang Terjadi sebagai Fase Kritis</w:t>
      </w:r>
      <w:r w:rsidR="007B3FE0" w:rsidRPr="008D6358">
        <w:rPr>
          <w:rFonts w:eastAsia="Times New Roman" w:cs="Times New Roman"/>
          <w:szCs w:val="24"/>
        </w:rPr>
        <w:t>”</w:t>
      </w:r>
      <w:r w:rsidRPr="008D6358">
        <w:rPr>
          <w:rFonts w:eastAsia="Times New Roman" w:cs="Times New Roman"/>
          <w:szCs w:val="24"/>
        </w:rPr>
        <w:t xml:space="preserve">, </w:t>
      </w:r>
      <w:r w:rsidRPr="008D6358">
        <w:rPr>
          <w:rFonts w:eastAsia="Times New Roman" w:cs="Times New Roman"/>
          <w:i/>
          <w:iCs/>
          <w:szCs w:val="24"/>
        </w:rPr>
        <w:t>Jurnal Phi: Jurnal Pendidikan Fisika dan Fisika Terapan</w:t>
      </w:r>
      <w:r w:rsidRPr="008D6358">
        <w:rPr>
          <w:rFonts w:eastAsia="Times New Roman" w:cs="Times New Roman"/>
          <w:szCs w:val="24"/>
        </w:rPr>
        <w:t>. Vol 8 (1), 2022</w:t>
      </w:r>
      <w:r w:rsidRPr="008D6358">
        <w:rPr>
          <w:rFonts w:eastAsia="Times New Roman" w:cs="Times New Roman"/>
          <w:szCs w:val="24"/>
          <w:lang w:val="en-ID"/>
        </w:rPr>
        <w:t xml:space="preserve">, </w:t>
      </w:r>
      <w:r w:rsidRPr="008D6358">
        <w:rPr>
          <w:rFonts w:eastAsia="Times New Roman" w:cs="Times New Roman"/>
          <w:szCs w:val="24"/>
        </w:rPr>
        <w:t>H</w:t>
      </w:r>
      <w:r w:rsidR="007B3FE0" w:rsidRPr="008D6358">
        <w:rPr>
          <w:rFonts w:eastAsia="Times New Roman" w:cs="Times New Roman"/>
          <w:szCs w:val="24"/>
        </w:rPr>
        <w:t xml:space="preserve">lm. 1-10. </w:t>
      </w:r>
    </w:p>
    <w:p w14:paraId="6C6EDC80" w14:textId="29A586B8" w:rsidR="00B37154" w:rsidRPr="008D6358" w:rsidRDefault="00B37154" w:rsidP="00B37154">
      <w:pPr>
        <w:spacing w:line="480" w:lineRule="auto"/>
        <w:ind w:left="566" w:hanging="566"/>
        <w:jc w:val="both"/>
        <w:rPr>
          <w:rFonts w:eastAsia="Times New Roman" w:cs="Times New Roman"/>
          <w:szCs w:val="24"/>
        </w:rPr>
      </w:pPr>
      <w:r w:rsidRPr="008D6358">
        <w:rPr>
          <w:rFonts w:eastAsia="Times New Roman" w:cs="Times New Roman"/>
          <w:szCs w:val="24"/>
        </w:rPr>
        <w:t>Septaria, K</w:t>
      </w:r>
      <w:r w:rsidRPr="008D6358">
        <w:rPr>
          <w:rFonts w:eastAsia="Times New Roman" w:cs="Times New Roman"/>
          <w:szCs w:val="24"/>
          <w:lang w:val="en-US"/>
        </w:rPr>
        <w:t xml:space="preserve">, </w:t>
      </w:r>
      <w:r w:rsidR="007B3FE0" w:rsidRPr="008D6358">
        <w:rPr>
          <w:rFonts w:eastAsia="Times New Roman" w:cs="Times New Roman"/>
          <w:szCs w:val="24"/>
          <w:lang w:val="en-US"/>
        </w:rPr>
        <w:t>“</w:t>
      </w:r>
      <w:r w:rsidRPr="008D6358">
        <w:rPr>
          <w:rFonts w:eastAsia="Times New Roman" w:cs="Times New Roman"/>
          <w:szCs w:val="24"/>
        </w:rPr>
        <w:t>Mengeksplorasi Argumentasi dan Pengetahuan Pendidik Ilmu Pengetahuan Alam (IPA) Tentang Pemanasan Global [Exploring the Arguments and Knowledge of Natural Sciences (IPA) Educators on Global Warming]</w:t>
      </w:r>
      <w:r w:rsidR="007B3FE0" w:rsidRPr="008D6358">
        <w:rPr>
          <w:rFonts w:eastAsia="Times New Roman" w:cs="Times New Roman"/>
          <w:szCs w:val="24"/>
        </w:rPr>
        <w:t>”</w:t>
      </w:r>
      <w:r w:rsidRPr="008D6358">
        <w:rPr>
          <w:rFonts w:eastAsia="Times New Roman" w:cs="Times New Roman"/>
          <w:szCs w:val="24"/>
          <w:lang w:val="en-US"/>
        </w:rPr>
        <w:t xml:space="preserve">, </w:t>
      </w:r>
      <w:r w:rsidRPr="008D6358">
        <w:rPr>
          <w:rFonts w:eastAsia="Times New Roman" w:cs="Times New Roman"/>
          <w:i/>
          <w:iCs/>
          <w:szCs w:val="24"/>
        </w:rPr>
        <w:t>P</w:t>
      </w:r>
      <w:proofErr w:type="spellStart"/>
      <w:r w:rsidRPr="008D6358">
        <w:rPr>
          <w:rFonts w:eastAsia="Times New Roman" w:cs="Times New Roman"/>
          <w:i/>
          <w:iCs/>
          <w:szCs w:val="24"/>
          <w:lang w:val="en-US"/>
        </w:rPr>
        <w:t>edagogia</w:t>
      </w:r>
      <w:proofErr w:type="spellEnd"/>
      <w:r w:rsidRPr="008D6358">
        <w:rPr>
          <w:rFonts w:eastAsia="Times New Roman" w:cs="Times New Roman"/>
          <w:i/>
          <w:iCs/>
          <w:szCs w:val="24"/>
        </w:rPr>
        <w:t>: Jurnal Pendidikan</w:t>
      </w:r>
      <w:r w:rsidRPr="008D6358">
        <w:rPr>
          <w:rFonts w:eastAsia="Times New Roman" w:cs="Times New Roman"/>
          <w:szCs w:val="24"/>
        </w:rPr>
        <w:t xml:space="preserve">, </w:t>
      </w:r>
      <w:r w:rsidRPr="008D6358">
        <w:rPr>
          <w:rFonts w:eastAsia="Times New Roman" w:cs="Times New Roman"/>
          <w:szCs w:val="24"/>
          <w:lang w:val="en-US"/>
        </w:rPr>
        <w:t xml:space="preserve">Vol. </w:t>
      </w:r>
      <w:r w:rsidRPr="008D6358">
        <w:rPr>
          <w:rFonts w:eastAsia="Times New Roman" w:cs="Times New Roman"/>
          <w:szCs w:val="24"/>
        </w:rPr>
        <w:t xml:space="preserve">8, No.2, </w:t>
      </w:r>
      <w:r w:rsidR="007B3FE0" w:rsidRPr="008D6358">
        <w:rPr>
          <w:rFonts w:eastAsia="Times New Roman" w:cs="Times New Roman"/>
          <w:szCs w:val="24"/>
          <w:lang w:val="en-US"/>
        </w:rPr>
        <w:t>2019.</w:t>
      </w:r>
    </w:p>
    <w:p w14:paraId="740E0D23" w14:textId="3800036D" w:rsidR="00B37154" w:rsidRPr="008D6358" w:rsidRDefault="00B37154" w:rsidP="00B37154">
      <w:pPr>
        <w:spacing w:line="480" w:lineRule="auto"/>
        <w:ind w:left="566" w:hanging="566"/>
        <w:jc w:val="both"/>
        <w:rPr>
          <w:rFonts w:eastAsia="Times New Roman" w:cs="Times New Roman"/>
          <w:szCs w:val="24"/>
          <w:lang w:val="en-US"/>
        </w:rPr>
      </w:pPr>
      <w:r w:rsidRPr="008D6358">
        <w:rPr>
          <w:rFonts w:eastAsia="Times New Roman" w:cs="Times New Roman"/>
          <w:szCs w:val="24"/>
        </w:rPr>
        <w:t xml:space="preserve">Silvia Bacchetta, “Reasons for Agreeing, Reasons for Complying: The Paris Agreement and the Compliance Issue”, </w:t>
      </w:r>
      <w:r w:rsidRPr="008D6358">
        <w:rPr>
          <w:rFonts w:eastAsia="Times New Roman" w:cs="Times New Roman"/>
          <w:i/>
          <w:iCs/>
          <w:szCs w:val="24"/>
        </w:rPr>
        <w:t>Open Editon Journal</w:t>
      </w:r>
      <w:r w:rsidRPr="008D6358">
        <w:rPr>
          <w:rFonts w:eastAsia="Times New Roman" w:cs="Times New Roman"/>
          <w:szCs w:val="24"/>
        </w:rPr>
        <w:t xml:space="preserve">, 2020, </w:t>
      </w:r>
      <w:r w:rsidR="007B3FE0" w:rsidRPr="008D6358">
        <w:rPr>
          <w:rFonts w:eastAsia="Times New Roman" w:cs="Times New Roman"/>
          <w:szCs w:val="24"/>
        </w:rPr>
        <w:t xml:space="preserve">hlm. 72-83. </w:t>
      </w:r>
      <w:r w:rsidRPr="008D6358">
        <w:rPr>
          <w:rFonts w:eastAsia="Times New Roman" w:cs="Times New Roman"/>
          <w:szCs w:val="24"/>
        </w:rPr>
        <w:t xml:space="preserve"> </w:t>
      </w:r>
    </w:p>
    <w:p w14:paraId="5A1AF49E" w14:textId="425DC628" w:rsidR="00B37154" w:rsidRPr="008D6358" w:rsidRDefault="00B37154" w:rsidP="00B37154">
      <w:pPr>
        <w:spacing w:line="480" w:lineRule="auto"/>
        <w:ind w:left="566" w:hanging="566"/>
        <w:jc w:val="both"/>
        <w:rPr>
          <w:rFonts w:eastAsia="Times New Roman" w:cs="Times New Roman"/>
          <w:szCs w:val="24"/>
        </w:rPr>
      </w:pPr>
      <w:r w:rsidRPr="008D6358">
        <w:rPr>
          <w:rFonts w:eastAsia="Times New Roman" w:cs="Times New Roman"/>
          <w:szCs w:val="24"/>
        </w:rPr>
        <w:t xml:space="preserve">Siti Sumartini dan Suhaendi Salidja, </w:t>
      </w:r>
      <w:r w:rsidR="007B3FE0" w:rsidRPr="008D6358">
        <w:rPr>
          <w:rFonts w:eastAsia="Times New Roman" w:cs="Times New Roman"/>
          <w:szCs w:val="24"/>
        </w:rPr>
        <w:t>“</w:t>
      </w:r>
      <w:r w:rsidRPr="008D6358">
        <w:rPr>
          <w:rFonts w:eastAsia="Times New Roman" w:cs="Times New Roman"/>
          <w:szCs w:val="24"/>
        </w:rPr>
        <w:t>Penerapan Prinsip Common but Differentiated Responsibility Dihubungkan dengan Prinsip Tanggung Jawab Negara dalam Penegakan Hukum Lingkungan Internasional</w:t>
      </w:r>
      <w:r w:rsidR="007B3FE0" w:rsidRPr="008D6358">
        <w:rPr>
          <w:rFonts w:eastAsia="Times New Roman" w:cs="Times New Roman"/>
          <w:szCs w:val="24"/>
        </w:rPr>
        <w:t>”,</w:t>
      </w:r>
      <w:r w:rsidRPr="008D6358">
        <w:rPr>
          <w:rFonts w:eastAsia="Times New Roman" w:cs="Times New Roman"/>
          <w:szCs w:val="24"/>
        </w:rPr>
        <w:t xml:space="preserve"> </w:t>
      </w:r>
      <w:r w:rsidRPr="008D6358">
        <w:rPr>
          <w:rFonts w:eastAsia="Times New Roman" w:cs="Times New Roman"/>
          <w:i/>
          <w:iCs/>
          <w:szCs w:val="24"/>
        </w:rPr>
        <w:t>Gema Wiralodra</w:t>
      </w:r>
      <w:r w:rsidRPr="008D6358">
        <w:rPr>
          <w:rFonts w:eastAsia="Times New Roman" w:cs="Times New Roman"/>
          <w:szCs w:val="24"/>
        </w:rPr>
        <w:t>, Vol 13, No 1, 202</w:t>
      </w:r>
      <w:r w:rsidR="007B3FE0" w:rsidRPr="008D6358">
        <w:rPr>
          <w:rFonts w:eastAsia="Times New Roman" w:cs="Times New Roman"/>
          <w:szCs w:val="24"/>
        </w:rPr>
        <w:t xml:space="preserve">2. </w:t>
      </w:r>
    </w:p>
    <w:p w14:paraId="572749CF" w14:textId="1EFF2A0F" w:rsidR="00B37154" w:rsidRPr="008D6358" w:rsidRDefault="00B37154" w:rsidP="00B37154">
      <w:pPr>
        <w:spacing w:line="480" w:lineRule="auto"/>
        <w:ind w:left="566" w:hanging="566"/>
        <w:jc w:val="both"/>
        <w:rPr>
          <w:rFonts w:eastAsia="Times New Roman" w:cs="Times New Roman"/>
          <w:bCs/>
          <w:szCs w:val="24"/>
          <w:lang w:val="en-US"/>
        </w:rPr>
      </w:pPr>
      <w:r w:rsidRPr="008D6358">
        <w:rPr>
          <w:rFonts w:eastAsia="Times New Roman" w:cs="Times New Roman"/>
          <w:color w:val="000000"/>
          <w:szCs w:val="24"/>
        </w:rPr>
        <w:t xml:space="preserve">Surender Mor and Mahesh Ghimire, </w:t>
      </w:r>
      <w:r w:rsidR="007B3FE0" w:rsidRPr="008D6358">
        <w:rPr>
          <w:rFonts w:eastAsia="Times New Roman" w:cs="Times New Roman"/>
          <w:color w:val="000000"/>
          <w:szCs w:val="24"/>
        </w:rPr>
        <w:t>“</w:t>
      </w:r>
      <w:r w:rsidRPr="008D6358">
        <w:rPr>
          <w:rFonts w:eastAsia="Times New Roman" w:cs="Times New Roman"/>
          <w:color w:val="000000"/>
          <w:szCs w:val="24"/>
        </w:rPr>
        <w:t>Transparency and Nationally Determined Contribution: A Review of the Paris Agreement</w:t>
      </w:r>
      <w:r w:rsidR="007B3FE0" w:rsidRPr="008D6358">
        <w:rPr>
          <w:rFonts w:eastAsia="Times New Roman" w:cs="Times New Roman"/>
          <w:color w:val="000000"/>
          <w:szCs w:val="24"/>
        </w:rPr>
        <w:t>”</w:t>
      </w:r>
      <w:r w:rsidRPr="008D6358">
        <w:rPr>
          <w:rFonts w:eastAsia="Times New Roman" w:cs="Times New Roman"/>
          <w:color w:val="000000"/>
          <w:szCs w:val="24"/>
        </w:rPr>
        <w:t xml:space="preserve">, </w:t>
      </w:r>
      <w:r w:rsidRPr="008D6358">
        <w:rPr>
          <w:rFonts w:eastAsia="Times New Roman" w:cs="Times New Roman"/>
          <w:i/>
          <w:iCs/>
          <w:color w:val="000000"/>
          <w:szCs w:val="24"/>
        </w:rPr>
        <w:t>Interdisciplinary Journal of Economics and Business Law</w:t>
      </w:r>
      <w:r w:rsidRPr="008D6358">
        <w:rPr>
          <w:rFonts w:eastAsia="Times New Roman" w:cs="Times New Roman"/>
          <w:color w:val="000000"/>
          <w:szCs w:val="24"/>
        </w:rPr>
        <w:t>, Vol 11, Issue 2,</w:t>
      </w:r>
      <w:r w:rsidRPr="008D6358">
        <w:rPr>
          <w:rFonts w:eastAsia="Times New Roman" w:cs="Times New Roman"/>
          <w:color w:val="000000"/>
          <w:szCs w:val="24"/>
          <w:lang w:val="en-US"/>
        </w:rPr>
        <w:t xml:space="preserve"> 2022,</w:t>
      </w:r>
      <w:r w:rsidRPr="008D6358">
        <w:rPr>
          <w:rFonts w:eastAsia="Times New Roman" w:cs="Times New Roman"/>
          <w:color w:val="000000"/>
          <w:szCs w:val="24"/>
        </w:rPr>
        <w:t xml:space="preserve"> hal. 5</w:t>
      </w:r>
      <w:r w:rsidRPr="008D6358">
        <w:rPr>
          <w:rFonts w:eastAsia="Times New Roman" w:cs="Times New Roman"/>
          <w:bCs/>
          <w:szCs w:val="24"/>
        </w:rPr>
        <w:t>-</w:t>
      </w:r>
      <w:r w:rsidRPr="008D6358">
        <w:rPr>
          <w:rFonts w:eastAsia="Times New Roman" w:cs="Times New Roman"/>
          <w:bCs/>
          <w:szCs w:val="24"/>
          <w:lang w:val="en-US"/>
        </w:rPr>
        <w:t xml:space="preserve">8. </w:t>
      </w:r>
    </w:p>
    <w:p w14:paraId="19476012" w14:textId="52185E7F" w:rsidR="00B37154" w:rsidRPr="008D6358" w:rsidRDefault="00B37154" w:rsidP="00B37154">
      <w:pPr>
        <w:spacing w:line="480" w:lineRule="auto"/>
        <w:ind w:left="566" w:hanging="566"/>
        <w:jc w:val="both"/>
        <w:rPr>
          <w:rFonts w:eastAsia="Times New Roman" w:cs="Times New Roman"/>
          <w:bCs/>
          <w:szCs w:val="24"/>
          <w:lang w:val="en-US"/>
        </w:rPr>
      </w:pPr>
      <w:r w:rsidRPr="008D6358">
        <w:rPr>
          <w:rFonts w:eastAsia="Times New Roman" w:cs="Times New Roman"/>
          <w:bCs/>
          <w:szCs w:val="24"/>
        </w:rPr>
        <w:t>Stellina</w:t>
      </w:r>
      <w:r w:rsidRPr="008D6358">
        <w:rPr>
          <w:rFonts w:eastAsia="Times New Roman" w:cs="Times New Roman"/>
          <w:bCs/>
          <w:szCs w:val="24"/>
          <w:lang w:val="en-US"/>
        </w:rPr>
        <w:t xml:space="preserve">, J.,&amp; </w:t>
      </w:r>
      <w:r w:rsidRPr="008D6358">
        <w:rPr>
          <w:rFonts w:eastAsia="Times New Roman" w:cs="Times New Roman"/>
          <w:bCs/>
          <w:szCs w:val="24"/>
        </w:rPr>
        <w:t>Abhishek Trivedi</w:t>
      </w:r>
      <w:r w:rsidRPr="008D6358">
        <w:rPr>
          <w:rFonts w:eastAsia="Times New Roman" w:cs="Times New Roman"/>
          <w:bCs/>
          <w:szCs w:val="24"/>
          <w:lang w:val="en-US"/>
        </w:rPr>
        <w:t xml:space="preserve">, </w:t>
      </w:r>
      <w:r w:rsidR="007B3FE0" w:rsidRPr="008D6358">
        <w:rPr>
          <w:rFonts w:eastAsia="Times New Roman" w:cs="Times New Roman"/>
          <w:bCs/>
          <w:szCs w:val="24"/>
          <w:lang w:val="en-US"/>
        </w:rPr>
        <w:t>“</w:t>
      </w:r>
      <w:r w:rsidRPr="008D6358">
        <w:rPr>
          <w:rFonts w:eastAsia="Times New Roman" w:cs="Times New Roman"/>
          <w:bCs/>
          <w:szCs w:val="24"/>
        </w:rPr>
        <w:t>Principle of CBDR-RC: Its Interpretation and Implementation Through NDCS in the Context of Sustainable Development</w:t>
      </w:r>
      <w:r w:rsidR="007B3FE0" w:rsidRPr="008D6358">
        <w:rPr>
          <w:rFonts w:eastAsia="Times New Roman" w:cs="Times New Roman"/>
          <w:bCs/>
          <w:szCs w:val="24"/>
          <w:lang w:val="en-US"/>
        </w:rPr>
        <w:t xml:space="preserve">”, </w:t>
      </w:r>
      <w:r w:rsidRPr="008D6358">
        <w:rPr>
          <w:rFonts w:eastAsia="Times New Roman" w:cs="Times New Roman"/>
          <w:bCs/>
          <w:i/>
          <w:iCs/>
          <w:szCs w:val="24"/>
          <w:lang w:val="en-US"/>
        </w:rPr>
        <w:t>Washington Journal of Environmental Law and Policy</w:t>
      </w:r>
      <w:r w:rsidRPr="008D6358">
        <w:rPr>
          <w:rFonts w:eastAsia="Times New Roman" w:cs="Times New Roman"/>
          <w:bCs/>
          <w:szCs w:val="24"/>
          <w:lang w:val="en-US"/>
        </w:rPr>
        <w:t>, Vol. 11 (3), 2021</w:t>
      </w:r>
      <w:r w:rsidR="007B3FE0" w:rsidRPr="008D6358">
        <w:rPr>
          <w:rFonts w:eastAsia="Times New Roman" w:cs="Times New Roman"/>
          <w:bCs/>
          <w:szCs w:val="24"/>
          <w:lang w:val="en-US"/>
        </w:rPr>
        <w:t>.</w:t>
      </w:r>
    </w:p>
    <w:p w14:paraId="623D4C28" w14:textId="0FB89272" w:rsidR="00B37154" w:rsidRPr="008D6358" w:rsidRDefault="00B37154" w:rsidP="00B37154">
      <w:pPr>
        <w:spacing w:line="480" w:lineRule="auto"/>
        <w:ind w:left="566" w:hanging="566"/>
        <w:jc w:val="both"/>
        <w:rPr>
          <w:rFonts w:eastAsia="Times New Roman" w:cs="Times New Roman"/>
          <w:szCs w:val="24"/>
          <w:lang w:val="en-US"/>
        </w:rPr>
      </w:pPr>
      <w:r w:rsidRPr="008D6358">
        <w:rPr>
          <w:rFonts w:eastAsia="Times New Roman" w:cs="Times New Roman"/>
          <w:szCs w:val="24"/>
        </w:rPr>
        <w:lastRenderedPageBreak/>
        <w:t xml:space="preserve">Visser, H., S. Dangendorf, D.P. van Vuuren, B. Bregman, and A.C. Petersen, </w:t>
      </w:r>
      <w:r w:rsidRPr="008D6358">
        <w:rPr>
          <w:rFonts w:eastAsia="Times New Roman" w:cs="Times New Roman"/>
          <w:szCs w:val="24"/>
          <w:lang w:val="en-US"/>
        </w:rPr>
        <w:t>“</w:t>
      </w:r>
      <w:r w:rsidRPr="008D6358">
        <w:rPr>
          <w:rFonts w:eastAsia="Times New Roman" w:cs="Times New Roman"/>
          <w:szCs w:val="24"/>
        </w:rPr>
        <w:t>Signal detection in global mean temperatures after Paris</w:t>
      </w:r>
      <w:r w:rsidRPr="008D6358">
        <w:rPr>
          <w:rFonts w:eastAsia="Times New Roman" w:cs="Times New Roman"/>
          <w:szCs w:val="24"/>
          <w:lang w:val="en-US"/>
        </w:rPr>
        <w:t xml:space="preserve"> Agreement</w:t>
      </w:r>
      <w:r w:rsidRPr="008D6358">
        <w:rPr>
          <w:rFonts w:eastAsia="Times New Roman" w:cs="Times New Roman"/>
          <w:szCs w:val="24"/>
        </w:rPr>
        <w:t>: an uncertainty and sensitivity analysis</w:t>
      </w:r>
      <w:r w:rsidRPr="008D6358">
        <w:rPr>
          <w:rFonts w:eastAsia="Times New Roman" w:cs="Times New Roman"/>
          <w:szCs w:val="24"/>
          <w:lang w:val="en-US"/>
        </w:rPr>
        <w:t>”,</w:t>
      </w:r>
      <w:r w:rsidRPr="008D6358">
        <w:rPr>
          <w:rFonts w:eastAsia="Times New Roman" w:cs="Times New Roman"/>
          <w:szCs w:val="24"/>
        </w:rPr>
        <w:t xml:space="preserve"> </w:t>
      </w:r>
      <w:r w:rsidRPr="008D6358">
        <w:rPr>
          <w:rFonts w:eastAsia="Times New Roman" w:cs="Times New Roman"/>
          <w:i/>
          <w:iCs/>
          <w:szCs w:val="24"/>
        </w:rPr>
        <w:t>Climate of the Past</w:t>
      </w:r>
      <w:r w:rsidRPr="008D6358">
        <w:rPr>
          <w:rFonts w:eastAsia="Times New Roman" w:cs="Times New Roman"/>
          <w:szCs w:val="24"/>
        </w:rPr>
        <w:t>, 14(2),</w:t>
      </w:r>
      <w:r w:rsidRPr="008D6358">
        <w:rPr>
          <w:rFonts w:eastAsia="Times New Roman" w:cs="Times New Roman"/>
          <w:szCs w:val="24"/>
          <w:lang w:val="en-US"/>
        </w:rPr>
        <w:t xml:space="preserve"> 2018, </w:t>
      </w:r>
      <w:proofErr w:type="spellStart"/>
      <w:r w:rsidRPr="008D6358">
        <w:rPr>
          <w:rFonts w:eastAsia="Times New Roman" w:cs="Times New Roman"/>
          <w:szCs w:val="24"/>
          <w:lang w:val="en-US"/>
        </w:rPr>
        <w:t>hlm</w:t>
      </w:r>
      <w:proofErr w:type="spellEnd"/>
      <w:r w:rsidRPr="008D6358">
        <w:rPr>
          <w:rFonts w:eastAsia="Times New Roman" w:cs="Times New Roman"/>
          <w:szCs w:val="24"/>
          <w:lang w:val="en-US"/>
        </w:rPr>
        <w:t>.</w:t>
      </w:r>
      <w:r w:rsidRPr="008D6358">
        <w:rPr>
          <w:rFonts w:eastAsia="Times New Roman" w:cs="Times New Roman"/>
          <w:szCs w:val="24"/>
        </w:rPr>
        <w:t xml:space="preserve"> 139–15</w:t>
      </w:r>
      <w:r w:rsidR="007B3FE0" w:rsidRPr="008D6358">
        <w:rPr>
          <w:rFonts w:eastAsia="Times New Roman" w:cs="Times New Roman"/>
          <w:szCs w:val="24"/>
        </w:rPr>
        <w:t xml:space="preserve">5. </w:t>
      </w:r>
      <w:r w:rsidRPr="008D6358">
        <w:rPr>
          <w:rFonts w:eastAsia="Times New Roman" w:cs="Times New Roman"/>
          <w:szCs w:val="24"/>
          <w:lang w:val="en-US"/>
        </w:rPr>
        <w:t xml:space="preserve"> </w:t>
      </w:r>
    </w:p>
    <w:p w14:paraId="649F8E85" w14:textId="16CDECFB" w:rsidR="00B37154" w:rsidRPr="008D6358" w:rsidRDefault="00B37154" w:rsidP="00B37154">
      <w:pPr>
        <w:spacing w:line="480" w:lineRule="auto"/>
        <w:ind w:left="566" w:hanging="566"/>
        <w:jc w:val="both"/>
        <w:rPr>
          <w:rFonts w:eastAsia="Times New Roman" w:cs="Times New Roman"/>
          <w:szCs w:val="24"/>
          <w:lang w:val="en-US"/>
        </w:rPr>
      </w:pPr>
      <w:r w:rsidRPr="008D6358">
        <w:rPr>
          <w:rFonts w:eastAsia="Times New Roman" w:cs="Times New Roman"/>
          <w:szCs w:val="24"/>
        </w:rPr>
        <w:t xml:space="preserve">Vegard H. Tørstad, “Participation, ambition, and compliance: Can the Paris Agreement solve the effectiveness trilemma?”, </w:t>
      </w:r>
      <w:r w:rsidRPr="008D6358">
        <w:rPr>
          <w:rFonts w:eastAsia="Times New Roman" w:cs="Times New Roman"/>
          <w:i/>
          <w:iCs/>
          <w:szCs w:val="24"/>
        </w:rPr>
        <w:t>Environmental Politics</w:t>
      </w:r>
      <w:r w:rsidRPr="008D6358">
        <w:rPr>
          <w:rFonts w:eastAsia="Times New Roman" w:cs="Times New Roman"/>
          <w:szCs w:val="24"/>
        </w:rPr>
        <w:t>, 2020, hlm</w:t>
      </w:r>
      <w:r w:rsidR="007B3FE0" w:rsidRPr="008D6358">
        <w:rPr>
          <w:rFonts w:eastAsia="Times New Roman" w:cs="Times New Roman"/>
          <w:szCs w:val="24"/>
        </w:rPr>
        <w:t>. 761–780.</w:t>
      </w:r>
    </w:p>
    <w:p w14:paraId="582B650C" w14:textId="509BBF40" w:rsidR="00B37154" w:rsidRPr="008D6358" w:rsidRDefault="00B37154" w:rsidP="00B37154">
      <w:pPr>
        <w:spacing w:line="480" w:lineRule="auto"/>
        <w:ind w:left="566" w:hanging="566"/>
        <w:jc w:val="both"/>
        <w:rPr>
          <w:rFonts w:eastAsia="Times New Roman" w:cs="Times New Roman"/>
          <w:szCs w:val="24"/>
        </w:rPr>
      </w:pPr>
      <w:r w:rsidRPr="008D6358">
        <w:rPr>
          <w:rFonts w:eastAsia="Times New Roman" w:cs="Times New Roman"/>
          <w:szCs w:val="24"/>
        </w:rPr>
        <w:t>Voigt, C., &amp; Ferreira, F</w:t>
      </w:r>
      <w:r w:rsidRPr="008D6358">
        <w:rPr>
          <w:rFonts w:eastAsia="Times New Roman" w:cs="Times New Roman"/>
          <w:szCs w:val="24"/>
          <w:lang w:val="en-US"/>
        </w:rPr>
        <w:t>, “</w:t>
      </w:r>
      <w:r w:rsidRPr="008D6358">
        <w:rPr>
          <w:rFonts w:eastAsia="Times New Roman" w:cs="Times New Roman"/>
          <w:szCs w:val="24"/>
        </w:rPr>
        <w:t>Dynamic Differentiation: The Principles of CBDR-RC, Progression and Highest Possible Ambition in the Paris Agreement.</w:t>
      </w:r>
      <w:r w:rsidRPr="008D6358">
        <w:rPr>
          <w:rFonts w:eastAsia="Times New Roman" w:cs="Times New Roman"/>
          <w:szCs w:val="24"/>
          <w:lang w:val="en-US"/>
        </w:rPr>
        <w:t>”</w:t>
      </w:r>
      <w:r w:rsidRPr="008D6358">
        <w:rPr>
          <w:rFonts w:eastAsia="Times New Roman" w:cs="Times New Roman"/>
          <w:szCs w:val="24"/>
        </w:rPr>
        <w:t> </w:t>
      </w:r>
      <w:r w:rsidRPr="008D6358">
        <w:rPr>
          <w:rFonts w:eastAsia="Times New Roman" w:cs="Times New Roman"/>
          <w:i/>
          <w:iCs/>
          <w:szCs w:val="24"/>
        </w:rPr>
        <w:t>Transnational Environmental Law,</w:t>
      </w:r>
      <w:r w:rsidRPr="008D6358">
        <w:rPr>
          <w:rFonts w:eastAsia="Times New Roman" w:cs="Times New Roman"/>
          <w:szCs w:val="24"/>
        </w:rPr>
        <w:t xml:space="preserve"> Vol. </w:t>
      </w:r>
      <w:r w:rsidRPr="008D6358">
        <w:rPr>
          <w:rFonts w:eastAsia="Times New Roman" w:cs="Times New Roman"/>
          <w:i/>
          <w:iCs/>
          <w:szCs w:val="24"/>
        </w:rPr>
        <w:t>5</w:t>
      </w:r>
      <w:r w:rsidRPr="008D6358">
        <w:rPr>
          <w:rFonts w:eastAsia="Times New Roman" w:cs="Times New Roman"/>
          <w:szCs w:val="24"/>
        </w:rPr>
        <w:t xml:space="preserve">, 2016, hlm. </w:t>
      </w:r>
      <w:r w:rsidR="007B3FE0" w:rsidRPr="008D6358">
        <w:rPr>
          <w:rFonts w:eastAsia="Times New Roman" w:cs="Times New Roman"/>
          <w:szCs w:val="24"/>
        </w:rPr>
        <w:t>285-303.</w:t>
      </w:r>
    </w:p>
    <w:p w14:paraId="13D06A4F" w14:textId="3FA20AFE" w:rsidR="00B37154" w:rsidRPr="008D6358" w:rsidRDefault="00B37154" w:rsidP="00B37154">
      <w:pPr>
        <w:spacing w:line="480" w:lineRule="auto"/>
        <w:ind w:left="566" w:hanging="566"/>
        <w:jc w:val="both"/>
        <w:rPr>
          <w:rFonts w:cs="Times New Roman"/>
        </w:rPr>
      </w:pPr>
      <w:r w:rsidRPr="008D6358">
        <w:rPr>
          <w:rFonts w:eastAsia="Times New Roman" w:cs="Times New Roman"/>
          <w:szCs w:val="24"/>
        </w:rPr>
        <w:t>Wahyuni, A., &amp; Suranto, Dampak Deforestasi Hutan Skala Besar terhadap Pemanasan Global di Indonesia, Jurnal Ilmiah Ilmu Pemerintahan, Vol. 6, No.1, 2021</w:t>
      </w:r>
      <w:r w:rsidR="007B3FE0" w:rsidRPr="008D6358">
        <w:rPr>
          <w:rFonts w:eastAsia="Times New Roman" w:cs="Times New Roman"/>
          <w:szCs w:val="24"/>
        </w:rPr>
        <w:t>.</w:t>
      </w:r>
      <w:r w:rsidRPr="008D6358">
        <w:rPr>
          <w:rFonts w:cs="Times New Roman"/>
        </w:rPr>
        <w:t xml:space="preserve"> </w:t>
      </w:r>
    </w:p>
    <w:p w14:paraId="3D8B1039" w14:textId="5A5B9DA8" w:rsidR="00B37154" w:rsidRPr="008D6358" w:rsidRDefault="00B37154" w:rsidP="00B37154">
      <w:pPr>
        <w:spacing w:line="480" w:lineRule="auto"/>
        <w:ind w:left="566" w:hanging="566"/>
        <w:jc w:val="both"/>
        <w:rPr>
          <w:rFonts w:eastAsia="Times New Roman" w:cs="Times New Roman"/>
          <w:szCs w:val="24"/>
        </w:rPr>
      </w:pPr>
      <w:r w:rsidRPr="008D6358">
        <w:rPr>
          <w:rFonts w:eastAsia="Times New Roman" w:cs="Times New Roman"/>
          <w:szCs w:val="24"/>
        </w:rPr>
        <w:t xml:space="preserve">Wolfgang Friedmann, “The Uses of “General Principles” in the Development of International Law”, </w:t>
      </w:r>
      <w:r w:rsidRPr="008D6358">
        <w:rPr>
          <w:rFonts w:eastAsia="Times New Roman" w:cs="Times New Roman"/>
          <w:i/>
          <w:iCs/>
          <w:szCs w:val="24"/>
        </w:rPr>
        <w:t>The American Journal of International Law</w:t>
      </w:r>
      <w:r w:rsidRPr="008D6358">
        <w:rPr>
          <w:rFonts w:eastAsia="Times New Roman" w:cs="Times New Roman"/>
          <w:szCs w:val="24"/>
        </w:rPr>
        <w:t>, Vol. 57, No. 2, 1963</w:t>
      </w:r>
      <w:r w:rsidR="001569E6" w:rsidRPr="008D6358">
        <w:rPr>
          <w:rFonts w:eastAsia="Times New Roman" w:cs="Times New Roman"/>
          <w:szCs w:val="24"/>
        </w:rPr>
        <w:t xml:space="preserve">. </w:t>
      </w:r>
    </w:p>
    <w:p w14:paraId="1AFA250A" w14:textId="049286DB" w:rsidR="00B37154" w:rsidRPr="008D6358" w:rsidRDefault="00B37154" w:rsidP="00B37154">
      <w:pPr>
        <w:spacing w:line="480" w:lineRule="auto"/>
        <w:ind w:left="566" w:hanging="566"/>
        <w:jc w:val="both"/>
        <w:rPr>
          <w:rFonts w:eastAsia="Times New Roman" w:cs="Times New Roman"/>
          <w:szCs w:val="24"/>
        </w:rPr>
      </w:pPr>
      <w:r w:rsidRPr="008D6358">
        <w:rPr>
          <w:rFonts w:eastAsia="Times New Roman" w:cs="Times New Roman"/>
          <w:szCs w:val="24"/>
        </w:rPr>
        <w:t xml:space="preserve">Yingzhen Gong, et. al, “Study on Compliance, and Practice of International Law and Remedies”, </w:t>
      </w:r>
      <w:r w:rsidRPr="008D6358">
        <w:rPr>
          <w:rFonts w:eastAsia="Times New Roman" w:cs="Times New Roman"/>
          <w:i/>
          <w:iCs/>
          <w:szCs w:val="24"/>
        </w:rPr>
        <w:t>ICPRSS</w:t>
      </w:r>
      <w:r w:rsidRPr="008D6358">
        <w:rPr>
          <w:rFonts w:eastAsia="Times New Roman" w:cs="Times New Roman"/>
          <w:szCs w:val="24"/>
        </w:rPr>
        <w:t>, 2022</w:t>
      </w:r>
      <w:r w:rsidR="001569E6" w:rsidRPr="008D6358">
        <w:rPr>
          <w:rFonts w:eastAsia="Times New Roman" w:cs="Times New Roman"/>
          <w:szCs w:val="24"/>
        </w:rPr>
        <w:t xml:space="preserve">. </w:t>
      </w:r>
    </w:p>
    <w:p w14:paraId="096BAB4E" w14:textId="786D8AE7" w:rsidR="00B37154" w:rsidRPr="008D6358" w:rsidRDefault="00B37154" w:rsidP="00B37154">
      <w:pPr>
        <w:spacing w:line="480" w:lineRule="auto"/>
        <w:ind w:left="566" w:hanging="566"/>
        <w:jc w:val="both"/>
        <w:rPr>
          <w:rFonts w:eastAsia="Times New Roman" w:cs="Times New Roman"/>
          <w:szCs w:val="24"/>
        </w:rPr>
      </w:pPr>
      <w:r w:rsidRPr="008D6358">
        <w:rPr>
          <w:rFonts w:eastAsia="Times New Roman" w:cs="Times New Roman"/>
          <w:szCs w:val="24"/>
        </w:rPr>
        <w:t xml:space="preserve">Yvonne Deng., dkk, “U.S. and China Climate Goals : Scenarios for 2030 and Mid-Century”, </w:t>
      </w:r>
      <w:r w:rsidRPr="008D6358">
        <w:rPr>
          <w:rFonts w:eastAsia="Times New Roman" w:cs="Times New Roman"/>
          <w:i/>
          <w:iCs/>
          <w:szCs w:val="24"/>
        </w:rPr>
        <w:t>Asia Society Policy Institute</w:t>
      </w:r>
      <w:r w:rsidRPr="008D6358">
        <w:rPr>
          <w:rFonts w:eastAsia="Times New Roman" w:cs="Times New Roman"/>
          <w:szCs w:val="24"/>
        </w:rPr>
        <w:t>, 2020</w:t>
      </w:r>
      <w:r w:rsidR="001569E6" w:rsidRPr="008D6358">
        <w:rPr>
          <w:rFonts w:eastAsia="Times New Roman" w:cs="Times New Roman"/>
          <w:szCs w:val="24"/>
        </w:rPr>
        <w:t>.</w:t>
      </w:r>
    </w:p>
    <w:p w14:paraId="0ACCC85E" w14:textId="77777777" w:rsidR="00B37154" w:rsidRPr="008D6358" w:rsidRDefault="00B37154" w:rsidP="00B37154">
      <w:pPr>
        <w:spacing w:before="240" w:line="480" w:lineRule="auto"/>
        <w:ind w:left="566" w:hanging="566"/>
        <w:jc w:val="both"/>
        <w:rPr>
          <w:rFonts w:eastAsia="Times New Roman" w:cs="Times New Roman"/>
          <w:b/>
          <w:szCs w:val="24"/>
          <w:lang w:val="en-US"/>
        </w:rPr>
      </w:pPr>
      <w:proofErr w:type="spellStart"/>
      <w:r w:rsidRPr="008D6358">
        <w:rPr>
          <w:rFonts w:eastAsia="Times New Roman" w:cs="Times New Roman"/>
          <w:b/>
          <w:szCs w:val="24"/>
          <w:lang w:val="en-US"/>
        </w:rPr>
        <w:lastRenderedPageBreak/>
        <w:t>Peraturan</w:t>
      </w:r>
      <w:proofErr w:type="spellEnd"/>
      <w:r w:rsidRPr="008D6358">
        <w:rPr>
          <w:rFonts w:eastAsia="Times New Roman" w:cs="Times New Roman"/>
          <w:b/>
          <w:szCs w:val="24"/>
          <w:lang w:val="en-US"/>
        </w:rPr>
        <w:t xml:space="preserve"> </w:t>
      </w:r>
      <w:proofErr w:type="spellStart"/>
      <w:r w:rsidRPr="008D6358">
        <w:rPr>
          <w:rFonts w:eastAsia="Times New Roman" w:cs="Times New Roman"/>
          <w:b/>
          <w:szCs w:val="24"/>
          <w:lang w:val="en-US"/>
        </w:rPr>
        <w:t>Perundang-undangan</w:t>
      </w:r>
      <w:proofErr w:type="spellEnd"/>
    </w:p>
    <w:p w14:paraId="6D2F639D"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African Convention on the Conservation of Natural Resources.</w:t>
      </w:r>
    </w:p>
    <w:p w14:paraId="52D34998" w14:textId="3CE67CAA" w:rsidR="00227056" w:rsidRPr="008D6358" w:rsidRDefault="00227056" w:rsidP="00227056">
      <w:pPr>
        <w:spacing w:line="480" w:lineRule="auto"/>
        <w:jc w:val="both"/>
        <w:rPr>
          <w:rFonts w:eastAsia="Times New Roman" w:cs="Times New Roman"/>
          <w:bCs/>
          <w:szCs w:val="24"/>
        </w:rPr>
      </w:pPr>
      <w:r w:rsidRPr="008D6358">
        <w:rPr>
          <w:rFonts w:eastAsia="Times New Roman" w:cs="Times New Roman"/>
          <w:bCs/>
          <w:szCs w:val="24"/>
        </w:rPr>
        <w:t>Antarctic Treaty 1959.</w:t>
      </w:r>
    </w:p>
    <w:p w14:paraId="4E0D67F9"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Convention on the Law of the Non-navigational Uses of International Watercourses.</w:t>
      </w:r>
    </w:p>
    <w:p w14:paraId="5EA10106" w14:textId="66549F32" w:rsidR="00227056" w:rsidRPr="008D6358" w:rsidRDefault="00227056" w:rsidP="00B37154">
      <w:pPr>
        <w:spacing w:line="480" w:lineRule="auto"/>
        <w:ind w:left="566" w:hanging="566"/>
        <w:jc w:val="both"/>
        <w:rPr>
          <w:rFonts w:eastAsia="Times New Roman" w:cs="Times New Roman"/>
          <w:bCs/>
          <w:szCs w:val="24"/>
        </w:rPr>
      </w:pPr>
      <w:r w:rsidRPr="008D6358">
        <w:rPr>
          <w:rFonts w:eastAsia="Times New Roman" w:cs="Times New Roman"/>
          <w:bCs/>
          <w:szCs w:val="24"/>
        </w:rPr>
        <w:t>Convention on Biological Diversity 1992.</w:t>
      </w:r>
    </w:p>
    <w:p w14:paraId="735AA660"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Deklarasi Rio. </w:t>
      </w:r>
    </w:p>
    <w:p w14:paraId="7B1F875E" w14:textId="77777777" w:rsidR="00227056" w:rsidRPr="008D6358" w:rsidRDefault="00227056" w:rsidP="00227056">
      <w:pPr>
        <w:spacing w:line="480" w:lineRule="auto"/>
        <w:ind w:left="566" w:hanging="566"/>
        <w:jc w:val="both"/>
        <w:rPr>
          <w:rFonts w:eastAsia="Times New Roman" w:cs="Times New Roman"/>
          <w:bCs/>
          <w:szCs w:val="24"/>
          <w:lang w:val="en-US"/>
        </w:rPr>
      </w:pPr>
      <w:r w:rsidRPr="008D6358">
        <w:rPr>
          <w:rFonts w:eastAsia="Times New Roman" w:cs="Times New Roman"/>
          <w:bCs/>
          <w:szCs w:val="24"/>
        </w:rPr>
        <w:t>The International Convention for the Regulation of Whaling 1946.</w:t>
      </w:r>
    </w:p>
    <w:p w14:paraId="77ADB8CB" w14:textId="77777777" w:rsidR="00B37154" w:rsidRPr="008D6358" w:rsidRDefault="00B37154" w:rsidP="00B37154">
      <w:pPr>
        <w:spacing w:line="480" w:lineRule="auto"/>
        <w:ind w:left="566" w:hanging="566"/>
        <w:jc w:val="both"/>
        <w:rPr>
          <w:rFonts w:eastAsia="Times New Roman" w:cs="Times New Roman"/>
          <w:bCs/>
          <w:szCs w:val="24"/>
          <w:lang w:val="de-AT"/>
        </w:rPr>
      </w:pPr>
      <w:r w:rsidRPr="008D6358">
        <w:rPr>
          <w:rFonts w:eastAsia="Times New Roman" w:cs="Times New Roman"/>
          <w:bCs/>
          <w:szCs w:val="24"/>
        </w:rPr>
        <w:t>Konvensi Kerangka Kerja Perserikatan Bangsa-Bangsa tentang Perubahan Iklim.</w:t>
      </w:r>
    </w:p>
    <w:p w14:paraId="5E9730C4" w14:textId="77777777" w:rsidR="00B37154" w:rsidRPr="008D6358" w:rsidRDefault="00B37154" w:rsidP="00B37154">
      <w:pPr>
        <w:spacing w:line="480" w:lineRule="auto"/>
        <w:ind w:left="566" w:hanging="566"/>
        <w:jc w:val="both"/>
        <w:rPr>
          <w:rFonts w:eastAsia="Times New Roman" w:cs="Times New Roman"/>
          <w:bCs/>
          <w:szCs w:val="24"/>
          <w:lang w:val="sv-SE"/>
        </w:rPr>
      </w:pPr>
      <w:r w:rsidRPr="008D6358">
        <w:rPr>
          <w:rFonts w:eastAsia="Times New Roman" w:cs="Times New Roman"/>
          <w:bCs/>
          <w:szCs w:val="24"/>
          <w:lang w:val="sv-SE"/>
        </w:rPr>
        <w:t>Peraturan Pemerintah Nomor 22 Tahun 2021 tentang Penyelenggaraan Perlindungan dan Pengelolaan Lingkungan Hidup.</w:t>
      </w:r>
    </w:p>
    <w:p w14:paraId="6936B421" w14:textId="77777777" w:rsidR="00B37154" w:rsidRPr="008D6358" w:rsidRDefault="00B37154" w:rsidP="00B37154">
      <w:pPr>
        <w:spacing w:line="480" w:lineRule="auto"/>
        <w:ind w:left="566" w:hanging="566"/>
        <w:jc w:val="both"/>
        <w:rPr>
          <w:rFonts w:eastAsia="Times New Roman" w:cs="Times New Roman"/>
          <w:bCs/>
          <w:szCs w:val="24"/>
          <w:lang w:val="de-AT"/>
        </w:rPr>
      </w:pPr>
      <w:r w:rsidRPr="008D6358">
        <w:rPr>
          <w:rFonts w:eastAsia="Times New Roman" w:cs="Times New Roman"/>
          <w:bCs/>
          <w:szCs w:val="24"/>
          <w:lang w:val="de-AT"/>
        </w:rPr>
        <w:t xml:space="preserve">Peraturan Presiden Nomor 61 Tahun 2011 Tentang Rencana Aksi Nasional Dan Daerah Gas Rumah Kaca 5) Peraturan Pemerintah Nomor 22 Tahun 2017 Tentang Rencana Umum Energi Nasional. </w:t>
      </w:r>
    </w:p>
    <w:p w14:paraId="72A94986" w14:textId="77777777" w:rsidR="00B37154" w:rsidRPr="008D6358" w:rsidRDefault="00B37154" w:rsidP="00B37154">
      <w:pPr>
        <w:spacing w:line="480" w:lineRule="auto"/>
        <w:ind w:left="566" w:hanging="566"/>
        <w:jc w:val="both"/>
        <w:rPr>
          <w:rFonts w:eastAsia="Times New Roman" w:cs="Times New Roman"/>
          <w:bCs/>
          <w:szCs w:val="24"/>
          <w:lang w:val="sv-SE"/>
        </w:rPr>
      </w:pPr>
      <w:r w:rsidRPr="008D6358">
        <w:rPr>
          <w:rFonts w:eastAsia="Times New Roman" w:cs="Times New Roman"/>
          <w:bCs/>
          <w:szCs w:val="24"/>
          <w:lang w:val="sv-SE"/>
        </w:rPr>
        <w:t>Peraturan Presiden Nomor 98 Tahun 2021 tentang penyelenggara Nilai Ekonomi Karbon untuk Pencapaian Kontribusi yag Ditetapkan Secara Nasional dan Pengendalian Emisi Gas Rumah Kaca dalam Pembangunan Nasional.</w:t>
      </w:r>
    </w:p>
    <w:p w14:paraId="63769D54" w14:textId="77777777" w:rsidR="00B37154" w:rsidRPr="008D6358" w:rsidRDefault="00B37154" w:rsidP="00B37154">
      <w:pPr>
        <w:spacing w:line="480" w:lineRule="auto"/>
        <w:ind w:left="566" w:hanging="566"/>
        <w:jc w:val="both"/>
        <w:rPr>
          <w:rFonts w:eastAsia="Times New Roman" w:cs="Times New Roman"/>
          <w:bCs/>
          <w:szCs w:val="24"/>
          <w:lang w:val="sv-SE"/>
        </w:rPr>
      </w:pPr>
      <w:r w:rsidRPr="008D6358">
        <w:rPr>
          <w:rFonts w:eastAsia="Times New Roman" w:cs="Times New Roman"/>
          <w:bCs/>
          <w:szCs w:val="24"/>
          <w:lang w:val="sv-SE"/>
        </w:rPr>
        <w:t>Peraturan Presiden (Perpres) No 112 Tahun 2022 tentang Percepatan Pengembangan Energi Terbarukan untuk Penyedian Tenaga Listrik; dan</w:t>
      </w:r>
    </w:p>
    <w:p w14:paraId="40764A66" w14:textId="1510F756" w:rsidR="00227056" w:rsidRDefault="00B37154" w:rsidP="00227056">
      <w:pPr>
        <w:spacing w:line="480" w:lineRule="auto"/>
        <w:ind w:left="566" w:hanging="566"/>
        <w:jc w:val="both"/>
        <w:rPr>
          <w:rFonts w:eastAsia="Times New Roman" w:cs="Times New Roman"/>
          <w:bCs/>
          <w:szCs w:val="24"/>
          <w:lang w:val="sv-SE"/>
        </w:rPr>
      </w:pPr>
      <w:r w:rsidRPr="008D6358">
        <w:rPr>
          <w:rFonts w:eastAsia="Times New Roman" w:cs="Times New Roman"/>
          <w:bCs/>
          <w:szCs w:val="24"/>
          <w:lang w:val="sv-SE"/>
        </w:rPr>
        <w:lastRenderedPageBreak/>
        <w:t xml:space="preserve">Peraturan Presiden Republik Indonesia Nomor 71 Tahun 2011 tentang </w:t>
      </w:r>
      <w:r w:rsidRPr="008D6358">
        <w:rPr>
          <w:rFonts w:eastAsia="Times New Roman" w:cs="Times New Roman"/>
          <w:bCs/>
          <w:szCs w:val="24"/>
          <w:lang w:val="sv-SE"/>
        </w:rPr>
        <w:tab/>
        <w:t>Penyelenggaraan Inventarisasi Gas Rumah Kaca Nasional.</w:t>
      </w:r>
    </w:p>
    <w:p w14:paraId="3EA1CC42" w14:textId="6025DCF6" w:rsidR="00FC7A0D" w:rsidRPr="008D6358" w:rsidRDefault="00FC7A0D" w:rsidP="00227056">
      <w:pPr>
        <w:spacing w:line="480" w:lineRule="auto"/>
        <w:ind w:left="566" w:hanging="566"/>
        <w:jc w:val="both"/>
        <w:rPr>
          <w:rFonts w:eastAsia="Times New Roman" w:cs="Times New Roman"/>
          <w:bCs/>
          <w:szCs w:val="24"/>
          <w:lang w:val="sv-SE"/>
        </w:rPr>
      </w:pPr>
      <w:r>
        <w:t xml:space="preserve">Peraturan Menteri Negara Lingkungan Hidup Republik Indonesia Nomor 19 tahun 2012 tentang Program Kampung Iklim.  </w:t>
      </w:r>
    </w:p>
    <w:p w14:paraId="07D7202A" w14:textId="77777777" w:rsidR="00B37154" w:rsidRPr="008D6358" w:rsidRDefault="00B37154" w:rsidP="00B37154">
      <w:pPr>
        <w:spacing w:line="480" w:lineRule="auto"/>
        <w:ind w:left="566" w:hanging="566"/>
        <w:jc w:val="both"/>
        <w:rPr>
          <w:rFonts w:eastAsia="Times New Roman" w:cs="Times New Roman"/>
          <w:bCs/>
          <w:szCs w:val="24"/>
          <w:lang w:val="en-US"/>
        </w:rPr>
      </w:pPr>
      <w:r w:rsidRPr="008D6358">
        <w:rPr>
          <w:rFonts w:eastAsia="Times New Roman" w:cs="Times New Roman"/>
          <w:bCs/>
          <w:szCs w:val="24"/>
        </w:rPr>
        <w:t>Treaty Establishing the European Community</w:t>
      </w:r>
      <w:r w:rsidRPr="008D6358">
        <w:rPr>
          <w:rFonts w:eastAsia="Times New Roman" w:cs="Times New Roman"/>
          <w:bCs/>
          <w:szCs w:val="24"/>
          <w:lang w:val="en-US"/>
        </w:rPr>
        <w:t>.</w:t>
      </w:r>
    </w:p>
    <w:p w14:paraId="62F9A03B" w14:textId="77777777" w:rsidR="00B37154" w:rsidRPr="008D6358" w:rsidRDefault="00B37154" w:rsidP="00B37154">
      <w:pPr>
        <w:spacing w:line="480" w:lineRule="auto"/>
        <w:ind w:left="566" w:hanging="566"/>
        <w:jc w:val="both"/>
        <w:rPr>
          <w:rFonts w:eastAsia="Times New Roman" w:cs="Times New Roman"/>
          <w:bCs/>
          <w:szCs w:val="24"/>
          <w:lang w:val="sv-SE"/>
        </w:rPr>
      </w:pPr>
      <w:r w:rsidRPr="008D6358">
        <w:rPr>
          <w:rFonts w:eastAsia="Times New Roman" w:cs="Times New Roman"/>
          <w:bCs/>
          <w:szCs w:val="24"/>
          <w:lang w:val="sv-SE"/>
        </w:rPr>
        <w:t>Undang-Undang Dasar Negara Republik Indonesia Tahun 1945</w:t>
      </w:r>
    </w:p>
    <w:p w14:paraId="1D84E162" w14:textId="77777777" w:rsidR="00B37154" w:rsidRPr="008D6358" w:rsidRDefault="00B37154" w:rsidP="00B37154">
      <w:pPr>
        <w:spacing w:line="480" w:lineRule="auto"/>
        <w:ind w:left="566" w:hanging="566"/>
        <w:jc w:val="both"/>
        <w:rPr>
          <w:rFonts w:eastAsia="Times New Roman" w:cs="Times New Roman"/>
          <w:bCs/>
          <w:szCs w:val="24"/>
          <w:lang w:val="sv-SE"/>
        </w:rPr>
      </w:pPr>
      <w:r w:rsidRPr="008D6358">
        <w:rPr>
          <w:rFonts w:eastAsia="Times New Roman" w:cs="Times New Roman"/>
          <w:bCs/>
          <w:szCs w:val="24"/>
          <w:lang w:val="sv-SE"/>
        </w:rPr>
        <w:t xml:space="preserve">Undang-Undang Nomor 17 Tahun 2004 tentang Pengesahan </w:t>
      </w:r>
      <w:r w:rsidRPr="008D6358">
        <w:rPr>
          <w:rFonts w:eastAsia="Times New Roman" w:cs="Times New Roman"/>
          <w:bCs/>
          <w:i/>
          <w:iCs/>
          <w:szCs w:val="24"/>
          <w:lang w:val="sv-SE"/>
        </w:rPr>
        <w:t>Kyoto Protocol To The United Nations Framework Convention On Climate Change</w:t>
      </w:r>
      <w:r w:rsidRPr="008D6358">
        <w:rPr>
          <w:rFonts w:eastAsia="Times New Roman" w:cs="Times New Roman"/>
          <w:bCs/>
          <w:szCs w:val="24"/>
          <w:lang w:val="sv-SE"/>
        </w:rPr>
        <w:t xml:space="preserve"> </w:t>
      </w:r>
    </w:p>
    <w:p w14:paraId="0DC7404D" w14:textId="77777777" w:rsidR="00B37154" w:rsidRPr="008D6358" w:rsidRDefault="00B37154" w:rsidP="00B37154">
      <w:pPr>
        <w:spacing w:line="480" w:lineRule="auto"/>
        <w:ind w:left="566" w:hanging="566"/>
        <w:jc w:val="both"/>
        <w:rPr>
          <w:rFonts w:eastAsia="Times New Roman" w:cs="Times New Roman"/>
          <w:bCs/>
          <w:szCs w:val="24"/>
          <w:lang w:val="sv-SE"/>
        </w:rPr>
      </w:pPr>
      <w:r w:rsidRPr="008D6358">
        <w:rPr>
          <w:rFonts w:eastAsia="Times New Roman" w:cs="Times New Roman"/>
          <w:bCs/>
          <w:szCs w:val="24"/>
          <w:lang w:val="sv-SE"/>
        </w:rPr>
        <w:t>Undang-Undang Nomor 32 Tahun 2009 tentang Perlindungan dan Pengelolaan Lingkungan Hidup.</w:t>
      </w:r>
    </w:p>
    <w:p w14:paraId="2FFA7954" w14:textId="77777777" w:rsidR="00B37154" w:rsidRPr="008D6358" w:rsidRDefault="00B37154" w:rsidP="00B37154">
      <w:pPr>
        <w:spacing w:line="480" w:lineRule="auto"/>
        <w:ind w:left="566" w:hanging="566"/>
        <w:jc w:val="both"/>
        <w:rPr>
          <w:rFonts w:eastAsia="Times New Roman" w:cs="Times New Roman"/>
          <w:bCs/>
          <w:szCs w:val="24"/>
          <w:lang w:val="sv-SE"/>
        </w:rPr>
      </w:pPr>
      <w:r w:rsidRPr="008D6358">
        <w:rPr>
          <w:rFonts w:eastAsia="Times New Roman" w:cs="Times New Roman"/>
          <w:bCs/>
          <w:szCs w:val="24"/>
          <w:lang w:val="sv-SE"/>
        </w:rPr>
        <w:t xml:space="preserve">Undang-undang nomor 16 tahun 2016 tentang Pengesahan </w:t>
      </w:r>
      <w:r w:rsidRPr="008D6358">
        <w:rPr>
          <w:rFonts w:eastAsia="Times New Roman" w:cs="Times New Roman"/>
          <w:bCs/>
          <w:i/>
          <w:iCs/>
          <w:szCs w:val="24"/>
          <w:lang w:val="sv-SE"/>
        </w:rPr>
        <w:t>Paris Agreement To The United Nation Framework Convention on Climate Change</w:t>
      </w:r>
      <w:r w:rsidRPr="008D6358">
        <w:rPr>
          <w:rFonts w:eastAsia="Times New Roman" w:cs="Times New Roman"/>
          <w:bCs/>
          <w:szCs w:val="24"/>
          <w:lang w:val="sv-SE"/>
        </w:rPr>
        <w:t xml:space="preserve"> (Persetujuan 30 Paris atas Konvensi Kerangka Kerja Perserikatan Bangsa-Bangsa Mengenai Perubahan Iklim.</w:t>
      </w:r>
    </w:p>
    <w:p w14:paraId="370D5D90"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Undang-Undang Nomor 31 Tahun 2009 tentang Pengelolaan dan Perlindungan Lingkungan Hidup.</w:t>
      </w:r>
    </w:p>
    <w:p w14:paraId="16CB332F" w14:textId="77777777" w:rsidR="00B37154" w:rsidRPr="008D6358" w:rsidRDefault="00B37154" w:rsidP="00B37154">
      <w:pPr>
        <w:spacing w:before="240" w:line="480" w:lineRule="auto"/>
        <w:ind w:left="566" w:hanging="566"/>
        <w:jc w:val="both"/>
        <w:rPr>
          <w:rFonts w:eastAsia="Times New Roman" w:cs="Times New Roman"/>
          <w:b/>
          <w:szCs w:val="24"/>
          <w:lang w:val="en-US"/>
        </w:rPr>
      </w:pPr>
      <w:r w:rsidRPr="008D6358">
        <w:rPr>
          <w:rFonts w:eastAsia="Times New Roman" w:cs="Times New Roman"/>
          <w:b/>
          <w:szCs w:val="24"/>
          <w:lang w:val="en-US"/>
        </w:rPr>
        <w:t>Website</w:t>
      </w:r>
    </w:p>
    <w:p w14:paraId="0C774BB3" w14:textId="77777777" w:rsidR="00B37154" w:rsidRPr="008D6358" w:rsidRDefault="00B37154" w:rsidP="00B37154">
      <w:pPr>
        <w:spacing w:line="480" w:lineRule="auto"/>
        <w:ind w:left="566" w:hanging="566"/>
        <w:jc w:val="both"/>
        <w:rPr>
          <w:rFonts w:eastAsia="Times New Roman" w:cs="Times New Roman"/>
          <w:szCs w:val="24"/>
        </w:rPr>
      </w:pPr>
      <w:r w:rsidRPr="008D6358">
        <w:rPr>
          <w:rFonts w:eastAsia="Times New Roman" w:cs="Times New Roman"/>
          <w:szCs w:val="24"/>
        </w:rPr>
        <w:t xml:space="preserve">Alice C. Hill, </w:t>
      </w:r>
      <w:r w:rsidRPr="008D6358">
        <w:rPr>
          <w:rFonts w:eastAsia="Times New Roman" w:cs="Times New Roman"/>
          <w:i/>
          <w:iCs/>
          <w:szCs w:val="24"/>
        </w:rPr>
        <w:t>What the Historic U.S. Climate Bill Gets Right and Gets Wrong</w:t>
      </w:r>
      <w:r w:rsidRPr="008D6358">
        <w:rPr>
          <w:rFonts w:eastAsia="Times New Roman" w:cs="Times New Roman"/>
          <w:szCs w:val="24"/>
        </w:rPr>
        <w:t xml:space="preserve">, 2022, terdapat dalam </w:t>
      </w:r>
      <w:r w:rsidR="0045312C">
        <w:fldChar w:fldCharType="begin"/>
      </w:r>
      <w:r w:rsidR="0045312C">
        <w:instrText xml:space="preserve"> HYPERLINK "https://www.cfr.org/in-brief/us-climate-bill-inflation-reduction-act-gets-right-wrong-emissions" </w:instrText>
      </w:r>
      <w:r w:rsidR="0045312C">
        <w:fldChar w:fldCharType="separate"/>
      </w:r>
      <w:r w:rsidRPr="008D6358">
        <w:rPr>
          <w:rFonts w:eastAsia="Times New Roman" w:cs="Times New Roman"/>
          <w:color w:val="467886" w:themeColor="hyperlink"/>
          <w:szCs w:val="24"/>
          <w:u w:val="single"/>
        </w:rPr>
        <w:t>https://www.cfr.org/in-brief/us-climate-bill-inflation-reduction-act-gets-right-wrong-emissions</w:t>
      </w:r>
      <w:r w:rsidR="0045312C">
        <w:rPr>
          <w:rFonts w:eastAsia="Times New Roman" w:cs="Times New Roman"/>
          <w:color w:val="467886" w:themeColor="hyperlink"/>
          <w:szCs w:val="24"/>
          <w:u w:val="single"/>
        </w:rPr>
        <w:fldChar w:fldCharType="end"/>
      </w:r>
      <w:r w:rsidRPr="008D6358">
        <w:rPr>
          <w:rFonts w:eastAsia="Times New Roman" w:cs="Times New Roman"/>
          <w:szCs w:val="24"/>
        </w:rPr>
        <w:t xml:space="preserve">, diakses pada tanggal 01 April 2024. </w:t>
      </w:r>
    </w:p>
    <w:p w14:paraId="770A3302" w14:textId="05B87FF1" w:rsidR="00227056" w:rsidRPr="008D6358" w:rsidRDefault="00227056" w:rsidP="00227056">
      <w:pPr>
        <w:spacing w:line="480" w:lineRule="auto"/>
        <w:ind w:left="566" w:hanging="566"/>
        <w:jc w:val="both"/>
        <w:rPr>
          <w:rFonts w:eastAsia="Times New Roman" w:cs="Times New Roman"/>
          <w:szCs w:val="24"/>
          <w:lang w:val="en-US"/>
        </w:rPr>
      </w:pPr>
      <w:r w:rsidRPr="008D6358">
        <w:rPr>
          <w:rFonts w:eastAsia="Times New Roman" w:cs="Times New Roman"/>
          <w:szCs w:val="24"/>
          <w:lang w:val="en-US"/>
        </w:rPr>
        <w:lastRenderedPageBreak/>
        <w:t xml:space="preserve">Ad Hoc Working Group of Experts on Biological Diversity, Report of the Ad Hoc Working Group on the Work of its First Session, </w:t>
      </w:r>
      <w:proofErr w:type="spellStart"/>
      <w:r w:rsidRPr="008D6358">
        <w:rPr>
          <w:rFonts w:eastAsia="Times New Roman" w:cs="Times New Roman"/>
          <w:szCs w:val="24"/>
          <w:lang w:val="en-US"/>
        </w:rPr>
        <w:t>terdapat</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dalam</w:t>
      </w:r>
      <w:proofErr w:type="spellEnd"/>
      <w:r w:rsidRPr="008D6358">
        <w:rPr>
          <w:rFonts w:eastAsia="Times New Roman" w:cs="Times New Roman"/>
          <w:szCs w:val="24"/>
          <w:lang w:val="en-US"/>
        </w:rPr>
        <w:t xml:space="preserve"> </w:t>
      </w:r>
      <w:hyperlink r:id="rId30" w:history="1">
        <w:r w:rsidRPr="008D6358">
          <w:rPr>
            <w:rStyle w:val="Hyperlink"/>
            <w:rFonts w:eastAsia="Times New Roman" w:cs="Times New Roman"/>
            <w:szCs w:val="24"/>
            <w:lang w:val="en-US"/>
          </w:rPr>
          <w:t>https://www.cbd.int/doc/?meeting=BDEWG-01</w:t>
        </w:r>
      </w:hyperlink>
      <w:r w:rsidRPr="008D6358">
        <w:rPr>
          <w:rFonts w:eastAsia="Times New Roman" w:cs="Times New Roman"/>
          <w:szCs w:val="24"/>
          <w:lang w:val="en-US"/>
        </w:rPr>
        <w:t xml:space="preserve">, </w:t>
      </w:r>
      <w:proofErr w:type="spellStart"/>
      <w:r w:rsidRPr="008D6358">
        <w:rPr>
          <w:rFonts w:eastAsia="Times New Roman" w:cs="Times New Roman"/>
          <w:szCs w:val="24"/>
          <w:lang w:val="en-US"/>
        </w:rPr>
        <w:t>diakses</w:t>
      </w:r>
      <w:proofErr w:type="spellEnd"/>
      <w:r w:rsidRPr="008D6358">
        <w:rPr>
          <w:rFonts w:eastAsia="Times New Roman" w:cs="Times New Roman"/>
          <w:szCs w:val="24"/>
          <w:lang w:val="en-US"/>
        </w:rPr>
        <w:t xml:space="preserve"> pada 01 Januari 2024. </w:t>
      </w:r>
    </w:p>
    <w:p w14:paraId="64ED4115" w14:textId="2CAAE382" w:rsidR="00227056" w:rsidRPr="008D6358" w:rsidRDefault="00227056" w:rsidP="00227056">
      <w:pPr>
        <w:spacing w:line="480" w:lineRule="auto"/>
        <w:ind w:left="566" w:hanging="566"/>
        <w:jc w:val="both"/>
        <w:rPr>
          <w:rFonts w:eastAsia="Times New Roman" w:cs="Times New Roman"/>
          <w:szCs w:val="24"/>
          <w:lang w:val="en-US"/>
        </w:rPr>
      </w:pPr>
      <w:r w:rsidRPr="008D6358">
        <w:rPr>
          <w:rFonts w:eastAsia="Times New Roman" w:cs="Times New Roman"/>
          <w:szCs w:val="24"/>
          <w:lang w:val="en-US"/>
        </w:rPr>
        <w:t xml:space="preserve">  Ad Hoc Working Group of Experts on Biological Diversity, Report of the Ad Hoc Working Group on the Work of its Second Session in Preparation for a Legal Instrument on Biodiversity of the Planet, </w:t>
      </w:r>
      <w:proofErr w:type="spellStart"/>
      <w:r w:rsidRPr="008D6358">
        <w:rPr>
          <w:rFonts w:eastAsia="Times New Roman" w:cs="Times New Roman"/>
          <w:szCs w:val="24"/>
          <w:lang w:val="en-US"/>
        </w:rPr>
        <w:t>terdapat</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dalam</w:t>
      </w:r>
      <w:proofErr w:type="spellEnd"/>
      <w:r w:rsidRPr="008D6358">
        <w:rPr>
          <w:rFonts w:eastAsia="Times New Roman" w:cs="Times New Roman"/>
          <w:szCs w:val="24"/>
          <w:lang w:val="en-US"/>
        </w:rPr>
        <w:t xml:space="preserve"> </w:t>
      </w:r>
      <w:hyperlink r:id="rId31" w:history="1">
        <w:r w:rsidRPr="008D6358">
          <w:rPr>
            <w:rStyle w:val="Hyperlink"/>
            <w:rFonts w:eastAsia="Times New Roman" w:cs="Times New Roman"/>
            <w:szCs w:val="24"/>
            <w:lang w:val="en-US"/>
          </w:rPr>
          <w:t>https://www.cbd.int/doc/meetings/iccbd/bdewg-02/official/bdewg-02-03-en.pdf</w:t>
        </w:r>
      </w:hyperlink>
      <w:r w:rsidRPr="008D6358">
        <w:rPr>
          <w:rFonts w:eastAsia="Times New Roman" w:cs="Times New Roman"/>
          <w:szCs w:val="24"/>
          <w:lang w:val="en-US"/>
        </w:rPr>
        <w:t xml:space="preserve">, </w:t>
      </w:r>
      <w:proofErr w:type="spellStart"/>
      <w:r w:rsidRPr="008D6358">
        <w:rPr>
          <w:rFonts w:eastAsia="Times New Roman" w:cs="Times New Roman"/>
          <w:szCs w:val="24"/>
          <w:lang w:val="en-US"/>
        </w:rPr>
        <w:t>diakses</w:t>
      </w:r>
      <w:proofErr w:type="spellEnd"/>
      <w:r w:rsidRPr="008D6358">
        <w:rPr>
          <w:rFonts w:eastAsia="Times New Roman" w:cs="Times New Roman"/>
          <w:szCs w:val="24"/>
          <w:lang w:val="en-US"/>
        </w:rPr>
        <w:t xml:space="preserve"> pada 01 Januari 2024.</w:t>
      </w:r>
    </w:p>
    <w:p w14:paraId="4134FC64" w14:textId="5FA6F561" w:rsidR="00227056" w:rsidRPr="008D6358" w:rsidRDefault="00227056" w:rsidP="00227056">
      <w:pPr>
        <w:spacing w:line="480" w:lineRule="auto"/>
        <w:ind w:left="566" w:hanging="566"/>
        <w:jc w:val="both"/>
        <w:rPr>
          <w:rFonts w:eastAsia="Times New Roman" w:cs="Times New Roman"/>
          <w:szCs w:val="24"/>
          <w:lang w:val="en-US"/>
        </w:rPr>
      </w:pPr>
      <w:r w:rsidRPr="008D6358">
        <w:rPr>
          <w:rFonts w:eastAsia="Times New Roman" w:cs="Times New Roman"/>
          <w:szCs w:val="24"/>
          <w:lang w:val="en-US"/>
        </w:rPr>
        <w:t xml:space="preserve">Ad Hoc Working Group of Legal and Technical Experts on Biological Diversity, Elements for Possible Inclusion in a Global Framework Legal Instrument on Biological Diversity, </w:t>
      </w:r>
      <w:proofErr w:type="spellStart"/>
      <w:r w:rsidRPr="008D6358">
        <w:rPr>
          <w:rFonts w:eastAsia="Times New Roman" w:cs="Times New Roman"/>
          <w:szCs w:val="24"/>
          <w:lang w:val="en-US"/>
        </w:rPr>
        <w:t>terdapat</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dalam</w:t>
      </w:r>
      <w:proofErr w:type="spellEnd"/>
      <w:r w:rsidRPr="008D6358">
        <w:rPr>
          <w:rFonts w:eastAsia="Times New Roman" w:cs="Times New Roman"/>
          <w:szCs w:val="24"/>
          <w:lang w:val="en-US"/>
        </w:rPr>
        <w:t xml:space="preserve"> </w:t>
      </w:r>
      <w:hyperlink r:id="rId32" w:history="1">
        <w:r w:rsidRPr="008D6358">
          <w:rPr>
            <w:rStyle w:val="Hyperlink"/>
            <w:rFonts w:eastAsia="Times New Roman" w:cs="Times New Roman"/>
            <w:szCs w:val="24"/>
            <w:lang w:val="en-US"/>
          </w:rPr>
          <w:t>https://www.cbd.int/doc/meetings/iccbd/bdn-01-awg-01/official/bdn-01-awg-01-03-en.pdf</w:t>
        </w:r>
      </w:hyperlink>
      <w:r w:rsidRPr="008D6358">
        <w:rPr>
          <w:rFonts w:eastAsia="Times New Roman" w:cs="Times New Roman"/>
          <w:szCs w:val="24"/>
          <w:lang w:val="en-US"/>
        </w:rPr>
        <w:t xml:space="preserve">, </w:t>
      </w:r>
      <w:proofErr w:type="spellStart"/>
      <w:r w:rsidRPr="008D6358">
        <w:rPr>
          <w:rFonts w:eastAsia="Times New Roman" w:cs="Times New Roman"/>
          <w:szCs w:val="24"/>
          <w:lang w:val="en-US"/>
        </w:rPr>
        <w:t>diakses</w:t>
      </w:r>
      <w:proofErr w:type="spellEnd"/>
      <w:r w:rsidRPr="008D6358">
        <w:rPr>
          <w:rFonts w:eastAsia="Times New Roman" w:cs="Times New Roman"/>
          <w:szCs w:val="24"/>
          <w:lang w:val="en-US"/>
        </w:rPr>
        <w:t xml:space="preserve"> pada 01 Januari 2024.</w:t>
      </w:r>
    </w:p>
    <w:p w14:paraId="579FB94A" w14:textId="77777777" w:rsidR="00B37154" w:rsidRPr="008D6358" w:rsidRDefault="00B37154" w:rsidP="00B37154">
      <w:pPr>
        <w:spacing w:line="480" w:lineRule="auto"/>
        <w:ind w:left="566" w:hanging="566"/>
        <w:jc w:val="both"/>
        <w:rPr>
          <w:rFonts w:eastAsia="Times New Roman" w:cs="Times New Roman"/>
          <w:szCs w:val="24"/>
        </w:rPr>
      </w:pPr>
      <w:r w:rsidRPr="008D6358">
        <w:rPr>
          <w:rFonts w:eastAsia="Times New Roman" w:cs="Times New Roman"/>
          <w:szCs w:val="24"/>
        </w:rPr>
        <w:t xml:space="preserve">Baker dan McKenzie, The Paris Agreement: Putting the First Universal Climate Change Treaty in Context, 2016, hlm. 17, terdapat dalam </w:t>
      </w:r>
      <w:r w:rsidR="0045312C">
        <w:fldChar w:fldCharType="begin"/>
      </w:r>
      <w:r w:rsidR="0045312C">
        <w:instrText xml:space="preserve"> HYPERLINK "https://www.bakermckenzie.com/-/media/files/insight/publications/2016/01/the-paris-agreement/ar_global_climatechangetreaty_apr16.pdf?la=en" </w:instrText>
      </w:r>
      <w:r w:rsidR="0045312C">
        <w:fldChar w:fldCharType="separate"/>
      </w:r>
      <w:r w:rsidRPr="008D6358">
        <w:rPr>
          <w:rFonts w:eastAsia="Times New Roman" w:cs="Times New Roman"/>
          <w:color w:val="467886" w:themeColor="hyperlink"/>
          <w:szCs w:val="24"/>
          <w:u w:val="single"/>
        </w:rPr>
        <w:t>https://www.bakermckenzie.com/-/media/files/insight/publications/2016/01/the-paris-agreement/ar_global_climatechangetreaty_apr16.pdf?la=en</w:t>
      </w:r>
      <w:r w:rsidR="0045312C">
        <w:rPr>
          <w:rFonts w:eastAsia="Times New Roman" w:cs="Times New Roman"/>
          <w:color w:val="467886" w:themeColor="hyperlink"/>
          <w:szCs w:val="24"/>
          <w:u w:val="single"/>
        </w:rPr>
        <w:fldChar w:fldCharType="end"/>
      </w:r>
      <w:r w:rsidRPr="008D6358">
        <w:rPr>
          <w:rFonts w:eastAsia="Times New Roman" w:cs="Times New Roman"/>
          <w:szCs w:val="24"/>
        </w:rPr>
        <w:t xml:space="preserve">, diakses tanggal 22 Januari 2024.  </w:t>
      </w:r>
    </w:p>
    <w:p w14:paraId="25942C9E" w14:textId="77777777" w:rsidR="00B37154" w:rsidRPr="008D6358" w:rsidRDefault="00B37154" w:rsidP="00B37154">
      <w:pPr>
        <w:spacing w:line="480" w:lineRule="auto"/>
        <w:ind w:left="566" w:hanging="566"/>
        <w:jc w:val="both"/>
        <w:rPr>
          <w:rFonts w:eastAsia="Times New Roman" w:cs="Times New Roman"/>
          <w:szCs w:val="24"/>
        </w:rPr>
      </w:pPr>
      <w:r w:rsidRPr="008D6358">
        <w:rPr>
          <w:rFonts w:eastAsia="Times New Roman" w:cs="Times New Roman"/>
          <w:szCs w:val="24"/>
        </w:rPr>
        <w:t xml:space="preserve">BBC News Indonesia, </w:t>
      </w:r>
      <w:r w:rsidRPr="008D6358">
        <w:rPr>
          <w:rFonts w:eastAsia="Times New Roman" w:cs="Times New Roman"/>
          <w:i/>
          <w:iCs/>
          <w:szCs w:val="24"/>
        </w:rPr>
        <w:t>Indonesia disebut 'kecanduan' eksploitasi batu bara, apakah kesepakatan KTT COP26 akan menghentikannya?,</w:t>
      </w:r>
      <w:r w:rsidRPr="008D6358">
        <w:rPr>
          <w:rFonts w:eastAsia="Times New Roman" w:cs="Times New Roman"/>
          <w:szCs w:val="24"/>
        </w:rPr>
        <w:t xml:space="preserve"> 2021, terdapat </w:t>
      </w:r>
      <w:r w:rsidRPr="008D6358">
        <w:rPr>
          <w:rFonts w:eastAsia="Times New Roman" w:cs="Times New Roman"/>
          <w:szCs w:val="24"/>
        </w:rPr>
        <w:lastRenderedPageBreak/>
        <w:t xml:space="preserve">dalam </w:t>
      </w:r>
      <w:r w:rsidR="0045312C">
        <w:fldChar w:fldCharType="begin"/>
      </w:r>
      <w:r w:rsidR="0045312C">
        <w:instrText xml:space="preserve"> HYPERLINK "https://www.bbc.com/indonesia/indonesia-59209131" </w:instrText>
      </w:r>
      <w:r w:rsidR="0045312C">
        <w:fldChar w:fldCharType="separate"/>
      </w:r>
      <w:r w:rsidRPr="008D6358">
        <w:rPr>
          <w:rFonts w:eastAsia="Times New Roman" w:cs="Times New Roman"/>
          <w:color w:val="467886" w:themeColor="hyperlink"/>
          <w:szCs w:val="24"/>
          <w:u w:val="single"/>
        </w:rPr>
        <w:t>https://www.bbc.com/indonesia/indonesia-59209131</w:t>
      </w:r>
      <w:r w:rsidR="0045312C">
        <w:rPr>
          <w:rFonts w:eastAsia="Times New Roman" w:cs="Times New Roman"/>
          <w:color w:val="467886" w:themeColor="hyperlink"/>
          <w:szCs w:val="24"/>
          <w:u w:val="single"/>
        </w:rPr>
        <w:fldChar w:fldCharType="end"/>
      </w:r>
      <w:r w:rsidRPr="008D6358">
        <w:rPr>
          <w:rFonts w:eastAsia="Times New Roman" w:cs="Times New Roman"/>
          <w:szCs w:val="24"/>
        </w:rPr>
        <w:t xml:space="preserve">, diakses pada tanggal 28 Februari 2024.  </w:t>
      </w:r>
    </w:p>
    <w:p w14:paraId="40806FFB" w14:textId="77777777" w:rsidR="00B37154" w:rsidRPr="008D6358" w:rsidRDefault="00B37154" w:rsidP="00B37154">
      <w:pPr>
        <w:spacing w:line="480" w:lineRule="auto"/>
        <w:ind w:left="566" w:hanging="566"/>
        <w:jc w:val="both"/>
        <w:rPr>
          <w:rFonts w:eastAsia="Times New Roman" w:cs="Times New Roman"/>
          <w:szCs w:val="24"/>
          <w:lang w:val="pt-BR"/>
        </w:rPr>
      </w:pPr>
      <w:r w:rsidRPr="008D6358">
        <w:rPr>
          <w:rFonts w:eastAsia="Times New Roman" w:cs="Times New Roman"/>
          <w:szCs w:val="24"/>
          <w:lang w:val="pt-BR"/>
        </w:rPr>
        <w:t xml:space="preserve">BMKG, </w:t>
      </w:r>
      <w:r w:rsidRPr="008D6358">
        <w:rPr>
          <w:rFonts w:eastAsia="Times New Roman" w:cs="Times New Roman"/>
          <w:i/>
          <w:iCs/>
          <w:szCs w:val="24"/>
          <w:lang w:val="pt-BR"/>
        </w:rPr>
        <w:t>Perubahan Iklim: Anomali Suhu Udara Rata-Rata Tahun 2023</w:t>
      </w:r>
    </w:p>
    <w:p w14:paraId="1A54CE12" w14:textId="77777777" w:rsidR="00B37154" w:rsidRPr="008D6358" w:rsidRDefault="00B37154" w:rsidP="00B37154">
      <w:pPr>
        <w:spacing w:line="480" w:lineRule="auto"/>
        <w:ind w:left="566" w:hanging="566"/>
        <w:jc w:val="both"/>
        <w:rPr>
          <w:rFonts w:eastAsia="Times New Roman" w:cs="Times New Roman"/>
          <w:szCs w:val="24"/>
          <w:lang w:val="pt-BR"/>
        </w:rPr>
      </w:pPr>
      <w:r w:rsidRPr="008D6358">
        <w:rPr>
          <w:rFonts w:eastAsia="Times New Roman" w:cs="Times New Roman"/>
          <w:szCs w:val="24"/>
          <w:lang w:val="pt-BR"/>
        </w:rPr>
        <w:t xml:space="preserve"> </w:t>
      </w:r>
      <w:hyperlink r:id="rId33" w:history="1">
        <w:r w:rsidRPr="008D6358">
          <w:rPr>
            <w:rFonts w:eastAsia="Times New Roman" w:cs="Times New Roman"/>
            <w:color w:val="467886" w:themeColor="hyperlink"/>
            <w:szCs w:val="24"/>
            <w:u w:val="single"/>
            <w:lang w:val="pt-BR"/>
          </w:rPr>
          <w:t>https://www.bmkg.go.id/iklim/anomali-suhu-udara-tahunan.bmkg?p=anomali-suhu-udara-rata-rata-tahun-2023&amp;tag=&amp;lang=ID</w:t>
        </w:r>
      </w:hyperlink>
      <w:r w:rsidRPr="008D6358">
        <w:rPr>
          <w:rFonts w:eastAsia="Times New Roman" w:cs="Times New Roman"/>
          <w:szCs w:val="24"/>
          <w:lang w:val="pt-BR"/>
        </w:rPr>
        <w:t xml:space="preserve">, diakses tanggal 01 Januari 2024.  </w:t>
      </w:r>
    </w:p>
    <w:p w14:paraId="427252DE" w14:textId="77777777" w:rsidR="00B37154" w:rsidRPr="008D6358" w:rsidRDefault="00B37154" w:rsidP="00B37154">
      <w:pPr>
        <w:spacing w:line="480" w:lineRule="auto"/>
        <w:ind w:left="566" w:hanging="566"/>
        <w:jc w:val="both"/>
        <w:rPr>
          <w:rFonts w:eastAsia="Times New Roman" w:cs="Times New Roman"/>
          <w:szCs w:val="24"/>
          <w:lang w:val="en-US"/>
        </w:rPr>
      </w:pPr>
      <w:r w:rsidRPr="008D6358">
        <w:rPr>
          <w:rFonts w:eastAsia="Times New Roman" w:cs="Times New Roman"/>
          <w:szCs w:val="24"/>
        </w:rPr>
        <w:t xml:space="preserve">Brudtland Report, </w:t>
      </w:r>
      <w:r w:rsidRPr="008D6358">
        <w:rPr>
          <w:rFonts w:eastAsia="Times New Roman" w:cs="Times New Roman"/>
          <w:i/>
          <w:iCs/>
          <w:szCs w:val="24"/>
        </w:rPr>
        <w:t>Our Common Future</w:t>
      </w:r>
      <w:r w:rsidRPr="008D6358">
        <w:rPr>
          <w:rFonts w:eastAsia="Times New Roman" w:cs="Times New Roman"/>
          <w:szCs w:val="24"/>
        </w:rPr>
        <w:t xml:space="preserve">, terdapat dalam </w:t>
      </w:r>
      <w:r w:rsidR="0045312C">
        <w:fldChar w:fldCharType="begin"/>
      </w:r>
      <w:r w:rsidR="0045312C">
        <w:instrText xml:space="preserve"> HYPERLINK "https://www.are.admin.ch/dam/are/en/dokumente/nachhaltige_entwicklung/dokumente/bericht/our_common_futurebrundtlandreport1987.pdf.download.pdf/our_common_futurebrundtlandreport1987.pdf" </w:instrText>
      </w:r>
      <w:r w:rsidR="0045312C">
        <w:fldChar w:fldCharType="separate"/>
      </w:r>
      <w:r w:rsidRPr="008D6358">
        <w:rPr>
          <w:rFonts w:eastAsia="Times New Roman" w:cs="Times New Roman"/>
          <w:color w:val="467886" w:themeColor="hyperlink"/>
          <w:szCs w:val="24"/>
          <w:u w:val="single"/>
        </w:rPr>
        <w:t>https://www.are.admin.ch/dam/are/en/dokumente/nachhaltige_entwicklung/dokumente/bericht/our_common_futurebrundtlandreport1987.pdf.download.pdf/our_common_futurebrundtlandreport1987.pdf</w:t>
      </w:r>
      <w:r w:rsidR="0045312C">
        <w:rPr>
          <w:rFonts w:eastAsia="Times New Roman" w:cs="Times New Roman"/>
          <w:color w:val="467886" w:themeColor="hyperlink"/>
          <w:szCs w:val="24"/>
          <w:u w:val="single"/>
        </w:rPr>
        <w:fldChar w:fldCharType="end"/>
      </w:r>
      <w:r w:rsidRPr="008D6358">
        <w:rPr>
          <w:rFonts w:eastAsia="Times New Roman" w:cs="Times New Roman"/>
          <w:szCs w:val="24"/>
        </w:rPr>
        <w:t>, diakses tanggal 30 Januari 2024.</w:t>
      </w:r>
    </w:p>
    <w:p w14:paraId="36E1EFAE" w14:textId="77777777" w:rsidR="00B37154" w:rsidRPr="008D6358" w:rsidRDefault="00B37154" w:rsidP="00B37154">
      <w:pPr>
        <w:spacing w:line="480" w:lineRule="auto"/>
        <w:ind w:left="566" w:hanging="566"/>
        <w:jc w:val="both"/>
        <w:rPr>
          <w:rFonts w:eastAsia="Times New Roman" w:cs="Times New Roman"/>
          <w:szCs w:val="24"/>
          <w:lang w:val="en-US"/>
        </w:rPr>
      </w:pPr>
      <w:r w:rsidRPr="008D6358">
        <w:rPr>
          <w:rFonts w:eastAsia="Times New Roman" w:cs="Times New Roman"/>
          <w:szCs w:val="24"/>
          <w:lang w:val="en-US"/>
        </w:rPr>
        <w:t xml:space="preserve">Caitlyn K., &amp; Rebecca Lindsey, </w:t>
      </w:r>
      <w:r w:rsidRPr="008D6358">
        <w:rPr>
          <w:rFonts w:eastAsia="Times New Roman" w:cs="Times New Roman"/>
          <w:i/>
          <w:iCs/>
          <w:szCs w:val="24"/>
          <w:lang w:val="en-ID"/>
        </w:rPr>
        <w:t xml:space="preserve">What's the difference between global warming and climate </w:t>
      </w:r>
      <w:proofErr w:type="gramStart"/>
      <w:r w:rsidRPr="008D6358">
        <w:rPr>
          <w:rFonts w:eastAsia="Times New Roman" w:cs="Times New Roman"/>
          <w:i/>
          <w:iCs/>
          <w:szCs w:val="24"/>
          <w:lang w:val="en-ID"/>
        </w:rPr>
        <w:t>change?</w:t>
      </w:r>
      <w:r w:rsidRPr="008D6358">
        <w:rPr>
          <w:rFonts w:eastAsia="Times New Roman" w:cs="Times New Roman"/>
          <w:szCs w:val="24"/>
          <w:lang w:val="en-ID"/>
        </w:rPr>
        <w:t>,</w:t>
      </w:r>
      <w:proofErr w:type="gramEnd"/>
      <w:r w:rsidRPr="008D6358">
        <w:rPr>
          <w:rFonts w:eastAsia="Times New Roman" w:cs="Times New Roman"/>
          <w:szCs w:val="24"/>
          <w:lang w:val="en-ID"/>
        </w:rPr>
        <w:t xml:space="preserve"> </w:t>
      </w:r>
      <w:proofErr w:type="spellStart"/>
      <w:r w:rsidRPr="008D6358">
        <w:rPr>
          <w:rFonts w:eastAsia="Times New Roman" w:cs="Times New Roman"/>
          <w:szCs w:val="24"/>
          <w:lang w:val="en-ID"/>
        </w:rPr>
        <w:t>terdapat</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dalam</w:t>
      </w:r>
      <w:proofErr w:type="spellEnd"/>
      <w:r w:rsidRPr="008D6358">
        <w:rPr>
          <w:rFonts w:eastAsia="Times New Roman" w:cs="Times New Roman"/>
          <w:szCs w:val="24"/>
          <w:lang w:val="en-ID"/>
        </w:rPr>
        <w:t xml:space="preserve"> </w:t>
      </w:r>
      <w:hyperlink r:id="rId34" w:history="1">
        <w:r w:rsidRPr="008D6358">
          <w:rPr>
            <w:rFonts w:eastAsia="Times New Roman" w:cs="Times New Roman"/>
            <w:color w:val="467886" w:themeColor="hyperlink"/>
            <w:szCs w:val="24"/>
            <w:u w:val="single"/>
            <w:lang w:val="en-US"/>
          </w:rPr>
          <w:t>https://www.climate.gov/news-features/climate-qa/whats-difference-between-global-warming-and-climate-change</w:t>
        </w:r>
      </w:hyperlink>
      <w:r w:rsidRPr="008D6358">
        <w:rPr>
          <w:rFonts w:eastAsia="Times New Roman" w:cs="Times New Roman"/>
          <w:szCs w:val="24"/>
          <w:lang w:val="en-US"/>
        </w:rPr>
        <w:t xml:space="preserve">, </w:t>
      </w:r>
      <w:proofErr w:type="spellStart"/>
      <w:r w:rsidRPr="008D6358">
        <w:rPr>
          <w:rFonts w:eastAsia="Times New Roman" w:cs="Times New Roman"/>
          <w:szCs w:val="24"/>
          <w:lang w:val="en-US"/>
        </w:rPr>
        <w:t>diakses</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tanggal</w:t>
      </w:r>
      <w:proofErr w:type="spellEnd"/>
      <w:r w:rsidRPr="008D6358">
        <w:rPr>
          <w:rFonts w:eastAsia="Times New Roman" w:cs="Times New Roman"/>
          <w:szCs w:val="24"/>
          <w:lang w:val="en-US"/>
        </w:rPr>
        <w:t xml:space="preserve"> 30 </w:t>
      </w:r>
      <w:proofErr w:type="spellStart"/>
      <w:r w:rsidRPr="008D6358">
        <w:rPr>
          <w:rFonts w:eastAsia="Times New Roman" w:cs="Times New Roman"/>
          <w:szCs w:val="24"/>
          <w:lang w:val="en-US"/>
        </w:rPr>
        <w:t>Desember</w:t>
      </w:r>
      <w:proofErr w:type="spellEnd"/>
      <w:r w:rsidRPr="008D6358">
        <w:rPr>
          <w:rFonts w:eastAsia="Times New Roman" w:cs="Times New Roman"/>
          <w:szCs w:val="24"/>
          <w:lang w:val="en-US"/>
        </w:rPr>
        <w:t xml:space="preserve"> 2023.  </w:t>
      </w:r>
    </w:p>
    <w:p w14:paraId="6CE5B7F6" w14:textId="4298F4D2" w:rsidR="00227056" w:rsidRPr="008D6358" w:rsidRDefault="00227056" w:rsidP="00227056">
      <w:pPr>
        <w:spacing w:line="480" w:lineRule="auto"/>
        <w:ind w:left="566" w:hanging="566"/>
        <w:jc w:val="both"/>
        <w:rPr>
          <w:rFonts w:eastAsia="Times New Roman" w:cs="Times New Roman"/>
          <w:szCs w:val="24"/>
        </w:rPr>
      </w:pPr>
      <w:r w:rsidRPr="008D6358">
        <w:rPr>
          <w:rFonts w:eastAsia="Times New Roman" w:cs="Times New Roman"/>
          <w:szCs w:val="24"/>
        </w:rPr>
        <w:t xml:space="preserve">Chelsea Bowling.,dkk, </w:t>
      </w:r>
      <w:r w:rsidRPr="008D6358">
        <w:rPr>
          <w:rFonts w:eastAsia="Times New Roman" w:cs="Times New Roman"/>
          <w:i/>
          <w:iCs/>
          <w:szCs w:val="24"/>
        </w:rPr>
        <w:t>The Common Concern of Humankind: A Potential Framework for a New International Legally Binding Instrument on the Conservation and Sustainable Use of Marine Biological Diversity in the High Seas</w:t>
      </w:r>
      <w:r w:rsidRPr="008D6358">
        <w:rPr>
          <w:rFonts w:eastAsia="Times New Roman" w:cs="Times New Roman"/>
          <w:szCs w:val="24"/>
        </w:rPr>
        <w:t xml:space="preserve">, terdapat dalam </w:t>
      </w:r>
      <w:r w:rsidR="0045312C">
        <w:fldChar w:fldCharType="begin"/>
      </w:r>
      <w:r w:rsidR="0045312C">
        <w:instrText xml:space="preserve"> HYPERLINK "https://www.un.org/depts/los/biodiversity/prepcom_files/BowlingPiersonandRatte_Common_Concern.pdf" </w:instrText>
      </w:r>
      <w:r w:rsidR="0045312C">
        <w:fldChar w:fldCharType="separate"/>
      </w:r>
      <w:r w:rsidRPr="008D6358">
        <w:rPr>
          <w:rStyle w:val="Hyperlink"/>
          <w:rFonts w:eastAsia="Times New Roman" w:cs="Times New Roman"/>
          <w:szCs w:val="24"/>
        </w:rPr>
        <w:t>https://www.un.org/depts/los/biodiversity/prepcom_files/BowlingPiersonandRatte_Common_Concern.pdf</w:t>
      </w:r>
      <w:r w:rsidR="0045312C">
        <w:rPr>
          <w:rStyle w:val="Hyperlink"/>
          <w:rFonts w:eastAsia="Times New Roman" w:cs="Times New Roman"/>
          <w:szCs w:val="24"/>
        </w:rPr>
        <w:fldChar w:fldCharType="end"/>
      </w:r>
      <w:r w:rsidRPr="008D6358">
        <w:rPr>
          <w:rFonts w:eastAsia="Times New Roman" w:cs="Times New Roman"/>
          <w:szCs w:val="24"/>
        </w:rPr>
        <w:t>, diakses pada tanggal 01 Januari 2024.</w:t>
      </w:r>
    </w:p>
    <w:p w14:paraId="14B4C8AB" w14:textId="77777777" w:rsidR="00B37154" w:rsidRPr="008D6358" w:rsidRDefault="00B37154" w:rsidP="00B37154">
      <w:pPr>
        <w:spacing w:line="480" w:lineRule="auto"/>
        <w:ind w:left="566" w:hanging="566"/>
        <w:jc w:val="both"/>
        <w:rPr>
          <w:rFonts w:eastAsia="Times New Roman" w:cs="Times New Roman"/>
          <w:szCs w:val="24"/>
          <w:lang w:val="en-US"/>
        </w:rPr>
      </w:pPr>
      <w:r w:rsidRPr="008D6358">
        <w:rPr>
          <w:rFonts w:eastAsia="Times New Roman" w:cs="Times New Roman"/>
          <w:szCs w:val="24"/>
        </w:rPr>
        <w:lastRenderedPageBreak/>
        <w:t xml:space="preserve">Carter A. Hanson, “Hard and soft law in the Paris Climate Agreement”, </w:t>
      </w:r>
      <w:r w:rsidRPr="008D6358">
        <w:rPr>
          <w:rFonts w:eastAsia="Times New Roman" w:cs="Times New Roman"/>
          <w:i/>
          <w:iCs/>
          <w:szCs w:val="24"/>
        </w:rPr>
        <w:t>Student Publications</w:t>
      </w:r>
      <w:r w:rsidRPr="008D6358">
        <w:rPr>
          <w:rFonts w:eastAsia="Times New Roman" w:cs="Times New Roman"/>
          <w:szCs w:val="24"/>
        </w:rPr>
        <w:t xml:space="preserve">, 925, 2021, hlm.8, terdapat dalam  </w:t>
      </w:r>
      <w:r w:rsidR="0045312C">
        <w:fldChar w:fldCharType="begin"/>
      </w:r>
      <w:r w:rsidR="0045312C">
        <w:instrText xml:space="preserve"> HYPERLINK "https://cupola.gettysburg.edu/student_scholarship/925" </w:instrText>
      </w:r>
      <w:r w:rsidR="0045312C">
        <w:fldChar w:fldCharType="separate"/>
      </w:r>
      <w:r w:rsidRPr="008D6358">
        <w:rPr>
          <w:rFonts w:eastAsia="Times New Roman" w:cs="Times New Roman"/>
          <w:color w:val="467886" w:themeColor="hyperlink"/>
          <w:szCs w:val="24"/>
          <w:u w:val="single"/>
        </w:rPr>
        <w:t>https://cupola.gettysburg.edu/student_scholarship/925</w:t>
      </w:r>
      <w:r w:rsidR="0045312C">
        <w:rPr>
          <w:rFonts w:eastAsia="Times New Roman" w:cs="Times New Roman"/>
          <w:color w:val="467886" w:themeColor="hyperlink"/>
          <w:szCs w:val="24"/>
          <w:u w:val="single"/>
        </w:rPr>
        <w:fldChar w:fldCharType="end"/>
      </w:r>
      <w:r w:rsidRPr="008D6358">
        <w:rPr>
          <w:rFonts w:eastAsia="Times New Roman" w:cs="Times New Roman"/>
          <w:szCs w:val="24"/>
        </w:rPr>
        <w:t>, diakses tanggal 20 Februari 2024.</w:t>
      </w:r>
    </w:p>
    <w:p w14:paraId="76831585" w14:textId="77777777" w:rsidR="00B37154" w:rsidRPr="008D6358" w:rsidRDefault="00B37154" w:rsidP="00B37154">
      <w:pPr>
        <w:spacing w:line="480" w:lineRule="auto"/>
        <w:ind w:left="566" w:hanging="566"/>
        <w:jc w:val="both"/>
        <w:rPr>
          <w:rFonts w:eastAsia="Times New Roman" w:cs="Times New Roman"/>
          <w:szCs w:val="24"/>
          <w:lang w:val="en-US"/>
        </w:rPr>
      </w:pPr>
      <w:r w:rsidRPr="008D6358">
        <w:rPr>
          <w:rFonts w:eastAsia="Times New Roman" w:cs="Times New Roman"/>
          <w:szCs w:val="24"/>
          <w:lang w:val="en-US"/>
        </w:rPr>
        <w:t xml:space="preserve">Centers for Disease Control and Prevention, </w:t>
      </w:r>
      <w:r w:rsidRPr="008D6358">
        <w:rPr>
          <w:rFonts w:eastAsia="Times New Roman" w:cs="Times New Roman"/>
          <w:i/>
          <w:iCs/>
          <w:szCs w:val="24"/>
          <w:lang w:val="en-US"/>
        </w:rPr>
        <w:t>Climate Effects on Health</w:t>
      </w:r>
      <w:r w:rsidRPr="008D6358">
        <w:rPr>
          <w:rFonts w:eastAsia="Times New Roman" w:cs="Times New Roman"/>
          <w:szCs w:val="24"/>
          <w:lang w:val="en-US"/>
        </w:rPr>
        <w:t xml:space="preserve">, </w:t>
      </w:r>
      <w:proofErr w:type="spellStart"/>
      <w:r w:rsidRPr="008D6358">
        <w:rPr>
          <w:rFonts w:eastAsia="Times New Roman" w:cs="Times New Roman"/>
          <w:szCs w:val="24"/>
          <w:lang w:val="en-US"/>
        </w:rPr>
        <w:t>terdapat</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dalam</w:t>
      </w:r>
      <w:proofErr w:type="spellEnd"/>
      <w:r w:rsidRPr="008D6358">
        <w:rPr>
          <w:rFonts w:eastAsia="Times New Roman" w:cs="Times New Roman"/>
          <w:szCs w:val="24"/>
          <w:lang w:val="en-US"/>
        </w:rPr>
        <w:t xml:space="preserve"> </w:t>
      </w:r>
      <w:hyperlink r:id="rId35" w:history="1">
        <w:r w:rsidRPr="008D6358">
          <w:rPr>
            <w:rFonts w:eastAsia="Times New Roman" w:cs="Times New Roman"/>
            <w:color w:val="467886" w:themeColor="hyperlink"/>
            <w:szCs w:val="24"/>
            <w:u w:val="single"/>
            <w:lang w:val="en-US"/>
          </w:rPr>
          <w:t>https://www.cdc.gov/climateandhealth/effects/default.htm</w:t>
        </w:r>
      </w:hyperlink>
      <w:r w:rsidRPr="008D6358">
        <w:rPr>
          <w:rFonts w:eastAsia="Times New Roman" w:cs="Times New Roman"/>
          <w:szCs w:val="24"/>
          <w:lang w:val="en-US"/>
        </w:rPr>
        <w:t xml:space="preserve">, </w:t>
      </w:r>
      <w:proofErr w:type="spellStart"/>
      <w:r w:rsidRPr="008D6358">
        <w:rPr>
          <w:rFonts w:eastAsia="Times New Roman" w:cs="Times New Roman"/>
          <w:szCs w:val="24"/>
          <w:lang w:val="en-US"/>
        </w:rPr>
        <w:t>diakses</w:t>
      </w:r>
      <w:proofErr w:type="spellEnd"/>
      <w:r w:rsidRPr="008D6358">
        <w:rPr>
          <w:rFonts w:eastAsia="Times New Roman" w:cs="Times New Roman"/>
          <w:szCs w:val="24"/>
          <w:lang w:val="en-US"/>
        </w:rPr>
        <w:t xml:space="preserve"> </w:t>
      </w:r>
      <w:proofErr w:type="spellStart"/>
      <w:r w:rsidRPr="008D6358">
        <w:rPr>
          <w:rFonts w:eastAsia="Times New Roman" w:cs="Times New Roman"/>
          <w:szCs w:val="24"/>
          <w:lang w:val="en-US"/>
        </w:rPr>
        <w:t>tanggal</w:t>
      </w:r>
      <w:proofErr w:type="spellEnd"/>
      <w:r w:rsidRPr="008D6358">
        <w:rPr>
          <w:rFonts w:eastAsia="Times New Roman" w:cs="Times New Roman"/>
          <w:szCs w:val="24"/>
          <w:lang w:val="en-US"/>
        </w:rPr>
        <w:t xml:space="preserve"> 28 </w:t>
      </w:r>
      <w:proofErr w:type="spellStart"/>
      <w:r w:rsidRPr="008D6358">
        <w:rPr>
          <w:rFonts w:eastAsia="Times New Roman" w:cs="Times New Roman"/>
          <w:szCs w:val="24"/>
          <w:lang w:val="en-US"/>
        </w:rPr>
        <w:t>Desember</w:t>
      </w:r>
      <w:proofErr w:type="spellEnd"/>
      <w:r w:rsidRPr="008D6358">
        <w:rPr>
          <w:rFonts w:eastAsia="Times New Roman" w:cs="Times New Roman"/>
          <w:szCs w:val="24"/>
          <w:lang w:val="en-US"/>
        </w:rPr>
        <w:t xml:space="preserve"> 2023.</w:t>
      </w:r>
    </w:p>
    <w:p w14:paraId="1DDD8182" w14:textId="77777777" w:rsidR="00B37154" w:rsidRPr="008D6358" w:rsidRDefault="00B37154" w:rsidP="00B37154">
      <w:pPr>
        <w:spacing w:line="480" w:lineRule="auto"/>
        <w:ind w:left="566" w:hanging="566"/>
        <w:jc w:val="both"/>
        <w:rPr>
          <w:rFonts w:eastAsia="Times New Roman" w:cs="Times New Roman"/>
          <w:szCs w:val="24"/>
          <w:lang w:val="en-US"/>
        </w:rPr>
      </w:pPr>
      <w:r w:rsidRPr="008D6358">
        <w:rPr>
          <w:rFonts w:eastAsia="Times New Roman" w:cs="Times New Roman"/>
          <w:szCs w:val="24"/>
        </w:rPr>
        <w:t xml:space="preserve">Council on Foreign Relations, Ecological Disasters, terdapat dalam </w:t>
      </w:r>
      <w:r w:rsidR="0045312C">
        <w:fldChar w:fldCharType="begin"/>
      </w:r>
      <w:r w:rsidR="0045312C">
        <w:instrText xml:space="preserve"> HYPERLINK "https://www.cfr.org/timeline/ecological-disasters" </w:instrText>
      </w:r>
      <w:r w:rsidR="0045312C">
        <w:fldChar w:fldCharType="separate"/>
      </w:r>
      <w:r w:rsidRPr="008D6358">
        <w:rPr>
          <w:rFonts w:eastAsia="Times New Roman" w:cs="Times New Roman"/>
          <w:color w:val="467886" w:themeColor="hyperlink"/>
          <w:szCs w:val="24"/>
          <w:u w:val="single"/>
        </w:rPr>
        <w:t>https://www.cfr.org/timeline/ecological-disasters</w:t>
      </w:r>
      <w:r w:rsidR="0045312C">
        <w:rPr>
          <w:rFonts w:eastAsia="Times New Roman" w:cs="Times New Roman"/>
          <w:color w:val="467886" w:themeColor="hyperlink"/>
          <w:szCs w:val="24"/>
          <w:u w:val="single"/>
        </w:rPr>
        <w:fldChar w:fldCharType="end"/>
      </w:r>
      <w:r w:rsidRPr="008D6358">
        <w:rPr>
          <w:rFonts w:eastAsia="Times New Roman" w:cs="Times New Roman"/>
          <w:szCs w:val="24"/>
        </w:rPr>
        <w:t xml:space="preserve">, diakses 25 Januari 2024.  </w:t>
      </w:r>
    </w:p>
    <w:p w14:paraId="55BE2B2C" w14:textId="77777777" w:rsidR="00B37154" w:rsidRPr="008D6358" w:rsidRDefault="00B37154" w:rsidP="00B37154">
      <w:pPr>
        <w:spacing w:line="480" w:lineRule="auto"/>
        <w:ind w:left="566" w:hanging="566"/>
        <w:jc w:val="both"/>
        <w:rPr>
          <w:rFonts w:eastAsia="Times New Roman" w:cs="Times New Roman"/>
          <w:szCs w:val="24"/>
          <w:lang w:val="en-US"/>
        </w:rPr>
      </w:pPr>
      <w:r w:rsidRPr="008D6358">
        <w:rPr>
          <w:rFonts w:eastAsia="Times New Roman" w:cs="Times New Roman"/>
          <w:szCs w:val="24"/>
          <w:lang w:val="en-US"/>
        </w:rPr>
        <w:t xml:space="preserve">Copernicus Climate Change Service, </w:t>
      </w:r>
      <w:hyperlink r:id="rId36" w:history="1">
        <w:r w:rsidRPr="008D6358">
          <w:rPr>
            <w:rFonts w:eastAsia="Times New Roman" w:cs="Times New Roman"/>
            <w:color w:val="467886" w:themeColor="hyperlink"/>
            <w:szCs w:val="24"/>
            <w:u w:val="single"/>
            <w:lang w:val="en-US"/>
          </w:rPr>
          <w:t>https://climate.copernicus.eu/summer-2023-hottest-record</w:t>
        </w:r>
      </w:hyperlink>
      <w:r w:rsidRPr="008D6358">
        <w:rPr>
          <w:rFonts w:eastAsia="Times New Roman" w:cs="Times New Roman"/>
          <w:szCs w:val="24"/>
          <w:lang w:val="en-US"/>
        </w:rPr>
        <w:t xml:space="preserve">, </w:t>
      </w:r>
      <w:proofErr w:type="spellStart"/>
      <w:r w:rsidRPr="008D6358">
        <w:rPr>
          <w:rFonts w:eastAsia="Times New Roman" w:cs="Times New Roman"/>
          <w:szCs w:val="24"/>
          <w:lang w:val="en-US"/>
        </w:rPr>
        <w:t>diakses</w:t>
      </w:r>
      <w:proofErr w:type="spellEnd"/>
      <w:r w:rsidRPr="008D6358">
        <w:rPr>
          <w:rFonts w:eastAsia="Times New Roman" w:cs="Times New Roman"/>
          <w:szCs w:val="24"/>
          <w:lang w:val="en-US"/>
        </w:rPr>
        <w:t xml:space="preserve"> 15 November 2023.</w:t>
      </w:r>
    </w:p>
    <w:p w14:paraId="7B8B13BE" w14:textId="77777777" w:rsidR="00B37154" w:rsidRDefault="00B37154" w:rsidP="00B37154">
      <w:pPr>
        <w:spacing w:line="480" w:lineRule="auto"/>
        <w:ind w:left="566" w:hanging="566"/>
        <w:jc w:val="both"/>
        <w:rPr>
          <w:rFonts w:eastAsia="Times New Roman" w:cs="Times New Roman"/>
          <w:szCs w:val="24"/>
        </w:rPr>
      </w:pPr>
      <w:r w:rsidRPr="008D6358">
        <w:rPr>
          <w:rFonts w:eastAsia="Times New Roman" w:cs="Times New Roman"/>
          <w:szCs w:val="24"/>
        </w:rPr>
        <w:t xml:space="preserve">Climate Action Tracker, </w:t>
      </w:r>
      <w:r w:rsidRPr="008D6358">
        <w:rPr>
          <w:rFonts w:eastAsia="Times New Roman" w:cs="Times New Roman"/>
          <w:i/>
          <w:iCs/>
          <w:szCs w:val="24"/>
        </w:rPr>
        <w:t>Pembaruan NDC Indonesia</w:t>
      </w:r>
      <w:r w:rsidRPr="008D6358">
        <w:rPr>
          <w:rFonts w:eastAsia="Times New Roman" w:cs="Times New Roman"/>
          <w:szCs w:val="24"/>
        </w:rPr>
        <w:t xml:space="preserve">, terdapat dalam </w:t>
      </w:r>
      <w:r w:rsidR="0045312C">
        <w:fldChar w:fldCharType="begin"/>
      </w:r>
      <w:r w:rsidR="0045312C">
        <w:instrText xml:space="preserve"> HYPERLINK "https://climateactiontracker.org/countries/indonesia/" </w:instrText>
      </w:r>
      <w:r w:rsidR="0045312C">
        <w:fldChar w:fldCharType="separate"/>
      </w:r>
      <w:r w:rsidRPr="008D6358">
        <w:rPr>
          <w:rFonts w:eastAsia="Times New Roman" w:cs="Times New Roman"/>
          <w:color w:val="467886" w:themeColor="hyperlink"/>
          <w:szCs w:val="24"/>
          <w:u w:val="single"/>
        </w:rPr>
        <w:t>https://climateactiontracker.org/countries/indonesia/</w:t>
      </w:r>
      <w:r w:rsidR="0045312C">
        <w:rPr>
          <w:rFonts w:eastAsia="Times New Roman" w:cs="Times New Roman"/>
          <w:color w:val="467886" w:themeColor="hyperlink"/>
          <w:szCs w:val="24"/>
          <w:u w:val="single"/>
        </w:rPr>
        <w:fldChar w:fldCharType="end"/>
      </w:r>
      <w:r w:rsidRPr="008D6358">
        <w:rPr>
          <w:rFonts w:eastAsia="Times New Roman" w:cs="Times New Roman"/>
          <w:szCs w:val="24"/>
        </w:rPr>
        <w:t xml:space="preserve">, diakses pada tanggal 08 Maret 2024.  </w:t>
      </w:r>
    </w:p>
    <w:p w14:paraId="4E84D982" w14:textId="59991F46" w:rsidR="00FC7A0D" w:rsidRPr="00FC7A0D" w:rsidRDefault="00FC7A0D" w:rsidP="00B37154">
      <w:pPr>
        <w:spacing w:line="480" w:lineRule="auto"/>
        <w:ind w:left="566" w:hanging="566"/>
        <w:jc w:val="both"/>
        <w:rPr>
          <w:rFonts w:eastAsia="Times New Roman" w:cs="Times New Roman"/>
          <w:szCs w:val="24"/>
        </w:rPr>
      </w:pPr>
      <w:r>
        <w:t xml:space="preserve">Chain Reaction Research,  </w:t>
      </w:r>
      <w:r w:rsidRPr="003F0343">
        <w:rPr>
          <w:i/>
          <w:iCs/>
        </w:rPr>
        <w:t>Moratorium Indonesia: Celah dan Sanksi yang Lemah Gagal Menghentikan Deforestasi terkait Sawit</w:t>
      </w:r>
      <w:r>
        <w:t xml:space="preserve">, terdapat dalam </w:t>
      </w:r>
      <w:r w:rsidR="0045312C">
        <w:fldChar w:fldCharType="begin"/>
      </w:r>
      <w:r w:rsidR="0045312C">
        <w:instrText xml:space="preserve"> HYPERLINK "https://chainreactionresearch.com/wp-content/uploads/2021/06/Indonesia-Moratoria-Bahasa-Version.pdf" </w:instrText>
      </w:r>
      <w:r w:rsidR="0045312C">
        <w:fldChar w:fldCharType="separate"/>
      </w:r>
      <w:r w:rsidRPr="00375616">
        <w:rPr>
          <w:rStyle w:val="Hyperlink"/>
        </w:rPr>
        <w:t>https://chainreactionresearch.com/wp-content/uploads/2021/06/Indonesia-Moratoria-Bahasa-Version.pdf</w:t>
      </w:r>
      <w:r w:rsidR="0045312C">
        <w:rPr>
          <w:rStyle w:val="Hyperlink"/>
        </w:rPr>
        <w:fldChar w:fldCharType="end"/>
      </w:r>
      <w:r>
        <w:t>, diakses pada tanggal</w:t>
      </w:r>
    </w:p>
    <w:p w14:paraId="21815B48" w14:textId="77777777" w:rsidR="00B37154" w:rsidRPr="008D6358" w:rsidRDefault="00B37154" w:rsidP="00B37154">
      <w:pPr>
        <w:spacing w:line="480" w:lineRule="auto"/>
        <w:ind w:left="566" w:hanging="566"/>
        <w:jc w:val="both"/>
        <w:rPr>
          <w:rFonts w:eastAsia="Times New Roman" w:cs="Times New Roman"/>
          <w:szCs w:val="24"/>
          <w:lang w:val="en-ID"/>
        </w:rPr>
      </w:pPr>
      <w:r w:rsidRPr="008D6358">
        <w:rPr>
          <w:rFonts w:eastAsia="Times New Roman" w:cs="Times New Roman"/>
          <w:szCs w:val="24"/>
        </w:rPr>
        <w:t xml:space="preserve">Climagte Home News, </w:t>
      </w:r>
      <w:r w:rsidRPr="008D6358">
        <w:rPr>
          <w:rFonts w:eastAsia="Times New Roman" w:cs="Times New Roman"/>
          <w:i/>
          <w:iCs/>
          <w:szCs w:val="24"/>
        </w:rPr>
        <w:t>Which countries have a net zero carbon goal?</w:t>
      </w:r>
      <w:r w:rsidRPr="008D6358">
        <w:rPr>
          <w:rFonts w:eastAsia="Times New Roman" w:cs="Times New Roman"/>
          <w:szCs w:val="24"/>
        </w:rPr>
        <w:t xml:space="preserve">, 2019, terdapat dalam </w:t>
      </w:r>
      <w:r w:rsidR="0045312C">
        <w:fldChar w:fldCharType="begin"/>
      </w:r>
      <w:r w:rsidR="0045312C">
        <w:instrText xml:space="preserve"> HYPERLINK "https://www.climatechangenews.com/2019/06/14/countries-net-zero-climate-goal/" </w:instrText>
      </w:r>
      <w:r w:rsidR="0045312C">
        <w:fldChar w:fldCharType="separate"/>
      </w:r>
      <w:r w:rsidRPr="008D6358">
        <w:rPr>
          <w:rFonts w:eastAsia="Times New Roman" w:cs="Times New Roman"/>
          <w:color w:val="467886" w:themeColor="hyperlink"/>
          <w:szCs w:val="24"/>
          <w:u w:val="single"/>
        </w:rPr>
        <w:t>https://www.climatechangenews.com/2019/06/14/countries-net-zero-climate-goal/</w:t>
      </w:r>
      <w:r w:rsidR="0045312C">
        <w:rPr>
          <w:rFonts w:eastAsia="Times New Roman" w:cs="Times New Roman"/>
          <w:color w:val="467886" w:themeColor="hyperlink"/>
          <w:szCs w:val="24"/>
          <w:u w:val="single"/>
        </w:rPr>
        <w:fldChar w:fldCharType="end"/>
      </w:r>
      <w:r w:rsidRPr="008D6358">
        <w:rPr>
          <w:rFonts w:eastAsia="Times New Roman" w:cs="Times New Roman"/>
          <w:szCs w:val="24"/>
        </w:rPr>
        <w:t>, diakses pada tanggal 30 Maret 2024.</w:t>
      </w:r>
    </w:p>
    <w:p w14:paraId="7A97AB59" w14:textId="77777777" w:rsidR="00B37154" w:rsidRPr="008D6358" w:rsidRDefault="00B37154" w:rsidP="00B37154">
      <w:pPr>
        <w:spacing w:line="480" w:lineRule="auto"/>
        <w:ind w:left="566" w:hanging="566"/>
        <w:jc w:val="both"/>
        <w:rPr>
          <w:rFonts w:eastAsia="Times New Roman" w:cs="Times New Roman"/>
          <w:bCs/>
          <w:szCs w:val="24"/>
          <w:lang w:val="en-US"/>
        </w:rPr>
      </w:pPr>
      <w:r w:rsidRPr="008D6358">
        <w:rPr>
          <w:rFonts w:eastAsia="Times New Roman" w:cs="Times New Roman"/>
          <w:bCs/>
          <w:szCs w:val="24"/>
          <w:lang w:val="en-US"/>
        </w:rPr>
        <w:lastRenderedPageBreak/>
        <w:t xml:space="preserve">Centers for Disease Control and Prevention, “Climate Effects on Health”, </w:t>
      </w:r>
      <w:hyperlink r:id="rId37" w:history="1">
        <w:r w:rsidRPr="008D6358">
          <w:rPr>
            <w:rFonts w:eastAsia="Times New Roman" w:cs="Times New Roman"/>
            <w:bCs/>
            <w:color w:val="467886" w:themeColor="hyperlink"/>
            <w:szCs w:val="24"/>
            <w:u w:val="single"/>
            <w:lang w:val="en-US"/>
          </w:rPr>
          <w:t>https://www.cdc.gov/climateandhealth/effects/default.htm</w:t>
        </w:r>
      </w:hyperlink>
      <w:r w:rsidRPr="008D6358">
        <w:rPr>
          <w:rFonts w:eastAsia="Times New Roman" w:cs="Times New Roman"/>
          <w:bCs/>
          <w:szCs w:val="24"/>
          <w:lang w:val="en-US"/>
        </w:rPr>
        <w:t xml:space="preserve">, </w:t>
      </w:r>
      <w:proofErr w:type="spellStart"/>
      <w:r w:rsidRPr="008D6358">
        <w:rPr>
          <w:rFonts w:eastAsia="Times New Roman" w:cs="Times New Roman"/>
          <w:bCs/>
          <w:szCs w:val="24"/>
          <w:lang w:val="en-US"/>
        </w:rPr>
        <w:t>diakses</w:t>
      </w:r>
      <w:proofErr w:type="spellEnd"/>
      <w:r w:rsidRPr="008D6358">
        <w:rPr>
          <w:rFonts w:eastAsia="Times New Roman" w:cs="Times New Roman"/>
          <w:bCs/>
          <w:szCs w:val="24"/>
          <w:lang w:val="en-US"/>
        </w:rPr>
        <w:t xml:space="preserve"> 08 </w:t>
      </w:r>
      <w:proofErr w:type="spellStart"/>
      <w:r w:rsidRPr="008D6358">
        <w:rPr>
          <w:rFonts w:eastAsia="Times New Roman" w:cs="Times New Roman"/>
          <w:bCs/>
          <w:szCs w:val="24"/>
          <w:lang w:val="en-US"/>
        </w:rPr>
        <w:t>Desember</w:t>
      </w:r>
      <w:proofErr w:type="spellEnd"/>
      <w:r w:rsidRPr="008D6358">
        <w:rPr>
          <w:rFonts w:eastAsia="Times New Roman" w:cs="Times New Roman"/>
          <w:bCs/>
          <w:szCs w:val="24"/>
          <w:lang w:val="en-US"/>
        </w:rPr>
        <w:t xml:space="preserve"> 2023. </w:t>
      </w:r>
    </w:p>
    <w:p w14:paraId="27957F80" w14:textId="77777777" w:rsidR="00B37154"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Christoph Nedopil Wang, </w:t>
      </w:r>
      <w:r w:rsidRPr="008D6358">
        <w:rPr>
          <w:rFonts w:eastAsia="Times New Roman" w:cs="Times New Roman"/>
          <w:bCs/>
          <w:i/>
          <w:iCs/>
          <w:szCs w:val="24"/>
        </w:rPr>
        <w:t>Brief: China Belt and Road Initiative (BRI) Investment Report 2021</w:t>
      </w:r>
      <w:r w:rsidRPr="008D6358">
        <w:rPr>
          <w:rFonts w:eastAsia="Times New Roman" w:cs="Times New Roman"/>
          <w:bCs/>
          <w:szCs w:val="24"/>
        </w:rPr>
        <w:t xml:space="preserve">, 2022, terdapat dalam </w:t>
      </w:r>
      <w:r w:rsidR="0045312C">
        <w:fldChar w:fldCharType="begin"/>
      </w:r>
      <w:r w:rsidR="0045312C">
        <w:instrText xml:space="preserve"> HYPERLINK "https://greenfdc.org/brief-china-belt-and-road-initiative-bri-investment-report-2021/" </w:instrText>
      </w:r>
      <w:r w:rsidR="0045312C">
        <w:fldChar w:fldCharType="separate"/>
      </w:r>
      <w:r w:rsidRPr="008D6358">
        <w:rPr>
          <w:rFonts w:eastAsia="Times New Roman" w:cs="Times New Roman"/>
          <w:bCs/>
          <w:color w:val="467886" w:themeColor="hyperlink"/>
          <w:szCs w:val="24"/>
          <w:u w:val="single"/>
        </w:rPr>
        <w:t>https://greenfdc.org/brief-china-belt-and-road-initiative-bri-investment-report-2021/</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diakses pada tanggal 05 Maret 2024.</w:t>
      </w:r>
    </w:p>
    <w:p w14:paraId="60CF80E9" w14:textId="727324C8" w:rsidR="00425F54" w:rsidRPr="00425F54" w:rsidRDefault="00425F54" w:rsidP="00425F54">
      <w:pPr>
        <w:spacing w:line="480" w:lineRule="auto"/>
        <w:ind w:left="566" w:hanging="566"/>
        <w:jc w:val="both"/>
        <w:rPr>
          <w:rFonts w:eastAsia="Times New Roman" w:cs="Times New Roman"/>
          <w:bCs/>
          <w:szCs w:val="24"/>
          <w:lang w:val="en-ID"/>
        </w:rPr>
      </w:pPr>
      <w:r w:rsidRPr="00425F54">
        <w:rPr>
          <w:rFonts w:eastAsia="Times New Roman" w:cs="Times New Roman"/>
          <w:bCs/>
          <w:szCs w:val="24"/>
        </w:rPr>
        <w:t xml:space="preserve">Center for International and Regional Studies, </w:t>
      </w:r>
      <w:r w:rsidRPr="00425F54">
        <w:rPr>
          <w:rFonts w:eastAsia="Times New Roman" w:cs="Times New Roman"/>
          <w:bCs/>
          <w:szCs w:val="24"/>
          <w:lang w:val="en-ID"/>
        </w:rPr>
        <w:t xml:space="preserve">Seyyed Hossein Nasr on Islam and the Preservation of the Natural Environment, </w:t>
      </w:r>
      <w:proofErr w:type="spellStart"/>
      <w:r w:rsidRPr="00425F54">
        <w:rPr>
          <w:rFonts w:eastAsia="Times New Roman" w:cs="Times New Roman"/>
          <w:bCs/>
          <w:szCs w:val="24"/>
          <w:lang w:val="en-ID"/>
        </w:rPr>
        <w:t>terdapat</w:t>
      </w:r>
      <w:proofErr w:type="spellEnd"/>
      <w:r w:rsidRPr="00425F54">
        <w:rPr>
          <w:rFonts w:eastAsia="Times New Roman" w:cs="Times New Roman"/>
          <w:bCs/>
          <w:szCs w:val="24"/>
          <w:lang w:val="en-ID"/>
        </w:rPr>
        <w:t xml:space="preserve"> </w:t>
      </w:r>
      <w:proofErr w:type="spellStart"/>
      <w:r w:rsidRPr="00425F54">
        <w:rPr>
          <w:rFonts w:eastAsia="Times New Roman" w:cs="Times New Roman"/>
          <w:bCs/>
          <w:szCs w:val="24"/>
          <w:lang w:val="en-ID"/>
        </w:rPr>
        <w:t>dalam</w:t>
      </w:r>
      <w:proofErr w:type="spellEnd"/>
      <w:r w:rsidRPr="00425F54">
        <w:rPr>
          <w:rFonts w:eastAsia="Times New Roman" w:cs="Times New Roman"/>
          <w:bCs/>
          <w:szCs w:val="24"/>
          <w:lang w:val="en-ID"/>
        </w:rPr>
        <w:t xml:space="preserve"> </w:t>
      </w:r>
      <w:hyperlink r:id="rId38" w:history="1">
        <w:r w:rsidRPr="00425F54">
          <w:rPr>
            <w:rStyle w:val="Hyperlink"/>
            <w:rFonts w:eastAsia="Times New Roman" w:cs="Times New Roman"/>
            <w:bCs/>
            <w:szCs w:val="24"/>
            <w:lang w:val="en-ID"/>
          </w:rPr>
          <w:t>https://cirs.qatar.georgetown.edu/event/seyyed-hossein-nasr-islam-and-preservation-natural-environment/</w:t>
        </w:r>
      </w:hyperlink>
      <w:r w:rsidRPr="00425F54">
        <w:rPr>
          <w:rFonts w:eastAsia="Times New Roman" w:cs="Times New Roman"/>
          <w:bCs/>
          <w:szCs w:val="24"/>
          <w:lang w:val="en-ID"/>
        </w:rPr>
        <w:t xml:space="preserve">, </w:t>
      </w:r>
      <w:proofErr w:type="spellStart"/>
      <w:r w:rsidRPr="00425F54">
        <w:rPr>
          <w:rFonts w:eastAsia="Times New Roman" w:cs="Times New Roman"/>
          <w:bCs/>
          <w:szCs w:val="24"/>
          <w:lang w:val="en-ID"/>
        </w:rPr>
        <w:t>diakses</w:t>
      </w:r>
      <w:proofErr w:type="spellEnd"/>
      <w:r w:rsidRPr="00425F54">
        <w:rPr>
          <w:rFonts w:eastAsia="Times New Roman" w:cs="Times New Roman"/>
          <w:bCs/>
          <w:szCs w:val="24"/>
          <w:lang w:val="en-ID"/>
        </w:rPr>
        <w:t xml:space="preserve"> pada 20 Maret 2024. </w:t>
      </w:r>
    </w:p>
    <w:p w14:paraId="2D49293E" w14:textId="77777777" w:rsidR="00B37154" w:rsidRPr="008D6358" w:rsidRDefault="00B37154" w:rsidP="00B37154">
      <w:pPr>
        <w:spacing w:line="480" w:lineRule="auto"/>
        <w:ind w:left="566" w:hanging="566"/>
        <w:jc w:val="both"/>
        <w:rPr>
          <w:rFonts w:eastAsia="Times New Roman" w:cs="Times New Roman"/>
          <w:bCs/>
          <w:szCs w:val="24"/>
          <w:lang w:val="en-US"/>
        </w:rPr>
      </w:pPr>
      <w:r w:rsidRPr="008D6358">
        <w:rPr>
          <w:rFonts w:eastAsia="Times New Roman" w:cs="Times New Roman"/>
          <w:bCs/>
          <w:szCs w:val="24"/>
          <w:lang w:val="en-ID"/>
        </w:rPr>
        <w:t xml:space="preserve">Christy Climenhaga, CBC News, </w:t>
      </w:r>
      <w:r w:rsidRPr="008D6358">
        <w:rPr>
          <w:rFonts w:eastAsia="Times New Roman" w:cs="Times New Roman"/>
          <w:bCs/>
          <w:i/>
          <w:iCs/>
          <w:szCs w:val="24"/>
          <w:lang w:val="en"/>
        </w:rPr>
        <w:t>Understanding the solar cycle and its impact on our climate and climate change</w:t>
      </w:r>
      <w:r w:rsidRPr="008D6358">
        <w:rPr>
          <w:rFonts w:eastAsia="Times New Roman" w:cs="Times New Roman"/>
          <w:bCs/>
          <w:szCs w:val="24"/>
          <w:lang w:val="en"/>
        </w:rPr>
        <w:t xml:space="preserve">, </w:t>
      </w:r>
      <w:proofErr w:type="spellStart"/>
      <w:r w:rsidRPr="008D6358">
        <w:rPr>
          <w:rFonts w:eastAsia="Times New Roman" w:cs="Times New Roman"/>
          <w:bCs/>
          <w:szCs w:val="24"/>
          <w:lang w:val="en"/>
        </w:rPr>
        <w:t>terdapat</w:t>
      </w:r>
      <w:proofErr w:type="spellEnd"/>
      <w:r w:rsidRPr="008D6358">
        <w:rPr>
          <w:rFonts w:eastAsia="Times New Roman" w:cs="Times New Roman"/>
          <w:bCs/>
          <w:szCs w:val="24"/>
          <w:lang w:val="en"/>
        </w:rPr>
        <w:t xml:space="preserve"> </w:t>
      </w:r>
      <w:proofErr w:type="spellStart"/>
      <w:r w:rsidRPr="008D6358">
        <w:rPr>
          <w:rFonts w:eastAsia="Times New Roman" w:cs="Times New Roman"/>
          <w:bCs/>
          <w:szCs w:val="24"/>
          <w:lang w:val="en"/>
        </w:rPr>
        <w:t>dalam</w:t>
      </w:r>
      <w:proofErr w:type="spellEnd"/>
      <w:r w:rsidRPr="008D6358">
        <w:rPr>
          <w:rFonts w:eastAsia="Times New Roman" w:cs="Times New Roman"/>
          <w:bCs/>
          <w:szCs w:val="24"/>
          <w:lang w:val="en"/>
        </w:rPr>
        <w:t xml:space="preserve"> </w:t>
      </w:r>
      <w:hyperlink r:id="rId39" w:history="1">
        <w:r w:rsidRPr="008D6358">
          <w:rPr>
            <w:rFonts w:eastAsia="Times New Roman" w:cs="Times New Roman"/>
            <w:bCs/>
            <w:color w:val="467886" w:themeColor="hyperlink"/>
            <w:szCs w:val="24"/>
            <w:u w:val="single"/>
          </w:rPr>
          <w:t>https://www.cbc.ca/news/canada/edmonton/author/christy-climenhaga-1.4997382</w:t>
        </w:r>
      </w:hyperlink>
      <w:r w:rsidRPr="008D6358">
        <w:rPr>
          <w:rFonts w:eastAsia="Times New Roman" w:cs="Times New Roman"/>
          <w:bCs/>
          <w:szCs w:val="24"/>
          <w:lang w:val="en-US"/>
        </w:rPr>
        <w:t xml:space="preserve">, </w:t>
      </w:r>
      <w:proofErr w:type="spellStart"/>
      <w:r w:rsidRPr="008D6358">
        <w:rPr>
          <w:rFonts w:eastAsia="Times New Roman" w:cs="Times New Roman"/>
          <w:bCs/>
          <w:szCs w:val="24"/>
          <w:lang w:val="en-US"/>
        </w:rPr>
        <w:t>diakses</w:t>
      </w:r>
      <w:proofErr w:type="spellEnd"/>
      <w:r w:rsidRPr="008D6358">
        <w:rPr>
          <w:rFonts w:eastAsia="Times New Roman" w:cs="Times New Roman"/>
          <w:bCs/>
          <w:szCs w:val="24"/>
          <w:lang w:val="en-US"/>
        </w:rPr>
        <w:t xml:space="preserve"> </w:t>
      </w:r>
      <w:proofErr w:type="spellStart"/>
      <w:proofErr w:type="gramStart"/>
      <w:r w:rsidRPr="008D6358">
        <w:rPr>
          <w:rFonts w:eastAsia="Times New Roman" w:cs="Times New Roman"/>
          <w:bCs/>
          <w:szCs w:val="24"/>
          <w:lang w:val="en-US"/>
        </w:rPr>
        <w:t>tanggal</w:t>
      </w:r>
      <w:proofErr w:type="spellEnd"/>
      <w:r w:rsidRPr="008D6358">
        <w:rPr>
          <w:rFonts w:eastAsia="Times New Roman" w:cs="Times New Roman"/>
          <w:bCs/>
          <w:szCs w:val="24"/>
          <w:lang w:val="en-US"/>
        </w:rPr>
        <w:t xml:space="preserve">  30</w:t>
      </w:r>
      <w:proofErr w:type="gramEnd"/>
      <w:r w:rsidRPr="008D6358">
        <w:rPr>
          <w:rFonts w:eastAsia="Times New Roman" w:cs="Times New Roman"/>
          <w:bCs/>
          <w:szCs w:val="24"/>
          <w:lang w:val="en-US"/>
        </w:rPr>
        <w:t xml:space="preserve"> </w:t>
      </w:r>
      <w:proofErr w:type="spellStart"/>
      <w:r w:rsidRPr="008D6358">
        <w:rPr>
          <w:rFonts w:eastAsia="Times New Roman" w:cs="Times New Roman"/>
          <w:bCs/>
          <w:szCs w:val="24"/>
          <w:lang w:val="en-US"/>
        </w:rPr>
        <w:t>Desember</w:t>
      </w:r>
      <w:proofErr w:type="spellEnd"/>
      <w:r w:rsidRPr="008D6358">
        <w:rPr>
          <w:rFonts w:eastAsia="Times New Roman" w:cs="Times New Roman"/>
          <w:bCs/>
          <w:szCs w:val="24"/>
          <w:lang w:val="en-US"/>
        </w:rPr>
        <w:t xml:space="preserve"> 2023. </w:t>
      </w:r>
    </w:p>
    <w:p w14:paraId="6ABFFDE5"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Climate Action Tracker, </w:t>
      </w:r>
      <w:r w:rsidRPr="008D6358">
        <w:rPr>
          <w:rFonts w:eastAsia="Times New Roman" w:cs="Times New Roman"/>
          <w:bCs/>
          <w:i/>
          <w:iCs/>
          <w:szCs w:val="24"/>
        </w:rPr>
        <w:t>Country Summary: Norway</w:t>
      </w:r>
      <w:r w:rsidRPr="008D6358">
        <w:rPr>
          <w:rFonts w:eastAsia="Times New Roman" w:cs="Times New Roman"/>
          <w:bCs/>
          <w:szCs w:val="24"/>
        </w:rPr>
        <w:t xml:space="preserve">, 2021, terdapat dalam </w:t>
      </w:r>
      <w:r w:rsidR="0045312C">
        <w:fldChar w:fldCharType="begin"/>
      </w:r>
      <w:r w:rsidR="0045312C">
        <w:instrText xml:space="preserve"> HYPERLINK "https://climateactiontracker.org/countries/norway" </w:instrText>
      </w:r>
      <w:r w:rsidR="0045312C">
        <w:fldChar w:fldCharType="separate"/>
      </w:r>
      <w:r w:rsidRPr="008D6358">
        <w:rPr>
          <w:rFonts w:eastAsia="Times New Roman" w:cs="Times New Roman"/>
          <w:bCs/>
          <w:color w:val="467886" w:themeColor="hyperlink"/>
          <w:szCs w:val="24"/>
          <w:u w:val="single"/>
        </w:rPr>
        <w:t>https://climateactiontracker.org/countries/norway</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pada tanggal 30 Maret 2024. </w:t>
      </w:r>
    </w:p>
    <w:p w14:paraId="627C3A3E"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Climate Action Tracker, </w:t>
      </w:r>
      <w:r w:rsidRPr="008D6358">
        <w:rPr>
          <w:rFonts w:eastAsia="Times New Roman" w:cs="Times New Roman"/>
          <w:bCs/>
          <w:i/>
          <w:iCs/>
          <w:szCs w:val="24"/>
        </w:rPr>
        <w:t>Climate Governance Assessment of the government’s ability and readiness to transform Indonesia into a zero-emissions society</w:t>
      </w:r>
      <w:r w:rsidRPr="008D6358">
        <w:rPr>
          <w:rFonts w:eastAsia="Times New Roman" w:cs="Times New Roman"/>
          <w:bCs/>
          <w:szCs w:val="24"/>
        </w:rPr>
        <w:t xml:space="preserve">, terdapat dalam </w:t>
      </w:r>
      <w:r w:rsidR="0045312C">
        <w:lastRenderedPageBreak/>
        <w:fldChar w:fldCharType="begin"/>
      </w:r>
      <w:r w:rsidR="0045312C">
        <w:instrText xml:space="preserve"> HYPERLINK "https://climateactiontracker.org/documents/980/2021_10_CAT_Governance_Report_Indonesia.pdf" </w:instrText>
      </w:r>
      <w:r w:rsidR="0045312C">
        <w:fldChar w:fldCharType="separate"/>
      </w:r>
      <w:r w:rsidRPr="008D6358">
        <w:rPr>
          <w:rFonts w:eastAsia="Times New Roman" w:cs="Times New Roman"/>
          <w:bCs/>
          <w:color w:val="467886" w:themeColor="hyperlink"/>
          <w:szCs w:val="24"/>
          <w:u w:val="single"/>
        </w:rPr>
        <w:t>https://climateactiontracker.org/documents/980/2021_10_CAT_Governance_Report_Indonesia.pdf</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2021, hlm. 8.</w:t>
      </w:r>
    </w:p>
    <w:p w14:paraId="52D3469F"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Climate Action, </w:t>
      </w:r>
      <w:r w:rsidRPr="008D6358">
        <w:rPr>
          <w:rFonts w:eastAsia="Times New Roman" w:cs="Times New Roman"/>
          <w:bCs/>
          <w:i/>
          <w:iCs/>
          <w:szCs w:val="24"/>
        </w:rPr>
        <w:t>COP26: Together for our planet</w:t>
      </w:r>
      <w:r w:rsidRPr="008D6358">
        <w:rPr>
          <w:rFonts w:eastAsia="Times New Roman" w:cs="Times New Roman"/>
          <w:bCs/>
          <w:szCs w:val="24"/>
        </w:rPr>
        <w:t xml:space="preserve">, 2023, terdapat dalam </w:t>
      </w:r>
      <w:r w:rsidR="0045312C">
        <w:fldChar w:fldCharType="begin"/>
      </w:r>
      <w:r w:rsidR="0045312C">
        <w:instrText xml:space="preserve"> HYPERLINK "https://www.un.org/en/climatechange/cop26" </w:instrText>
      </w:r>
      <w:r w:rsidR="0045312C">
        <w:fldChar w:fldCharType="separate"/>
      </w:r>
      <w:r w:rsidRPr="008D6358">
        <w:rPr>
          <w:rFonts w:eastAsia="Times New Roman" w:cs="Times New Roman"/>
          <w:bCs/>
          <w:color w:val="467886" w:themeColor="hyperlink"/>
          <w:szCs w:val="24"/>
          <w:u w:val="single"/>
        </w:rPr>
        <w:t>https://www.un.org/en/climatechange/cop26</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pada tanggal 25 Maret 2024.  </w:t>
      </w:r>
    </w:p>
    <w:p w14:paraId="0E492366"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Carbon Brief, </w:t>
      </w:r>
      <w:r w:rsidRPr="008D6358">
        <w:rPr>
          <w:rFonts w:eastAsia="Times New Roman" w:cs="Times New Roman"/>
          <w:bCs/>
          <w:i/>
          <w:iCs/>
          <w:szCs w:val="24"/>
        </w:rPr>
        <w:t>Analysis: Record drop in China’s CO2 emissions needed to meet 2025 target</w:t>
      </w:r>
      <w:r w:rsidRPr="008D6358">
        <w:rPr>
          <w:rFonts w:eastAsia="Times New Roman" w:cs="Times New Roman"/>
          <w:bCs/>
          <w:szCs w:val="24"/>
        </w:rPr>
        <w:t xml:space="preserve">, 2024, terdapat dalam </w:t>
      </w:r>
      <w:r w:rsidR="0045312C">
        <w:fldChar w:fldCharType="begin"/>
      </w:r>
      <w:r w:rsidR="0045312C">
        <w:instrText xml:space="preserve"> HYPERLINK "https://www.carbonbrief.org/analysis-record-drop-in-chinas-co2-emissions-needed-to-meet-2025-target/" </w:instrText>
      </w:r>
      <w:r w:rsidR="0045312C">
        <w:fldChar w:fldCharType="separate"/>
      </w:r>
      <w:r w:rsidRPr="008D6358">
        <w:rPr>
          <w:rFonts w:eastAsia="Times New Roman" w:cs="Times New Roman"/>
          <w:bCs/>
          <w:color w:val="467886" w:themeColor="hyperlink"/>
          <w:szCs w:val="24"/>
          <w:u w:val="single"/>
        </w:rPr>
        <w:t>https://www.carbonbrief.org/analysis-record-drop-in-chinas-co2-emissions-needed-to-meet-2025-target/</w:t>
      </w:r>
      <w:r w:rsidR="0045312C">
        <w:rPr>
          <w:rFonts w:eastAsia="Times New Roman" w:cs="Times New Roman"/>
          <w:bCs/>
          <w:color w:val="467886" w:themeColor="hyperlink"/>
          <w:szCs w:val="24"/>
          <w:u w:val="single"/>
        </w:rPr>
        <w:fldChar w:fldCharType="end"/>
      </w:r>
    </w:p>
    <w:p w14:paraId="26DFA72B"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Climate Analytics, </w:t>
      </w:r>
      <w:r w:rsidRPr="008D6358">
        <w:rPr>
          <w:rFonts w:eastAsia="Times New Roman" w:cs="Times New Roman"/>
          <w:bCs/>
          <w:i/>
          <w:iCs/>
          <w:szCs w:val="24"/>
        </w:rPr>
        <w:t>What is Norwayʼs pathway to limit global warming to 1.5°C?</w:t>
      </w:r>
      <w:r w:rsidRPr="008D6358">
        <w:rPr>
          <w:rFonts w:eastAsia="Times New Roman" w:cs="Times New Roman"/>
          <w:bCs/>
          <w:szCs w:val="24"/>
        </w:rPr>
        <w:t xml:space="preserve">, 2021, terdapat dalam </w:t>
      </w:r>
      <w:r w:rsidR="0045312C">
        <w:fldChar w:fldCharType="begin"/>
      </w:r>
      <w:r w:rsidR="0045312C">
        <w:instrText xml:space="preserve"> HYPERLINK "https://1p5ndc-pathways.climateanalytics.org/countries/norway/current-situation/" </w:instrText>
      </w:r>
      <w:r w:rsidR="0045312C">
        <w:fldChar w:fldCharType="separate"/>
      </w:r>
      <w:r w:rsidRPr="008D6358">
        <w:rPr>
          <w:rFonts w:eastAsia="Times New Roman" w:cs="Times New Roman"/>
          <w:bCs/>
          <w:color w:val="467886" w:themeColor="hyperlink"/>
          <w:szCs w:val="24"/>
          <w:u w:val="single"/>
        </w:rPr>
        <w:t>https://1p5ndc-pathways.climateanalytics.org/countries/norway/current-situation/</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pada tanggal 30 Maret 2024. </w:t>
      </w:r>
    </w:p>
    <w:p w14:paraId="6D1CEF6A"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Climate Home News, </w:t>
      </w:r>
      <w:r w:rsidRPr="008D6358">
        <w:rPr>
          <w:rFonts w:eastAsia="Times New Roman" w:cs="Times New Roman"/>
          <w:bCs/>
          <w:i/>
          <w:iCs/>
          <w:szCs w:val="24"/>
        </w:rPr>
        <w:t>No ‘phase-out’, but Dubai deal puts oil and gas sector on notice</w:t>
      </w:r>
      <w:r w:rsidRPr="008D6358">
        <w:rPr>
          <w:rFonts w:eastAsia="Times New Roman" w:cs="Times New Roman"/>
          <w:bCs/>
          <w:szCs w:val="24"/>
        </w:rPr>
        <w:t xml:space="preserve">, 2023, terdapat dalam </w:t>
      </w:r>
      <w:r w:rsidR="0045312C">
        <w:fldChar w:fldCharType="begin"/>
      </w:r>
      <w:r w:rsidR="0045312C">
        <w:instrText xml:space="preserve"> HYPERLINK "https://www.climatechangenews.com/2023/12/13/no-phase-out-but-dubai-deal-puts-oil-and-gas-sector-on-notice/" </w:instrText>
      </w:r>
      <w:r w:rsidR="0045312C">
        <w:fldChar w:fldCharType="separate"/>
      </w:r>
      <w:r w:rsidRPr="008D6358">
        <w:rPr>
          <w:rFonts w:eastAsia="Times New Roman" w:cs="Times New Roman"/>
          <w:bCs/>
          <w:color w:val="467886" w:themeColor="hyperlink"/>
          <w:szCs w:val="24"/>
          <w:u w:val="single"/>
        </w:rPr>
        <w:t>https://www.climatechangenews.com/2023/12/13/no-phase-out-but-dubai-deal-puts-oil-and-gas-sector-on-notice/</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pada tanggal 30 Maret 2024. </w:t>
      </w:r>
    </w:p>
    <w:p w14:paraId="0A19AAB3"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Climate Home News, </w:t>
      </w:r>
      <w:r w:rsidRPr="008D6358">
        <w:rPr>
          <w:rFonts w:eastAsia="Times New Roman" w:cs="Times New Roman"/>
          <w:bCs/>
          <w:i/>
          <w:iCs/>
          <w:szCs w:val="24"/>
        </w:rPr>
        <w:t>China steps away from 2025 energy efficiency goal</w:t>
      </w:r>
      <w:r w:rsidRPr="008D6358">
        <w:rPr>
          <w:rFonts w:eastAsia="Times New Roman" w:cs="Times New Roman"/>
          <w:bCs/>
          <w:szCs w:val="24"/>
        </w:rPr>
        <w:t xml:space="preserve">, 2024, terdapat dalam </w:t>
      </w:r>
      <w:r w:rsidR="0045312C">
        <w:fldChar w:fldCharType="begin"/>
      </w:r>
      <w:r w:rsidR="0045312C">
        <w:instrText xml:space="preserve"> HYPERLINK "https://www.climatechangenews.com/2024/03/06/china-steps-away-from-2025-energy-efficiency-goal/" </w:instrText>
      </w:r>
      <w:r w:rsidR="0045312C">
        <w:fldChar w:fldCharType="separate"/>
      </w:r>
      <w:r w:rsidRPr="008D6358">
        <w:rPr>
          <w:rFonts w:eastAsia="Times New Roman" w:cs="Times New Roman"/>
          <w:bCs/>
          <w:color w:val="467886" w:themeColor="hyperlink"/>
          <w:szCs w:val="24"/>
          <w:u w:val="single"/>
        </w:rPr>
        <w:t>https://www.climatechangenews.com/2024/03/06/china-steps-away-from-2025-energy-efficiency-goal/</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diakses pada tanggal 30 Maret 2024.</w:t>
      </w:r>
    </w:p>
    <w:p w14:paraId="15B64BCE"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lastRenderedPageBreak/>
        <w:t xml:space="preserve">CNN, </w:t>
      </w:r>
      <w:r w:rsidRPr="008D6358">
        <w:rPr>
          <w:rFonts w:eastAsia="Times New Roman" w:cs="Times New Roman"/>
          <w:bCs/>
          <w:i/>
          <w:iCs/>
          <w:szCs w:val="24"/>
        </w:rPr>
        <w:t>PLN Pensiunkan Pembangkit Listrik Batu Bara Pada 2025</w:t>
      </w:r>
      <w:r w:rsidRPr="008D6358">
        <w:rPr>
          <w:rFonts w:eastAsia="Times New Roman" w:cs="Times New Roman"/>
          <w:bCs/>
          <w:szCs w:val="24"/>
        </w:rPr>
        <w:t xml:space="preserve">, terdapat dalam </w:t>
      </w:r>
      <w:r w:rsidR="0045312C">
        <w:fldChar w:fldCharType="begin"/>
      </w:r>
      <w:r w:rsidR="0045312C">
        <w:instrText xml:space="preserve"> HYPERLINK "https://www.cnnindonesia.com/ekonomi/20210528081703-85-647699/pln-pensiunkan-pembangkit-listrik-batu-bara-pada-2025" </w:instrText>
      </w:r>
      <w:r w:rsidR="0045312C">
        <w:fldChar w:fldCharType="separate"/>
      </w:r>
      <w:r w:rsidRPr="008D6358">
        <w:rPr>
          <w:rFonts w:eastAsia="Times New Roman" w:cs="Times New Roman"/>
          <w:bCs/>
          <w:color w:val="467886" w:themeColor="hyperlink"/>
          <w:szCs w:val="24"/>
          <w:u w:val="single"/>
        </w:rPr>
        <w:t>https://www.cnnindonesia.com/ekonomi/20210528081703-85-647699/pln-pensiunkan-pembangkit-listrik-batu-bara-pada-2025</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pada tanggal 20 Maret 2024.  </w:t>
      </w:r>
    </w:p>
    <w:p w14:paraId="0D86C8D9"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Climate Action, </w:t>
      </w:r>
      <w:r w:rsidRPr="008D6358">
        <w:rPr>
          <w:rFonts w:eastAsia="Times New Roman" w:cs="Times New Roman"/>
          <w:bCs/>
          <w:i/>
          <w:iCs/>
          <w:szCs w:val="24"/>
        </w:rPr>
        <w:t>The Paris Agreement</w:t>
      </w:r>
      <w:r w:rsidRPr="008D6358">
        <w:rPr>
          <w:rFonts w:eastAsia="Times New Roman" w:cs="Times New Roman"/>
          <w:bCs/>
          <w:szCs w:val="24"/>
        </w:rPr>
        <w:t xml:space="preserve">, terdapat dalam </w:t>
      </w:r>
      <w:r w:rsidR="0045312C">
        <w:fldChar w:fldCharType="begin"/>
      </w:r>
      <w:r w:rsidR="0045312C">
        <w:instrText xml:space="preserve"> HYPERLINK "https://www.un.org/en/climatechange/paris-agreement" \l ":~:text=Every%20five%20years%2C%20each%20country,goals%20of%20the%20Paris%20Agreement" </w:instrText>
      </w:r>
      <w:r w:rsidR="0045312C">
        <w:fldChar w:fldCharType="separate"/>
      </w:r>
      <w:r w:rsidRPr="008D6358">
        <w:rPr>
          <w:rFonts w:eastAsia="Times New Roman" w:cs="Times New Roman"/>
          <w:bCs/>
          <w:color w:val="467886" w:themeColor="hyperlink"/>
          <w:szCs w:val="24"/>
          <w:u w:val="single"/>
        </w:rPr>
        <w:t>https://www.un.org/en/climatechange/paris-agreement#:~:text=Every%20five%20years%2C%20each%20country,goals%20of%20the%20Paris%20Agreement</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diakses pada tanggal 31 Maret 2024.</w:t>
      </w:r>
    </w:p>
    <w:p w14:paraId="06D3EA5A"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Climate Action Tracker, </w:t>
      </w:r>
      <w:r w:rsidRPr="008D6358">
        <w:rPr>
          <w:rFonts w:eastAsia="Times New Roman" w:cs="Times New Roman"/>
          <w:bCs/>
          <w:i/>
          <w:iCs/>
          <w:szCs w:val="24"/>
        </w:rPr>
        <w:t>The CAT Thermometer Explained</w:t>
      </w:r>
      <w:r w:rsidRPr="008D6358">
        <w:rPr>
          <w:rFonts w:eastAsia="Times New Roman" w:cs="Times New Roman"/>
          <w:bCs/>
          <w:szCs w:val="24"/>
        </w:rPr>
        <w:t xml:space="preserve">, terdapat dalam </w:t>
      </w:r>
      <w:r w:rsidR="0045312C">
        <w:fldChar w:fldCharType="begin"/>
      </w:r>
      <w:r w:rsidR="0045312C">
        <w:instrText xml:space="preserve"> HYPERLINK "https://www.globalmethanepledge.org/" </w:instrText>
      </w:r>
      <w:r w:rsidR="0045312C">
        <w:fldChar w:fldCharType="separate"/>
      </w:r>
      <w:r w:rsidRPr="008D6358">
        <w:rPr>
          <w:rFonts w:eastAsia="Times New Roman" w:cs="Times New Roman"/>
          <w:bCs/>
          <w:color w:val="467886" w:themeColor="hyperlink"/>
          <w:szCs w:val="24"/>
          <w:u w:val="single"/>
        </w:rPr>
        <w:t>https://www.globalmethanepledge.org/</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diakses pada tanggal 01 Aoril 2024.</w:t>
      </w:r>
    </w:p>
    <w:p w14:paraId="0AD2370C" w14:textId="77777777" w:rsidR="00B37154" w:rsidRPr="008D6358" w:rsidRDefault="00B37154" w:rsidP="00B37154">
      <w:pPr>
        <w:spacing w:line="480" w:lineRule="auto"/>
        <w:ind w:left="566" w:hanging="566"/>
        <w:jc w:val="both"/>
        <w:rPr>
          <w:rFonts w:eastAsia="Times New Roman" w:cs="Times New Roman"/>
          <w:bCs/>
          <w:szCs w:val="24"/>
          <w:lang w:val="en-US"/>
        </w:rPr>
      </w:pPr>
      <w:r w:rsidRPr="008D6358">
        <w:rPr>
          <w:rFonts w:eastAsia="Times New Roman" w:cs="Times New Roman"/>
          <w:bCs/>
          <w:szCs w:val="24"/>
        </w:rPr>
        <w:t xml:space="preserve">Climate Action Tracker, </w:t>
      </w:r>
      <w:r w:rsidRPr="008D6358">
        <w:rPr>
          <w:rFonts w:eastAsia="Times New Roman" w:cs="Times New Roman"/>
          <w:bCs/>
          <w:i/>
          <w:iCs/>
          <w:szCs w:val="24"/>
        </w:rPr>
        <w:t>CAT Climate Target Updaye Tracker</w:t>
      </w:r>
      <w:r w:rsidRPr="008D6358">
        <w:rPr>
          <w:rFonts w:eastAsia="Times New Roman" w:cs="Times New Roman"/>
          <w:bCs/>
          <w:szCs w:val="24"/>
        </w:rPr>
        <w:t xml:space="preserve">, terdapat dalam </w:t>
      </w:r>
      <w:r w:rsidR="0045312C">
        <w:fldChar w:fldCharType="begin"/>
      </w:r>
      <w:r w:rsidR="0045312C">
        <w:instrText xml:space="preserve"> HYPERLINK "https://climateactiontracker.org/climate-target-update-tracker-2022/" </w:instrText>
      </w:r>
      <w:r w:rsidR="0045312C">
        <w:fldChar w:fldCharType="separate"/>
      </w:r>
      <w:r w:rsidRPr="008D6358">
        <w:rPr>
          <w:rFonts w:eastAsia="Times New Roman" w:cs="Times New Roman"/>
          <w:bCs/>
          <w:color w:val="467886" w:themeColor="hyperlink"/>
          <w:szCs w:val="24"/>
          <w:u w:val="single"/>
        </w:rPr>
        <w:t>https://climateactiontracker.org/climate-target-update-tracker-2022/</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pada tanggal 01 April 2024.  </w:t>
      </w:r>
    </w:p>
    <w:p w14:paraId="3D966B40"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Climate Action Tracker, </w:t>
      </w:r>
      <w:r w:rsidRPr="008D6358">
        <w:rPr>
          <w:rFonts w:eastAsia="Times New Roman" w:cs="Times New Roman"/>
          <w:bCs/>
          <w:i/>
          <w:iCs/>
          <w:szCs w:val="24"/>
        </w:rPr>
        <w:t>The CAT Thermometer Explained</w:t>
      </w:r>
      <w:r w:rsidRPr="008D6358">
        <w:rPr>
          <w:rFonts w:eastAsia="Times New Roman" w:cs="Times New Roman"/>
          <w:bCs/>
          <w:szCs w:val="24"/>
        </w:rPr>
        <w:t xml:space="preserve">, terdapat dalam </w:t>
      </w:r>
      <w:r w:rsidR="0045312C">
        <w:fldChar w:fldCharType="begin"/>
      </w:r>
      <w:r w:rsidR="0045312C">
        <w:instrText xml:space="preserve"> HYPERLINK "https://www.globalmethanepledge.org/" </w:instrText>
      </w:r>
      <w:r w:rsidR="0045312C">
        <w:fldChar w:fldCharType="separate"/>
      </w:r>
      <w:r w:rsidRPr="008D6358">
        <w:rPr>
          <w:rFonts w:eastAsia="Times New Roman" w:cs="Times New Roman"/>
          <w:bCs/>
          <w:color w:val="467886" w:themeColor="hyperlink"/>
          <w:szCs w:val="24"/>
          <w:u w:val="single"/>
        </w:rPr>
        <w:t>https://www.globalmethanepledge.org/</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diakses pada tanggal 01 Aoril 2024.</w:t>
      </w:r>
    </w:p>
    <w:p w14:paraId="4E9D5050"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Climate Analytics, </w:t>
      </w:r>
      <w:r w:rsidRPr="008D6358">
        <w:rPr>
          <w:rFonts w:eastAsia="Times New Roman" w:cs="Times New Roman"/>
          <w:bCs/>
          <w:i/>
          <w:iCs/>
          <w:szCs w:val="24"/>
        </w:rPr>
        <w:t>What is Chinaʼs pathway to limit global warming to 1.5°C?</w:t>
      </w:r>
      <w:r w:rsidRPr="008D6358">
        <w:rPr>
          <w:rFonts w:eastAsia="Times New Roman" w:cs="Times New Roman"/>
          <w:bCs/>
          <w:szCs w:val="24"/>
        </w:rPr>
        <w:t xml:space="preserve">, 2021, terdapat dalam </w:t>
      </w:r>
      <w:r w:rsidR="0045312C">
        <w:fldChar w:fldCharType="begin"/>
      </w:r>
      <w:r w:rsidR="0045312C">
        <w:instrText xml:space="preserve"> HYPERLINK "https://1p5ndc-pathways.climateanalytics.org/countries/china/current-situation/" </w:instrText>
      </w:r>
      <w:r w:rsidR="0045312C">
        <w:fldChar w:fldCharType="separate"/>
      </w:r>
      <w:r w:rsidRPr="008D6358">
        <w:rPr>
          <w:rFonts w:eastAsia="Times New Roman" w:cs="Times New Roman"/>
          <w:bCs/>
          <w:color w:val="467886" w:themeColor="hyperlink"/>
          <w:szCs w:val="24"/>
          <w:u w:val="single"/>
        </w:rPr>
        <w:t>https://1p5ndc-pathways.climateanalytics.org/countries/china/current-situation/</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diakses pada tanggal 02 April 2024.</w:t>
      </w:r>
    </w:p>
    <w:p w14:paraId="31F48691" w14:textId="18B62A4A" w:rsidR="00EB7D88" w:rsidRPr="008D6358" w:rsidRDefault="00EB7D88" w:rsidP="00EB7D88">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Common Home of Humanity, </w:t>
      </w:r>
      <w:r w:rsidRPr="008D6358">
        <w:rPr>
          <w:rFonts w:eastAsia="Times New Roman" w:cs="Times New Roman"/>
          <w:bCs/>
          <w:i/>
          <w:iCs/>
          <w:szCs w:val="24"/>
        </w:rPr>
        <w:t>Task Force for the Recognition of Climate as Common Heritage of Humankind</w:t>
      </w:r>
      <w:r w:rsidRPr="008D6358">
        <w:rPr>
          <w:rFonts w:eastAsia="Times New Roman" w:cs="Times New Roman"/>
          <w:bCs/>
          <w:szCs w:val="24"/>
        </w:rPr>
        <w:t xml:space="preserve">, terdapat dalam </w:t>
      </w:r>
      <w:r w:rsidR="0045312C">
        <w:lastRenderedPageBreak/>
        <w:fldChar w:fldCharType="begin"/>
      </w:r>
      <w:r w:rsidR="0045312C">
        <w:instrText xml:space="preserve"> HYPERLINK "https://www.commonhomeofhumanity.org/taskforce" \l ":~:text=Recognizing%20the%20Climate%20as%20a,of%20the%20supports%20of%20life" </w:instrText>
      </w:r>
      <w:r w:rsidR="0045312C">
        <w:fldChar w:fldCharType="separate"/>
      </w:r>
      <w:r w:rsidRPr="008D6358">
        <w:rPr>
          <w:rStyle w:val="Hyperlink"/>
          <w:rFonts w:eastAsia="Times New Roman" w:cs="Times New Roman"/>
          <w:bCs/>
          <w:szCs w:val="24"/>
        </w:rPr>
        <w:t>https://www.commonhomeofhumanity.org/taskforce#:~:text=Recognizing%20the%20Climate%20as%20a,of%20the%20supports%20of%20life</w:t>
      </w:r>
      <w:r w:rsidR="0045312C">
        <w:rPr>
          <w:rStyle w:val="Hyperlink"/>
          <w:rFonts w:eastAsia="Times New Roman" w:cs="Times New Roman"/>
          <w:bCs/>
          <w:szCs w:val="24"/>
        </w:rPr>
        <w:fldChar w:fldCharType="end"/>
      </w:r>
      <w:r w:rsidRPr="008D6358">
        <w:rPr>
          <w:rFonts w:eastAsia="Times New Roman" w:cs="Times New Roman"/>
          <w:bCs/>
          <w:szCs w:val="24"/>
        </w:rPr>
        <w:t>, diakses pada 02 Januari 2024.</w:t>
      </w:r>
    </w:p>
    <w:p w14:paraId="041EF3A5" w14:textId="77777777" w:rsidR="00B37154" w:rsidRPr="008D6358" w:rsidRDefault="00B37154" w:rsidP="00B37154">
      <w:pPr>
        <w:spacing w:line="480" w:lineRule="auto"/>
        <w:ind w:left="566" w:hanging="566"/>
        <w:jc w:val="both"/>
        <w:rPr>
          <w:rFonts w:eastAsia="Times New Roman" w:cs="Times New Roman"/>
          <w:bCs/>
          <w:szCs w:val="24"/>
          <w:lang w:val="en-US"/>
        </w:rPr>
      </w:pPr>
      <w:r w:rsidRPr="008D6358">
        <w:rPr>
          <w:rFonts w:eastAsia="Times New Roman" w:cs="Times New Roman"/>
          <w:bCs/>
          <w:szCs w:val="24"/>
        </w:rPr>
        <w:t xml:space="preserve">Climate Action Tracker, </w:t>
      </w:r>
      <w:r w:rsidRPr="008D6358">
        <w:rPr>
          <w:rFonts w:eastAsia="Times New Roman" w:cs="Times New Roman"/>
          <w:bCs/>
          <w:i/>
          <w:iCs/>
          <w:szCs w:val="24"/>
        </w:rPr>
        <w:t>Countries Summary: China</w:t>
      </w:r>
      <w:r w:rsidRPr="008D6358">
        <w:rPr>
          <w:rFonts w:eastAsia="Times New Roman" w:cs="Times New Roman"/>
          <w:bCs/>
          <w:szCs w:val="24"/>
        </w:rPr>
        <w:t xml:space="preserve">, 2022, terdapat dalam </w:t>
      </w:r>
      <w:r w:rsidR="0045312C">
        <w:fldChar w:fldCharType="begin"/>
      </w:r>
      <w:r w:rsidR="0045312C">
        <w:instrText xml:space="preserve"> HYPERLINK "https://climateactiontracker.org/countries/china/2022-11-03/" </w:instrText>
      </w:r>
      <w:r w:rsidR="0045312C">
        <w:fldChar w:fldCharType="separate"/>
      </w:r>
      <w:r w:rsidRPr="008D6358">
        <w:rPr>
          <w:rFonts w:eastAsia="Times New Roman" w:cs="Times New Roman"/>
          <w:bCs/>
          <w:color w:val="467886" w:themeColor="hyperlink"/>
          <w:szCs w:val="24"/>
          <w:u w:val="single"/>
        </w:rPr>
        <w:t>https://climateactiontracker.org/countries/china/2022-11-03/</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diakses pada 02 April 2024.</w:t>
      </w:r>
    </w:p>
    <w:p w14:paraId="3275A79B"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Danur Lambang Pristiandaru, “Dunia Bergerak Lambat Setop Deforestasi, Kerusakan Hutan Makin Parah”, </w:t>
      </w:r>
      <w:r w:rsidR="0045312C">
        <w:fldChar w:fldCharType="begin"/>
      </w:r>
      <w:r w:rsidR="0045312C">
        <w:instrText xml:space="preserve"> HYPERLINK "https://lestari.kompas.com/read/2023/10/24/110000086/dunia-bergerak-lambat-setop-deforestasi-kerusakan-hutan-makin-parah?page=all" </w:instrText>
      </w:r>
      <w:r w:rsidR="0045312C">
        <w:fldChar w:fldCharType="separate"/>
      </w:r>
      <w:r w:rsidRPr="008D6358">
        <w:rPr>
          <w:rFonts w:eastAsia="Times New Roman" w:cs="Times New Roman"/>
          <w:bCs/>
          <w:color w:val="467886" w:themeColor="hyperlink"/>
          <w:szCs w:val="24"/>
          <w:u w:val="single"/>
        </w:rPr>
        <w:t>https://lestari.kompas.com/read/2023/10/24/110000086/dunia-bergerak-lambat-setop-deforestasi-kerusakan-hutan-makin-parah?page=all</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 diakses 09 Desember 2023. </w:t>
      </w:r>
    </w:p>
    <w:p w14:paraId="66ABB4A8"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Daniel Bodansky, </w:t>
      </w:r>
      <w:r w:rsidRPr="008D6358">
        <w:rPr>
          <w:rFonts w:eastAsia="Times New Roman" w:cs="Times New Roman"/>
          <w:bCs/>
          <w:i/>
          <w:iCs/>
          <w:szCs w:val="24"/>
        </w:rPr>
        <w:t>Paris Agreement</w:t>
      </w:r>
      <w:r w:rsidRPr="008D6358">
        <w:rPr>
          <w:rFonts w:eastAsia="Times New Roman" w:cs="Times New Roman"/>
          <w:bCs/>
          <w:szCs w:val="24"/>
        </w:rPr>
        <w:t xml:space="preserve">, United Nations Audiovisual Library of International Law, terdapat dalam </w:t>
      </w:r>
      <w:r w:rsidR="0045312C">
        <w:fldChar w:fldCharType="begin"/>
      </w:r>
      <w:r w:rsidR="0045312C">
        <w:instrText xml:space="preserve"> HYPERLINK "https://legal.un.org/avl/pdf/ha/pa/pa_e.pdf" </w:instrText>
      </w:r>
      <w:r w:rsidR="0045312C">
        <w:fldChar w:fldCharType="separate"/>
      </w:r>
      <w:r w:rsidRPr="008D6358">
        <w:rPr>
          <w:rFonts w:eastAsia="Times New Roman" w:cs="Times New Roman"/>
          <w:bCs/>
          <w:color w:val="467886" w:themeColor="hyperlink"/>
          <w:szCs w:val="24"/>
          <w:u w:val="single"/>
        </w:rPr>
        <w:t>https://legal.un.org/avl/pdf/ha/pa/pa_e.pdf</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pada tanggal 20 Februari 2024.  </w:t>
      </w:r>
    </w:p>
    <w:p w14:paraId="643E7895"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Direktur Jenderal Pendidikan Islam Kementerian Agama, “</w:t>
      </w:r>
      <w:r w:rsidR="0045312C">
        <w:fldChar w:fldCharType="begin"/>
      </w:r>
      <w:r w:rsidR="0045312C">
        <w:instrText xml:space="preserve"> HYPERLINK "http://nursyam.uinsby.ac.id/" \o "Prof. Dr. Nur Syam, M.Si" </w:instrText>
      </w:r>
      <w:r w:rsidR="0045312C">
        <w:fldChar w:fldCharType="separate"/>
      </w:r>
      <w:r w:rsidRPr="008D6358">
        <w:rPr>
          <w:rFonts w:eastAsia="Times New Roman" w:cs="Times New Roman"/>
          <w:bCs/>
          <w:color w:val="467886" w:themeColor="hyperlink"/>
          <w:szCs w:val="24"/>
          <w:u w:val="single"/>
        </w:rPr>
        <w:t>Agama, Perubahan Iklim, dan Manusia“,  </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terdapat dalam </w:t>
      </w:r>
      <w:r w:rsidR="0045312C">
        <w:fldChar w:fldCharType="begin"/>
      </w:r>
      <w:r w:rsidR="0045312C">
        <w:instrText xml:space="preserve"> HYPERLINK "http://nursyam.uinsby.ac.id/?p=3844" </w:instrText>
      </w:r>
      <w:r w:rsidR="0045312C">
        <w:fldChar w:fldCharType="separate"/>
      </w:r>
      <w:r w:rsidRPr="008D6358">
        <w:rPr>
          <w:rFonts w:eastAsia="Times New Roman" w:cs="Times New Roman"/>
          <w:bCs/>
          <w:color w:val="467886" w:themeColor="hyperlink"/>
          <w:szCs w:val="24"/>
          <w:u w:val="single"/>
        </w:rPr>
        <w:t>http://nursyam.uinsby.ac.id/?p=3844</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tanggal 10 Februari 2024.  </w:t>
      </w:r>
    </w:p>
    <w:p w14:paraId="4BA4C704" w14:textId="77777777" w:rsidR="00B37154" w:rsidRPr="008D6358" w:rsidRDefault="00B37154" w:rsidP="00B37154">
      <w:pPr>
        <w:spacing w:line="480" w:lineRule="auto"/>
        <w:ind w:left="566" w:hanging="566"/>
        <w:jc w:val="both"/>
        <w:rPr>
          <w:rFonts w:eastAsia="Times New Roman" w:cs="Times New Roman"/>
          <w:bCs/>
          <w:szCs w:val="24"/>
          <w:lang w:val="en-US"/>
        </w:rPr>
      </w:pPr>
      <w:r w:rsidRPr="008D6358">
        <w:rPr>
          <w:rFonts w:eastAsia="Times New Roman" w:cs="Times New Roman"/>
          <w:bCs/>
          <w:szCs w:val="24"/>
          <w:lang w:val="en-US"/>
        </w:rPr>
        <w:t xml:space="preserve">Draft decision to the Paris Agreement, Chapter III, Article 27, </w:t>
      </w:r>
      <w:proofErr w:type="spellStart"/>
      <w:r w:rsidRPr="008D6358">
        <w:rPr>
          <w:rFonts w:eastAsia="Times New Roman" w:cs="Times New Roman"/>
          <w:bCs/>
          <w:szCs w:val="24"/>
          <w:lang w:val="en-US"/>
        </w:rPr>
        <w:t>terdapat</w:t>
      </w:r>
      <w:proofErr w:type="spellEnd"/>
      <w:r w:rsidRPr="008D6358">
        <w:rPr>
          <w:rFonts w:eastAsia="Times New Roman" w:cs="Times New Roman"/>
          <w:bCs/>
          <w:szCs w:val="24"/>
          <w:lang w:val="en-US"/>
        </w:rPr>
        <w:t xml:space="preserve"> </w:t>
      </w:r>
      <w:proofErr w:type="spellStart"/>
      <w:r w:rsidRPr="008D6358">
        <w:rPr>
          <w:rFonts w:eastAsia="Times New Roman" w:cs="Times New Roman"/>
          <w:bCs/>
          <w:szCs w:val="24"/>
          <w:lang w:val="en-US"/>
        </w:rPr>
        <w:t>dalam</w:t>
      </w:r>
      <w:proofErr w:type="spellEnd"/>
      <w:r w:rsidRPr="008D6358">
        <w:rPr>
          <w:rFonts w:eastAsia="Times New Roman" w:cs="Times New Roman"/>
          <w:bCs/>
          <w:szCs w:val="24"/>
          <w:lang w:val="en-US"/>
        </w:rPr>
        <w:t xml:space="preserve"> </w:t>
      </w:r>
      <w:hyperlink r:id="rId40" w:history="1">
        <w:r w:rsidRPr="008D6358">
          <w:rPr>
            <w:rFonts w:eastAsia="Times New Roman" w:cs="Times New Roman"/>
            <w:bCs/>
            <w:color w:val="467886" w:themeColor="hyperlink"/>
            <w:szCs w:val="24"/>
            <w:u w:val="single"/>
            <w:lang w:val="en-US"/>
          </w:rPr>
          <w:t>https://unfccc.int/files/meetings/paris_nov_2015/application/pdf/cop_auv_template_4b_new__1.pdf</w:t>
        </w:r>
      </w:hyperlink>
      <w:r w:rsidRPr="008D6358">
        <w:rPr>
          <w:rFonts w:eastAsia="Times New Roman" w:cs="Times New Roman"/>
          <w:bCs/>
          <w:szCs w:val="24"/>
          <w:lang w:val="en-US"/>
        </w:rPr>
        <w:t xml:space="preserve"> f</w:t>
      </w:r>
    </w:p>
    <w:p w14:paraId="0B73CAF5" w14:textId="77777777" w:rsidR="00B37154" w:rsidRPr="008D6358" w:rsidRDefault="00B37154" w:rsidP="00B37154">
      <w:pPr>
        <w:spacing w:line="480" w:lineRule="auto"/>
        <w:ind w:left="566" w:hanging="566"/>
        <w:jc w:val="both"/>
        <w:rPr>
          <w:rFonts w:eastAsia="Times New Roman" w:cs="Times New Roman"/>
          <w:bCs/>
          <w:szCs w:val="24"/>
          <w:lang w:val="pt-BR"/>
        </w:rPr>
      </w:pPr>
      <w:r w:rsidRPr="008D6358">
        <w:rPr>
          <w:rFonts w:eastAsia="Times New Roman" w:cs="Times New Roman"/>
          <w:bCs/>
          <w:szCs w:val="24"/>
          <w:lang w:val="pt-BR"/>
        </w:rPr>
        <w:lastRenderedPageBreak/>
        <w:t xml:space="preserve">Erika Kurnia, “ Emisi Energi Fosil dan Deforestasi Indonesia 10 Besar Terburuk di Dunia”, </w:t>
      </w:r>
      <w:r w:rsidR="0045312C">
        <w:fldChar w:fldCharType="begin"/>
      </w:r>
      <w:r w:rsidR="0045312C">
        <w:instrText xml:space="preserve"> HYPERLINK "https://www.kompas.id/baca/humaniora/2023/12/05/emisi-energi-fosil-dan-deforestasi-indonesia-sepuluh-besar-terburuk-di-dunia?open_from=Ekonomi_Page" </w:instrText>
      </w:r>
      <w:r w:rsidR="0045312C">
        <w:fldChar w:fldCharType="separate"/>
      </w:r>
      <w:r w:rsidRPr="008D6358">
        <w:rPr>
          <w:rFonts w:eastAsia="Times New Roman" w:cs="Times New Roman"/>
          <w:bCs/>
          <w:color w:val="467886" w:themeColor="hyperlink"/>
          <w:szCs w:val="24"/>
          <w:u w:val="single"/>
          <w:lang w:val="pt-BR"/>
        </w:rPr>
        <w:t>https://www.kompas.id/baca/humaniora/2023/12/05/emisi-energi-fosil-dan-deforestasi-indonesia-sepuluh-besar-terburuk-di-dunia?open_from=Ekonomi_Page</w:t>
      </w:r>
      <w:r w:rsidR="0045312C">
        <w:rPr>
          <w:rFonts w:eastAsia="Times New Roman" w:cs="Times New Roman"/>
          <w:bCs/>
          <w:color w:val="467886" w:themeColor="hyperlink"/>
          <w:szCs w:val="24"/>
          <w:u w:val="single"/>
          <w:lang w:val="pt-BR"/>
        </w:rPr>
        <w:fldChar w:fldCharType="end"/>
      </w:r>
      <w:r w:rsidRPr="008D6358">
        <w:rPr>
          <w:rFonts w:eastAsia="Times New Roman" w:cs="Times New Roman"/>
          <w:bCs/>
          <w:szCs w:val="24"/>
          <w:lang w:val="pt-BR"/>
        </w:rPr>
        <w:t xml:space="preserve"> , diakses 09 Desember 2023. </w:t>
      </w:r>
    </w:p>
    <w:p w14:paraId="743DDF0F" w14:textId="77777777" w:rsidR="00B37154"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Emmanuel Macron, </w:t>
      </w:r>
      <w:r w:rsidRPr="008D6358">
        <w:rPr>
          <w:rFonts w:eastAsia="Times New Roman" w:cs="Times New Roman"/>
          <w:bCs/>
          <w:i/>
          <w:iCs/>
          <w:szCs w:val="24"/>
        </w:rPr>
        <w:t>The ‘yellow vest’ movement explained</w:t>
      </w:r>
      <w:r w:rsidRPr="008D6358">
        <w:rPr>
          <w:rFonts w:eastAsia="Times New Roman" w:cs="Times New Roman"/>
          <w:bCs/>
          <w:szCs w:val="24"/>
        </w:rPr>
        <w:t xml:space="preserve">, 2018, terdapat dalam </w:t>
      </w:r>
      <w:r w:rsidR="0045312C">
        <w:fldChar w:fldCharType="begin"/>
      </w:r>
      <w:r w:rsidR="0045312C">
        <w:instrText xml:space="preserve"> HYPERLINK "https://www.aljazeera.com/news/2018/12/4/the-yellow-vest-movement-explained" </w:instrText>
      </w:r>
      <w:r w:rsidR="0045312C">
        <w:fldChar w:fldCharType="separate"/>
      </w:r>
      <w:r w:rsidRPr="008D6358">
        <w:rPr>
          <w:rFonts w:eastAsia="Times New Roman" w:cs="Times New Roman"/>
          <w:bCs/>
          <w:color w:val="467886" w:themeColor="hyperlink"/>
          <w:szCs w:val="24"/>
          <w:u w:val="single"/>
        </w:rPr>
        <w:t>https://www.aljazeera.com/news/2018/12/4/the-yellow-vest-movement-explained</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pada tanggal 24 Februari 2024.  </w:t>
      </w:r>
    </w:p>
    <w:p w14:paraId="0E735872" w14:textId="7A14C036" w:rsidR="00FC7A0D" w:rsidRPr="00FC7A0D" w:rsidRDefault="00FC7A0D" w:rsidP="00B37154">
      <w:pPr>
        <w:spacing w:line="480" w:lineRule="auto"/>
        <w:ind w:left="566" w:hanging="566"/>
        <w:jc w:val="both"/>
        <w:rPr>
          <w:rFonts w:eastAsia="Times New Roman" w:cs="Times New Roman"/>
          <w:bCs/>
          <w:szCs w:val="24"/>
          <w:lang w:val="pt-BR"/>
        </w:rPr>
      </w:pPr>
      <w:r>
        <w:t xml:space="preserve">ESDM, </w:t>
      </w:r>
      <w:r w:rsidRPr="006517B9">
        <w:rPr>
          <w:i/>
          <w:iCs/>
        </w:rPr>
        <w:t>Rencana Umum Energi Nasional</w:t>
      </w:r>
      <w:r>
        <w:t xml:space="preserve">, terdapat dalam </w:t>
      </w:r>
      <w:r w:rsidR="0045312C">
        <w:fldChar w:fldCharType="begin"/>
      </w:r>
      <w:r w:rsidR="0045312C">
        <w:instrText xml:space="preserve"> HYPERLINK "https://www.esdm.go.id/assets/media/content/content-rencana-umum-energi-nasional-ruen.pdf" </w:instrText>
      </w:r>
      <w:r w:rsidR="0045312C">
        <w:fldChar w:fldCharType="separate"/>
      </w:r>
      <w:r w:rsidRPr="00375616">
        <w:rPr>
          <w:rStyle w:val="Hyperlink"/>
        </w:rPr>
        <w:t>https://www.esdm.go.id/assets/media/content/content-rencana-umum-energi-nasional-ruen.pdf</w:t>
      </w:r>
      <w:r w:rsidR="0045312C">
        <w:rPr>
          <w:rStyle w:val="Hyperlink"/>
        </w:rPr>
        <w:fldChar w:fldCharType="end"/>
      </w:r>
      <w:r>
        <w:t>, diakses pada tanggal 20 April 2024.</w:t>
      </w:r>
    </w:p>
    <w:p w14:paraId="04A33C49"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EnergyMix, Dissapointing Climate Promises from China ‘Cast a Shadow’ on COP Efforts, 2021, terdapat dalam </w:t>
      </w:r>
      <w:r w:rsidR="0045312C">
        <w:fldChar w:fldCharType="begin"/>
      </w:r>
      <w:r w:rsidR="0045312C">
        <w:instrText xml:space="preserve"> HYPERLINK "https://www.theenergymix.com/disappointing-climate-promises-from-china-cast-a-shadow-on-cop-efforts/" </w:instrText>
      </w:r>
      <w:r w:rsidR="0045312C">
        <w:fldChar w:fldCharType="separate"/>
      </w:r>
      <w:r w:rsidRPr="008D6358">
        <w:rPr>
          <w:rFonts w:eastAsia="Times New Roman" w:cs="Times New Roman"/>
          <w:bCs/>
          <w:color w:val="467886" w:themeColor="hyperlink"/>
          <w:szCs w:val="24"/>
          <w:u w:val="single"/>
        </w:rPr>
        <w:t>https://www.theenergymix.com/disappointing-climate-promises-from-china-cast-a-shadow-on-cop-efforts/</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pada tanggal 30 Maret 2024. </w:t>
      </w:r>
    </w:p>
    <w:p w14:paraId="054C7D7C" w14:textId="77777777" w:rsidR="00B37154" w:rsidRPr="008D6358" w:rsidRDefault="00B37154" w:rsidP="00B37154">
      <w:pPr>
        <w:spacing w:line="480" w:lineRule="auto"/>
        <w:ind w:left="566" w:hanging="566"/>
        <w:jc w:val="both"/>
        <w:rPr>
          <w:rFonts w:eastAsia="Times New Roman" w:cs="Times New Roman"/>
          <w:bCs/>
          <w:szCs w:val="24"/>
          <w:lang w:val="en-ID"/>
        </w:rPr>
      </w:pPr>
      <w:r w:rsidRPr="008D6358">
        <w:rPr>
          <w:rFonts w:eastAsia="Times New Roman" w:cs="Times New Roman"/>
          <w:bCs/>
          <w:szCs w:val="24"/>
        </w:rPr>
        <w:t xml:space="preserve">Equinor, </w:t>
      </w:r>
      <w:r w:rsidRPr="008D6358">
        <w:rPr>
          <w:rFonts w:eastAsia="Times New Roman" w:cs="Times New Roman"/>
          <w:bCs/>
          <w:i/>
          <w:iCs/>
          <w:szCs w:val="24"/>
        </w:rPr>
        <w:t>The world's largest floating offshore wind farm officially opened</w:t>
      </w:r>
      <w:r w:rsidRPr="008D6358">
        <w:rPr>
          <w:rFonts w:eastAsia="Times New Roman" w:cs="Times New Roman"/>
          <w:bCs/>
          <w:szCs w:val="24"/>
        </w:rPr>
        <w:t xml:space="preserve">, 2023, terdapat dalam </w:t>
      </w:r>
      <w:r w:rsidR="0045312C">
        <w:fldChar w:fldCharType="begin"/>
      </w:r>
      <w:r w:rsidR="0045312C">
        <w:instrText xml:space="preserve"> HYPERLINK "https://www.equinor.com/news/20230823-hywind-tampen-officially-opened" </w:instrText>
      </w:r>
      <w:r w:rsidR="0045312C">
        <w:fldChar w:fldCharType="separate"/>
      </w:r>
      <w:r w:rsidRPr="008D6358">
        <w:rPr>
          <w:rFonts w:eastAsia="Times New Roman" w:cs="Times New Roman"/>
          <w:bCs/>
          <w:color w:val="467886" w:themeColor="hyperlink"/>
          <w:szCs w:val="24"/>
          <w:u w:val="single"/>
        </w:rPr>
        <w:t>https://www.equinor.com/news/20230823-hywind-tampen-officially-opened</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diakses pada tanggal 30 Maret 2024.</w:t>
      </w:r>
    </w:p>
    <w:p w14:paraId="6276C407" w14:textId="77777777" w:rsidR="00B37154" w:rsidRPr="008D6358" w:rsidRDefault="00B37154" w:rsidP="00B37154">
      <w:pPr>
        <w:spacing w:line="480" w:lineRule="auto"/>
        <w:ind w:left="566" w:hanging="566"/>
        <w:jc w:val="both"/>
        <w:rPr>
          <w:rFonts w:eastAsia="Times New Roman" w:cs="Times New Roman"/>
          <w:szCs w:val="24"/>
          <w:lang w:val="en-US"/>
        </w:rPr>
      </w:pPr>
      <w:r w:rsidRPr="008D6358">
        <w:rPr>
          <w:rFonts w:eastAsia="Times New Roman" w:cs="Times New Roman"/>
          <w:szCs w:val="24"/>
          <w:lang w:val="en-US"/>
        </w:rPr>
        <w:t>Eponine Howarth</w:t>
      </w:r>
      <w:r w:rsidRPr="008D6358">
        <w:rPr>
          <w:rFonts w:eastAsia="Times New Roman" w:cs="Times New Roman"/>
          <w:szCs w:val="24"/>
        </w:rPr>
        <w:t xml:space="preserve">, </w:t>
      </w:r>
      <w:r w:rsidRPr="008D6358">
        <w:rPr>
          <w:rFonts w:eastAsia="Times New Roman" w:cs="Times New Roman"/>
          <w:szCs w:val="24"/>
          <w:lang w:val="en-US"/>
        </w:rPr>
        <w:t>“</w:t>
      </w:r>
      <w:r w:rsidRPr="008D6358">
        <w:rPr>
          <w:rFonts w:eastAsia="Times New Roman" w:cs="Times New Roman"/>
          <w:i/>
          <w:szCs w:val="24"/>
        </w:rPr>
        <w:t xml:space="preserve">Common </w:t>
      </w:r>
      <w:proofErr w:type="gramStart"/>
      <w:r w:rsidRPr="008D6358">
        <w:rPr>
          <w:rFonts w:eastAsia="Times New Roman" w:cs="Times New Roman"/>
          <w:i/>
          <w:szCs w:val="24"/>
        </w:rPr>
        <w:t>But</w:t>
      </w:r>
      <w:proofErr w:type="gramEnd"/>
      <w:r w:rsidRPr="008D6358">
        <w:rPr>
          <w:rFonts w:eastAsia="Times New Roman" w:cs="Times New Roman"/>
          <w:i/>
          <w:szCs w:val="24"/>
        </w:rPr>
        <w:t xml:space="preserve"> Differentiated Responsibilities: Inequitable and Ineffective?</w:t>
      </w:r>
      <w:r w:rsidRPr="008D6358">
        <w:rPr>
          <w:rFonts w:eastAsia="Times New Roman" w:cs="Times New Roman"/>
          <w:i/>
          <w:szCs w:val="24"/>
          <w:lang w:val="en-US"/>
        </w:rPr>
        <w:t>”</w:t>
      </w:r>
      <w:r w:rsidRPr="008D6358">
        <w:rPr>
          <w:rFonts w:eastAsia="Times New Roman" w:cs="Times New Roman"/>
          <w:szCs w:val="24"/>
        </w:rPr>
        <w:t xml:space="preserve">, </w:t>
      </w:r>
      <w:r w:rsidRPr="008D6358">
        <w:rPr>
          <w:rFonts w:eastAsia="Times New Roman" w:cs="Times New Roman"/>
          <w:szCs w:val="24"/>
          <w:lang w:val="en-US"/>
        </w:rPr>
        <w:t xml:space="preserve">7 Oktober 2021, </w:t>
      </w:r>
      <w:hyperlink r:id="rId41" w:history="1">
        <w:r w:rsidRPr="008D6358">
          <w:rPr>
            <w:rFonts w:eastAsia="Times New Roman" w:cs="Times New Roman"/>
            <w:color w:val="467886" w:themeColor="hyperlink"/>
            <w:szCs w:val="24"/>
            <w:u w:val="single"/>
            <w:lang w:val="en-US"/>
          </w:rPr>
          <w:t>https://blog.lselawreview.com/2021/10/common-differentiated responsibilities-inequitable-ineffective</w:t>
        </w:r>
      </w:hyperlink>
      <w:r w:rsidRPr="008D6358">
        <w:rPr>
          <w:rFonts w:eastAsia="Times New Roman" w:cs="Times New Roman"/>
          <w:szCs w:val="24"/>
          <w:lang w:val="en-US"/>
        </w:rPr>
        <w:t xml:space="preserve"> , </w:t>
      </w:r>
      <w:proofErr w:type="spellStart"/>
      <w:r w:rsidRPr="008D6358">
        <w:rPr>
          <w:rFonts w:eastAsia="Times New Roman" w:cs="Times New Roman"/>
          <w:szCs w:val="24"/>
          <w:lang w:val="en-US"/>
        </w:rPr>
        <w:t>diakses</w:t>
      </w:r>
      <w:proofErr w:type="spellEnd"/>
      <w:r w:rsidRPr="008D6358">
        <w:rPr>
          <w:rFonts w:eastAsia="Times New Roman" w:cs="Times New Roman"/>
          <w:szCs w:val="24"/>
          <w:lang w:val="en-US"/>
        </w:rPr>
        <w:t xml:space="preserve"> 10 Oktober 2023. </w:t>
      </w:r>
    </w:p>
    <w:p w14:paraId="014B336A" w14:textId="77777777" w:rsidR="00B37154" w:rsidRPr="008D6358" w:rsidRDefault="00B37154" w:rsidP="00B37154">
      <w:pPr>
        <w:spacing w:line="480" w:lineRule="auto"/>
        <w:ind w:left="566" w:hanging="566"/>
        <w:jc w:val="both"/>
        <w:rPr>
          <w:rFonts w:eastAsia="Times New Roman" w:cs="Times New Roman"/>
          <w:szCs w:val="24"/>
        </w:rPr>
      </w:pPr>
      <w:r w:rsidRPr="008D6358">
        <w:rPr>
          <w:rFonts w:eastAsia="Times New Roman" w:cs="Times New Roman"/>
          <w:szCs w:val="24"/>
        </w:rPr>
        <w:lastRenderedPageBreak/>
        <w:t>European Commission</w:t>
      </w:r>
      <w:r w:rsidRPr="008D6358">
        <w:rPr>
          <w:rFonts w:eastAsia="Times New Roman" w:cs="Times New Roman"/>
          <w:i/>
          <w:iCs/>
          <w:szCs w:val="24"/>
        </w:rPr>
        <w:t>, European Green Deal: New EU-Norway Green Alliance to deepen cooperation on climate</w:t>
      </w:r>
      <w:r w:rsidRPr="008D6358">
        <w:rPr>
          <w:rFonts w:eastAsia="Times New Roman" w:cs="Times New Roman"/>
          <w:szCs w:val="24"/>
        </w:rPr>
        <w:t xml:space="preserve">, environment, energy and clean industry, 2023, terdapat dalam </w:t>
      </w:r>
      <w:r w:rsidR="0045312C">
        <w:fldChar w:fldCharType="begin"/>
      </w:r>
      <w:r w:rsidR="0045312C">
        <w:instrText xml:space="preserve"> HYPERLINK "https://ec.europa.eu/commission/presscorner/detail/en/ip_23_2391" </w:instrText>
      </w:r>
      <w:r w:rsidR="0045312C">
        <w:fldChar w:fldCharType="separate"/>
      </w:r>
      <w:r w:rsidRPr="008D6358">
        <w:rPr>
          <w:rFonts w:eastAsia="Times New Roman" w:cs="Times New Roman"/>
          <w:color w:val="467886" w:themeColor="hyperlink"/>
          <w:szCs w:val="24"/>
          <w:u w:val="single"/>
        </w:rPr>
        <w:t>https://ec.europa.eu/commission/presscorner/detail/en/ip_23_2391</w:t>
      </w:r>
      <w:r w:rsidR="0045312C">
        <w:rPr>
          <w:rFonts w:eastAsia="Times New Roman" w:cs="Times New Roman"/>
          <w:color w:val="467886" w:themeColor="hyperlink"/>
          <w:szCs w:val="24"/>
          <w:u w:val="single"/>
        </w:rPr>
        <w:fldChar w:fldCharType="end"/>
      </w:r>
      <w:r w:rsidRPr="008D6358">
        <w:rPr>
          <w:rFonts w:eastAsia="Times New Roman" w:cs="Times New Roman"/>
          <w:szCs w:val="24"/>
        </w:rPr>
        <w:t xml:space="preserve">, diakses pada tanggal 30 Maret 2024. </w:t>
      </w:r>
    </w:p>
    <w:p w14:paraId="3D000814" w14:textId="77777777" w:rsidR="00B37154" w:rsidRPr="008D6358" w:rsidRDefault="00B37154" w:rsidP="00B37154">
      <w:pPr>
        <w:spacing w:line="480" w:lineRule="auto"/>
        <w:ind w:left="566" w:hanging="566"/>
        <w:jc w:val="both"/>
        <w:rPr>
          <w:rFonts w:eastAsia="Times New Roman" w:cs="Times New Roman"/>
          <w:szCs w:val="24"/>
        </w:rPr>
      </w:pPr>
      <w:r w:rsidRPr="008D6358">
        <w:rPr>
          <w:rFonts w:eastAsia="Times New Roman" w:cs="Times New Roman"/>
          <w:szCs w:val="24"/>
        </w:rPr>
        <w:t xml:space="preserve">Fatuma Hussein., dkk, </w:t>
      </w:r>
      <w:r w:rsidRPr="008D6358">
        <w:rPr>
          <w:rFonts w:eastAsia="Times New Roman" w:cs="Times New Roman"/>
          <w:i/>
          <w:iCs/>
          <w:szCs w:val="24"/>
        </w:rPr>
        <w:t>Understanding the Paris Agreement's Global Goal on Adaptation</w:t>
      </w:r>
      <w:r w:rsidRPr="008D6358">
        <w:rPr>
          <w:rFonts w:eastAsia="Times New Roman" w:cs="Times New Roman"/>
          <w:szCs w:val="24"/>
        </w:rPr>
        <w:t xml:space="preserve">, terdapat dalam </w:t>
      </w:r>
      <w:r w:rsidR="0045312C">
        <w:fldChar w:fldCharType="begin"/>
      </w:r>
      <w:r w:rsidR="0045312C">
        <w:instrText xml:space="preserve"> HYPERLINK "https://www.wri.org/insights/global-goal-on-adaptation-explained" </w:instrText>
      </w:r>
      <w:r w:rsidR="0045312C">
        <w:fldChar w:fldCharType="separate"/>
      </w:r>
      <w:r w:rsidRPr="008D6358">
        <w:rPr>
          <w:rFonts w:eastAsia="Times New Roman" w:cs="Times New Roman"/>
          <w:color w:val="467886" w:themeColor="hyperlink"/>
          <w:szCs w:val="24"/>
          <w:u w:val="single"/>
        </w:rPr>
        <w:t>https://www.wri.org/insights/global-goal-on-adaptation-explained</w:t>
      </w:r>
      <w:r w:rsidR="0045312C">
        <w:rPr>
          <w:rFonts w:eastAsia="Times New Roman" w:cs="Times New Roman"/>
          <w:color w:val="467886" w:themeColor="hyperlink"/>
          <w:szCs w:val="24"/>
          <w:u w:val="single"/>
        </w:rPr>
        <w:fldChar w:fldCharType="end"/>
      </w:r>
      <w:r w:rsidRPr="008D6358">
        <w:rPr>
          <w:rFonts w:eastAsia="Times New Roman" w:cs="Times New Roman"/>
          <w:szCs w:val="24"/>
        </w:rPr>
        <w:t>, diakses pada tanggal 05 April 2024.</w:t>
      </w:r>
    </w:p>
    <w:p w14:paraId="4542C54D" w14:textId="77777777" w:rsidR="00B37154" w:rsidRPr="008D6358" w:rsidRDefault="00B37154" w:rsidP="00B37154">
      <w:pPr>
        <w:spacing w:line="480" w:lineRule="auto"/>
        <w:ind w:left="566" w:hanging="566"/>
        <w:jc w:val="both"/>
        <w:rPr>
          <w:rFonts w:eastAsia="Times New Roman" w:cs="Times New Roman"/>
          <w:szCs w:val="24"/>
        </w:rPr>
      </w:pPr>
      <w:r w:rsidRPr="008D6358">
        <w:rPr>
          <w:rFonts w:eastAsia="Times New Roman" w:cs="Times New Roman"/>
          <w:szCs w:val="24"/>
        </w:rPr>
        <w:t xml:space="preserve">Fahri Zulfikar,  </w:t>
      </w:r>
      <w:r w:rsidRPr="008D6358">
        <w:rPr>
          <w:rFonts w:eastAsia="Times New Roman" w:cs="Times New Roman"/>
          <w:i/>
          <w:iCs/>
          <w:szCs w:val="24"/>
        </w:rPr>
        <w:t>10 Negara Penghasil Emisi Karbon Dioksida Tertinggi di Dunia, Indonesia ke Berapa?</w:t>
      </w:r>
      <w:r w:rsidRPr="008D6358">
        <w:rPr>
          <w:rFonts w:eastAsia="Times New Roman" w:cs="Times New Roman"/>
          <w:szCs w:val="24"/>
        </w:rPr>
        <w:t xml:space="preserve">, 2024, terdapat dalam </w:t>
      </w:r>
      <w:r w:rsidR="0045312C">
        <w:fldChar w:fldCharType="begin"/>
      </w:r>
      <w:r w:rsidR="0045312C">
        <w:instrText xml:space="preserve"> HYPERLINK "https://www.detik.com/edu/detikpedia/d-7142712/10-negara-penghasil-emisi-karbon-dioksida-tertinggi-di-dunia-indonesia-ke-berapa" \l ":~:text=Melansir%20laman%20Emissions%20Database%20for,dari%2030%20persen%20emisi%20global" </w:instrText>
      </w:r>
      <w:r w:rsidR="0045312C">
        <w:fldChar w:fldCharType="separate"/>
      </w:r>
      <w:r w:rsidRPr="008D6358">
        <w:rPr>
          <w:rFonts w:eastAsia="Times New Roman" w:cs="Times New Roman"/>
          <w:color w:val="467886" w:themeColor="hyperlink"/>
          <w:szCs w:val="24"/>
          <w:u w:val="single"/>
        </w:rPr>
        <w:t>https://www.detik.com/edu/detikpedia/d-7142712/10-negara-penghasil-emisi-karbon-dioksida-tertinggi-di-dunia-indonesia-ke-berapa#:~:text=Melansir%20laman%20Emissions%20Database%20for,dari%2030%20persen%20emisi%20global</w:t>
      </w:r>
      <w:r w:rsidR="0045312C">
        <w:rPr>
          <w:rFonts w:eastAsia="Times New Roman" w:cs="Times New Roman"/>
          <w:color w:val="467886" w:themeColor="hyperlink"/>
          <w:szCs w:val="24"/>
          <w:u w:val="single"/>
        </w:rPr>
        <w:fldChar w:fldCharType="end"/>
      </w:r>
      <w:r w:rsidRPr="008D6358">
        <w:rPr>
          <w:rFonts w:eastAsia="Times New Roman" w:cs="Times New Roman"/>
          <w:szCs w:val="24"/>
        </w:rPr>
        <w:t xml:space="preserve">, diakses pada tanggal 29 Maret 2024. </w:t>
      </w:r>
    </w:p>
    <w:p w14:paraId="2D97FEB4" w14:textId="77777777" w:rsidR="00B37154" w:rsidRPr="008D6358" w:rsidRDefault="00B37154" w:rsidP="00B37154">
      <w:pPr>
        <w:spacing w:line="480" w:lineRule="auto"/>
        <w:ind w:left="566" w:hanging="566"/>
        <w:jc w:val="both"/>
        <w:rPr>
          <w:rFonts w:eastAsia="Times New Roman" w:cs="Times New Roman"/>
          <w:szCs w:val="24"/>
          <w:lang w:val="en-ID"/>
        </w:rPr>
      </w:pPr>
      <w:r w:rsidRPr="008D6358">
        <w:rPr>
          <w:rFonts w:eastAsia="Times New Roman" w:cs="Times New Roman"/>
          <w:szCs w:val="24"/>
        </w:rPr>
        <w:t xml:space="preserve">Government.no, </w:t>
      </w:r>
      <w:r w:rsidRPr="008D6358">
        <w:rPr>
          <w:rFonts w:eastAsia="Times New Roman" w:cs="Times New Roman"/>
          <w:i/>
          <w:iCs/>
          <w:szCs w:val="24"/>
          <w:lang w:val="en-ID"/>
        </w:rPr>
        <w:t>Norway’s new climate target: emissions to be cut by at least 55%</w:t>
      </w:r>
      <w:r w:rsidRPr="008D6358">
        <w:rPr>
          <w:rFonts w:eastAsia="Times New Roman" w:cs="Times New Roman"/>
          <w:szCs w:val="24"/>
          <w:lang w:val="en-ID"/>
        </w:rPr>
        <w:t xml:space="preserve">, 2022, </w:t>
      </w:r>
      <w:proofErr w:type="spellStart"/>
      <w:r w:rsidRPr="008D6358">
        <w:rPr>
          <w:rFonts w:eastAsia="Times New Roman" w:cs="Times New Roman"/>
          <w:szCs w:val="24"/>
          <w:lang w:val="en-ID"/>
        </w:rPr>
        <w:t>terdapat</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dalam</w:t>
      </w:r>
      <w:proofErr w:type="spellEnd"/>
      <w:r w:rsidRPr="008D6358">
        <w:rPr>
          <w:rFonts w:eastAsia="Times New Roman" w:cs="Times New Roman"/>
          <w:szCs w:val="24"/>
          <w:lang w:val="en-ID"/>
        </w:rPr>
        <w:t xml:space="preserve"> </w:t>
      </w:r>
      <w:hyperlink r:id="rId42" w:history="1">
        <w:r w:rsidRPr="008D6358">
          <w:rPr>
            <w:rFonts w:eastAsia="Times New Roman" w:cs="Times New Roman"/>
            <w:color w:val="467886" w:themeColor="hyperlink"/>
            <w:szCs w:val="24"/>
            <w:u w:val="single"/>
            <w:lang w:val="en-ID"/>
          </w:rPr>
          <w:t>https://www.regjeringen.no/en/aktuelt/norways-new-climate-target-emissions-to-be-cut-by-at-least-55-/id2944876/</w:t>
        </w:r>
      </w:hyperlink>
      <w:r w:rsidRPr="008D6358">
        <w:rPr>
          <w:rFonts w:eastAsia="Times New Roman" w:cs="Times New Roman"/>
          <w:szCs w:val="24"/>
          <w:lang w:val="en-ID"/>
        </w:rPr>
        <w:t xml:space="preserve">, </w:t>
      </w:r>
      <w:proofErr w:type="spellStart"/>
      <w:r w:rsidRPr="008D6358">
        <w:rPr>
          <w:rFonts w:eastAsia="Times New Roman" w:cs="Times New Roman"/>
          <w:szCs w:val="24"/>
          <w:lang w:val="en-ID"/>
        </w:rPr>
        <w:t>diakses</w:t>
      </w:r>
      <w:proofErr w:type="spellEnd"/>
      <w:r w:rsidRPr="008D6358">
        <w:rPr>
          <w:rFonts w:eastAsia="Times New Roman" w:cs="Times New Roman"/>
          <w:szCs w:val="24"/>
          <w:lang w:val="en-ID"/>
        </w:rPr>
        <w:t xml:space="preserve"> pada </w:t>
      </w:r>
      <w:proofErr w:type="spellStart"/>
      <w:r w:rsidRPr="008D6358">
        <w:rPr>
          <w:rFonts w:eastAsia="Times New Roman" w:cs="Times New Roman"/>
          <w:szCs w:val="24"/>
          <w:lang w:val="en-ID"/>
        </w:rPr>
        <w:t>tanggal</w:t>
      </w:r>
      <w:proofErr w:type="spellEnd"/>
      <w:r w:rsidRPr="008D6358">
        <w:rPr>
          <w:rFonts w:eastAsia="Times New Roman" w:cs="Times New Roman"/>
          <w:szCs w:val="24"/>
          <w:lang w:val="en-ID"/>
        </w:rPr>
        <w:t xml:space="preserve"> 29 Maret 2024. </w:t>
      </w:r>
    </w:p>
    <w:p w14:paraId="3B13102A" w14:textId="77777777" w:rsidR="00B37154" w:rsidRPr="008D6358" w:rsidRDefault="00B37154" w:rsidP="00B37154">
      <w:pPr>
        <w:spacing w:line="480" w:lineRule="auto"/>
        <w:ind w:left="566" w:hanging="566"/>
        <w:jc w:val="both"/>
        <w:rPr>
          <w:rFonts w:eastAsia="Times New Roman" w:cs="Times New Roman"/>
          <w:szCs w:val="24"/>
          <w:lang w:val="en-ID"/>
        </w:rPr>
      </w:pPr>
      <w:r w:rsidRPr="008D6358">
        <w:rPr>
          <w:rFonts w:eastAsia="Times New Roman" w:cs="Times New Roman"/>
          <w:szCs w:val="24"/>
        </w:rPr>
        <w:t xml:space="preserve">Green Networl, </w:t>
      </w:r>
      <w:r w:rsidRPr="008D6358">
        <w:rPr>
          <w:rFonts w:eastAsia="Times New Roman" w:cs="Times New Roman"/>
          <w:i/>
          <w:iCs/>
          <w:szCs w:val="24"/>
        </w:rPr>
        <w:t>What Is Just Energy Transition Partnerships?</w:t>
      </w:r>
      <w:r w:rsidRPr="008D6358">
        <w:rPr>
          <w:rFonts w:eastAsia="Times New Roman" w:cs="Times New Roman"/>
          <w:szCs w:val="24"/>
        </w:rPr>
        <w:t xml:space="preserve">, 2023, terdapat dalam </w:t>
      </w:r>
      <w:r w:rsidR="0045312C">
        <w:fldChar w:fldCharType="begin"/>
      </w:r>
      <w:r w:rsidR="0045312C">
        <w:instrText xml:space="preserve"> HYPERLINK "https://greennetwork.asia/news/what-is-just-energy-transition-partnerships/" </w:instrText>
      </w:r>
      <w:r w:rsidR="0045312C">
        <w:fldChar w:fldCharType="separate"/>
      </w:r>
      <w:r w:rsidRPr="008D6358">
        <w:rPr>
          <w:rFonts w:eastAsia="Times New Roman" w:cs="Times New Roman"/>
          <w:color w:val="467886" w:themeColor="hyperlink"/>
          <w:szCs w:val="24"/>
          <w:u w:val="single"/>
        </w:rPr>
        <w:t>https://greennetwork.asia/news/what-is-just-energy-transition-partnerships/</w:t>
      </w:r>
      <w:r w:rsidR="0045312C">
        <w:rPr>
          <w:rFonts w:eastAsia="Times New Roman" w:cs="Times New Roman"/>
          <w:color w:val="467886" w:themeColor="hyperlink"/>
          <w:szCs w:val="24"/>
          <w:u w:val="single"/>
        </w:rPr>
        <w:fldChar w:fldCharType="end"/>
      </w:r>
      <w:r w:rsidRPr="008D6358">
        <w:rPr>
          <w:rFonts w:eastAsia="Times New Roman" w:cs="Times New Roman"/>
          <w:szCs w:val="24"/>
        </w:rPr>
        <w:t>, diakses pada tanggal 27 Maret 2024.</w:t>
      </w:r>
    </w:p>
    <w:p w14:paraId="655FEDC0" w14:textId="77777777" w:rsidR="00B37154" w:rsidRPr="008D6358" w:rsidRDefault="00B37154" w:rsidP="00B37154">
      <w:pPr>
        <w:spacing w:line="480" w:lineRule="auto"/>
        <w:ind w:left="566" w:hanging="566"/>
        <w:jc w:val="both"/>
        <w:rPr>
          <w:rFonts w:eastAsia="Times New Roman" w:cs="Times New Roman"/>
          <w:szCs w:val="24"/>
          <w:lang w:val="pt-BR"/>
        </w:rPr>
      </w:pPr>
      <w:r w:rsidRPr="008D6358">
        <w:rPr>
          <w:rFonts w:eastAsia="Times New Roman" w:cs="Times New Roman"/>
          <w:szCs w:val="24"/>
        </w:rPr>
        <w:lastRenderedPageBreak/>
        <w:t xml:space="preserve">Gisella Silvia Aurora Yahya, </w:t>
      </w:r>
      <w:r w:rsidRPr="008D6358">
        <w:rPr>
          <w:rFonts w:eastAsia="Times New Roman" w:cs="Times New Roman"/>
          <w:szCs w:val="24"/>
          <w:lang w:val="pt-BR"/>
        </w:rPr>
        <w:t xml:space="preserve">Batu Bara, Iklim, dan Nasib Negara Indonesia, 2022, terdapat dalam </w:t>
      </w:r>
      <w:r w:rsidR="0045312C">
        <w:fldChar w:fldCharType="begin"/>
      </w:r>
      <w:r w:rsidR="0045312C">
        <w:instrText xml:space="preserve"> HYPERLINK "https://kumparan.com/gisellasay28/batu-bara-iklim-dan-nasib-negara-indonesia-1xDbmvyidce" </w:instrText>
      </w:r>
      <w:r w:rsidR="0045312C">
        <w:fldChar w:fldCharType="separate"/>
      </w:r>
      <w:r w:rsidRPr="008D6358">
        <w:rPr>
          <w:rFonts w:eastAsia="Times New Roman" w:cs="Times New Roman"/>
          <w:color w:val="467886" w:themeColor="hyperlink"/>
          <w:szCs w:val="24"/>
          <w:u w:val="single"/>
          <w:lang w:val="pt-BR"/>
        </w:rPr>
        <w:t>https://kumparan.com/gisellasay28/batu-bara-iklim-dan-nasib-negara-indonesia-1xDbmvyidce</w:t>
      </w:r>
      <w:r w:rsidR="0045312C">
        <w:rPr>
          <w:rFonts w:eastAsia="Times New Roman" w:cs="Times New Roman"/>
          <w:color w:val="467886" w:themeColor="hyperlink"/>
          <w:szCs w:val="24"/>
          <w:u w:val="single"/>
          <w:lang w:val="pt-BR"/>
        </w:rPr>
        <w:fldChar w:fldCharType="end"/>
      </w:r>
      <w:r w:rsidRPr="008D6358">
        <w:rPr>
          <w:rFonts w:eastAsia="Times New Roman" w:cs="Times New Roman"/>
          <w:szCs w:val="24"/>
          <w:lang w:val="pt-BR"/>
        </w:rPr>
        <w:t xml:space="preserve">, diakses pada tanggal 24 Februari 2024.  </w:t>
      </w:r>
    </w:p>
    <w:p w14:paraId="2C30DE6E" w14:textId="77777777" w:rsidR="00B37154" w:rsidRPr="008D6358" w:rsidRDefault="00B37154" w:rsidP="00B37154">
      <w:pPr>
        <w:spacing w:line="480" w:lineRule="auto"/>
        <w:ind w:left="566" w:hanging="566"/>
        <w:jc w:val="both"/>
        <w:rPr>
          <w:rFonts w:eastAsia="Times New Roman" w:cs="Times New Roman"/>
          <w:szCs w:val="24"/>
        </w:rPr>
      </w:pPr>
      <w:r w:rsidRPr="008D6358">
        <w:rPr>
          <w:rFonts w:eastAsia="Times New Roman" w:cs="Times New Roman"/>
          <w:szCs w:val="24"/>
        </w:rPr>
        <w:t xml:space="preserve">Global Energy Monitor, </w:t>
      </w:r>
      <w:r w:rsidRPr="008D6358">
        <w:rPr>
          <w:rFonts w:eastAsia="Times New Roman" w:cs="Times New Roman"/>
          <w:i/>
          <w:iCs/>
          <w:szCs w:val="24"/>
        </w:rPr>
        <w:t>Boom and Bust Coal '22: Melacak Jalur Pipa Pabrik Batubara Global</w:t>
      </w:r>
      <w:r w:rsidRPr="008D6358">
        <w:rPr>
          <w:rFonts w:eastAsia="Times New Roman" w:cs="Times New Roman"/>
          <w:szCs w:val="24"/>
        </w:rPr>
        <w:t xml:space="preserve">, terdapat dalam </w:t>
      </w:r>
      <w:r w:rsidR="0045312C">
        <w:fldChar w:fldCharType="begin"/>
      </w:r>
      <w:r w:rsidR="0045312C">
        <w:instrText xml:space="preserve"> HYPERLINK "https://globalenergymonitor.org/report/boom-and-bust-coal-2022/" </w:instrText>
      </w:r>
      <w:r w:rsidR="0045312C">
        <w:fldChar w:fldCharType="separate"/>
      </w:r>
      <w:r w:rsidRPr="008D6358">
        <w:rPr>
          <w:rFonts w:eastAsia="Times New Roman" w:cs="Times New Roman"/>
          <w:color w:val="467886" w:themeColor="hyperlink"/>
          <w:szCs w:val="24"/>
          <w:u w:val="single"/>
        </w:rPr>
        <w:t>https://globalenergymonitor.org/report/boom-and-bust-coal-2022/</w:t>
      </w:r>
      <w:r w:rsidR="0045312C">
        <w:rPr>
          <w:rFonts w:eastAsia="Times New Roman" w:cs="Times New Roman"/>
          <w:color w:val="467886" w:themeColor="hyperlink"/>
          <w:szCs w:val="24"/>
          <w:u w:val="single"/>
        </w:rPr>
        <w:fldChar w:fldCharType="end"/>
      </w:r>
      <w:r w:rsidRPr="008D6358">
        <w:rPr>
          <w:rFonts w:eastAsia="Times New Roman" w:cs="Times New Roman"/>
          <w:szCs w:val="24"/>
        </w:rPr>
        <w:t xml:space="preserve">, diakses tanggal 02 Maret 2024. </w:t>
      </w:r>
    </w:p>
    <w:p w14:paraId="69D1E937" w14:textId="77777777" w:rsidR="00B37154" w:rsidRPr="008D6358" w:rsidRDefault="00B37154" w:rsidP="00B37154">
      <w:pPr>
        <w:spacing w:line="480" w:lineRule="auto"/>
        <w:ind w:left="566" w:hanging="566"/>
        <w:jc w:val="both"/>
        <w:rPr>
          <w:rFonts w:eastAsia="Times New Roman" w:cs="Times New Roman"/>
          <w:szCs w:val="24"/>
        </w:rPr>
      </w:pPr>
      <w:r w:rsidRPr="008D6358">
        <w:rPr>
          <w:rFonts w:eastAsia="Times New Roman" w:cs="Times New Roman"/>
          <w:szCs w:val="24"/>
        </w:rPr>
        <w:t xml:space="preserve">Global Methane Pledge, </w:t>
      </w:r>
      <w:r w:rsidRPr="008D6358">
        <w:rPr>
          <w:rFonts w:eastAsia="Times New Roman" w:cs="Times New Roman"/>
          <w:i/>
          <w:iCs/>
          <w:szCs w:val="24"/>
        </w:rPr>
        <w:t>Fast Action on Methane to Keep a 1.5 °C Future Within Reach</w:t>
      </w:r>
      <w:r w:rsidRPr="008D6358">
        <w:rPr>
          <w:rFonts w:eastAsia="Times New Roman" w:cs="Times New Roman"/>
          <w:szCs w:val="24"/>
        </w:rPr>
        <w:t xml:space="preserve">, terdapat dalam </w:t>
      </w:r>
      <w:r w:rsidR="0045312C">
        <w:fldChar w:fldCharType="begin"/>
      </w:r>
      <w:r w:rsidR="0045312C">
        <w:instrText xml:space="preserve"> HYPERLINK "https://www.globalmethanepledge.org/" </w:instrText>
      </w:r>
      <w:r w:rsidR="0045312C">
        <w:fldChar w:fldCharType="separate"/>
      </w:r>
      <w:r w:rsidRPr="008D6358">
        <w:rPr>
          <w:rFonts w:eastAsia="Times New Roman" w:cs="Times New Roman"/>
          <w:color w:val="467886" w:themeColor="hyperlink"/>
          <w:szCs w:val="24"/>
          <w:u w:val="single"/>
        </w:rPr>
        <w:t>https://www.globalmethanepledge.org/</w:t>
      </w:r>
      <w:r w:rsidR="0045312C">
        <w:rPr>
          <w:rFonts w:eastAsia="Times New Roman" w:cs="Times New Roman"/>
          <w:color w:val="467886" w:themeColor="hyperlink"/>
          <w:szCs w:val="24"/>
          <w:u w:val="single"/>
        </w:rPr>
        <w:fldChar w:fldCharType="end"/>
      </w:r>
      <w:r w:rsidRPr="008D6358">
        <w:rPr>
          <w:rFonts w:eastAsia="Times New Roman" w:cs="Times New Roman"/>
          <w:szCs w:val="24"/>
        </w:rPr>
        <w:t>, diakses pada tanggal 01 April 2024.</w:t>
      </w:r>
    </w:p>
    <w:p w14:paraId="34ECD938" w14:textId="77777777" w:rsidR="00B37154" w:rsidRPr="008D6358" w:rsidRDefault="00B37154" w:rsidP="00B37154">
      <w:pPr>
        <w:spacing w:line="480" w:lineRule="auto"/>
        <w:ind w:left="566" w:hanging="566"/>
        <w:jc w:val="both"/>
        <w:rPr>
          <w:rFonts w:eastAsia="Times New Roman" w:cs="Times New Roman"/>
          <w:szCs w:val="24"/>
          <w:lang w:val="en-ID"/>
        </w:rPr>
      </w:pPr>
      <w:r w:rsidRPr="008D6358">
        <w:rPr>
          <w:rFonts w:eastAsia="Times New Roman" w:cs="Times New Roman"/>
          <w:szCs w:val="24"/>
        </w:rPr>
        <w:t xml:space="preserve">HM Government, “Securing the future delivering UK sustainable development strategy”, hlm. 17, terdapat dalam </w:t>
      </w:r>
      <w:r w:rsidR="0045312C">
        <w:fldChar w:fldCharType="begin"/>
      </w:r>
      <w:r w:rsidR="0045312C">
        <w:instrText xml:space="preserve"> HYPERLINK "https://assets.publishing.service.gov.uk/government/uploads/system/uploads/attachment_data/file/69412/pb10589-securing-the-future-050307.pdf" </w:instrText>
      </w:r>
      <w:r w:rsidR="0045312C">
        <w:fldChar w:fldCharType="separate"/>
      </w:r>
      <w:r w:rsidRPr="008D6358">
        <w:rPr>
          <w:rFonts w:eastAsia="Times New Roman" w:cs="Times New Roman"/>
          <w:color w:val="467886" w:themeColor="hyperlink"/>
          <w:szCs w:val="24"/>
          <w:u w:val="single"/>
        </w:rPr>
        <w:t>https://assets.publishing.service.gov.uk/government/uploads/system/uploads/attachment_data/file/69412/pb10589-securing-the-future-050307.pdf</w:t>
      </w:r>
      <w:r w:rsidR="0045312C">
        <w:rPr>
          <w:rFonts w:eastAsia="Times New Roman" w:cs="Times New Roman"/>
          <w:color w:val="467886" w:themeColor="hyperlink"/>
          <w:szCs w:val="24"/>
          <w:u w:val="single"/>
        </w:rPr>
        <w:fldChar w:fldCharType="end"/>
      </w:r>
      <w:r w:rsidRPr="008D6358">
        <w:rPr>
          <w:rFonts w:eastAsia="Times New Roman" w:cs="Times New Roman"/>
          <w:szCs w:val="24"/>
        </w:rPr>
        <w:t xml:space="preserve">, diakses tanggal 10 Febaruari 2024.  </w:t>
      </w:r>
    </w:p>
    <w:p w14:paraId="7D5604F1"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szCs w:val="24"/>
        </w:rPr>
        <w:t xml:space="preserve">Helena Fransisca Nababan, "Black Summer" Bayangi Kebakaran Belasan Ribu Lahan di Australia”, terdapat dalam </w:t>
      </w:r>
      <w:r w:rsidR="0045312C">
        <w:fldChar w:fldCharType="begin"/>
      </w:r>
      <w:r w:rsidR="0045312C">
        <w:instrText xml:space="preserve"> HYPERLINK "https://www.kompas.id/baca/internasional/2023/10/03/hawa-panas-picu-kebakaran-semak-di-gippsland-australia" </w:instrText>
      </w:r>
      <w:r w:rsidR="0045312C">
        <w:fldChar w:fldCharType="separate"/>
      </w:r>
      <w:r w:rsidRPr="008D6358">
        <w:rPr>
          <w:rFonts w:eastAsia="Times New Roman" w:cs="Times New Roman"/>
          <w:color w:val="467886" w:themeColor="hyperlink"/>
          <w:szCs w:val="24"/>
          <w:u w:val="single"/>
        </w:rPr>
        <w:t>https://www.kompas.id/baca/internasional/2023/10/03/hawa-panas-picu-kebakaran-semak-di-gippsland-australia</w:t>
      </w:r>
      <w:r w:rsidR="0045312C">
        <w:rPr>
          <w:rFonts w:eastAsia="Times New Roman" w:cs="Times New Roman"/>
          <w:color w:val="467886" w:themeColor="hyperlink"/>
          <w:szCs w:val="24"/>
          <w:u w:val="single"/>
        </w:rPr>
        <w:fldChar w:fldCharType="end"/>
      </w:r>
      <w:r w:rsidRPr="008D6358">
        <w:rPr>
          <w:rFonts w:eastAsia="Times New Roman" w:cs="Times New Roman"/>
          <w:szCs w:val="24"/>
        </w:rPr>
        <w:t xml:space="preserve">, diakses tanggal 01 Januari 2023.  </w:t>
      </w:r>
    </w:p>
    <w:p w14:paraId="68089C51" w14:textId="77777777" w:rsidR="00B37154" w:rsidRPr="008D6358" w:rsidRDefault="00B37154" w:rsidP="00B37154">
      <w:pPr>
        <w:spacing w:line="480" w:lineRule="auto"/>
        <w:ind w:left="566" w:hanging="566"/>
        <w:jc w:val="both"/>
        <w:rPr>
          <w:rFonts w:eastAsia="Times New Roman" w:cs="Times New Roman"/>
          <w:szCs w:val="24"/>
          <w:lang w:val="en-US"/>
        </w:rPr>
      </w:pPr>
      <w:r w:rsidRPr="008D6358">
        <w:rPr>
          <w:rFonts w:eastAsia="Times New Roman" w:cs="Times New Roman"/>
          <w:szCs w:val="24"/>
          <w:lang w:val="en-US"/>
        </w:rPr>
        <w:lastRenderedPageBreak/>
        <w:t xml:space="preserve">Intergovernmental Panel on Climate Change (IPCC) Special Report, </w:t>
      </w:r>
      <w:hyperlink r:id="rId43" w:history="1">
        <w:r w:rsidRPr="008D6358">
          <w:rPr>
            <w:rFonts w:eastAsia="Times New Roman" w:cs="Times New Roman"/>
            <w:color w:val="467886" w:themeColor="hyperlink"/>
            <w:szCs w:val="24"/>
            <w:u w:val="single"/>
            <w:lang w:val="en-US"/>
          </w:rPr>
          <w:t xml:space="preserve">https://www.ipcc.ch/site/assets/uploads/sites/2/2022/06/SR15_Chapter_1_HR.pdf </w:t>
        </w:r>
        <w:proofErr w:type="spellStart"/>
        <w:r w:rsidRPr="008D6358">
          <w:rPr>
            <w:rFonts w:eastAsia="Times New Roman" w:cs="Times New Roman"/>
            <w:color w:val="467886" w:themeColor="hyperlink"/>
            <w:szCs w:val="24"/>
            <w:u w:val="single"/>
            <w:lang w:val="en-US"/>
          </w:rPr>
          <w:t>hlm</w:t>
        </w:r>
        <w:proofErr w:type="spellEnd"/>
        <w:r w:rsidRPr="008D6358">
          <w:rPr>
            <w:rFonts w:eastAsia="Times New Roman" w:cs="Times New Roman"/>
            <w:color w:val="467886" w:themeColor="hyperlink"/>
            <w:szCs w:val="24"/>
            <w:u w:val="single"/>
            <w:lang w:val="en-US"/>
          </w:rPr>
          <w:t>. 51</w:t>
        </w:r>
      </w:hyperlink>
      <w:r w:rsidRPr="008D6358">
        <w:rPr>
          <w:rFonts w:eastAsia="Times New Roman" w:cs="Times New Roman"/>
          <w:szCs w:val="24"/>
          <w:lang w:val="en-US"/>
        </w:rPr>
        <w:t>.</w:t>
      </w:r>
    </w:p>
    <w:p w14:paraId="2D61B88D" w14:textId="77777777" w:rsidR="00B37154" w:rsidRPr="008D6358" w:rsidRDefault="00B37154" w:rsidP="00B37154">
      <w:pPr>
        <w:spacing w:line="480" w:lineRule="auto"/>
        <w:ind w:left="566" w:hanging="566"/>
        <w:jc w:val="both"/>
        <w:rPr>
          <w:rFonts w:eastAsia="Times New Roman" w:cs="Times New Roman"/>
          <w:szCs w:val="24"/>
          <w:lang w:val="en-US"/>
        </w:rPr>
      </w:pPr>
      <w:r w:rsidRPr="008D6358">
        <w:rPr>
          <w:rFonts w:eastAsia="Times New Roman" w:cs="Times New Roman"/>
          <w:szCs w:val="24"/>
        </w:rPr>
        <w:t xml:space="preserve">ICLEI Briefing Sheet34, </w:t>
      </w:r>
      <w:r w:rsidRPr="008D6358">
        <w:rPr>
          <w:rFonts w:eastAsia="Times New Roman" w:cs="Times New Roman"/>
          <w:i/>
          <w:iCs/>
          <w:szCs w:val="24"/>
        </w:rPr>
        <w:t>From MDGs to SDGs: What are the Sustainable Development Goals?</w:t>
      </w:r>
      <w:r w:rsidRPr="008D6358">
        <w:rPr>
          <w:rFonts w:eastAsia="Times New Roman" w:cs="Times New Roman"/>
          <w:szCs w:val="24"/>
        </w:rPr>
        <w:t xml:space="preserve">, Urban Issues, No. 01, hlm. 2, terdapat dalam  </w:t>
      </w:r>
      <w:r w:rsidR="0045312C">
        <w:fldChar w:fldCharType="begin"/>
      </w:r>
      <w:r w:rsidR="0045312C">
        <w:instrText xml:space="preserve"> HYPERLINK "https://www.local2030.org/library/251/From-MDGs-to-SDGs-What-are-the-Sustainable-Development-Goals.pdf" </w:instrText>
      </w:r>
      <w:r w:rsidR="0045312C">
        <w:fldChar w:fldCharType="separate"/>
      </w:r>
      <w:r w:rsidRPr="008D6358">
        <w:rPr>
          <w:rFonts w:eastAsia="Times New Roman" w:cs="Times New Roman"/>
          <w:color w:val="467886" w:themeColor="hyperlink"/>
          <w:szCs w:val="24"/>
          <w:u w:val="single"/>
        </w:rPr>
        <w:t>https://www.local2030.org/library/251/From-MDGs-to-SDGs-What-are-the-Sustainable-Development-Goals.pdf</w:t>
      </w:r>
      <w:r w:rsidR="0045312C">
        <w:rPr>
          <w:rFonts w:eastAsia="Times New Roman" w:cs="Times New Roman"/>
          <w:color w:val="467886" w:themeColor="hyperlink"/>
          <w:szCs w:val="24"/>
          <w:u w:val="single"/>
        </w:rPr>
        <w:fldChar w:fldCharType="end"/>
      </w:r>
      <w:r w:rsidRPr="008D6358">
        <w:rPr>
          <w:rFonts w:eastAsia="Times New Roman" w:cs="Times New Roman"/>
          <w:szCs w:val="24"/>
        </w:rPr>
        <w:t xml:space="preserve">, diakses tanggal 06 Februari 2024.  </w:t>
      </w:r>
    </w:p>
    <w:p w14:paraId="18F1CCFF" w14:textId="77777777" w:rsidR="00B37154" w:rsidRPr="008D6358" w:rsidRDefault="00B37154" w:rsidP="00B37154">
      <w:pPr>
        <w:spacing w:line="480" w:lineRule="auto"/>
        <w:ind w:left="566" w:hanging="566"/>
        <w:jc w:val="both"/>
        <w:rPr>
          <w:rFonts w:eastAsia="Times New Roman" w:cs="Times New Roman"/>
          <w:szCs w:val="24"/>
          <w:lang w:val="en-ID"/>
        </w:rPr>
      </w:pPr>
      <w:r w:rsidRPr="008D6358">
        <w:rPr>
          <w:rFonts w:eastAsia="Times New Roman" w:cs="Times New Roman"/>
          <w:szCs w:val="24"/>
          <w:lang w:val="en-US"/>
        </w:rPr>
        <w:t xml:space="preserve">IPCC, Special </w:t>
      </w:r>
      <w:proofErr w:type="gramStart"/>
      <w:r w:rsidRPr="008D6358">
        <w:rPr>
          <w:rFonts w:eastAsia="Times New Roman" w:cs="Times New Roman"/>
          <w:szCs w:val="24"/>
          <w:lang w:val="en-US"/>
        </w:rPr>
        <w:t>Report</w:t>
      </w:r>
      <w:r w:rsidRPr="008D6358">
        <w:rPr>
          <w:rFonts w:eastAsia="Times New Roman" w:cs="Times New Roman"/>
          <w:szCs w:val="24"/>
          <w:lang w:val="en-ID"/>
        </w:rPr>
        <w:t xml:space="preserve"> :</w:t>
      </w:r>
      <w:proofErr w:type="gramEnd"/>
      <w:r w:rsidRPr="008D6358">
        <w:rPr>
          <w:rFonts w:eastAsia="Times New Roman" w:cs="Times New Roman"/>
          <w:szCs w:val="24"/>
          <w:lang w:val="en-ID"/>
        </w:rPr>
        <w:t xml:space="preserve"> Global Warning of 1.5 ºC, </w:t>
      </w:r>
      <w:proofErr w:type="spellStart"/>
      <w:r w:rsidRPr="008D6358">
        <w:rPr>
          <w:rFonts w:eastAsia="Times New Roman" w:cs="Times New Roman"/>
          <w:szCs w:val="24"/>
          <w:lang w:val="en-ID"/>
        </w:rPr>
        <w:t>terdapat</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dalam</w:t>
      </w:r>
      <w:proofErr w:type="spellEnd"/>
      <w:r w:rsidRPr="008D6358">
        <w:rPr>
          <w:rFonts w:eastAsia="Times New Roman" w:cs="Times New Roman"/>
          <w:szCs w:val="24"/>
          <w:lang w:val="en-ID"/>
        </w:rPr>
        <w:t xml:space="preserve"> </w:t>
      </w:r>
      <w:hyperlink r:id="rId44" w:history="1">
        <w:r w:rsidRPr="008D6358">
          <w:rPr>
            <w:rFonts w:eastAsia="Times New Roman" w:cs="Times New Roman"/>
            <w:color w:val="467886" w:themeColor="hyperlink"/>
            <w:szCs w:val="24"/>
            <w:u w:val="single"/>
            <w:lang w:val="en-ID"/>
          </w:rPr>
          <w:t>https://www.ipcc.ch/sr15/chapter/glossary/</w:t>
        </w:r>
      </w:hyperlink>
      <w:r w:rsidRPr="008D6358">
        <w:rPr>
          <w:rFonts w:eastAsia="Times New Roman" w:cs="Times New Roman"/>
          <w:szCs w:val="24"/>
          <w:lang w:val="en-ID"/>
        </w:rPr>
        <w:t xml:space="preserve">, </w:t>
      </w:r>
      <w:proofErr w:type="spellStart"/>
      <w:r w:rsidRPr="008D6358">
        <w:rPr>
          <w:rFonts w:eastAsia="Times New Roman" w:cs="Times New Roman"/>
          <w:szCs w:val="24"/>
          <w:lang w:val="en-ID"/>
        </w:rPr>
        <w:t>diakses</w:t>
      </w:r>
      <w:proofErr w:type="spellEnd"/>
      <w:r w:rsidRPr="008D6358">
        <w:rPr>
          <w:rFonts w:eastAsia="Times New Roman" w:cs="Times New Roman"/>
          <w:szCs w:val="24"/>
          <w:lang w:val="en-ID"/>
        </w:rPr>
        <w:t xml:space="preserve"> 28 </w:t>
      </w:r>
      <w:proofErr w:type="spellStart"/>
      <w:r w:rsidRPr="008D6358">
        <w:rPr>
          <w:rFonts w:eastAsia="Times New Roman" w:cs="Times New Roman"/>
          <w:szCs w:val="24"/>
          <w:lang w:val="en-ID"/>
        </w:rPr>
        <w:t>Desember</w:t>
      </w:r>
      <w:proofErr w:type="spellEnd"/>
      <w:r w:rsidRPr="008D6358">
        <w:rPr>
          <w:rFonts w:eastAsia="Times New Roman" w:cs="Times New Roman"/>
          <w:szCs w:val="24"/>
          <w:lang w:val="en-ID"/>
        </w:rPr>
        <w:t xml:space="preserve"> 2023.</w:t>
      </w:r>
    </w:p>
    <w:p w14:paraId="0F5208F7" w14:textId="77777777" w:rsidR="00B37154" w:rsidRPr="008D6358" w:rsidRDefault="00B37154" w:rsidP="00B37154">
      <w:pPr>
        <w:spacing w:line="480" w:lineRule="auto"/>
        <w:ind w:left="566" w:hanging="566"/>
        <w:jc w:val="both"/>
        <w:rPr>
          <w:rFonts w:eastAsia="Times New Roman" w:cs="Times New Roman"/>
          <w:szCs w:val="24"/>
        </w:rPr>
      </w:pPr>
      <w:r w:rsidRPr="008D6358">
        <w:rPr>
          <w:rFonts w:eastAsia="Times New Roman" w:cs="Times New Roman"/>
          <w:szCs w:val="24"/>
        </w:rPr>
        <w:t xml:space="preserve">Indonesia, </w:t>
      </w:r>
      <w:r w:rsidRPr="008D6358">
        <w:rPr>
          <w:rFonts w:eastAsia="Times New Roman" w:cs="Times New Roman"/>
          <w:i/>
          <w:iCs/>
          <w:szCs w:val="24"/>
        </w:rPr>
        <w:t>Enhanced Nationally Determined Contribution Republic of Indonesia</w:t>
      </w:r>
      <w:r w:rsidRPr="008D6358">
        <w:rPr>
          <w:rFonts w:eastAsia="Times New Roman" w:cs="Times New Roman"/>
          <w:szCs w:val="24"/>
        </w:rPr>
        <w:t xml:space="preserve">, 2022, hlm.2, terdapat dalam </w:t>
      </w:r>
      <w:r w:rsidR="0045312C">
        <w:fldChar w:fldCharType="begin"/>
      </w:r>
      <w:r w:rsidR="0045312C">
        <w:instrText xml:space="preserve"> HYPERLINK "https://unfccc.int/sites/default/files/NDC/2022-09/23.09.2022_Enhanced%20NDC%20Indonesia.pdf" </w:instrText>
      </w:r>
      <w:r w:rsidR="0045312C">
        <w:fldChar w:fldCharType="separate"/>
      </w:r>
      <w:r w:rsidRPr="008D6358">
        <w:rPr>
          <w:rFonts w:eastAsia="Times New Roman" w:cs="Times New Roman"/>
          <w:color w:val="467886" w:themeColor="hyperlink"/>
          <w:szCs w:val="24"/>
          <w:u w:val="single"/>
        </w:rPr>
        <w:t>https://unfccc.int/sites/default/files/NDC/2022-09/23.09.2022_Enhanced%20NDC%20Indonesia.pdf</w:t>
      </w:r>
      <w:r w:rsidR="0045312C">
        <w:rPr>
          <w:rFonts w:eastAsia="Times New Roman" w:cs="Times New Roman"/>
          <w:color w:val="467886" w:themeColor="hyperlink"/>
          <w:szCs w:val="24"/>
          <w:u w:val="single"/>
        </w:rPr>
        <w:fldChar w:fldCharType="end"/>
      </w:r>
      <w:r w:rsidRPr="008D6358">
        <w:rPr>
          <w:rFonts w:eastAsia="Times New Roman" w:cs="Times New Roman"/>
          <w:szCs w:val="24"/>
        </w:rPr>
        <w:t>, diakses pada tanggal 20 Februari 2024.</w:t>
      </w:r>
    </w:p>
    <w:p w14:paraId="592E934B" w14:textId="77777777" w:rsidR="00B37154" w:rsidRPr="008D6358" w:rsidRDefault="00B37154" w:rsidP="00B37154">
      <w:pPr>
        <w:spacing w:line="480" w:lineRule="auto"/>
        <w:ind w:left="566" w:hanging="566"/>
        <w:jc w:val="both"/>
        <w:rPr>
          <w:rFonts w:eastAsia="Times New Roman" w:cs="Times New Roman"/>
          <w:szCs w:val="24"/>
          <w:lang w:val="en-US"/>
        </w:rPr>
      </w:pPr>
      <w:r w:rsidRPr="008D6358">
        <w:rPr>
          <w:rFonts w:eastAsia="Times New Roman" w:cs="Times New Roman"/>
          <w:szCs w:val="24"/>
        </w:rPr>
        <w:t xml:space="preserve">International Trade Administration, </w:t>
      </w:r>
      <w:r w:rsidRPr="008D6358">
        <w:rPr>
          <w:rFonts w:eastAsia="Times New Roman" w:cs="Times New Roman"/>
          <w:i/>
          <w:iCs/>
          <w:szCs w:val="24"/>
        </w:rPr>
        <w:t>Norway – Country Commercial Guide</w:t>
      </w:r>
      <w:r w:rsidRPr="008D6358">
        <w:rPr>
          <w:rFonts w:eastAsia="Times New Roman" w:cs="Times New Roman"/>
          <w:szCs w:val="24"/>
        </w:rPr>
        <w:t xml:space="preserve">, terdapat dalam </w:t>
      </w:r>
      <w:r w:rsidR="0045312C">
        <w:fldChar w:fldCharType="begin"/>
      </w:r>
      <w:r w:rsidR="0045312C">
        <w:instrText xml:space="preserve"> HYPERLINK "https://www.trade.gov/norway-country-commercial-guide" </w:instrText>
      </w:r>
      <w:r w:rsidR="0045312C">
        <w:fldChar w:fldCharType="separate"/>
      </w:r>
      <w:r w:rsidRPr="008D6358">
        <w:rPr>
          <w:rFonts w:eastAsia="Times New Roman" w:cs="Times New Roman"/>
          <w:color w:val="467886" w:themeColor="hyperlink"/>
          <w:szCs w:val="24"/>
          <w:u w:val="single"/>
        </w:rPr>
        <w:t>https://www.trade.gov/norway-country-commercial-guide</w:t>
      </w:r>
      <w:r w:rsidR="0045312C">
        <w:rPr>
          <w:rFonts w:eastAsia="Times New Roman" w:cs="Times New Roman"/>
          <w:color w:val="467886" w:themeColor="hyperlink"/>
          <w:szCs w:val="24"/>
          <w:u w:val="single"/>
        </w:rPr>
        <w:fldChar w:fldCharType="end"/>
      </w:r>
      <w:r w:rsidRPr="008D6358">
        <w:rPr>
          <w:rFonts w:eastAsia="Times New Roman" w:cs="Times New Roman"/>
          <w:szCs w:val="24"/>
        </w:rPr>
        <w:t xml:space="preserve">, diakses pada tanggal 20 Februari 2024.  </w:t>
      </w:r>
    </w:p>
    <w:p w14:paraId="6AD57A7C" w14:textId="77777777" w:rsidR="00B37154" w:rsidRPr="008D6358" w:rsidRDefault="00B37154" w:rsidP="00B37154">
      <w:pPr>
        <w:spacing w:line="480" w:lineRule="auto"/>
        <w:ind w:left="566" w:hanging="566"/>
        <w:jc w:val="both"/>
        <w:rPr>
          <w:rFonts w:cs="Times New Roman"/>
          <w:szCs w:val="24"/>
          <w:lang w:val="en-US"/>
        </w:rPr>
      </w:pPr>
      <w:r w:rsidRPr="008D6358">
        <w:rPr>
          <w:rFonts w:cs="Times New Roman"/>
          <w:szCs w:val="24"/>
          <w:lang w:val="en-US"/>
        </w:rPr>
        <w:t>Institute for Essential Services Reform (IESR), “</w:t>
      </w:r>
      <w:proofErr w:type="spellStart"/>
      <w:r w:rsidRPr="008D6358">
        <w:rPr>
          <w:rFonts w:cs="Times New Roman"/>
          <w:szCs w:val="24"/>
          <w:lang w:val="en-US"/>
        </w:rPr>
        <w:t>Kenaikan</w:t>
      </w:r>
      <w:proofErr w:type="spellEnd"/>
      <w:r w:rsidRPr="008D6358">
        <w:rPr>
          <w:rFonts w:cs="Times New Roman"/>
          <w:szCs w:val="24"/>
          <w:lang w:val="en-US"/>
        </w:rPr>
        <w:t xml:space="preserve"> Target </w:t>
      </w:r>
      <w:proofErr w:type="spellStart"/>
      <w:r w:rsidRPr="008D6358">
        <w:rPr>
          <w:rFonts w:cs="Times New Roman"/>
          <w:szCs w:val="24"/>
          <w:lang w:val="en-US"/>
        </w:rPr>
        <w:t>Penurunan</w:t>
      </w:r>
      <w:proofErr w:type="spellEnd"/>
      <w:r w:rsidRPr="008D6358">
        <w:rPr>
          <w:rFonts w:cs="Times New Roman"/>
          <w:szCs w:val="24"/>
          <w:lang w:val="en-US"/>
        </w:rPr>
        <w:t xml:space="preserve"> </w:t>
      </w:r>
      <w:proofErr w:type="spellStart"/>
      <w:r w:rsidRPr="008D6358">
        <w:rPr>
          <w:rFonts w:cs="Times New Roman"/>
          <w:szCs w:val="24"/>
          <w:lang w:val="en-US"/>
        </w:rPr>
        <w:t>Emisi</w:t>
      </w:r>
      <w:proofErr w:type="spellEnd"/>
      <w:r w:rsidRPr="008D6358">
        <w:rPr>
          <w:rFonts w:cs="Times New Roman"/>
          <w:szCs w:val="24"/>
          <w:lang w:val="en-US"/>
        </w:rPr>
        <w:t xml:space="preserve"> di NDC Indonesia Masih </w:t>
      </w:r>
      <w:proofErr w:type="spellStart"/>
      <w:r w:rsidRPr="008D6358">
        <w:rPr>
          <w:rFonts w:cs="Times New Roman"/>
          <w:szCs w:val="24"/>
          <w:lang w:val="en-US"/>
        </w:rPr>
        <w:t>Jauh</w:t>
      </w:r>
      <w:proofErr w:type="spellEnd"/>
      <w:r w:rsidRPr="008D6358">
        <w:rPr>
          <w:rFonts w:cs="Times New Roman"/>
          <w:szCs w:val="24"/>
          <w:lang w:val="en-US"/>
        </w:rPr>
        <w:t xml:space="preserve"> </w:t>
      </w:r>
      <w:proofErr w:type="spellStart"/>
      <w:r w:rsidRPr="008D6358">
        <w:rPr>
          <w:rFonts w:cs="Times New Roman"/>
          <w:szCs w:val="24"/>
          <w:lang w:val="en-US"/>
        </w:rPr>
        <w:t>untuk</w:t>
      </w:r>
      <w:proofErr w:type="spellEnd"/>
      <w:r w:rsidRPr="008D6358">
        <w:rPr>
          <w:rFonts w:cs="Times New Roman"/>
          <w:szCs w:val="24"/>
          <w:lang w:val="en-US"/>
        </w:rPr>
        <w:t xml:space="preserve"> </w:t>
      </w:r>
      <w:proofErr w:type="spellStart"/>
      <w:r w:rsidRPr="008D6358">
        <w:rPr>
          <w:rFonts w:cs="Times New Roman"/>
          <w:szCs w:val="24"/>
          <w:lang w:val="en-US"/>
        </w:rPr>
        <w:t>Mencegah</w:t>
      </w:r>
      <w:proofErr w:type="spellEnd"/>
      <w:r w:rsidRPr="008D6358">
        <w:rPr>
          <w:rFonts w:cs="Times New Roman"/>
          <w:szCs w:val="24"/>
          <w:lang w:val="en-US"/>
        </w:rPr>
        <w:t xml:space="preserve"> </w:t>
      </w:r>
      <w:proofErr w:type="spellStart"/>
      <w:r w:rsidRPr="008D6358">
        <w:rPr>
          <w:rFonts w:cs="Times New Roman"/>
          <w:szCs w:val="24"/>
          <w:lang w:val="en-US"/>
        </w:rPr>
        <w:t>Krisis</w:t>
      </w:r>
      <w:proofErr w:type="spellEnd"/>
      <w:r w:rsidRPr="008D6358">
        <w:rPr>
          <w:rFonts w:cs="Times New Roman"/>
          <w:szCs w:val="24"/>
          <w:lang w:val="en-US"/>
        </w:rPr>
        <w:t xml:space="preserve"> Iklim”, </w:t>
      </w:r>
      <w:hyperlink r:id="rId45" w:history="1">
        <w:r w:rsidRPr="008D6358">
          <w:rPr>
            <w:rFonts w:cs="Times New Roman"/>
            <w:color w:val="467886" w:themeColor="hyperlink"/>
            <w:szCs w:val="24"/>
            <w:u w:val="single"/>
            <w:lang w:val="en-US"/>
          </w:rPr>
          <w:t>https://iesr.or.id/kenaikan-target-penurunan-emisi-di-ndc-indonesia-masih-jauh-untuk-mencegah-krisis-iklim-2</w:t>
        </w:r>
      </w:hyperlink>
      <w:r w:rsidRPr="008D6358">
        <w:rPr>
          <w:rFonts w:cs="Times New Roman"/>
          <w:szCs w:val="24"/>
          <w:lang w:val="en-US"/>
        </w:rPr>
        <w:t xml:space="preserve"> , </w:t>
      </w:r>
      <w:proofErr w:type="spellStart"/>
      <w:r w:rsidRPr="008D6358">
        <w:rPr>
          <w:rFonts w:cs="Times New Roman"/>
          <w:szCs w:val="24"/>
          <w:lang w:val="en-US"/>
        </w:rPr>
        <w:t>diakses</w:t>
      </w:r>
      <w:proofErr w:type="spellEnd"/>
      <w:r w:rsidRPr="008D6358">
        <w:rPr>
          <w:rFonts w:cs="Times New Roman"/>
          <w:szCs w:val="24"/>
          <w:lang w:val="en-US"/>
        </w:rPr>
        <w:t xml:space="preserve"> 20 November 2023.</w:t>
      </w:r>
    </w:p>
    <w:p w14:paraId="1AC8E9E0" w14:textId="77777777" w:rsidR="00B37154" w:rsidRPr="008D6358" w:rsidRDefault="00B37154" w:rsidP="00B37154">
      <w:pPr>
        <w:spacing w:line="480" w:lineRule="auto"/>
        <w:ind w:left="566" w:hanging="566"/>
        <w:jc w:val="both"/>
        <w:rPr>
          <w:rFonts w:cs="Times New Roman"/>
          <w:szCs w:val="24"/>
        </w:rPr>
      </w:pPr>
      <w:r w:rsidRPr="008D6358">
        <w:rPr>
          <w:rFonts w:cs="Times New Roman"/>
          <w:szCs w:val="24"/>
        </w:rPr>
        <w:lastRenderedPageBreak/>
        <w:t>International Energy Agency</w:t>
      </w:r>
      <w:r w:rsidRPr="008D6358">
        <w:rPr>
          <w:rFonts w:cs="Times New Roman"/>
          <w:i/>
          <w:iCs/>
          <w:szCs w:val="24"/>
        </w:rPr>
        <w:t>, Executive summary – Norway 2022 – Analysis – IEA</w:t>
      </w:r>
      <w:r w:rsidRPr="008D6358">
        <w:rPr>
          <w:rFonts w:cs="Times New Roman"/>
          <w:szCs w:val="24"/>
        </w:rPr>
        <w:t xml:space="preserve">, 2022, terdapat dalam </w:t>
      </w:r>
      <w:r w:rsidR="0045312C">
        <w:fldChar w:fldCharType="begin"/>
      </w:r>
      <w:r w:rsidR="0045312C">
        <w:instrText xml:space="preserve"> HYPERLINK "https://www.iea.org/reports/norway-2022/executive-summary" </w:instrText>
      </w:r>
      <w:r w:rsidR="0045312C">
        <w:fldChar w:fldCharType="separate"/>
      </w:r>
      <w:r w:rsidRPr="008D6358">
        <w:rPr>
          <w:rFonts w:cs="Times New Roman"/>
          <w:color w:val="467886" w:themeColor="hyperlink"/>
          <w:szCs w:val="24"/>
          <w:u w:val="single"/>
        </w:rPr>
        <w:t>https://www.iea.org/reports/norway-2022/executive-summary</w:t>
      </w:r>
      <w:r w:rsidR="0045312C">
        <w:rPr>
          <w:rFonts w:cs="Times New Roman"/>
          <w:color w:val="467886" w:themeColor="hyperlink"/>
          <w:szCs w:val="24"/>
          <w:u w:val="single"/>
        </w:rPr>
        <w:fldChar w:fldCharType="end"/>
      </w:r>
      <w:r w:rsidRPr="008D6358">
        <w:rPr>
          <w:rFonts w:cs="Times New Roman"/>
          <w:szCs w:val="24"/>
        </w:rPr>
        <w:t xml:space="preserve"> , diakses pada tanggal 30 Maret 2024. </w:t>
      </w:r>
    </w:p>
    <w:p w14:paraId="28C0EF8C" w14:textId="77777777" w:rsidR="00B37154" w:rsidRPr="008D6358" w:rsidRDefault="00B37154" w:rsidP="00B37154">
      <w:pPr>
        <w:spacing w:line="480" w:lineRule="auto"/>
        <w:ind w:left="566" w:hanging="566"/>
        <w:jc w:val="both"/>
        <w:rPr>
          <w:rFonts w:cs="Times New Roman"/>
          <w:szCs w:val="24"/>
        </w:rPr>
      </w:pPr>
      <w:r w:rsidRPr="008D6358">
        <w:rPr>
          <w:rFonts w:cs="Times New Roman"/>
          <w:szCs w:val="24"/>
        </w:rPr>
        <w:t xml:space="preserve">International Energy Agency, </w:t>
      </w:r>
      <w:r w:rsidRPr="008D6358">
        <w:rPr>
          <w:rFonts w:cs="Times New Roman"/>
          <w:i/>
          <w:iCs/>
          <w:szCs w:val="24"/>
        </w:rPr>
        <w:t>World Energy Balances</w:t>
      </w:r>
      <w:r w:rsidRPr="008D6358">
        <w:rPr>
          <w:rFonts w:cs="Times New Roman"/>
          <w:szCs w:val="24"/>
        </w:rPr>
        <w:t xml:space="preserve">, 2024, terdapat dalam </w:t>
      </w:r>
      <w:r w:rsidR="0045312C">
        <w:fldChar w:fldCharType="begin"/>
      </w:r>
      <w:r w:rsidR="0045312C">
        <w:instrText xml:space="preserve"> HYPERLINK "https://www.iea.org/data-and-statistics/data-product/world-energy-balances" </w:instrText>
      </w:r>
      <w:r w:rsidR="0045312C">
        <w:fldChar w:fldCharType="separate"/>
      </w:r>
      <w:r w:rsidRPr="008D6358">
        <w:rPr>
          <w:rFonts w:cs="Times New Roman"/>
          <w:color w:val="467886" w:themeColor="hyperlink"/>
          <w:szCs w:val="24"/>
          <w:u w:val="single"/>
        </w:rPr>
        <w:t>https://www.iea.org/data-and-statistics/data-product/world-energy-balances</w:t>
      </w:r>
      <w:r w:rsidR="0045312C">
        <w:rPr>
          <w:rFonts w:cs="Times New Roman"/>
          <w:color w:val="467886" w:themeColor="hyperlink"/>
          <w:szCs w:val="24"/>
          <w:u w:val="single"/>
        </w:rPr>
        <w:fldChar w:fldCharType="end"/>
      </w:r>
      <w:r w:rsidRPr="008D6358">
        <w:rPr>
          <w:rFonts w:cs="Times New Roman"/>
          <w:szCs w:val="24"/>
        </w:rPr>
        <w:t xml:space="preserve">, diakses pada tanggal 30 Maret 2024. </w:t>
      </w:r>
    </w:p>
    <w:p w14:paraId="0CB2980B" w14:textId="77777777" w:rsidR="00B37154" w:rsidRPr="008D6358" w:rsidRDefault="00B37154" w:rsidP="00B37154">
      <w:pPr>
        <w:spacing w:line="480" w:lineRule="auto"/>
        <w:ind w:left="566" w:hanging="566"/>
        <w:jc w:val="both"/>
        <w:rPr>
          <w:rFonts w:cs="Times New Roman"/>
          <w:szCs w:val="24"/>
          <w:lang w:val="en-US"/>
        </w:rPr>
      </w:pPr>
      <w:r w:rsidRPr="008D6358">
        <w:rPr>
          <w:rFonts w:cs="Times New Roman"/>
          <w:szCs w:val="24"/>
        </w:rPr>
        <w:t xml:space="preserve">International Energy Agency, </w:t>
      </w:r>
      <w:r w:rsidRPr="008D6358">
        <w:rPr>
          <w:rFonts w:cs="Times New Roman"/>
          <w:i/>
          <w:iCs/>
          <w:szCs w:val="24"/>
        </w:rPr>
        <w:t>Climate and Energy Fund/Enova (Industry) – Policies – IEA</w:t>
      </w:r>
      <w:r w:rsidRPr="008D6358">
        <w:rPr>
          <w:rFonts w:cs="Times New Roman"/>
          <w:szCs w:val="24"/>
        </w:rPr>
        <w:t xml:space="preserve">, terdapat dalam </w:t>
      </w:r>
      <w:r w:rsidR="0045312C">
        <w:fldChar w:fldCharType="begin"/>
      </w:r>
      <w:r w:rsidR="0045312C">
        <w:instrText xml:space="preserve"> HYPERLINK "https://www.iea.org/policies/2617-climate-and-energy-fundenova-industry" </w:instrText>
      </w:r>
      <w:r w:rsidR="0045312C">
        <w:fldChar w:fldCharType="separate"/>
      </w:r>
      <w:r w:rsidRPr="008D6358">
        <w:rPr>
          <w:rFonts w:cs="Times New Roman"/>
          <w:color w:val="467886" w:themeColor="hyperlink"/>
          <w:szCs w:val="24"/>
          <w:u w:val="single"/>
        </w:rPr>
        <w:t>https://www.iea.org/policies/2617-climate-and-energy-fundenova-industry</w:t>
      </w:r>
      <w:r w:rsidR="0045312C">
        <w:rPr>
          <w:rFonts w:cs="Times New Roman"/>
          <w:color w:val="467886" w:themeColor="hyperlink"/>
          <w:szCs w:val="24"/>
          <w:u w:val="single"/>
        </w:rPr>
        <w:fldChar w:fldCharType="end"/>
      </w:r>
      <w:r w:rsidRPr="008D6358">
        <w:rPr>
          <w:rFonts w:cs="Times New Roman"/>
          <w:szCs w:val="24"/>
        </w:rPr>
        <w:t>, diakses pada tanggal 30 Maret 2024.</w:t>
      </w:r>
    </w:p>
    <w:p w14:paraId="3A7F8ABB" w14:textId="77777777" w:rsidR="00B37154" w:rsidRPr="008D6358" w:rsidRDefault="00B37154" w:rsidP="00B37154">
      <w:pPr>
        <w:spacing w:line="480" w:lineRule="auto"/>
        <w:ind w:left="566" w:hanging="566"/>
        <w:jc w:val="both"/>
        <w:rPr>
          <w:rFonts w:eastAsia="Times New Roman" w:cs="Times New Roman"/>
          <w:szCs w:val="24"/>
          <w:lang w:val="en-US"/>
        </w:rPr>
      </w:pPr>
      <w:r w:rsidRPr="008D6358">
        <w:rPr>
          <w:rFonts w:eastAsia="Times New Roman" w:cs="Times New Roman"/>
          <w:szCs w:val="24"/>
          <w:lang w:val="en-US"/>
        </w:rPr>
        <w:t xml:space="preserve">International Energy Agency (IEA, 2018), “Special Report </w:t>
      </w:r>
      <w:r w:rsidRPr="008D6358">
        <w:rPr>
          <w:rFonts w:eastAsia="Times New Roman" w:cs="Times New Roman"/>
          <w:szCs w:val="24"/>
        </w:rPr>
        <w:t>Special Report on Global Warming of 1.5</w:t>
      </w:r>
      <w:r w:rsidRPr="008D6358">
        <w:rPr>
          <w:rFonts w:eastAsia="Times New Roman" w:cs="Times New Roman"/>
          <w:szCs w:val="24"/>
          <w:lang w:val="en-US"/>
        </w:rPr>
        <w:t xml:space="preserve">”, </w:t>
      </w:r>
      <w:hyperlink r:id="rId46" w:history="1">
        <w:r w:rsidRPr="008D6358">
          <w:rPr>
            <w:rFonts w:eastAsia="Times New Roman" w:cs="Times New Roman"/>
            <w:color w:val="467886" w:themeColor="hyperlink"/>
            <w:szCs w:val="24"/>
            <w:u w:val="single"/>
            <w:lang w:val="en-US"/>
          </w:rPr>
          <w:t>http://www.ipcc.ch/report/sr15/</w:t>
        </w:r>
      </w:hyperlink>
      <w:r w:rsidRPr="008D6358">
        <w:rPr>
          <w:rFonts w:eastAsia="Times New Roman" w:cs="Times New Roman"/>
          <w:szCs w:val="24"/>
          <w:lang w:val="en-US"/>
        </w:rPr>
        <w:t xml:space="preserve">, </w:t>
      </w:r>
      <w:proofErr w:type="spellStart"/>
      <w:r w:rsidRPr="008D6358">
        <w:rPr>
          <w:rFonts w:eastAsia="Times New Roman" w:cs="Times New Roman"/>
          <w:szCs w:val="24"/>
          <w:lang w:val="en-US"/>
        </w:rPr>
        <w:t>diakses</w:t>
      </w:r>
      <w:proofErr w:type="spellEnd"/>
      <w:r w:rsidRPr="008D6358">
        <w:rPr>
          <w:rFonts w:eastAsia="Times New Roman" w:cs="Times New Roman"/>
          <w:szCs w:val="24"/>
          <w:lang w:val="en-US"/>
        </w:rPr>
        <w:t xml:space="preserve"> 15 November 2023. </w:t>
      </w:r>
    </w:p>
    <w:p w14:paraId="49F9EC45" w14:textId="77777777" w:rsidR="00B37154" w:rsidRPr="008D6358" w:rsidRDefault="00B37154" w:rsidP="00B37154">
      <w:pPr>
        <w:spacing w:line="480" w:lineRule="auto"/>
        <w:ind w:left="566" w:hanging="566"/>
        <w:jc w:val="both"/>
        <w:rPr>
          <w:rFonts w:eastAsia="Times New Roman" w:cs="Times New Roman"/>
          <w:szCs w:val="24"/>
        </w:rPr>
      </w:pPr>
      <w:r w:rsidRPr="008D6358">
        <w:rPr>
          <w:rFonts w:eastAsia="Times New Roman" w:cs="Times New Roman"/>
          <w:szCs w:val="24"/>
        </w:rPr>
        <w:t>International Energy Agency, </w:t>
      </w:r>
      <w:r w:rsidRPr="008D6358">
        <w:rPr>
          <w:rFonts w:eastAsia="Times New Roman" w:cs="Times New Roman"/>
          <w:i/>
          <w:iCs/>
          <w:szCs w:val="24"/>
        </w:rPr>
        <w:t>Navigating Indonesia’s Power System Decarbonisation with the Indonesia Just Energy Transition Partnership</w:t>
      </w:r>
      <w:r w:rsidRPr="008D6358">
        <w:rPr>
          <w:rFonts w:eastAsia="Times New Roman" w:cs="Times New Roman"/>
          <w:szCs w:val="24"/>
        </w:rPr>
        <w:t xml:space="preserve">, hlm.  21-25, 2023, terdapat dalam </w:t>
      </w:r>
      <w:r w:rsidR="0045312C">
        <w:fldChar w:fldCharType="begin"/>
      </w:r>
      <w:r w:rsidR="0045312C">
        <w:instrText xml:space="preserve"> HYPERLINK "https://www.iea.org/reports/navigating-indonesias-power-system-decarbonisation-with-the-indonesia-just-energy-transition-partnership" </w:instrText>
      </w:r>
      <w:r w:rsidR="0045312C">
        <w:fldChar w:fldCharType="separate"/>
      </w:r>
      <w:r w:rsidRPr="008D6358">
        <w:rPr>
          <w:rFonts w:eastAsia="Times New Roman" w:cs="Times New Roman"/>
          <w:color w:val="467886" w:themeColor="hyperlink"/>
          <w:szCs w:val="24"/>
          <w:u w:val="single"/>
        </w:rPr>
        <w:t>https://www.iea.org/reports/navigating-indonesias-power-system-decarbonisation-with-the-indonesia-just-energy-transition-partnership</w:t>
      </w:r>
      <w:r w:rsidR="0045312C">
        <w:rPr>
          <w:rFonts w:eastAsia="Times New Roman" w:cs="Times New Roman"/>
          <w:color w:val="467886" w:themeColor="hyperlink"/>
          <w:szCs w:val="24"/>
          <w:u w:val="single"/>
        </w:rPr>
        <w:fldChar w:fldCharType="end"/>
      </w:r>
      <w:r w:rsidRPr="008D6358">
        <w:rPr>
          <w:rFonts w:eastAsia="Times New Roman" w:cs="Times New Roman"/>
          <w:szCs w:val="24"/>
        </w:rPr>
        <w:t>, diakses pada tanggal 27 Maret 2024.</w:t>
      </w:r>
    </w:p>
    <w:p w14:paraId="13E9DFB9" w14:textId="77777777" w:rsidR="00B37154" w:rsidRPr="008D6358" w:rsidRDefault="00B37154" w:rsidP="00B37154">
      <w:pPr>
        <w:spacing w:line="480" w:lineRule="auto"/>
        <w:ind w:left="566" w:hanging="566"/>
        <w:jc w:val="both"/>
        <w:rPr>
          <w:rFonts w:eastAsia="Times New Roman" w:cs="Times New Roman"/>
          <w:szCs w:val="24"/>
          <w:lang w:val="en-US"/>
        </w:rPr>
      </w:pPr>
      <w:r w:rsidRPr="008D6358">
        <w:rPr>
          <w:rFonts w:eastAsia="Times New Roman" w:cs="Times New Roman"/>
          <w:szCs w:val="24"/>
        </w:rPr>
        <w:t xml:space="preserve">Ismi Damayanti, </w:t>
      </w:r>
      <w:r w:rsidRPr="008D6358">
        <w:rPr>
          <w:rFonts w:eastAsia="Times New Roman" w:cs="Times New Roman"/>
          <w:i/>
          <w:iCs/>
          <w:szCs w:val="24"/>
          <w:lang w:val="en-ID"/>
        </w:rPr>
        <w:t>Indonesia launches Southeast Asia's 'largest' floating solar plant</w:t>
      </w:r>
      <w:r w:rsidRPr="008D6358">
        <w:rPr>
          <w:rFonts w:eastAsia="Times New Roman" w:cs="Times New Roman"/>
          <w:szCs w:val="24"/>
          <w:lang w:val="en-ID"/>
        </w:rPr>
        <w:t xml:space="preserve">, 2023, </w:t>
      </w:r>
      <w:proofErr w:type="spellStart"/>
      <w:r w:rsidRPr="008D6358">
        <w:rPr>
          <w:rFonts w:eastAsia="Times New Roman" w:cs="Times New Roman"/>
          <w:szCs w:val="24"/>
          <w:lang w:val="en-ID"/>
        </w:rPr>
        <w:t>terdapat</w:t>
      </w:r>
      <w:proofErr w:type="spellEnd"/>
      <w:r w:rsidRPr="008D6358">
        <w:rPr>
          <w:rFonts w:eastAsia="Times New Roman" w:cs="Times New Roman"/>
          <w:szCs w:val="24"/>
          <w:lang w:val="en-ID"/>
        </w:rPr>
        <w:t xml:space="preserve"> </w:t>
      </w:r>
      <w:proofErr w:type="spellStart"/>
      <w:r w:rsidRPr="008D6358">
        <w:rPr>
          <w:rFonts w:eastAsia="Times New Roman" w:cs="Times New Roman"/>
          <w:szCs w:val="24"/>
          <w:lang w:val="en-ID"/>
        </w:rPr>
        <w:t>dalam</w:t>
      </w:r>
      <w:proofErr w:type="spellEnd"/>
      <w:r w:rsidRPr="008D6358">
        <w:rPr>
          <w:rFonts w:eastAsia="Times New Roman" w:cs="Times New Roman"/>
          <w:szCs w:val="24"/>
          <w:lang w:val="en-ID"/>
        </w:rPr>
        <w:t xml:space="preserve"> </w:t>
      </w:r>
      <w:hyperlink r:id="rId47" w:history="1">
        <w:r w:rsidRPr="008D6358">
          <w:rPr>
            <w:rFonts w:eastAsia="Times New Roman" w:cs="Times New Roman"/>
            <w:color w:val="467886" w:themeColor="hyperlink"/>
            <w:szCs w:val="24"/>
            <w:u w:val="single"/>
            <w:lang w:val="en-ID"/>
          </w:rPr>
          <w:t>https://asia.nikkei.com/Business/Energy/Indonesia-launches-Southeast-Asia-s-largest-floating-solar-plant</w:t>
        </w:r>
      </w:hyperlink>
      <w:r w:rsidRPr="008D6358">
        <w:rPr>
          <w:rFonts w:eastAsia="Times New Roman" w:cs="Times New Roman"/>
          <w:szCs w:val="24"/>
          <w:lang w:val="en-ID"/>
        </w:rPr>
        <w:t xml:space="preserve">, </w:t>
      </w:r>
      <w:proofErr w:type="spellStart"/>
      <w:r w:rsidRPr="008D6358">
        <w:rPr>
          <w:rFonts w:eastAsia="Times New Roman" w:cs="Times New Roman"/>
          <w:szCs w:val="24"/>
          <w:lang w:val="en-ID"/>
        </w:rPr>
        <w:t>diakses</w:t>
      </w:r>
      <w:proofErr w:type="spellEnd"/>
      <w:r w:rsidRPr="008D6358">
        <w:rPr>
          <w:rFonts w:eastAsia="Times New Roman" w:cs="Times New Roman"/>
          <w:szCs w:val="24"/>
          <w:lang w:val="en-ID"/>
        </w:rPr>
        <w:t xml:space="preserve"> pada </w:t>
      </w:r>
      <w:proofErr w:type="spellStart"/>
      <w:r w:rsidRPr="008D6358">
        <w:rPr>
          <w:rFonts w:eastAsia="Times New Roman" w:cs="Times New Roman"/>
          <w:szCs w:val="24"/>
          <w:lang w:val="en-ID"/>
        </w:rPr>
        <w:t>tanggal</w:t>
      </w:r>
      <w:proofErr w:type="spellEnd"/>
      <w:r w:rsidRPr="008D6358">
        <w:rPr>
          <w:rFonts w:eastAsia="Times New Roman" w:cs="Times New Roman"/>
          <w:szCs w:val="24"/>
          <w:lang w:val="en-ID"/>
        </w:rPr>
        <w:t xml:space="preserve"> 28 Maret 2024.</w:t>
      </w:r>
    </w:p>
    <w:p w14:paraId="0E3868B8" w14:textId="77777777" w:rsidR="00B37154" w:rsidRPr="008D6358" w:rsidRDefault="00B37154" w:rsidP="00B37154">
      <w:pPr>
        <w:spacing w:line="480" w:lineRule="auto"/>
        <w:ind w:left="566" w:hanging="566"/>
        <w:jc w:val="both"/>
        <w:rPr>
          <w:rFonts w:eastAsia="Times New Roman" w:cs="Times New Roman"/>
          <w:szCs w:val="24"/>
          <w:lang w:val="en-US"/>
        </w:rPr>
      </w:pPr>
      <w:r w:rsidRPr="008D6358">
        <w:rPr>
          <w:rFonts w:eastAsia="Times New Roman" w:cs="Times New Roman"/>
          <w:szCs w:val="24"/>
        </w:rPr>
        <w:lastRenderedPageBreak/>
        <w:t xml:space="preserve">Indonesia, </w:t>
      </w:r>
      <w:r w:rsidRPr="008D6358">
        <w:rPr>
          <w:rFonts w:eastAsia="Times New Roman" w:cs="Times New Roman"/>
          <w:i/>
          <w:iCs/>
          <w:szCs w:val="24"/>
        </w:rPr>
        <w:t>Enhanced Nationally Determined Contribution Republic of Indonesia</w:t>
      </w:r>
      <w:r w:rsidRPr="008D6358">
        <w:rPr>
          <w:rFonts w:eastAsia="Times New Roman" w:cs="Times New Roman"/>
          <w:szCs w:val="24"/>
        </w:rPr>
        <w:t xml:space="preserve">, 2022, hlm.2, terdapat dalam </w:t>
      </w:r>
      <w:r w:rsidR="0045312C">
        <w:fldChar w:fldCharType="begin"/>
      </w:r>
      <w:r w:rsidR="0045312C">
        <w:instrText xml:space="preserve"> HYPERLINK "https://unfccc.int/sites/default/files/NDC/2022-09/ENDC%20Indonesia.pdf" </w:instrText>
      </w:r>
      <w:r w:rsidR="0045312C">
        <w:fldChar w:fldCharType="separate"/>
      </w:r>
      <w:r w:rsidRPr="008D6358">
        <w:rPr>
          <w:rFonts w:eastAsia="Times New Roman" w:cs="Times New Roman"/>
          <w:color w:val="467886" w:themeColor="hyperlink"/>
          <w:szCs w:val="24"/>
          <w:u w:val="single"/>
        </w:rPr>
        <w:t>https://unfccc.int/sites/default/files/NDC/2022-09/ENDC%20Indonesia.pdf</w:t>
      </w:r>
      <w:r w:rsidR="0045312C">
        <w:rPr>
          <w:rFonts w:eastAsia="Times New Roman" w:cs="Times New Roman"/>
          <w:color w:val="467886" w:themeColor="hyperlink"/>
          <w:szCs w:val="24"/>
          <w:u w:val="single"/>
        </w:rPr>
        <w:fldChar w:fldCharType="end"/>
      </w:r>
      <w:r w:rsidRPr="008D6358">
        <w:rPr>
          <w:rFonts w:eastAsia="Times New Roman" w:cs="Times New Roman"/>
          <w:szCs w:val="24"/>
        </w:rPr>
        <w:t xml:space="preserve">, diakses pada tanggal 20 Februari 2024. </w:t>
      </w:r>
    </w:p>
    <w:p w14:paraId="25160A46" w14:textId="77777777" w:rsidR="00B37154" w:rsidRPr="008D6358" w:rsidRDefault="00B37154" w:rsidP="00B37154">
      <w:pPr>
        <w:spacing w:line="480" w:lineRule="auto"/>
        <w:ind w:left="566" w:hanging="566"/>
        <w:jc w:val="both"/>
        <w:rPr>
          <w:rFonts w:eastAsia="Times New Roman" w:cs="Times New Roman"/>
          <w:szCs w:val="24"/>
          <w:lang w:val="en-US"/>
        </w:rPr>
      </w:pPr>
      <w:r w:rsidRPr="008D6358">
        <w:rPr>
          <w:rFonts w:eastAsia="Times New Roman" w:cs="Times New Roman"/>
          <w:szCs w:val="24"/>
        </w:rPr>
        <w:t xml:space="preserve">Ilmate, </w:t>
      </w:r>
      <w:r w:rsidRPr="008D6358">
        <w:rPr>
          <w:rFonts w:eastAsia="Times New Roman" w:cs="Times New Roman"/>
          <w:i/>
          <w:iCs/>
          <w:szCs w:val="24"/>
        </w:rPr>
        <w:t>Upaya Kemenperin Mengakselerasi Berkembangnya Industri Modul Surya Dalam Negeri</w:t>
      </w:r>
      <w:r w:rsidRPr="008D6358">
        <w:rPr>
          <w:rFonts w:eastAsia="Times New Roman" w:cs="Times New Roman"/>
          <w:szCs w:val="24"/>
        </w:rPr>
        <w:t xml:space="preserve">, 2023, terdapat dalam </w:t>
      </w:r>
      <w:r w:rsidR="0045312C">
        <w:fldChar w:fldCharType="begin"/>
      </w:r>
      <w:r w:rsidR="0045312C">
        <w:instrText xml:space="preserve"> HYPERLINK "https://ilmate.kemenperin.go.id/berita-industri/informasi-industri/berita/upaya-kemenperin-mengakselerasi-berkembangnya-industri-modul-surya-dalam-negeri-1" </w:instrText>
      </w:r>
      <w:r w:rsidR="0045312C">
        <w:fldChar w:fldCharType="separate"/>
      </w:r>
      <w:r w:rsidRPr="008D6358">
        <w:rPr>
          <w:rFonts w:eastAsia="Times New Roman" w:cs="Times New Roman"/>
          <w:color w:val="467886" w:themeColor="hyperlink"/>
          <w:szCs w:val="24"/>
          <w:u w:val="single"/>
        </w:rPr>
        <w:t>https://ilmate.kemenperin.go.id/berita-industri/informasi-industri/berita/upaya-kemenperin-mengakselerasi-berkembangnya-industri-modul-surya-dalam-negeri-1</w:t>
      </w:r>
      <w:r w:rsidR="0045312C">
        <w:rPr>
          <w:rFonts w:eastAsia="Times New Roman" w:cs="Times New Roman"/>
          <w:color w:val="467886" w:themeColor="hyperlink"/>
          <w:szCs w:val="24"/>
          <w:u w:val="single"/>
        </w:rPr>
        <w:fldChar w:fldCharType="end"/>
      </w:r>
      <w:r w:rsidRPr="008D6358">
        <w:rPr>
          <w:rFonts w:eastAsia="Times New Roman" w:cs="Times New Roman"/>
          <w:szCs w:val="24"/>
        </w:rPr>
        <w:t>, diakses pada tanggal 29 Februari 2024.</w:t>
      </w:r>
    </w:p>
    <w:p w14:paraId="5994F871" w14:textId="77777777" w:rsidR="00B37154" w:rsidRPr="008D6358" w:rsidRDefault="00B37154" w:rsidP="00B37154">
      <w:pPr>
        <w:spacing w:line="480" w:lineRule="auto"/>
        <w:ind w:left="566" w:hanging="566"/>
        <w:jc w:val="both"/>
        <w:rPr>
          <w:rFonts w:eastAsia="Times New Roman" w:cs="Times New Roman"/>
          <w:szCs w:val="24"/>
        </w:rPr>
      </w:pPr>
      <w:r w:rsidRPr="008D6358">
        <w:rPr>
          <w:rFonts w:eastAsia="Times New Roman" w:cs="Times New Roman"/>
          <w:szCs w:val="24"/>
        </w:rPr>
        <w:t>International Energy Agency, </w:t>
      </w:r>
      <w:r w:rsidRPr="008D6358">
        <w:rPr>
          <w:rFonts w:eastAsia="Times New Roman" w:cs="Times New Roman"/>
          <w:i/>
          <w:iCs/>
          <w:szCs w:val="24"/>
        </w:rPr>
        <w:t>Navigating Indonesia’s Power System Decarbonisation with the Indonesia Just Energy Transition Partnership</w:t>
      </w:r>
      <w:r w:rsidRPr="008D6358">
        <w:rPr>
          <w:rFonts w:eastAsia="Times New Roman" w:cs="Times New Roman"/>
          <w:szCs w:val="24"/>
        </w:rPr>
        <w:t xml:space="preserve">, hlm.  21-25, 2023, terdapat dalam </w:t>
      </w:r>
      <w:r w:rsidR="0045312C">
        <w:fldChar w:fldCharType="begin"/>
      </w:r>
      <w:r w:rsidR="0045312C">
        <w:instrText xml:space="preserve"> HYPERLINK "https://www.iea.org/reports/navigating-indonesias-power-system-decarbonisation-with-the-indonesia-just-energy-transition-partnership" </w:instrText>
      </w:r>
      <w:r w:rsidR="0045312C">
        <w:fldChar w:fldCharType="separate"/>
      </w:r>
      <w:r w:rsidRPr="008D6358">
        <w:rPr>
          <w:rFonts w:eastAsia="Times New Roman" w:cs="Times New Roman"/>
          <w:color w:val="467886" w:themeColor="hyperlink"/>
          <w:szCs w:val="24"/>
          <w:u w:val="single"/>
        </w:rPr>
        <w:t>https://www.iea.org/reports/navigating-indonesias-power-system-decarbonisation-with-the-indonesia-just-energy-transition-partnership</w:t>
      </w:r>
      <w:r w:rsidR="0045312C">
        <w:rPr>
          <w:rFonts w:eastAsia="Times New Roman" w:cs="Times New Roman"/>
          <w:color w:val="467886" w:themeColor="hyperlink"/>
          <w:szCs w:val="24"/>
          <w:u w:val="single"/>
        </w:rPr>
        <w:fldChar w:fldCharType="end"/>
      </w:r>
      <w:r w:rsidRPr="008D6358">
        <w:rPr>
          <w:rFonts w:eastAsia="Times New Roman" w:cs="Times New Roman"/>
          <w:szCs w:val="24"/>
        </w:rPr>
        <w:t xml:space="preserve">, diakses pada tanggal 27 Maret 2024. </w:t>
      </w:r>
    </w:p>
    <w:p w14:paraId="430BFF29" w14:textId="77777777" w:rsidR="00B37154" w:rsidRPr="008D6358" w:rsidRDefault="00B37154" w:rsidP="00B37154">
      <w:pPr>
        <w:spacing w:line="480" w:lineRule="auto"/>
        <w:ind w:left="566" w:hanging="566"/>
        <w:jc w:val="both"/>
        <w:rPr>
          <w:rFonts w:eastAsia="Times New Roman" w:cs="Times New Roman"/>
          <w:bCs/>
          <w:szCs w:val="24"/>
          <w:lang w:val="en-US"/>
        </w:rPr>
      </w:pPr>
      <w:r w:rsidRPr="008D6358">
        <w:rPr>
          <w:rFonts w:eastAsia="Times New Roman" w:cs="Times New Roman"/>
          <w:bCs/>
          <w:szCs w:val="24"/>
          <w:lang w:val="en-US"/>
        </w:rPr>
        <w:t xml:space="preserve">Indonesia Research Institute for Decarbonization, </w:t>
      </w:r>
      <w:proofErr w:type="spellStart"/>
      <w:r w:rsidRPr="008D6358">
        <w:rPr>
          <w:rFonts w:eastAsia="Times New Roman" w:cs="Times New Roman"/>
          <w:bCs/>
          <w:szCs w:val="24"/>
          <w:lang w:val="en-US"/>
        </w:rPr>
        <w:t>Mengenal</w:t>
      </w:r>
      <w:proofErr w:type="spellEnd"/>
      <w:r w:rsidRPr="008D6358">
        <w:rPr>
          <w:rFonts w:eastAsia="Times New Roman" w:cs="Times New Roman"/>
          <w:bCs/>
          <w:szCs w:val="24"/>
          <w:lang w:val="en-US"/>
        </w:rPr>
        <w:t xml:space="preserve"> </w:t>
      </w:r>
      <w:proofErr w:type="spellStart"/>
      <w:r w:rsidRPr="008D6358">
        <w:rPr>
          <w:rFonts w:eastAsia="Times New Roman" w:cs="Times New Roman"/>
          <w:bCs/>
          <w:szCs w:val="24"/>
          <w:lang w:val="en-US"/>
        </w:rPr>
        <w:t>Perubahan</w:t>
      </w:r>
      <w:proofErr w:type="spellEnd"/>
      <w:r w:rsidRPr="008D6358">
        <w:rPr>
          <w:rFonts w:eastAsia="Times New Roman" w:cs="Times New Roman"/>
          <w:bCs/>
          <w:szCs w:val="24"/>
          <w:lang w:val="en-US"/>
        </w:rPr>
        <w:t xml:space="preserve"> Iklim, </w:t>
      </w:r>
      <w:hyperlink r:id="rId48" w:history="1">
        <w:r w:rsidRPr="008D6358">
          <w:rPr>
            <w:rFonts w:eastAsia="Times New Roman" w:cs="Times New Roman"/>
            <w:bCs/>
            <w:color w:val="467886" w:themeColor="hyperlink"/>
            <w:szCs w:val="24"/>
            <w:u w:val="single"/>
            <w:lang w:val="en-US"/>
          </w:rPr>
          <w:t>https://irid.or.id/wp-content/uploads/2022/08/FINAL-Mengenal-Perubahan-Iklim.pdf</w:t>
        </w:r>
      </w:hyperlink>
      <w:r w:rsidRPr="008D6358">
        <w:rPr>
          <w:rFonts w:eastAsia="Times New Roman" w:cs="Times New Roman"/>
          <w:bCs/>
          <w:szCs w:val="24"/>
          <w:lang w:val="en-US"/>
        </w:rPr>
        <w:t>, hlm.3.</w:t>
      </w:r>
    </w:p>
    <w:p w14:paraId="3E48A841" w14:textId="77777777" w:rsidR="00B37154" w:rsidRPr="008D6358" w:rsidRDefault="00B37154" w:rsidP="00B37154">
      <w:pPr>
        <w:spacing w:line="480" w:lineRule="auto"/>
        <w:ind w:left="566" w:hanging="566"/>
        <w:jc w:val="both"/>
        <w:rPr>
          <w:rFonts w:eastAsia="Times New Roman" w:cs="Times New Roman"/>
          <w:bCs/>
          <w:szCs w:val="24"/>
          <w:lang w:val="pt-BR"/>
        </w:rPr>
      </w:pPr>
      <w:r w:rsidRPr="008D6358">
        <w:rPr>
          <w:rFonts w:eastAsia="Times New Roman" w:cs="Times New Roman"/>
          <w:bCs/>
          <w:szCs w:val="24"/>
          <w:lang w:val="pt-BR"/>
        </w:rPr>
        <w:t xml:space="preserve">IPCC, terdapat dalam </w:t>
      </w:r>
      <w:r w:rsidR="0045312C">
        <w:fldChar w:fldCharType="begin"/>
      </w:r>
      <w:r w:rsidR="0045312C">
        <w:instrText xml:space="preserve"> HYPERLINK "https://www.ipcc.ch/sr15/chapter/glossary/" </w:instrText>
      </w:r>
      <w:r w:rsidR="0045312C">
        <w:fldChar w:fldCharType="separate"/>
      </w:r>
      <w:r w:rsidRPr="008D6358">
        <w:rPr>
          <w:rFonts w:eastAsia="Times New Roman" w:cs="Times New Roman"/>
          <w:bCs/>
          <w:color w:val="467886" w:themeColor="hyperlink"/>
          <w:szCs w:val="24"/>
          <w:u w:val="single"/>
          <w:lang w:val="pt-BR"/>
        </w:rPr>
        <w:t>https://www.ipcc.ch/sr15/chapter/glossary/</w:t>
      </w:r>
      <w:r w:rsidR="0045312C">
        <w:rPr>
          <w:rFonts w:eastAsia="Times New Roman" w:cs="Times New Roman"/>
          <w:bCs/>
          <w:color w:val="467886" w:themeColor="hyperlink"/>
          <w:szCs w:val="24"/>
          <w:u w:val="single"/>
          <w:lang w:val="pt-BR"/>
        </w:rPr>
        <w:fldChar w:fldCharType="end"/>
      </w:r>
      <w:r w:rsidRPr="008D6358">
        <w:rPr>
          <w:rFonts w:eastAsia="Times New Roman" w:cs="Times New Roman"/>
          <w:bCs/>
          <w:szCs w:val="24"/>
          <w:lang w:val="pt-BR"/>
        </w:rPr>
        <w:t xml:space="preserve">, diakses tanggal 28 Desember 2023.  </w:t>
      </w:r>
    </w:p>
    <w:p w14:paraId="046B8FB9" w14:textId="77777777" w:rsidR="00B37154" w:rsidRPr="008D6358" w:rsidRDefault="00B37154" w:rsidP="00B37154">
      <w:pPr>
        <w:spacing w:line="480" w:lineRule="auto"/>
        <w:ind w:left="566" w:hanging="566"/>
        <w:jc w:val="both"/>
        <w:rPr>
          <w:rFonts w:eastAsia="Times New Roman" w:cs="Times New Roman"/>
          <w:bCs/>
          <w:szCs w:val="24"/>
          <w:lang w:val="pt-BR"/>
        </w:rPr>
      </w:pPr>
      <w:r w:rsidRPr="008D6358">
        <w:rPr>
          <w:rFonts w:eastAsia="Times New Roman" w:cs="Times New Roman"/>
          <w:bCs/>
          <w:szCs w:val="24"/>
          <w:lang w:val="pt-BR"/>
        </w:rPr>
        <w:t xml:space="preserve">Indonesia Research Institute for Decarbonization, Mengenal Perubahan Iklim, terdapat dalam </w:t>
      </w:r>
      <w:r w:rsidR="0045312C">
        <w:fldChar w:fldCharType="begin"/>
      </w:r>
      <w:r w:rsidR="0045312C">
        <w:instrText xml:space="preserve"> HYPERLINK "https://irid.or.id/wp-content/uploads/2022/08/FINAL-Mengenal-Perubahan-Iklim.pdf" </w:instrText>
      </w:r>
      <w:r w:rsidR="0045312C">
        <w:fldChar w:fldCharType="separate"/>
      </w:r>
      <w:r w:rsidRPr="008D6358">
        <w:rPr>
          <w:rFonts w:eastAsia="Times New Roman" w:cs="Times New Roman"/>
          <w:bCs/>
          <w:color w:val="467886" w:themeColor="hyperlink"/>
          <w:szCs w:val="24"/>
          <w:u w:val="single"/>
          <w:lang w:val="pt-BR"/>
        </w:rPr>
        <w:t>https://irid.or.id/wp-content/uploads/2022/08/FINAL-Mengenal-Perubahan-Iklim.pdf</w:t>
      </w:r>
      <w:r w:rsidR="0045312C">
        <w:rPr>
          <w:rFonts w:eastAsia="Times New Roman" w:cs="Times New Roman"/>
          <w:bCs/>
          <w:color w:val="467886" w:themeColor="hyperlink"/>
          <w:szCs w:val="24"/>
          <w:u w:val="single"/>
          <w:lang w:val="pt-BR"/>
        </w:rPr>
        <w:fldChar w:fldCharType="end"/>
      </w:r>
      <w:r w:rsidRPr="008D6358">
        <w:rPr>
          <w:rFonts w:eastAsia="Times New Roman" w:cs="Times New Roman"/>
          <w:bCs/>
          <w:szCs w:val="24"/>
          <w:lang w:val="pt-BR"/>
        </w:rPr>
        <w:t>, diakses 29 Desember 2023.</w:t>
      </w:r>
    </w:p>
    <w:p w14:paraId="2D7551F9"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lastRenderedPageBreak/>
        <w:t xml:space="preserve">Islamic Declaration on Climate Change, terdapat dalam </w:t>
      </w:r>
      <w:r w:rsidR="0045312C">
        <w:fldChar w:fldCharType="begin"/>
      </w:r>
      <w:r w:rsidR="0045312C">
        <w:instrText xml:space="preserve"> HYPERLINK "https://unfccc.int/news/islamic-declaration-on-climate-change" </w:instrText>
      </w:r>
      <w:r w:rsidR="0045312C">
        <w:fldChar w:fldCharType="separate"/>
      </w:r>
      <w:r w:rsidRPr="008D6358">
        <w:rPr>
          <w:rFonts w:eastAsia="Times New Roman" w:cs="Times New Roman"/>
          <w:bCs/>
          <w:color w:val="467886" w:themeColor="hyperlink"/>
          <w:szCs w:val="24"/>
          <w:u w:val="single"/>
        </w:rPr>
        <w:t>https://unfccc.int/news/islamic-declaration-on-climate-change</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tanggal 15 Februari 2024.  </w:t>
      </w:r>
    </w:p>
    <w:p w14:paraId="08D685EB" w14:textId="77777777" w:rsidR="00B37154" w:rsidRPr="008D6358" w:rsidRDefault="00B37154" w:rsidP="00B37154">
      <w:pPr>
        <w:spacing w:line="480" w:lineRule="auto"/>
        <w:ind w:left="566" w:hanging="566"/>
        <w:jc w:val="both"/>
        <w:rPr>
          <w:rFonts w:eastAsia="Times New Roman" w:cs="Times New Roman"/>
          <w:bCs/>
          <w:szCs w:val="24"/>
          <w:lang w:val="en-US"/>
        </w:rPr>
      </w:pPr>
      <w:r w:rsidRPr="008D6358">
        <w:rPr>
          <w:rFonts w:eastAsia="Times New Roman" w:cs="Times New Roman"/>
          <w:bCs/>
          <w:szCs w:val="24"/>
        </w:rPr>
        <w:t>Jhalak Aggarwal., dkk</w:t>
      </w:r>
      <w:r w:rsidRPr="008D6358">
        <w:rPr>
          <w:rFonts w:eastAsia="Times New Roman" w:cs="Times New Roman"/>
          <w:bCs/>
          <w:i/>
          <w:iCs/>
          <w:szCs w:val="24"/>
        </w:rPr>
        <w:t>, Strengthening Climate: Improving Compliance and Delivery under the Paris Agreement</w:t>
      </w:r>
      <w:r w:rsidRPr="008D6358">
        <w:rPr>
          <w:rFonts w:eastAsia="Times New Roman" w:cs="Times New Roman"/>
          <w:bCs/>
          <w:szCs w:val="24"/>
        </w:rPr>
        <w:t xml:space="preserve">, 2022, hlm. 6-9, 2022, terdapat dalam </w:t>
      </w:r>
      <w:r w:rsidR="0045312C">
        <w:fldChar w:fldCharType="begin"/>
      </w:r>
      <w:r w:rsidR="0045312C">
        <w:instrText xml:space="preserve"> HYPERLINK "https://www.ceew.in/sites/default/files/ceew-research-on-paris-agreement-compliance-delivery-mechanisms-for-global-climate-change-accountability.pdf" </w:instrText>
      </w:r>
      <w:r w:rsidR="0045312C">
        <w:fldChar w:fldCharType="separate"/>
      </w:r>
      <w:r w:rsidRPr="008D6358">
        <w:rPr>
          <w:rFonts w:eastAsia="Times New Roman" w:cs="Times New Roman"/>
          <w:bCs/>
          <w:color w:val="467886" w:themeColor="hyperlink"/>
          <w:szCs w:val="24"/>
          <w:u w:val="single"/>
        </w:rPr>
        <w:t>https://www.ceew.in/sites/default/files/ceew-research-on-paris-agreement-compliance-delivery-mechanisms-for-global-climate-change-accountability.pdf</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pada tanggal 06 April 2024. </w:t>
      </w:r>
    </w:p>
    <w:p w14:paraId="28DC2E49" w14:textId="77777777" w:rsidR="00B37154" w:rsidRPr="008D6358" w:rsidRDefault="00B37154" w:rsidP="00B37154">
      <w:pPr>
        <w:spacing w:line="480" w:lineRule="auto"/>
        <w:ind w:left="566" w:hanging="566"/>
        <w:jc w:val="both"/>
        <w:rPr>
          <w:rFonts w:eastAsia="Times New Roman" w:cs="Times New Roman"/>
          <w:bCs/>
          <w:szCs w:val="24"/>
          <w:lang w:val="en-US"/>
        </w:rPr>
      </w:pPr>
      <w:r w:rsidRPr="008D6358">
        <w:rPr>
          <w:rFonts w:eastAsia="Times New Roman" w:cs="Times New Roman"/>
          <w:bCs/>
          <w:szCs w:val="24"/>
          <w:lang w:val="en-US"/>
        </w:rPr>
        <w:t xml:space="preserve">Jeff Turrentine, “What Are the Causes of Climate Change”, </w:t>
      </w:r>
      <w:hyperlink r:id="rId49" w:anchor="natural" w:history="1">
        <w:r w:rsidRPr="008D6358">
          <w:rPr>
            <w:rFonts w:eastAsia="Times New Roman" w:cs="Times New Roman"/>
            <w:bCs/>
            <w:color w:val="467886" w:themeColor="hyperlink"/>
            <w:szCs w:val="24"/>
            <w:u w:val="single"/>
            <w:lang w:val="en-US"/>
          </w:rPr>
          <w:t>https://www.nrdc.org/stories/what-are-causes-climate-change#natural</w:t>
        </w:r>
      </w:hyperlink>
      <w:r w:rsidRPr="008D6358">
        <w:rPr>
          <w:rFonts w:eastAsia="Times New Roman" w:cs="Times New Roman"/>
          <w:bCs/>
          <w:szCs w:val="24"/>
          <w:lang w:val="en-US"/>
        </w:rPr>
        <w:t xml:space="preserve">, </w:t>
      </w:r>
      <w:proofErr w:type="spellStart"/>
      <w:r w:rsidRPr="008D6358">
        <w:rPr>
          <w:rFonts w:eastAsia="Times New Roman" w:cs="Times New Roman"/>
          <w:bCs/>
          <w:szCs w:val="24"/>
          <w:lang w:val="en-US"/>
        </w:rPr>
        <w:t>diakses</w:t>
      </w:r>
      <w:proofErr w:type="spellEnd"/>
      <w:r w:rsidRPr="008D6358">
        <w:rPr>
          <w:rFonts w:eastAsia="Times New Roman" w:cs="Times New Roman"/>
          <w:bCs/>
          <w:szCs w:val="24"/>
          <w:lang w:val="en-US"/>
        </w:rPr>
        <w:t xml:space="preserve"> 1 </w:t>
      </w:r>
      <w:proofErr w:type="spellStart"/>
      <w:r w:rsidRPr="008D6358">
        <w:rPr>
          <w:rFonts w:eastAsia="Times New Roman" w:cs="Times New Roman"/>
          <w:bCs/>
          <w:szCs w:val="24"/>
          <w:lang w:val="en-US"/>
        </w:rPr>
        <w:t>Desember</w:t>
      </w:r>
      <w:proofErr w:type="spellEnd"/>
      <w:r w:rsidRPr="008D6358">
        <w:rPr>
          <w:rFonts w:eastAsia="Times New Roman" w:cs="Times New Roman"/>
          <w:bCs/>
          <w:szCs w:val="24"/>
          <w:lang w:val="en-US"/>
        </w:rPr>
        <w:t xml:space="preserve"> 2023.</w:t>
      </w:r>
    </w:p>
    <w:p w14:paraId="21E87CEA" w14:textId="77777777" w:rsidR="00B37154" w:rsidRPr="008D6358" w:rsidRDefault="00B37154" w:rsidP="00B37154">
      <w:pPr>
        <w:spacing w:line="480" w:lineRule="auto"/>
        <w:ind w:left="566" w:hanging="566"/>
        <w:jc w:val="both"/>
        <w:rPr>
          <w:rFonts w:eastAsia="Times New Roman" w:cs="Times New Roman"/>
          <w:bCs/>
          <w:szCs w:val="24"/>
          <w:lang w:val="en-ID"/>
        </w:rPr>
      </w:pPr>
      <w:r w:rsidRPr="008D6358">
        <w:rPr>
          <w:rFonts w:eastAsia="Times New Roman" w:cs="Times New Roman"/>
          <w:bCs/>
          <w:szCs w:val="24"/>
        </w:rPr>
        <w:t xml:space="preserve">Just Energy, </w:t>
      </w:r>
      <w:r w:rsidRPr="008D6358">
        <w:rPr>
          <w:rFonts w:eastAsia="Times New Roman" w:cs="Times New Roman"/>
          <w:bCs/>
          <w:i/>
          <w:iCs/>
          <w:szCs w:val="24"/>
          <w:lang w:val="en-ID"/>
        </w:rPr>
        <w:t>The Long-term Effects of Global Warming</w:t>
      </w:r>
      <w:r w:rsidRPr="008D6358">
        <w:rPr>
          <w:rFonts w:eastAsia="Times New Roman" w:cs="Times New Roman"/>
          <w:bCs/>
          <w:szCs w:val="24"/>
          <w:lang w:val="en-ID"/>
        </w:rPr>
        <w:t xml:space="preserve">, </w:t>
      </w:r>
      <w:proofErr w:type="spellStart"/>
      <w:r w:rsidRPr="008D6358">
        <w:rPr>
          <w:rFonts w:eastAsia="Times New Roman" w:cs="Times New Roman"/>
          <w:bCs/>
          <w:szCs w:val="24"/>
          <w:lang w:val="en-ID"/>
        </w:rPr>
        <w:t>terdapat</w:t>
      </w:r>
      <w:proofErr w:type="spellEnd"/>
      <w:r w:rsidRPr="008D6358">
        <w:rPr>
          <w:rFonts w:eastAsia="Times New Roman" w:cs="Times New Roman"/>
          <w:bCs/>
          <w:szCs w:val="24"/>
          <w:lang w:val="en-ID"/>
        </w:rPr>
        <w:t xml:space="preserve"> </w:t>
      </w:r>
      <w:proofErr w:type="spellStart"/>
      <w:r w:rsidRPr="008D6358">
        <w:rPr>
          <w:rFonts w:eastAsia="Times New Roman" w:cs="Times New Roman"/>
          <w:bCs/>
          <w:szCs w:val="24"/>
          <w:lang w:val="en-ID"/>
        </w:rPr>
        <w:t>dalam</w:t>
      </w:r>
      <w:proofErr w:type="spellEnd"/>
      <w:r w:rsidRPr="008D6358">
        <w:rPr>
          <w:rFonts w:eastAsia="Times New Roman" w:cs="Times New Roman"/>
          <w:bCs/>
          <w:szCs w:val="24"/>
          <w:lang w:val="en-ID"/>
        </w:rPr>
        <w:t xml:space="preserve"> </w:t>
      </w:r>
      <w:hyperlink r:id="rId50" w:history="1">
        <w:r w:rsidRPr="008D6358">
          <w:rPr>
            <w:rFonts w:eastAsia="Times New Roman" w:cs="Times New Roman"/>
            <w:bCs/>
            <w:color w:val="467886" w:themeColor="hyperlink"/>
            <w:szCs w:val="24"/>
            <w:u w:val="single"/>
            <w:lang w:val="en-ID"/>
          </w:rPr>
          <w:t>https://justenergy.com/blog/the-long-term-effects-of-global-warming/</w:t>
        </w:r>
      </w:hyperlink>
      <w:r w:rsidRPr="008D6358">
        <w:rPr>
          <w:rFonts w:eastAsia="Times New Roman" w:cs="Times New Roman"/>
          <w:bCs/>
          <w:szCs w:val="24"/>
          <w:lang w:val="en-ID"/>
        </w:rPr>
        <w:t xml:space="preserve">, </w:t>
      </w:r>
      <w:proofErr w:type="spellStart"/>
      <w:r w:rsidRPr="008D6358">
        <w:rPr>
          <w:rFonts w:eastAsia="Times New Roman" w:cs="Times New Roman"/>
          <w:bCs/>
          <w:szCs w:val="24"/>
          <w:lang w:val="en-ID"/>
        </w:rPr>
        <w:t>diakses</w:t>
      </w:r>
      <w:proofErr w:type="spellEnd"/>
      <w:r w:rsidRPr="008D6358">
        <w:rPr>
          <w:rFonts w:eastAsia="Times New Roman" w:cs="Times New Roman"/>
          <w:bCs/>
          <w:szCs w:val="24"/>
          <w:lang w:val="en-ID"/>
        </w:rPr>
        <w:t xml:space="preserve"> pada </w:t>
      </w:r>
      <w:proofErr w:type="spellStart"/>
      <w:r w:rsidRPr="008D6358">
        <w:rPr>
          <w:rFonts w:eastAsia="Times New Roman" w:cs="Times New Roman"/>
          <w:bCs/>
          <w:szCs w:val="24"/>
          <w:lang w:val="en-ID"/>
        </w:rPr>
        <w:t>tanggal</w:t>
      </w:r>
      <w:proofErr w:type="spellEnd"/>
      <w:r w:rsidRPr="008D6358">
        <w:rPr>
          <w:rFonts w:eastAsia="Times New Roman" w:cs="Times New Roman"/>
          <w:bCs/>
          <w:szCs w:val="24"/>
          <w:lang w:val="en-ID"/>
        </w:rPr>
        <w:t xml:space="preserve"> 29 </w:t>
      </w:r>
      <w:proofErr w:type="spellStart"/>
      <w:r w:rsidRPr="008D6358">
        <w:rPr>
          <w:rFonts w:eastAsia="Times New Roman" w:cs="Times New Roman"/>
          <w:bCs/>
          <w:szCs w:val="24"/>
          <w:lang w:val="en-ID"/>
        </w:rPr>
        <w:t>Desember</w:t>
      </w:r>
      <w:proofErr w:type="spellEnd"/>
      <w:r w:rsidRPr="008D6358">
        <w:rPr>
          <w:rFonts w:eastAsia="Times New Roman" w:cs="Times New Roman"/>
          <w:bCs/>
          <w:szCs w:val="24"/>
          <w:lang w:val="en-ID"/>
        </w:rPr>
        <w:t xml:space="preserve"> 2023. </w:t>
      </w:r>
    </w:p>
    <w:p w14:paraId="6F0CE10A"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Jama’ah Salahudin Universitas Gadjad Mada, “Perubahan Iklim: Pandangan Islam dan Muslim”, terdapat dalam </w:t>
      </w:r>
      <w:r w:rsidR="0045312C">
        <w:fldChar w:fldCharType="begin"/>
      </w:r>
      <w:r w:rsidR="0045312C">
        <w:instrText xml:space="preserve"> HYPERLINK "https://js.ugm.ac.id/2021/09/perubahan-iklim-2/" </w:instrText>
      </w:r>
      <w:r w:rsidR="0045312C">
        <w:fldChar w:fldCharType="separate"/>
      </w:r>
      <w:r w:rsidRPr="008D6358">
        <w:rPr>
          <w:rFonts w:eastAsia="Times New Roman" w:cs="Times New Roman"/>
          <w:bCs/>
          <w:color w:val="467886" w:themeColor="hyperlink"/>
          <w:szCs w:val="24"/>
          <w:u w:val="single"/>
        </w:rPr>
        <w:t>https://js.ugm.ac.id/2021/09/perubahan-iklim-2/</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tanggal 15 Februari 2024.  </w:t>
      </w:r>
    </w:p>
    <w:p w14:paraId="5C223A23"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Perserikatan Bangsa-Bangsa, </w:t>
      </w:r>
      <w:r w:rsidRPr="008D6358">
        <w:rPr>
          <w:rFonts w:eastAsia="Times New Roman" w:cs="Times New Roman"/>
          <w:bCs/>
          <w:i/>
          <w:iCs/>
          <w:szCs w:val="24"/>
        </w:rPr>
        <w:t>Paris Agreement</w:t>
      </w:r>
      <w:r w:rsidRPr="008D6358">
        <w:rPr>
          <w:rFonts w:eastAsia="Times New Roman" w:cs="Times New Roman"/>
          <w:bCs/>
          <w:szCs w:val="24"/>
        </w:rPr>
        <w:t xml:space="preserve">, hlm. 4, Pasal 4 ayat 3, terdapat dalam </w:t>
      </w:r>
      <w:r w:rsidR="0045312C">
        <w:fldChar w:fldCharType="begin"/>
      </w:r>
      <w:r w:rsidR="0045312C">
        <w:instrText xml:space="preserve"> HYPERLINK "https://unfccc.int/sites/default/files/english_paris_agreement.pdf" </w:instrText>
      </w:r>
      <w:r w:rsidR="0045312C">
        <w:fldChar w:fldCharType="separate"/>
      </w:r>
      <w:r w:rsidRPr="008D6358">
        <w:rPr>
          <w:rFonts w:eastAsia="Times New Roman" w:cs="Times New Roman"/>
          <w:bCs/>
          <w:color w:val="467886" w:themeColor="hyperlink"/>
          <w:szCs w:val="24"/>
          <w:u w:val="single"/>
        </w:rPr>
        <w:t>https://unfccc.int/sites/default/files/english_paris_agreement.pdf</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diakses tanggal 22 Januari 2024.</w:t>
      </w:r>
    </w:p>
    <w:p w14:paraId="281D3425"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Perserikatan Bangsa-Bangsa. Lima Call for Climate Action, Dec.l/CP.20 (2014), pasal 12. Lihat juga Perjanjian Paris pasal 7 ayat 1, terdapat dalam </w:t>
      </w:r>
      <w:r w:rsidR="0045312C">
        <w:lastRenderedPageBreak/>
        <w:fldChar w:fldCharType="begin"/>
      </w:r>
      <w:r w:rsidR="0045312C">
        <w:instrText xml:space="preserve"> HYPERLINK "https://unfccc.int/files/meetings/lima_dec_2014/application/pdf/auv_cop20_lima_call_for_climate_action.pdf" </w:instrText>
      </w:r>
      <w:r w:rsidR="0045312C">
        <w:fldChar w:fldCharType="separate"/>
      </w:r>
      <w:r w:rsidRPr="008D6358">
        <w:rPr>
          <w:rFonts w:eastAsia="Times New Roman" w:cs="Times New Roman"/>
          <w:bCs/>
          <w:color w:val="467886" w:themeColor="hyperlink"/>
          <w:szCs w:val="24"/>
          <w:u w:val="single"/>
        </w:rPr>
        <w:t>https://unfccc.int/files/meetings/lima_dec_2014/application/pdf/auv_cop20_lima_call_for_climate_action.pdf</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tanggal 22 Januari 2024.  </w:t>
      </w:r>
    </w:p>
    <w:p w14:paraId="03664AB5"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Perserikatan Bangsa-Bangsa, </w:t>
      </w:r>
      <w:r w:rsidRPr="008D6358">
        <w:rPr>
          <w:rFonts w:eastAsia="Times New Roman" w:cs="Times New Roman"/>
          <w:bCs/>
          <w:i/>
          <w:iCs/>
          <w:szCs w:val="24"/>
        </w:rPr>
        <w:t>Paris Agreement</w:t>
      </w:r>
      <w:r w:rsidRPr="008D6358">
        <w:rPr>
          <w:rFonts w:eastAsia="Times New Roman" w:cs="Times New Roman"/>
          <w:bCs/>
          <w:szCs w:val="24"/>
        </w:rPr>
        <w:t xml:space="preserve">, hlm. 5, Pasal 4 ayat 8, terdapat dalm </w:t>
      </w:r>
      <w:r w:rsidR="0045312C">
        <w:fldChar w:fldCharType="begin"/>
      </w:r>
      <w:r w:rsidR="0045312C">
        <w:instrText xml:space="preserve"> HYPERLINK "https://unfccc.int/sites/default/files/english_paris_agreement.pdf" </w:instrText>
      </w:r>
      <w:r w:rsidR="0045312C">
        <w:fldChar w:fldCharType="separate"/>
      </w:r>
      <w:r w:rsidRPr="008D6358">
        <w:rPr>
          <w:rFonts w:eastAsia="Times New Roman" w:cs="Times New Roman"/>
          <w:bCs/>
          <w:color w:val="467886" w:themeColor="hyperlink"/>
          <w:szCs w:val="24"/>
          <w:u w:val="single"/>
        </w:rPr>
        <w:t>https://unfccc.int/sites/default/files/english_paris_agreement.pdf</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tanggal 22 Januari 2024. </w:t>
      </w:r>
    </w:p>
    <w:p w14:paraId="064CBE60"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Perserikatan Bangsa-Bangsa, </w:t>
      </w:r>
      <w:r w:rsidRPr="008D6358">
        <w:rPr>
          <w:rFonts w:eastAsia="Times New Roman" w:cs="Times New Roman"/>
          <w:bCs/>
          <w:i/>
          <w:iCs/>
          <w:szCs w:val="24"/>
        </w:rPr>
        <w:t>Paris Agreement</w:t>
      </w:r>
      <w:r w:rsidRPr="008D6358">
        <w:rPr>
          <w:rFonts w:eastAsia="Times New Roman" w:cs="Times New Roman"/>
          <w:bCs/>
          <w:szCs w:val="24"/>
        </w:rPr>
        <w:t xml:space="preserve">, hlm. 3, Pasal 4 ayat 19, </w:t>
      </w:r>
      <w:r w:rsidR="0045312C">
        <w:fldChar w:fldCharType="begin"/>
      </w:r>
      <w:r w:rsidR="0045312C">
        <w:instrText xml:space="preserve"> HYPERLINK "https://unfccc.int/sites/default/files/english_paris_agreement.pdf" </w:instrText>
      </w:r>
      <w:r w:rsidR="0045312C">
        <w:fldChar w:fldCharType="separate"/>
      </w:r>
      <w:r w:rsidRPr="008D6358">
        <w:rPr>
          <w:rFonts w:eastAsia="Times New Roman" w:cs="Times New Roman"/>
          <w:bCs/>
          <w:color w:val="467886" w:themeColor="hyperlink"/>
          <w:szCs w:val="24"/>
          <w:u w:val="single"/>
        </w:rPr>
        <w:t>https://unfccc.int/sites/default/files/english_paris_agreement.pdf</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diakses tanggal 22 Januari 2024</w:t>
      </w:r>
    </w:p>
    <w:p w14:paraId="36090896" w14:textId="77777777" w:rsidR="00425F54" w:rsidRDefault="00B37154" w:rsidP="00425F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Perserikatan Bangsa Bangsa-Bangsa Indonesia, “Penyebab Dan Dampak Perubahan Iklim“, </w:t>
      </w:r>
      <w:hyperlink r:id="rId51" w:history="1">
        <w:r w:rsidRPr="008D6358">
          <w:rPr>
            <w:rFonts w:eastAsia="Times New Roman" w:cs="Times New Roman"/>
            <w:bCs/>
            <w:color w:val="467886" w:themeColor="hyperlink"/>
            <w:szCs w:val="24"/>
            <w:u w:val="single"/>
          </w:rPr>
          <w:t>https://indonesia.un.org/id/175273-penyebab-dan-dampak-perubahan-iklim</w:t>
        </w:r>
      </w:hyperlink>
      <w:r w:rsidRPr="008D6358">
        <w:rPr>
          <w:rFonts w:eastAsia="Times New Roman" w:cs="Times New Roman"/>
          <w:bCs/>
          <w:szCs w:val="24"/>
        </w:rPr>
        <w:t xml:space="preserve"> , diakses 09 Desember 2023</w:t>
      </w:r>
      <w:r w:rsidR="00425F54">
        <w:rPr>
          <w:rFonts w:eastAsia="Times New Roman" w:cs="Times New Roman"/>
          <w:bCs/>
          <w:szCs w:val="24"/>
        </w:rPr>
        <w:t>.</w:t>
      </w:r>
    </w:p>
    <w:p w14:paraId="12AF5B9A" w14:textId="139B2ED9" w:rsidR="00425F54" w:rsidRPr="00425F54" w:rsidRDefault="00425F54" w:rsidP="00425F54">
      <w:pPr>
        <w:spacing w:line="480" w:lineRule="auto"/>
        <w:ind w:left="566" w:hanging="566"/>
        <w:jc w:val="both"/>
        <w:rPr>
          <w:rFonts w:eastAsia="Times New Roman" w:cs="Times New Roman"/>
          <w:bCs/>
          <w:szCs w:val="24"/>
        </w:rPr>
      </w:pPr>
      <w:r w:rsidRPr="00425F54">
        <w:rPr>
          <w:rFonts w:eastAsia="Times New Roman" w:cs="Times New Roman"/>
          <w:bCs/>
          <w:szCs w:val="24"/>
        </w:rPr>
        <w:t xml:space="preserve">PWC, Masdar City: The eco-oasis blueprint for sustainable cities, terdapat dalam </w:t>
      </w:r>
      <w:r w:rsidR="0045312C">
        <w:fldChar w:fldCharType="begin"/>
      </w:r>
      <w:r w:rsidR="0045312C">
        <w:instrText xml:space="preserve"> HYPERLINK "https://www-pwc-com.translate.goog/gx/en/issues/esg/the-energy-transition/sustainable-energy-infrastructure/the-eco-oasis-blueprint-for-sustainable-cities.html?_x_tr_sl=en&amp;_x_tr_tl=id&amp;_x_tr_hl=id&amp;_x_tr_pto=tc" </w:instrText>
      </w:r>
      <w:r w:rsidR="0045312C">
        <w:fldChar w:fldCharType="separate"/>
      </w:r>
      <w:r w:rsidRPr="00425F54">
        <w:rPr>
          <w:rStyle w:val="Hyperlink"/>
          <w:rFonts w:eastAsia="Times New Roman" w:cs="Times New Roman"/>
          <w:bCs/>
          <w:szCs w:val="24"/>
        </w:rPr>
        <w:t>https://www-pwc-com.translate.goog/gx/en/issues/esg/the-energy-transition/sustainable-energy-infrastructure/the-eco-oasis-blueprint-for-sustainable-cities.html?_x_tr_sl=en&amp;_x_tr_tl=id&amp;_x_tr_hl=id&amp;_x_tr_pto=tc</w:t>
      </w:r>
      <w:r w:rsidR="0045312C">
        <w:rPr>
          <w:rStyle w:val="Hyperlink"/>
          <w:rFonts w:eastAsia="Times New Roman" w:cs="Times New Roman"/>
          <w:bCs/>
          <w:szCs w:val="24"/>
        </w:rPr>
        <w:fldChar w:fldCharType="end"/>
      </w:r>
      <w:r w:rsidRPr="00425F54">
        <w:rPr>
          <w:rFonts w:eastAsia="Times New Roman" w:cs="Times New Roman"/>
          <w:bCs/>
          <w:szCs w:val="24"/>
        </w:rPr>
        <w:t xml:space="preserve">, diakses pada tanggal 20 Maret 2024. </w:t>
      </w:r>
    </w:p>
    <w:p w14:paraId="556EDDDC" w14:textId="77777777" w:rsidR="00B37154" w:rsidRPr="008D6358" w:rsidRDefault="00B37154" w:rsidP="00B37154">
      <w:pPr>
        <w:spacing w:line="480" w:lineRule="auto"/>
        <w:ind w:left="566" w:hanging="566"/>
        <w:jc w:val="both"/>
        <w:rPr>
          <w:rFonts w:eastAsia="Times New Roman" w:cs="Times New Roman"/>
          <w:bCs/>
          <w:szCs w:val="24"/>
          <w:lang w:val="en-US"/>
        </w:rPr>
      </w:pPr>
      <w:r w:rsidRPr="008D6358">
        <w:rPr>
          <w:rFonts w:eastAsia="Times New Roman" w:cs="Times New Roman"/>
          <w:bCs/>
          <w:szCs w:val="24"/>
          <w:lang w:val="en-US"/>
        </w:rPr>
        <w:t xml:space="preserve">Paleontological Research Institution, </w:t>
      </w:r>
      <w:r w:rsidRPr="008D6358">
        <w:rPr>
          <w:rFonts w:eastAsia="Times New Roman" w:cs="Times New Roman"/>
          <w:bCs/>
          <w:i/>
          <w:iCs/>
          <w:szCs w:val="24"/>
          <w:lang w:val="en-US"/>
        </w:rPr>
        <w:t>Natural Causes of Climate Change</w:t>
      </w:r>
      <w:r w:rsidRPr="008D6358">
        <w:rPr>
          <w:rFonts w:eastAsia="Times New Roman" w:cs="Times New Roman"/>
          <w:bCs/>
          <w:szCs w:val="24"/>
          <w:lang w:val="en-US"/>
        </w:rPr>
        <w:t xml:space="preserve">, </w:t>
      </w:r>
      <w:proofErr w:type="spellStart"/>
      <w:r w:rsidRPr="008D6358">
        <w:rPr>
          <w:rFonts w:eastAsia="Times New Roman" w:cs="Times New Roman"/>
          <w:bCs/>
          <w:szCs w:val="24"/>
          <w:lang w:val="en-US"/>
        </w:rPr>
        <w:t>terdapat</w:t>
      </w:r>
      <w:proofErr w:type="spellEnd"/>
      <w:r w:rsidRPr="008D6358">
        <w:rPr>
          <w:rFonts w:eastAsia="Times New Roman" w:cs="Times New Roman"/>
          <w:bCs/>
          <w:szCs w:val="24"/>
          <w:lang w:val="en-US"/>
        </w:rPr>
        <w:t xml:space="preserve"> </w:t>
      </w:r>
      <w:proofErr w:type="spellStart"/>
      <w:r w:rsidRPr="008D6358">
        <w:rPr>
          <w:rFonts w:eastAsia="Times New Roman" w:cs="Times New Roman"/>
          <w:bCs/>
          <w:szCs w:val="24"/>
          <w:lang w:val="en-US"/>
        </w:rPr>
        <w:t>dalam</w:t>
      </w:r>
      <w:proofErr w:type="spellEnd"/>
      <w:r w:rsidRPr="008D6358">
        <w:rPr>
          <w:rFonts w:eastAsia="Times New Roman" w:cs="Times New Roman"/>
          <w:bCs/>
          <w:szCs w:val="24"/>
          <w:lang w:val="en-US"/>
        </w:rPr>
        <w:t xml:space="preserve"> </w:t>
      </w:r>
      <w:hyperlink r:id="rId52" w:history="1">
        <w:r w:rsidRPr="008D6358">
          <w:rPr>
            <w:rFonts w:eastAsia="Times New Roman" w:cs="Times New Roman"/>
            <w:bCs/>
            <w:color w:val="467886" w:themeColor="hyperlink"/>
            <w:szCs w:val="24"/>
            <w:u w:val="single"/>
            <w:lang w:val="en-US"/>
          </w:rPr>
          <w:t>https://earthathome.org/de/what-is-climate/natural-causes/</w:t>
        </w:r>
      </w:hyperlink>
      <w:r w:rsidRPr="008D6358">
        <w:rPr>
          <w:rFonts w:eastAsia="Times New Roman" w:cs="Times New Roman"/>
          <w:bCs/>
          <w:szCs w:val="24"/>
          <w:lang w:val="en-US"/>
        </w:rPr>
        <w:t xml:space="preserve">, </w:t>
      </w:r>
      <w:proofErr w:type="spellStart"/>
      <w:r w:rsidRPr="008D6358">
        <w:rPr>
          <w:rFonts w:eastAsia="Times New Roman" w:cs="Times New Roman"/>
          <w:bCs/>
          <w:szCs w:val="24"/>
          <w:lang w:val="en-US"/>
        </w:rPr>
        <w:t>diakses</w:t>
      </w:r>
      <w:proofErr w:type="spellEnd"/>
      <w:r w:rsidRPr="008D6358">
        <w:rPr>
          <w:rFonts w:eastAsia="Times New Roman" w:cs="Times New Roman"/>
          <w:bCs/>
          <w:szCs w:val="24"/>
          <w:lang w:val="en-US"/>
        </w:rPr>
        <w:t xml:space="preserve"> </w:t>
      </w:r>
      <w:proofErr w:type="gramStart"/>
      <w:r w:rsidRPr="008D6358">
        <w:rPr>
          <w:rFonts w:eastAsia="Times New Roman" w:cs="Times New Roman"/>
          <w:bCs/>
          <w:szCs w:val="24"/>
          <w:lang w:val="en-US"/>
        </w:rPr>
        <w:t xml:space="preserve">28  </w:t>
      </w:r>
      <w:proofErr w:type="spellStart"/>
      <w:r w:rsidRPr="008D6358">
        <w:rPr>
          <w:rFonts w:eastAsia="Times New Roman" w:cs="Times New Roman"/>
          <w:bCs/>
          <w:szCs w:val="24"/>
          <w:lang w:val="en-US"/>
        </w:rPr>
        <w:t>Desember</w:t>
      </w:r>
      <w:proofErr w:type="spellEnd"/>
      <w:proofErr w:type="gramEnd"/>
      <w:r w:rsidRPr="008D6358">
        <w:rPr>
          <w:rFonts w:eastAsia="Times New Roman" w:cs="Times New Roman"/>
          <w:bCs/>
          <w:szCs w:val="24"/>
          <w:lang w:val="en-US"/>
        </w:rPr>
        <w:t xml:space="preserve"> 2023.  </w:t>
      </w:r>
    </w:p>
    <w:p w14:paraId="1942167E"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lastRenderedPageBreak/>
        <w:t xml:space="preserve">Perserikatan Bangsa-Bangsa, Paris Agreement, hlm. 3, Pasal 2 (a) ayat 4, terdapat dalam </w:t>
      </w:r>
      <w:r w:rsidR="0045312C">
        <w:fldChar w:fldCharType="begin"/>
      </w:r>
      <w:r w:rsidR="0045312C">
        <w:instrText xml:space="preserve"> HYPERLINK "https://unfccc.int/sites/default/files/english_paris_agreement.pdf" </w:instrText>
      </w:r>
      <w:r w:rsidR="0045312C">
        <w:fldChar w:fldCharType="separate"/>
      </w:r>
      <w:r w:rsidRPr="008D6358">
        <w:rPr>
          <w:rFonts w:eastAsia="Times New Roman" w:cs="Times New Roman"/>
          <w:bCs/>
          <w:color w:val="467886" w:themeColor="hyperlink"/>
          <w:szCs w:val="24"/>
          <w:u w:val="single"/>
        </w:rPr>
        <w:t>https://unfccc.int/sites/default/files/english_paris_agreement.pdf</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diakses tanggal 21 Januari 2024.</w:t>
      </w:r>
    </w:p>
    <w:p w14:paraId="1765A3E3"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Perserikatan Bangsa-Bangsa, </w:t>
      </w:r>
      <w:r w:rsidRPr="008D6358">
        <w:rPr>
          <w:rFonts w:eastAsia="Times New Roman" w:cs="Times New Roman"/>
          <w:bCs/>
          <w:i/>
          <w:iCs/>
          <w:szCs w:val="24"/>
        </w:rPr>
        <w:t>Paris Agreement</w:t>
      </w:r>
      <w:r w:rsidRPr="008D6358">
        <w:rPr>
          <w:rFonts w:eastAsia="Times New Roman" w:cs="Times New Roman"/>
          <w:bCs/>
          <w:szCs w:val="24"/>
        </w:rPr>
        <w:t xml:space="preserve">, hlm. 3, Pasal 3, terdapat dalam </w:t>
      </w:r>
      <w:r w:rsidR="0045312C">
        <w:fldChar w:fldCharType="begin"/>
      </w:r>
      <w:r w:rsidR="0045312C">
        <w:instrText xml:space="preserve"> HYPERLINK "https://unfccc.int/sites/default/files/english_paris_agreement.pdf" </w:instrText>
      </w:r>
      <w:r w:rsidR="0045312C">
        <w:fldChar w:fldCharType="separate"/>
      </w:r>
      <w:r w:rsidRPr="008D6358">
        <w:rPr>
          <w:rFonts w:eastAsia="Times New Roman" w:cs="Times New Roman"/>
          <w:bCs/>
          <w:color w:val="467886" w:themeColor="hyperlink"/>
          <w:szCs w:val="24"/>
          <w:u w:val="single"/>
        </w:rPr>
        <w:t>https://unfccc.int/sites/default/files/english_paris_agreement.pdf</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tanggal 22 Januari 2024. </w:t>
      </w:r>
    </w:p>
    <w:p w14:paraId="7BA8B41F" w14:textId="12130798" w:rsidR="00227056" w:rsidRPr="008D6358" w:rsidRDefault="00227056"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Prue Taylor, </w:t>
      </w:r>
      <w:r w:rsidRPr="008D6358">
        <w:rPr>
          <w:rFonts w:eastAsia="Times New Roman" w:cs="Times New Roman"/>
          <w:bCs/>
          <w:i/>
          <w:iCs/>
          <w:szCs w:val="24"/>
        </w:rPr>
        <w:t>The Common Heritage of Mankind: A Bold Doctrine Kept Within Strict Boundaries</w:t>
      </w:r>
      <w:r w:rsidRPr="008D6358">
        <w:rPr>
          <w:rFonts w:eastAsia="Times New Roman" w:cs="Times New Roman"/>
          <w:bCs/>
          <w:szCs w:val="24"/>
        </w:rPr>
        <w:t xml:space="preserve">, terdapat dalam </w:t>
      </w:r>
      <w:r w:rsidR="0045312C">
        <w:fldChar w:fldCharType="begin"/>
      </w:r>
      <w:r w:rsidR="0045312C">
        <w:instrText xml:space="preserve"> HYPERLINK "https://wealthofthecommons.org/essay/common-heritage-mankind-bold-doctrine-kept-within-strict-boundaries" </w:instrText>
      </w:r>
      <w:r w:rsidR="0045312C">
        <w:fldChar w:fldCharType="separate"/>
      </w:r>
      <w:r w:rsidRPr="008D6358">
        <w:rPr>
          <w:rStyle w:val="Hyperlink"/>
          <w:rFonts w:eastAsia="Times New Roman" w:cs="Times New Roman"/>
          <w:bCs/>
          <w:szCs w:val="24"/>
        </w:rPr>
        <w:t>https://wealthofthecommons.org/essay/common-heritage-mankind-bold-doctrine-kept-within-strict-boundaries</w:t>
      </w:r>
      <w:r w:rsidR="0045312C">
        <w:rPr>
          <w:rStyle w:val="Hyperlink"/>
          <w:rFonts w:eastAsia="Times New Roman" w:cs="Times New Roman"/>
          <w:bCs/>
          <w:szCs w:val="24"/>
        </w:rPr>
        <w:fldChar w:fldCharType="end"/>
      </w:r>
      <w:r w:rsidRPr="008D6358">
        <w:rPr>
          <w:rFonts w:eastAsia="Times New Roman" w:cs="Times New Roman"/>
          <w:bCs/>
          <w:szCs w:val="24"/>
        </w:rPr>
        <w:t>, diakses pada tanggal 30 Desember 2023.</w:t>
      </w:r>
    </w:p>
    <w:p w14:paraId="314CF336"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Redaksi CNBC Indonesia, </w:t>
      </w:r>
      <w:r w:rsidRPr="008D6358">
        <w:rPr>
          <w:rFonts w:eastAsia="Times New Roman" w:cs="Times New Roman"/>
          <w:bCs/>
          <w:i/>
          <w:iCs/>
          <w:szCs w:val="24"/>
        </w:rPr>
        <w:t>Perubahan Iklim Jadi Tema Google, Cek Fakta Lengkapnya!</w:t>
      </w:r>
      <w:r w:rsidRPr="008D6358">
        <w:rPr>
          <w:rFonts w:eastAsia="Times New Roman" w:cs="Times New Roman"/>
          <w:bCs/>
          <w:szCs w:val="24"/>
        </w:rPr>
        <w:t xml:space="preserve">, terdapat dalam  </w:t>
      </w:r>
      <w:r w:rsidR="0045312C">
        <w:fldChar w:fldCharType="begin"/>
      </w:r>
      <w:r w:rsidR="0045312C">
        <w:instrText xml:space="preserve"> HYPERLINK "https://www.cnbcindonesia.com/tech/20230422130519-37-431736/perubahan-iklim-jadi-tema-google-cek-fakta-lengkapnya" </w:instrText>
      </w:r>
      <w:r w:rsidR="0045312C">
        <w:fldChar w:fldCharType="separate"/>
      </w:r>
      <w:r w:rsidRPr="008D6358">
        <w:rPr>
          <w:rFonts w:eastAsia="Times New Roman" w:cs="Times New Roman"/>
          <w:bCs/>
          <w:color w:val="467886" w:themeColor="hyperlink"/>
          <w:szCs w:val="24"/>
          <w:u w:val="single"/>
        </w:rPr>
        <w:t>https://www.cnbcindonesia.com/tech/20230422130519-37-431736/perubahan-iklim-jadi-tema-google-cek-fakta-lengkapnya</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tanggal 28 Desember 2023.  </w:t>
      </w:r>
    </w:p>
    <w:p w14:paraId="701B3DD9"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Reuters, </w:t>
      </w:r>
      <w:r w:rsidRPr="008D6358">
        <w:rPr>
          <w:rFonts w:eastAsia="Times New Roman" w:cs="Times New Roman"/>
          <w:bCs/>
          <w:i/>
          <w:iCs/>
          <w:szCs w:val="24"/>
        </w:rPr>
        <w:t>Oil producer Norway bans use of heating oil in buildings</w:t>
      </w:r>
      <w:r w:rsidRPr="008D6358">
        <w:rPr>
          <w:rFonts w:eastAsia="Times New Roman" w:cs="Times New Roman"/>
          <w:bCs/>
          <w:szCs w:val="24"/>
        </w:rPr>
        <w:t xml:space="preserve">, terdapat dalam </w:t>
      </w:r>
      <w:r w:rsidR="0045312C">
        <w:fldChar w:fldCharType="begin"/>
      </w:r>
      <w:r w:rsidR="0045312C">
        <w:instrText xml:space="preserve"> HYPERLINK "https://www.reuters.com/article/us-climatechange-norway/oil-producer-norway-bans-use-of-heating-oil-in-buildings-idUSKBN1961VL/" </w:instrText>
      </w:r>
      <w:r w:rsidR="0045312C">
        <w:fldChar w:fldCharType="separate"/>
      </w:r>
      <w:r w:rsidRPr="008D6358">
        <w:rPr>
          <w:rFonts w:eastAsia="Times New Roman" w:cs="Times New Roman"/>
          <w:bCs/>
          <w:color w:val="467886" w:themeColor="hyperlink"/>
          <w:szCs w:val="24"/>
          <w:u w:val="single"/>
        </w:rPr>
        <w:t>https://www.reuters.com/article/us-climatechange-norway/oil-producer-norway-bans-use-of-heating-oil-in-buildings-idUSKBN1961VL/</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ada tanggal 30 Maret 2024.  </w:t>
      </w:r>
    </w:p>
    <w:p w14:paraId="5234C231" w14:textId="4D0AB7A1" w:rsidR="00227056" w:rsidRPr="008D6358" w:rsidRDefault="00227056" w:rsidP="00B37154">
      <w:pPr>
        <w:spacing w:line="480" w:lineRule="auto"/>
        <w:ind w:left="566" w:hanging="566"/>
        <w:jc w:val="both"/>
        <w:rPr>
          <w:rFonts w:eastAsia="Times New Roman" w:cs="Times New Roman"/>
          <w:bCs/>
          <w:szCs w:val="24"/>
        </w:rPr>
      </w:pPr>
      <w:r w:rsidRPr="008D6358">
        <w:rPr>
          <w:rFonts w:eastAsia="Times New Roman" w:cs="Times New Roman"/>
          <w:bCs/>
          <w:szCs w:val="24"/>
        </w:rPr>
        <w:t>Robert Stavins</w:t>
      </w:r>
      <w:r w:rsidRPr="008D6358">
        <w:rPr>
          <w:rFonts w:eastAsia="Times New Roman" w:cs="Times New Roman"/>
          <w:bCs/>
          <w:i/>
          <w:iCs/>
          <w:szCs w:val="24"/>
        </w:rPr>
        <w:t>, Paris Agreement: A Good Foundation for Meaningful Progress, An Economic View of the Environment</w:t>
      </w:r>
      <w:r w:rsidRPr="008D6358">
        <w:rPr>
          <w:rFonts w:eastAsia="Times New Roman" w:cs="Times New Roman"/>
          <w:bCs/>
          <w:szCs w:val="24"/>
        </w:rPr>
        <w:t xml:space="preserve">, 2015, terdapat dalam </w:t>
      </w:r>
      <w:r w:rsidR="0045312C">
        <w:lastRenderedPageBreak/>
        <w:fldChar w:fldCharType="begin"/>
      </w:r>
      <w:r w:rsidR="0045312C">
        <w:instrText xml:space="preserve"> HYPERLINK "http://www.robertstavinsblog.org/2015/12/12/paris-agreement-a-goodfoundation-for-meaningful-progress/" </w:instrText>
      </w:r>
      <w:r w:rsidR="0045312C">
        <w:fldChar w:fldCharType="separate"/>
      </w:r>
      <w:r w:rsidRPr="008D6358">
        <w:rPr>
          <w:rStyle w:val="Hyperlink"/>
          <w:rFonts w:eastAsia="Times New Roman" w:cs="Times New Roman"/>
          <w:bCs/>
          <w:szCs w:val="24"/>
        </w:rPr>
        <w:t>http://www.robertstavinsblog.org/2015/12/12/paris-agreement-a-goodfoundation-for-meaningful-progress/</w:t>
      </w:r>
      <w:r w:rsidR="0045312C">
        <w:rPr>
          <w:rStyle w:val="Hyperlink"/>
          <w:rFonts w:eastAsia="Times New Roman" w:cs="Times New Roman"/>
          <w:bCs/>
          <w:szCs w:val="24"/>
        </w:rPr>
        <w:fldChar w:fldCharType="end"/>
      </w:r>
      <w:r w:rsidRPr="008D6358">
        <w:rPr>
          <w:rFonts w:eastAsia="Times New Roman" w:cs="Times New Roman"/>
          <w:bCs/>
          <w:szCs w:val="24"/>
        </w:rPr>
        <w:t>, diakses pada 02 Januari 2024.</w:t>
      </w:r>
    </w:p>
    <w:p w14:paraId="6020A8DD"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IESR, </w:t>
      </w:r>
      <w:r w:rsidRPr="008D6358">
        <w:rPr>
          <w:rFonts w:eastAsia="Times New Roman" w:cs="Times New Roman"/>
          <w:bCs/>
          <w:i/>
          <w:iCs/>
          <w:szCs w:val="24"/>
        </w:rPr>
        <w:t>Bridging the Cross-Sectoral Gap in Pursuing More Ambitious Climate Targets in Indonesia</w:t>
      </w:r>
      <w:r w:rsidRPr="008D6358">
        <w:rPr>
          <w:rFonts w:eastAsia="Times New Roman" w:cs="Times New Roman"/>
          <w:bCs/>
          <w:szCs w:val="24"/>
        </w:rPr>
        <w:t xml:space="preserve">, 2022, terdapat dalam </w:t>
      </w:r>
      <w:r w:rsidR="0045312C">
        <w:fldChar w:fldCharType="begin"/>
      </w:r>
      <w:r w:rsidR="0045312C">
        <w:instrText xml:space="preserve"> HYPERLINK "https://iesr.or.id/tag/ndc" </w:instrText>
      </w:r>
      <w:r w:rsidR="0045312C">
        <w:fldChar w:fldCharType="separate"/>
      </w:r>
      <w:r w:rsidRPr="008D6358">
        <w:rPr>
          <w:rFonts w:eastAsia="Times New Roman" w:cs="Times New Roman"/>
          <w:bCs/>
          <w:color w:val="467886" w:themeColor="hyperlink"/>
          <w:szCs w:val="24"/>
          <w:u w:val="single"/>
        </w:rPr>
        <w:t>https://iesr.or.id/tag/ndc</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pada tanggal 08 Maret 2024.  </w:t>
      </w:r>
    </w:p>
    <w:p w14:paraId="5FFB0A03"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International Energy Agency, </w:t>
      </w:r>
      <w:r w:rsidRPr="008D6358">
        <w:rPr>
          <w:rFonts w:eastAsia="Times New Roman" w:cs="Times New Roman"/>
          <w:bCs/>
          <w:i/>
          <w:iCs/>
          <w:szCs w:val="24"/>
        </w:rPr>
        <w:t>World Energy Balances</w:t>
      </w:r>
      <w:r w:rsidRPr="008D6358">
        <w:rPr>
          <w:rFonts w:eastAsia="Times New Roman" w:cs="Times New Roman"/>
          <w:bCs/>
          <w:szCs w:val="24"/>
        </w:rPr>
        <w:t xml:space="preserve">, 2024, terdapat dalam </w:t>
      </w:r>
      <w:r w:rsidR="0045312C">
        <w:fldChar w:fldCharType="begin"/>
      </w:r>
      <w:r w:rsidR="0045312C">
        <w:instrText xml:space="preserve"> HYPERLINK "https://www.iea.org/data-and-statistics/data-product/world-energy-balances" </w:instrText>
      </w:r>
      <w:r w:rsidR="0045312C">
        <w:fldChar w:fldCharType="separate"/>
      </w:r>
      <w:r w:rsidRPr="008D6358">
        <w:rPr>
          <w:rFonts w:eastAsia="Times New Roman" w:cs="Times New Roman"/>
          <w:bCs/>
          <w:color w:val="467886" w:themeColor="hyperlink"/>
          <w:szCs w:val="24"/>
          <w:u w:val="single"/>
        </w:rPr>
        <w:t>https://www.iea.org/data-and-statistics/data-product/world-energy-balances</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pada tanggal 30 Maret 2024. </w:t>
      </w:r>
    </w:p>
    <w:p w14:paraId="3CBC0C3A"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Ichwan Susanto, </w:t>
      </w:r>
      <w:r w:rsidRPr="008D6358">
        <w:rPr>
          <w:rFonts w:eastAsia="Times New Roman" w:cs="Times New Roman"/>
          <w:bCs/>
          <w:i/>
          <w:iCs/>
          <w:szCs w:val="24"/>
        </w:rPr>
        <w:t>Kemampuan Laut Menyerap Karbon Dioksida Berkurang</w:t>
      </w:r>
      <w:r w:rsidRPr="008D6358">
        <w:rPr>
          <w:rFonts w:eastAsia="Times New Roman" w:cs="Times New Roman"/>
          <w:bCs/>
          <w:szCs w:val="24"/>
        </w:rPr>
        <w:t xml:space="preserve">, terdapat dalam </w:t>
      </w:r>
      <w:r w:rsidR="0045312C">
        <w:fldChar w:fldCharType="begin"/>
      </w:r>
      <w:r w:rsidR="0045312C">
        <w:instrText xml:space="preserve"> HYPERLINK "https://www.kompas.id/baca/ilmu-pengetahuan-teknologi/2020/04/07/kemampuan-laut-menyerap-karbon-dioksida-berkurang" </w:instrText>
      </w:r>
      <w:r w:rsidR="0045312C">
        <w:fldChar w:fldCharType="separate"/>
      </w:r>
      <w:r w:rsidRPr="008D6358">
        <w:rPr>
          <w:rFonts w:eastAsia="Times New Roman" w:cs="Times New Roman"/>
          <w:bCs/>
          <w:color w:val="467886" w:themeColor="hyperlink"/>
          <w:szCs w:val="24"/>
          <w:u w:val="single"/>
        </w:rPr>
        <w:t>https://www.kompas.id/baca/ilmu-pengetahuan-teknologi/2020/04/07/kemampuan-laut-menyerap-karbon-dioksida-berkurang</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diakses tanggal 30 Desember 2023</w:t>
      </w:r>
    </w:p>
    <w:p w14:paraId="152DDF92"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Inverse, </w:t>
      </w:r>
      <w:r w:rsidRPr="008D6358">
        <w:rPr>
          <w:rFonts w:eastAsia="Times New Roman" w:cs="Times New Roman"/>
          <w:bCs/>
          <w:i/>
          <w:iCs/>
          <w:szCs w:val="24"/>
        </w:rPr>
        <w:t>Norway Just Mandated Zero Emission Fjords to Lead Electric Boat Charge</w:t>
      </w:r>
      <w:r w:rsidRPr="008D6358">
        <w:rPr>
          <w:rFonts w:eastAsia="Times New Roman" w:cs="Times New Roman"/>
          <w:bCs/>
          <w:szCs w:val="24"/>
        </w:rPr>
        <w:t xml:space="preserve">, terdapat dalam </w:t>
      </w:r>
      <w:r w:rsidR="0045312C">
        <w:fldChar w:fldCharType="begin"/>
      </w:r>
      <w:r w:rsidR="0045312C">
        <w:instrText xml:space="preserve"> HYPERLINK "https://www.inverse.com/article/44507-norway-zero-emission-fjords?refresh=8" </w:instrText>
      </w:r>
      <w:r w:rsidR="0045312C">
        <w:fldChar w:fldCharType="separate"/>
      </w:r>
      <w:r w:rsidRPr="008D6358">
        <w:rPr>
          <w:rFonts w:eastAsia="Times New Roman" w:cs="Times New Roman"/>
          <w:bCs/>
          <w:color w:val="467886" w:themeColor="hyperlink"/>
          <w:szCs w:val="24"/>
          <w:u w:val="single"/>
        </w:rPr>
        <w:t>https://www.inverse.com/article/44507-norway-zero-emission-fjords?refresh=8</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pada tanggal 30 Maret 2024.  </w:t>
      </w:r>
    </w:p>
    <w:p w14:paraId="1BE696FE"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IPCC, “Laporan Khusus IPCC tentang Pemanasan Global 1,5°C”, </w:t>
      </w:r>
      <w:r w:rsidR="0045312C">
        <w:fldChar w:fldCharType="begin"/>
      </w:r>
      <w:r w:rsidR="0045312C">
        <w:instrText xml:space="preserve"> HYPERLINK "https://www.ipcc.ch/site/assets/uploads/sites/2/2019/06/SR15_Full_Report_High_Res.pdf" </w:instrText>
      </w:r>
      <w:r w:rsidR="0045312C">
        <w:fldChar w:fldCharType="separate"/>
      </w:r>
      <w:r w:rsidRPr="008D6358">
        <w:rPr>
          <w:rFonts w:eastAsia="Times New Roman" w:cs="Times New Roman"/>
          <w:bCs/>
          <w:color w:val="467886" w:themeColor="hyperlink"/>
          <w:szCs w:val="24"/>
          <w:u w:val="single"/>
        </w:rPr>
        <w:t>https://www.ipcc.ch/site/assets/uploads/sites/2/2019/06/SR15_Full_Report_High_Res.pdf</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diakses pada 10 November 2023.</w:t>
      </w:r>
    </w:p>
    <w:p w14:paraId="783B5587" w14:textId="77777777" w:rsidR="00B37154" w:rsidRPr="008D6358" w:rsidRDefault="00B37154" w:rsidP="00B37154">
      <w:pPr>
        <w:spacing w:line="480" w:lineRule="auto"/>
        <w:ind w:left="566" w:hanging="566"/>
        <w:jc w:val="both"/>
        <w:rPr>
          <w:rFonts w:eastAsia="Times New Roman" w:cs="Times New Roman"/>
          <w:bCs/>
          <w:szCs w:val="24"/>
          <w:lang w:val="en-ID"/>
        </w:rPr>
      </w:pPr>
      <w:r w:rsidRPr="008D6358">
        <w:rPr>
          <w:rFonts w:eastAsia="Times New Roman" w:cs="Times New Roman"/>
          <w:bCs/>
          <w:szCs w:val="24"/>
          <w:lang w:val="en-US"/>
        </w:rPr>
        <w:t xml:space="preserve">IPCC, </w:t>
      </w:r>
      <w:r w:rsidRPr="008D6358">
        <w:rPr>
          <w:rFonts w:eastAsia="Times New Roman" w:cs="Times New Roman"/>
          <w:bCs/>
          <w:szCs w:val="24"/>
          <w:lang w:val="en-ID"/>
        </w:rPr>
        <w:t xml:space="preserve">Chapter 7: </w:t>
      </w:r>
      <w:r w:rsidRPr="008D6358">
        <w:rPr>
          <w:rFonts w:eastAsia="Times New Roman" w:cs="Times New Roman"/>
          <w:bCs/>
          <w:i/>
          <w:iCs/>
          <w:szCs w:val="24"/>
          <w:lang w:val="en-ID"/>
        </w:rPr>
        <w:t xml:space="preserve">The Earth’s Energy Budget, Climate Feedbacks, and Climate Sensitivity, </w:t>
      </w:r>
      <w:proofErr w:type="spellStart"/>
      <w:r w:rsidRPr="008D6358">
        <w:rPr>
          <w:rFonts w:eastAsia="Times New Roman" w:cs="Times New Roman"/>
          <w:bCs/>
          <w:szCs w:val="24"/>
          <w:lang w:val="en-ID"/>
        </w:rPr>
        <w:t>terdapat</w:t>
      </w:r>
      <w:proofErr w:type="spellEnd"/>
      <w:r w:rsidRPr="008D6358">
        <w:rPr>
          <w:rFonts w:eastAsia="Times New Roman" w:cs="Times New Roman"/>
          <w:bCs/>
          <w:szCs w:val="24"/>
          <w:lang w:val="en-ID"/>
        </w:rPr>
        <w:t xml:space="preserve"> </w:t>
      </w:r>
      <w:proofErr w:type="spellStart"/>
      <w:r w:rsidRPr="008D6358">
        <w:rPr>
          <w:rFonts w:eastAsia="Times New Roman" w:cs="Times New Roman"/>
          <w:bCs/>
          <w:szCs w:val="24"/>
          <w:lang w:val="en-ID"/>
        </w:rPr>
        <w:t>dalam</w:t>
      </w:r>
      <w:proofErr w:type="spellEnd"/>
      <w:r w:rsidRPr="008D6358">
        <w:rPr>
          <w:rFonts w:eastAsia="Times New Roman" w:cs="Times New Roman"/>
          <w:bCs/>
          <w:szCs w:val="24"/>
          <w:lang w:val="en-ID"/>
        </w:rPr>
        <w:t xml:space="preserve"> </w:t>
      </w:r>
      <w:hyperlink r:id="rId53" w:history="1">
        <w:r w:rsidRPr="008D6358">
          <w:rPr>
            <w:rFonts w:eastAsia="Times New Roman" w:cs="Times New Roman"/>
            <w:bCs/>
            <w:color w:val="467886" w:themeColor="hyperlink"/>
            <w:szCs w:val="24"/>
            <w:u w:val="single"/>
            <w:lang w:val="en-ID"/>
          </w:rPr>
          <w:t>https://www.ipcc.ch/report/ar6/wg1/chapter/chapter-7/</w:t>
        </w:r>
      </w:hyperlink>
      <w:r w:rsidRPr="008D6358">
        <w:rPr>
          <w:rFonts w:eastAsia="Times New Roman" w:cs="Times New Roman"/>
          <w:bCs/>
          <w:szCs w:val="24"/>
          <w:lang w:val="en-ID"/>
        </w:rPr>
        <w:t xml:space="preserve">, </w:t>
      </w:r>
      <w:proofErr w:type="spellStart"/>
      <w:r w:rsidRPr="008D6358">
        <w:rPr>
          <w:rFonts w:eastAsia="Times New Roman" w:cs="Times New Roman"/>
          <w:bCs/>
          <w:szCs w:val="24"/>
          <w:lang w:val="en-ID"/>
        </w:rPr>
        <w:t>diakses</w:t>
      </w:r>
      <w:proofErr w:type="spellEnd"/>
      <w:r w:rsidRPr="008D6358">
        <w:rPr>
          <w:rFonts w:eastAsia="Times New Roman" w:cs="Times New Roman"/>
          <w:bCs/>
          <w:szCs w:val="24"/>
          <w:lang w:val="en-ID"/>
        </w:rPr>
        <w:t xml:space="preserve"> </w:t>
      </w:r>
      <w:proofErr w:type="spellStart"/>
      <w:r w:rsidRPr="008D6358">
        <w:rPr>
          <w:rFonts w:eastAsia="Times New Roman" w:cs="Times New Roman"/>
          <w:bCs/>
          <w:szCs w:val="24"/>
          <w:lang w:val="en-ID"/>
        </w:rPr>
        <w:t>tanggal</w:t>
      </w:r>
      <w:proofErr w:type="spellEnd"/>
      <w:r w:rsidRPr="008D6358">
        <w:rPr>
          <w:rFonts w:eastAsia="Times New Roman" w:cs="Times New Roman"/>
          <w:bCs/>
          <w:szCs w:val="24"/>
          <w:lang w:val="en-ID"/>
        </w:rPr>
        <w:t xml:space="preserve"> 03 Januari 2024. </w:t>
      </w:r>
    </w:p>
    <w:p w14:paraId="174D1248" w14:textId="77777777" w:rsidR="00B37154" w:rsidRPr="008D6358" w:rsidRDefault="00B37154" w:rsidP="00B37154">
      <w:pPr>
        <w:spacing w:line="480" w:lineRule="auto"/>
        <w:ind w:left="566" w:hanging="566"/>
        <w:jc w:val="both"/>
        <w:rPr>
          <w:rFonts w:eastAsia="Times New Roman" w:cs="Times New Roman"/>
          <w:bCs/>
          <w:szCs w:val="24"/>
          <w:lang w:val="en-ID"/>
        </w:rPr>
      </w:pPr>
      <w:r w:rsidRPr="008D6358">
        <w:rPr>
          <w:rFonts w:eastAsia="Times New Roman" w:cs="Times New Roman"/>
          <w:bCs/>
          <w:szCs w:val="24"/>
        </w:rPr>
        <w:lastRenderedPageBreak/>
        <w:t xml:space="preserve">Ilmate, </w:t>
      </w:r>
      <w:r w:rsidRPr="008D6358">
        <w:rPr>
          <w:rFonts w:eastAsia="Times New Roman" w:cs="Times New Roman"/>
          <w:bCs/>
          <w:i/>
          <w:iCs/>
          <w:szCs w:val="24"/>
        </w:rPr>
        <w:t>Upaya Kemenperin Mengakselerasi Berkembangnya Industri Modul Surya Dalam Negeri</w:t>
      </w:r>
      <w:r w:rsidRPr="008D6358">
        <w:rPr>
          <w:rFonts w:eastAsia="Times New Roman" w:cs="Times New Roman"/>
          <w:bCs/>
          <w:szCs w:val="24"/>
        </w:rPr>
        <w:t xml:space="preserve">, 2023, terdapat dalam </w:t>
      </w:r>
      <w:r w:rsidR="0045312C">
        <w:fldChar w:fldCharType="begin"/>
      </w:r>
      <w:r w:rsidR="0045312C">
        <w:instrText xml:space="preserve"> HYPERLINK "https://ilmate.kemenperin.go.id/berita-industri/informasi-industri/berita/upaya-kemenperin-mengakselerasi-berkembangnya-industri-modul-surya-dalam-negeri-1" </w:instrText>
      </w:r>
      <w:r w:rsidR="0045312C">
        <w:fldChar w:fldCharType="separate"/>
      </w:r>
      <w:r w:rsidRPr="008D6358">
        <w:rPr>
          <w:rFonts w:eastAsia="Times New Roman" w:cs="Times New Roman"/>
          <w:bCs/>
          <w:color w:val="467886" w:themeColor="hyperlink"/>
          <w:szCs w:val="24"/>
          <w:u w:val="single"/>
        </w:rPr>
        <w:t>https://ilmate.kemenperin.go.id/berita-industri/informasi-industri/berita/upaya-kemenperin-mengakselerasi-berkembangnya-industri-modul-surya-dalam-negeri-1</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diakses pada tanggal 29 Februari 2024.</w:t>
      </w:r>
    </w:p>
    <w:p w14:paraId="02C31FEA" w14:textId="77777777" w:rsidR="00B37154"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International Energy Agency, </w:t>
      </w:r>
      <w:r w:rsidRPr="008D6358">
        <w:rPr>
          <w:rFonts w:eastAsia="Times New Roman" w:cs="Times New Roman"/>
          <w:bCs/>
          <w:i/>
          <w:iCs/>
          <w:szCs w:val="24"/>
        </w:rPr>
        <w:t>IEA Says Indonesia Policy Reform Needed for Clean Energy Transition</w:t>
      </w:r>
      <w:r w:rsidRPr="008D6358">
        <w:rPr>
          <w:rFonts w:eastAsia="Times New Roman" w:cs="Times New Roman"/>
          <w:bCs/>
          <w:szCs w:val="24"/>
        </w:rPr>
        <w:t xml:space="preserve">, 2022, terdapat dalam </w:t>
      </w:r>
      <w:r w:rsidR="0045312C">
        <w:fldChar w:fldCharType="begin"/>
      </w:r>
      <w:r w:rsidR="0045312C">
        <w:instrText xml:space="preserve"> HYPERLINK "https://insight.kontan.co.id/news/iea-says-indonesia-policy-reform-needed-for-clean-energy-transition-1" </w:instrText>
      </w:r>
      <w:r w:rsidR="0045312C">
        <w:fldChar w:fldCharType="separate"/>
      </w:r>
      <w:r w:rsidRPr="008D6358">
        <w:rPr>
          <w:rFonts w:eastAsia="Times New Roman" w:cs="Times New Roman"/>
          <w:bCs/>
          <w:color w:val="467886" w:themeColor="hyperlink"/>
          <w:szCs w:val="24"/>
          <w:u w:val="single"/>
        </w:rPr>
        <w:t>https://insight.kontan.co.id/news/iea-says-indonesia-policy-reform-needed-for-clean-energy-transition-1</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pada 25 Maret 2024. </w:t>
      </w:r>
    </w:p>
    <w:p w14:paraId="60CEDA45" w14:textId="7A987C9A" w:rsidR="00425F54" w:rsidRPr="008D6358" w:rsidRDefault="00425F54" w:rsidP="00B37154">
      <w:pPr>
        <w:spacing w:line="480" w:lineRule="auto"/>
        <w:ind w:left="566" w:hanging="566"/>
        <w:jc w:val="both"/>
        <w:rPr>
          <w:rFonts w:eastAsia="Times New Roman" w:cs="Times New Roman"/>
          <w:bCs/>
          <w:szCs w:val="24"/>
          <w:lang w:val="en-US"/>
        </w:rPr>
      </w:pPr>
      <w:r>
        <w:t xml:space="preserve">Islami City, </w:t>
      </w:r>
      <w:r w:rsidRPr="00425F54">
        <w:rPr>
          <w:i/>
          <w:iCs/>
        </w:rPr>
        <w:t>Prophet Mohammed : A Pioneer of the Envirnment</w:t>
      </w:r>
      <w:r>
        <w:t xml:space="preserve">, terdapat dalam </w:t>
      </w:r>
      <w:r w:rsidR="0045312C">
        <w:fldChar w:fldCharType="begin"/>
      </w:r>
      <w:r w:rsidR="0045312C">
        <w:instrText xml:space="preserve"> HYPERLINK "https://www.islamicity.org/3772/prophet-mohammed-a-pioneer-of-the-environment/" </w:instrText>
      </w:r>
      <w:r w:rsidR="0045312C">
        <w:fldChar w:fldCharType="separate"/>
      </w:r>
      <w:r w:rsidRPr="001B13FC">
        <w:rPr>
          <w:rStyle w:val="Hyperlink"/>
        </w:rPr>
        <w:t>https://www.islamicity.org/3772/prophet-mohammed-a-pioneer-of-the-environment/</w:t>
      </w:r>
      <w:r w:rsidR="0045312C">
        <w:rPr>
          <w:rStyle w:val="Hyperlink"/>
        </w:rPr>
        <w:fldChar w:fldCharType="end"/>
      </w:r>
      <w:r>
        <w:t xml:space="preserve">, diakses tanggal 14 Februari 2024.  </w:t>
      </w:r>
    </w:p>
    <w:p w14:paraId="12ABF9A0"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Just Energy Transition Partnership Indonesia, </w:t>
      </w:r>
      <w:r w:rsidRPr="008D6358">
        <w:rPr>
          <w:rFonts w:eastAsia="Times New Roman" w:cs="Times New Roman"/>
          <w:bCs/>
          <w:i/>
          <w:iCs/>
          <w:szCs w:val="24"/>
        </w:rPr>
        <w:t>Rencana Investasi dan Kebijakan Komprehensif 2023</w:t>
      </w:r>
      <w:r w:rsidRPr="008D6358">
        <w:rPr>
          <w:rFonts w:eastAsia="Times New Roman" w:cs="Times New Roman"/>
          <w:bCs/>
          <w:szCs w:val="24"/>
        </w:rPr>
        <w:t xml:space="preserve">, hlm.23, terdapat dalam </w:t>
      </w:r>
      <w:r w:rsidR="0045312C">
        <w:fldChar w:fldCharType="begin"/>
      </w:r>
      <w:r w:rsidR="0045312C">
        <w:instrText xml:space="preserve"> HYPERLINK "https://jetp-id.org/storage/official-jetp-cipp-2023-vshare_f_id.pdf" </w:instrText>
      </w:r>
      <w:r w:rsidR="0045312C">
        <w:fldChar w:fldCharType="separate"/>
      </w:r>
      <w:r w:rsidRPr="008D6358">
        <w:rPr>
          <w:rFonts w:eastAsia="Times New Roman" w:cs="Times New Roman"/>
          <w:bCs/>
          <w:color w:val="467886" w:themeColor="hyperlink"/>
          <w:szCs w:val="24"/>
          <w:u w:val="single"/>
        </w:rPr>
        <w:t>https://jetp-id.org/storage/official-jetp-cipp-2023-vshare_f_id.pdf</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pada tanggal 22 Maret 2024. </w:t>
      </w:r>
    </w:p>
    <w:p w14:paraId="6A9429A5" w14:textId="77777777" w:rsidR="00B37154" w:rsidRPr="008D6358" w:rsidRDefault="00B37154" w:rsidP="00B37154">
      <w:pPr>
        <w:spacing w:line="480" w:lineRule="auto"/>
        <w:ind w:left="566" w:hanging="566"/>
        <w:jc w:val="both"/>
        <w:rPr>
          <w:rFonts w:eastAsia="Times New Roman" w:cs="Times New Roman"/>
          <w:bCs/>
          <w:szCs w:val="24"/>
          <w:lang w:val="en-US"/>
        </w:rPr>
      </w:pPr>
      <w:r w:rsidRPr="008D6358">
        <w:rPr>
          <w:rFonts w:eastAsia="Times New Roman" w:cs="Times New Roman"/>
          <w:bCs/>
          <w:szCs w:val="24"/>
        </w:rPr>
        <w:t xml:space="preserve">James McBride., dkk, </w:t>
      </w:r>
      <w:r w:rsidRPr="008D6358">
        <w:rPr>
          <w:rFonts w:eastAsia="Times New Roman" w:cs="Times New Roman"/>
          <w:bCs/>
          <w:i/>
          <w:iCs/>
          <w:szCs w:val="24"/>
        </w:rPr>
        <w:t>What Does the G20 Do?</w:t>
      </w:r>
      <w:r w:rsidRPr="008D6358">
        <w:rPr>
          <w:rFonts w:eastAsia="Times New Roman" w:cs="Times New Roman"/>
          <w:bCs/>
          <w:szCs w:val="24"/>
        </w:rPr>
        <w:t xml:space="preserve">, 2023, terdapat dalam </w:t>
      </w:r>
      <w:r w:rsidR="0045312C">
        <w:fldChar w:fldCharType="begin"/>
      </w:r>
      <w:r w:rsidR="0045312C">
        <w:instrText xml:space="preserve"> HYPERLINK "https://www.cfr.org/backgrounder/what-does-g20-do" </w:instrText>
      </w:r>
      <w:r w:rsidR="0045312C">
        <w:fldChar w:fldCharType="separate"/>
      </w:r>
      <w:r w:rsidRPr="008D6358">
        <w:rPr>
          <w:rFonts w:eastAsia="Times New Roman" w:cs="Times New Roman"/>
          <w:bCs/>
          <w:color w:val="467886" w:themeColor="hyperlink"/>
          <w:szCs w:val="24"/>
          <w:u w:val="single"/>
        </w:rPr>
        <w:t>https://www.cfr.org/backgrounder/what-does-g20-do</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diakses pada tanggal 02 April 2024</w:t>
      </w:r>
    </w:p>
    <w:p w14:paraId="510E8A76" w14:textId="77777777" w:rsidR="00B37154" w:rsidRPr="008D6358" w:rsidRDefault="00B37154" w:rsidP="00B37154">
      <w:pPr>
        <w:spacing w:line="480" w:lineRule="auto"/>
        <w:ind w:left="566" w:hanging="566"/>
        <w:jc w:val="both"/>
        <w:rPr>
          <w:rFonts w:eastAsia="Times New Roman" w:cs="Times New Roman"/>
          <w:bCs/>
          <w:szCs w:val="24"/>
          <w:lang w:val="en-US"/>
        </w:rPr>
      </w:pPr>
      <w:r w:rsidRPr="008D6358">
        <w:rPr>
          <w:rFonts w:eastAsia="Times New Roman" w:cs="Times New Roman"/>
          <w:bCs/>
          <w:szCs w:val="24"/>
        </w:rPr>
        <w:t xml:space="preserve">KLHK, </w:t>
      </w:r>
      <w:r w:rsidRPr="008D6358">
        <w:rPr>
          <w:rFonts w:eastAsia="Times New Roman" w:cs="Times New Roman"/>
          <w:bCs/>
          <w:szCs w:val="24"/>
          <w:lang w:val="en-US"/>
        </w:rPr>
        <w:t>“</w:t>
      </w:r>
      <w:r w:rsidRPr="008D6358">
        <w:rPr>
          <w:rFonts w:eastAsia="Times New Roman" w:cs="Times New Roman"/>
          <w:bCs/>
          <w:szCs w:val="24"/>
        </w:rPr>
        <w:t xml:space="preserve">Proyeksi Dampak Ekonomi </w:t>
      </w:r>
      <w:proofErr w:type="spellStart"/>
      <w:r w:rsidRPr="008D6358">
        <w:rPr>
          <w:rFonts w:eastAsia="Times New Roman" w:cs="Times New Roman"/>
          <w:bCs/>
          <w:szCs w:val="24"/>
          <w:lang w:val="en-US"/>
        </w:rPr>
        <w:t>Terhadap</w:t>
      </w:r>
      <w:proofErr w:type="spellEnd"/>
      <w:r w:rsidRPr="008D6358">
        <w:rPr>
          <w:rFonts w:eastAsia="Times New Roman" w:cs="Times New Roman"/>
          <w:bCs/>
          <w:szCs w:val="24"/>
        </w:rPr>
        <w:t xml:space="preserve"> Perubahan Iklim</w:t>
      </w:r>
      <w:r w:rsidRPr="008D6358">
        <w:rPr>
          <w:rFonts w:eastAsia="Times New Roman" w:cs="Times New Roman"/>
          <w:bCs/>
          <w:szCs w:val="24"/>
          <w:lang w:val="en-US"/>
        </w:rPr>
        <w:t>”</w:t>
      </w:r>
      <w:r w:rsidRPr="008D6358">
        <w:rPr>
          <w:rFonts w:eastAsia="Times New Roman" w:cs="Times New Roman"/>
          <w:bCs/>
          <w:szCs w:val="24"/>
        </w:rPr>
        <w:t xml:space="preserve">, </w:t>
      </w:r>
      <w:r w:rsidR="0045312C">
        <w:fldChar w:fldCharType="begin"/>
      </w:r>
      <w:r w:rsidR="0045312C">
        <w:instrText xml:space="preserve"> HYPERLINK "https://www.adaptasiklhk.id/adaptasi/getDetailContent/5/20" </w:instrText>
      </w:r>
      <w:r w:rsidR="0045312C">
        <w:fldChar w:fldCharType="separate"/>
      </w:r>
      <w:r w:rsidRPr="008D6358">
        <w:rPr>
          <w:rFonts w:eastAsia="Times New Roman" w:cs="Times New Roman"/>
          <w:bCs/>
          <w:color w:val="467886" w:themeColor="hyperlink"/>
          <w:szCs w:val="24"/>
          <w:u w:val="single"/>
        </w:rPr>
        <w:t>https://www.adaptasiklhk.id/adaptasi/getDetailContent/5/20</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 diakses 07 </w:t>
      </w:r>
      <w:proofErr w:type="spellStart"/>
      <w:r w:rsidRPr="008D6358">
        <w:rPr>
          <w:rFonts w:eastAsia="Times New Roman" w:cs="Times New Roman"/>
          <w:bCs/>
          <w:szCs w:val="24"/>
          <w:lang w:val="en-US"/>
        </w:rPr>
        <w:t>Desember</w:t>
      </w:r>
      <w:proofErr w:type="spellEnd"/>
      <w:r w:rsidRPr="008D6358">
        <w:rPr>
          <w:rFonts w:eastAsia="Times New Roman" w:cs="Times New Roman"/>
          <w:bCs/>
          <w:szCs w:val="24"/>
          <w:lang w:val="en-US"/>
        </w:rPr>
        <w:t xml:space="preserve"> 2023.</w:t>
      </w:r>
    </w:p>
    <w:p w14:paraId="35E2C3CF"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lastRenderedPageBreak/>
        <w:t xml:space="preserve">Kementerian Lingkungan Hidup dan Kehutanan, </w:t>
      </w:r>
      <w:r w:rsidRPr="008D6358">
        <w:rPr>
          <w:rFonts w:eastAsia="Times New Roman" w:cs="Times New Roman"/>
          <w:bCs/>
          <w:i/>
          <w:iCs/>
          <w:szCs w:val="24"/>
        </w:rPr>
        <w:t>Perubahan Iklim:NDC Indonesia, Ambisi, dan Membumi</w:t>
      </w:r>
      <w:r w:rsidRPr="008D6358">
        <w:rPr>
          <w:rFonts w:eastAsia="Times New Roman" w:cs="Times New Roman"/>
          <w:bCs/>
          <w:szCs w:val="24"/>
        </w:rPr>
        <w:t xml:space="preserve">, 2021, terdapat dalam </w:t>
      </w:r>
      <w:r w:rsidR="0045312C">
        <w:fldChar w:fldCharType="begin"/>
      </w:r>
      <w:r w:rsidR="0045312C">
        <w:instrText xml:space="preserve"> HYPERLINK "https://ppid.menlhk.go.id/berita/siaran-pers/5879/perubahan-iklim-ndc-indonesia-ambisi-dan-membumi" </w:instrText>
      </w:r>
      <w:r w:rsidR="0045312C">
        <w:fldChar w:fldCharType="separate"/>
      </w:r>
      <w:r w:rsidRPr="008D6358">
        <w:rPr>
          <w:rFonts w:eastAsia="Times New Roman" w:cs="Times New Roman"/>
          <w:bCs/>
          <w:color w:val="467886" w:themeColor="hyperlink"/>
          <w:szCs w:val="24"/>
          <w:u w:val="single"/>
        </w:rPr>
        <w:t>https://ppid.menlhk.go.id/berita/siaran-pers/5879/perubahan-iklim-ndc-indonesia-ambisi-dan-membumi</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pada tanggal 12 Maret 2024.  </w:t>
      </w:r>
    </w:p>
    <w:p w14:paraId="577EA81A"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Kementerian Lingkungan Hidup dan Kehutanan, </w:t>
      </w:r>
      <w:r w:rsidRPr="008D6358">
        <w:rPr>
          <w:rFonts w:eastAsia="Times New Roman" w:cs="Times New Roman"/>
          <w:bCs/>
          <w:i/>
          <w:iCs/>
          <w:szCs w:val="24"/>
        </w:rPr>
        <w:t>Perubahan Iklim:NDC Indonesia, Ambisi, dan Membumi</w:t>
      </w:r>
      <w:r w:rsidRPr="008D6358">
        <w:rPr>
          <w:rFonts w:eastAsia="Times New Roman" w:cs="Times New Roman"/>
          <w:bCs/>
          <w:szCs w:val="24"/>
        </w:rPr>
        <w:t xml:space="preserve">, 2021, terdapat dalam </w:t>
      </w:r>
      <w:r w:rsidR="0045312C">
        <w:fldChar w:fldCharType="begin"/>
      </w:r>
      <w:r w:rsidR="0045312C">
        <w:instrText xml:space="preserve"> HYPERLINK "https://ppid.menlhk.go.id/berita/siaran-pers/5879/perubahan-iklim-ndc-indonesia-ambisi-dan-membumi" </w:instrText>
      </w:r>
      <w:r w:rsidR="0045312C">
        <w:fldChar w:fldCharType="separate"/>
      </w:r>
      <w:r w:rsidRPr="008D6358">
        <w:rPr>
          <w:rFonts w:eastAsia="Times New Roman" w:cs="Times New Roman"/>
          <w:bCs/>
          <w:color w:val="467886" w:themeColor="hyperlink"/>
          <w:szCs w:val="24"/>
          <w:u w:val="single"/>
        </w:rPr>
        <w:t>https://ppid.menlhk.go.id/berita/siaran-pers/5879/perubahan-iklim-ndc-indonesia-ambisi-dan-membumi</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pada tanggal 12 Maret 2024.  </w:t>
      </w:r>
    </w:p>
    <w:p w14:paraId="3103C75C"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Kementerian ESDM, </w:t>
      </w:r>
      <w:r w:rsidRPr="008D6358">
        <w:rPr>
          <w:rFonts w:eastAsia="Times New Roman" w:cs="Times New Roman"/>
          <w:bCs/>
          <w:i/>
          <w:iCs/>
          <w:szCs w:val="24"/>
        </w:rPr>
        <w:t>Pemimpin Negara G20 Sepakati Deklarasi Bali</w:t>
      </w:r>
      <w:r w:rsidRPr="008D6358">
        <w:rPr>
          <w:rFonts w:eastAsia="Times New Roman" w:cs="Times New Roman"/>
          <w:bCs/>
          <w:szCs w:val="24"/>
        </w:rPr>
        <w:t xml:space="preserve">, Ini Poin Penting Kesepakatan Sektor Energi, terdapat pada </w:t>
      </w:r>
      <w:r w:rsidR="0045312C">
        <w:fldChar w:fldCharType="begin"/>
      </w:r>
      <w:r w:rsidR="0045312C">
        <w:instrText xml:space="preserve"> HYPERLINK "https://www.esdm.go.id/en/media-center/news-archives/pemimpin-negara-g20-sepakati-deklarasi-bali-ini-poin-penting-kesepakatan-sektor-energi" </w:instrText>
      </w:r>
      <w:r w:rsidR="0045312C">
        <w:fldChar w:fldCharType="separate"/>
      </w:r>
      <w:r w:rsidRPr="008D6358">
        <w:rPr>
          <w:rFonts w:eastAsia="Times New Roman" w:cs="Times New Roman"/>
          <w:bCs/>
          <w:color w:val="467886" w:themeColor="hyperlink"/>
          <w:szCs w:val="24"/>
          <w:u w:val="single"/>
        </w:rPr>
        <w:t>https://www.esdm.go.id/en/media-center/news-archives/pemimpin-negara-g20-sepakati-deklarasi-bali-ini-poin-penting-kesepakatan-sektor-energi</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pada tanggal 22 Maret 2024.  </w:t>
      </w:r>
    </w:p>
    <w:p w14:paraId="7903ED0F" w14:textId="77777777" w:rsidR="00B37154"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Kementerian Lingkungan Hidup dan Kehutanan, </w:t>
      </w:r>
      <w:r w:rsidRPr="008D6358">
        <w:rPr>
          <w:rFonts w:eastAsia="Times New Roman" w:cs="Times New Roman"/>
          <w:bCs/>
          <w:i/>
          <w:iCs/>
          <w:szCs w:val="24"/>
        </w:rPr>
        <w:t>Indonesia’s Folu Net Sink 2030</w:t>
      </w:r>
      <w:r w:rsidRPr="008D6358">
        <w:rPr>
          <w:rFonts w:eastAsia="Times New Roman" w:cs="Times New Roman"/>
          <w:bCs/>
          <w:szCs w:val="24"/>
        </w:rPr>
        <w:t xml:space="preserve">, 2023, terdapat dalam </w:t>
      </w:r>
      <w:r w:rsidR="0045312C">
        <w:fldChar w:fldCharType="begin"/>
      </w:r>
      <w:r w:rsidR="0045312C">
        <w:instrText xml:space="preserve"> HYPERLINK "https://ppid.menlhk.go.id/berita/siaran-pers/7166/indonesias-folu-net-sink-2030" </w:instrText>
      </w:r>
      <w:r w:rsidR="0045312C">
        <w:fldChar w:fldCharType="separate"/>
      </w:r>
      <w:r w:rsidRPr="008D6358">
        <w:rPr>
          <w:rFonts w:eastAsia="Times New Roman" w:cs="Times New Roman"/>
          <w:bCs/>
          <w:color w:val="467886" w:themeColor="hyperlink"/>
          <w:szCs w:val="24"/>
          <w:u w:val="single"/>
        </w:rPr>
        <w:t>https://ppid.menlhk.go.id/berita/siaran-pers/7166/indonesias-folu-net-sink-2030</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pada tanggal 28 Maret 2024.  </w:t>
      </w:r>
    </w:p>
    <w:p w14:paraId="72BB1E0C" w14:textId="0F7CA108" w:rsidR="007B52D2" w:rsidRPr="008D6358" w:rsidRDefault="007B52D2" w:rsidP="00B37154">
      <w:pPr>
        <w:spacing w:line="480" w:lineRule="auto"/>
        <w:ind w:left="566" w:hanging="566"/>
        <w:jc w:val="both"/>
        <w:rPr>
          <w:rFonts w:eastAsia="Times New Roman" w:cs="Times New Roman"/>
          <w:bCs/>
          <w:szCs w:val="24"/>
        </w:rPr>
      </w:pPr>
      <w:r>
        <w:t xml:space="preserve">Kompas.Id, </w:t>
      </w:r>
      <w:r w:rsidRPr="009619FE">
        <w:rPr>
          <w:i/>
          <w:iCs/>
        </w:rPr>
        <w:t>Perubahan Iklim Melemahkan Hampir Semua Tujuan Pembangunan Berkelanjutan</w:t>
      </w:r>
      <w:r>
        <w:t xml:space="preserve">, terdapat dalam </w:t>
      </w:r>
      <w:r w:rsidR="0045312C">
        <w:fldChar w:fldCharType="begin"/>
      </w:r>
      <w:r w:rsidR="0045312C">
        <w:instrText xml:space="preserve"> HYPERLINK "https://www.kompas.id/baca/humaniora/2023/09/15/perubahan-iklim-melemahkan-hampir-semua-tujuan-pembangunan-berkelanjutan" </w:instrText>
      </w:r>
      <w:r w:rsidR="0045312C">
        <w:fldChar w:fldCharType="separate"/>
      </w:r>
      <w:r w:rsidRPr="00375616">
        <w:rPr>
          <w:rStyle w:val="Hyperlink"/>
        </w:rPr>
        <w:t>https://www.kompas.id/baca/humaniora/2023/09/15/perubahan-iklim-melemahkan-hampir-semua-tujuan-pembangunan-berkelanjutan</w:t>
      </w:r>
      <w:r w:rsidR="0045312C">
        <w:rPr>
          <w:rStyle w:val="Hyperlink"/>
        </w:rPr>
        <w:fldChar w:fldCharType="end"/>
      </w:r>
      <w:r>
        <w:t>, diakses pada tanggal 12 Februari 2024.</w:t>
      </w:r>
    </w:p>
    <w:p w14:paraId="26AA5415"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lastRenderedPageBreak/>
        <w:t xml:space="preserve">Lawyers Responding to Climate Change, Domestic implementation of the Paris Agreement by developing country parties, hlm. 2-4, terdapat dalam </w:t>
      </w:r>
      <w:r w:rsidR="0045312C">
        <w:fldChar w:fldCharType="begin"/>
      </w:r>
      <w:r w:rsidR="0045312C">
        <w:instrText xml:space="preserve"> HYPERLINK "https://legalresponse.org/wp-content/uploads/2017/10/LRI-Brief-1.17-Domestic-Imp-.pdf" </w:instrText>
      </w:r>
      <w:r w:rsidR="0045312C">
        <w:fldChar w:fldCharType="separate"/>
      </w:r>
      <w:r w:rsidRPr="008D6358">
        <w:rPr>
          <w:rFonts w:eastAsia="Times New Roman" w:cs="Times New Roman"/>
          <w:bCs/>
          <w:color w:val="467886" w:themeColor="hyperlink"/>
          <w:szCs w:val="24"/>
          <w:u w:val="single"/>
        </w:rPr>
        <w:t>https://legalresponse.org/wp-content/uploads/2017/10/LRI-Brief-1.17-Domestic-Imp-.pdf</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pada tanggal 02 Maret 2024. </w:t>
      </w:r>
    </w:p>
    <w:p w14:paraId="6F687860"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Lindsay Maizland,  </w:t>
      </w:r>
      <w:r w:rsidRPr="008D6358">
        <w:rPr>
          <w:rFonts w:eastAsia="Times New Roman" w:cs="Times New Roman"/>
          <w:bCs/>
          <w:i/>
          <w:iCs/>
          <w:szCs w:val="24"/>
        </w:rPr>
        <w:t>How Cutting Methane Emissions Can Move the Needle on Climate Change</w:t>
      </w:r>
      <w:r w:rsidRPr="008D6358">
        <w:rPr>
          <w:rFonts w:eastAsia="Times New Roman" w:cs="Times New Roman"/>
          <w:bCs/>
          <w:szCs w:val="24"/>
        </w:rPr>
        <w:t xml:space="preserve">, 2021, terdapat dalam </w:t>
      </w:r>
      <w:r w:rsidR="0045312C">
        <w:fldChar w:fldCharType="begin"/>
      </w:r>
      <w:r w:rsidR="0045312C">
        <w:instrText xml:space="preserve"> HYPERLINK "https://www.cfr.org/in-brief/how-cutting-methane-emissions-can-move-needle-climate-change" </w:instrText>
      </w:r>
      <w:r w:rsidR="0045312C">
        <w:fldChar w:fldCharType="separate"/>
      </w:r>
      <w:r w:rsidRPr="008D6358">
        <w:rPr>
          <w:rFonts w:eastAsia="Times New Roman" w:cs="Times New Roman"/>
          <w:bCs/>
          <w:color w:val="467886" w:themeColor="hyperlink"/>
          <w:szCs w:val="24"/>
          <w:u w:val="single"/>
        </w:rPr>
        <w:t>https://www.cfr.org/in-brief/how-cutting-methane-emissions-can-move-needle-climate-change</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pada tanggal 01 April 2024.  </w:t>
      </w:r>
    </w:p>
    <w:p w14:paraId="15DEF769"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Lindsay Maizland, </w:t>
      </w:r>
      <w:r w:rsidRPr="008D6358">
        <w:rPr>
          <w:rFonts w:eastAsia="Times New Roman" w:cs="Times New Roman"/>
          <w:bCs/>
          <w:i/>
          <w:iCs/>
          <w:szCs w:val="24"/>
        </w:rPr>
        <w:t>Global Climate Agreements: Successes and Failures</w:t>
      </w:r>
      <w:r w:rsidRPr="008D6358">
        <w:rPr>
          <w:rFonts w:eastAsia="Times New Roman" w:cs="Times New Roman"/>
          <w:bCs/>
          <w:szCs w:val="24"/>
        </w:rPr>
        <w:t xml:space="preserve">, 2023, terdapat dalam </w:t>
      </w:r>
      <w:r w:rsidR="0045312C">
        <w:fldChar w:fldCharType="begin"/>
      </w:r>
      <w:r w:rsidR="0045312C">
        <w:instrText xml:space="preserve"> HYPERLINK "https://www.cfr.org/backgrounder/paris-global-climate-change-agreements" </w:instrText>
      </w:r>
      <w:r w:rsidR="0045312C">
        <w:fldChar w:fldCharType="separate"/>
      </w:r>
      <w:r w:rsidRPr="008D6358">
        <w:rPr>
          <w:rFonts w:eastAsia="Times New Roman" w:cs="Times New Roman"/>
          <w:bCs/>
          <w:color w:val="467886" w:themeColor="hyperlink"/>
          <w:szCs w:val="24"/>
          <w:u w:val="single"/>
        </w:rPr>
        <w:t>https://www.cfr.org/backgrounder/paris-global-climate-change-agreements</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diakses pada tanggal 01 April 2024.</w:t>
      </w:r>
    </w:p>
    <w:p w14:paraId="25C6266D"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Lauri Myllyvirta., dkk, </w:t>
      </w:r>
      <w:r w:rsidRPr="008D6358">
        <w:rPr>
          <w:rFonts w:eastAsia="Times New Roman" w:cs="Times New Roman"/>
          <w:bCs/>
          <w:i/>
          <w:iCs/>
          <w:szCs w:val="24"/>
        </w:rPr>
        <w:t>Analysis: Will China build hundreds of new coal plants in the 2020s?</w:t>
      </w:r>
      <w:r w:rsidRPr="008D6358">
        <w:rPr>
          <w:rFonts w:eastAsia="Times New Roman" w:cs="Times New Roman"/>
          <w:bCs/>
          <w:szCs w:val="24"/>
        </w:rPr>
        <w:t xml:space="preserve">, terdapat dalam </w:t>
      </w:r>
      <w:r w:rsidR="0045312C">
        <w:fldChar w:fldCharType="begin"/>
      </w:r>
      <w:r w:rsidR="0045312C">
        <w:instrText xml:space="preserve"> HYPERLINK "https://www.carbonbrief.org/analysis-will-china-build-hundreds-of-new-coal-plants-in-the-2020s/" </w:instrText>
      </w:r>
      <w:r w:rsidR="0045312C">
        <w:fldChar w:fldCharType="separate"/>
      </w:r>
      <w:r w:rsidRPr="008D6358">
        <w:rPr>
          <w:rFonts w:eastAsia="Times New Roman" w:cs="Times New Roman"/>
          <w:bCs/>
          <w:color w:val="467886" w:themeColor="hyperlink"/>
          <w:szCs w:val="24"/>
          <w:u w:val="single"/>
        </w:rPr>
        <w:t>https://www.carbonbrief.org/analysis-will-china-build-hundreds-of-new-coal-plants-in-the-2020s/</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pada tanggal 02 Maret 2024. </w:t>
      </w:r>
    </w:p>
    <w:p w14:paraId="3DBCEEAD" w14:textId="77777777" w:rsidR="00B37154" w:rsidRPr="008D6358" w:rsidRDefault="00B37154" w:rsidP="00B37154">
      <w:pPr>
        <w:spacing w:line="480" w:lineRule="auto"/>
        <w:ind w:left="566" w:hanging="566"/>
        <w:jc w:val="both"/>
        <w:rPr>
          <w:rFonts w:eastAsia="Times New Roman" w:cs="Times New Roman"/>
          <w:bCs/>
          <w:szCs w:val="24"/>
          <w:lang w:val="en-ID"/>
        </w:rPr>
      </w:pPr>
      <w:r w:rsidRPr="008D6358">
        <w:rPr>
          <w:rFonts w:eastAsia="Times New Roman" w:cs="Times New Roman"/>
          <w:bCs/>
          <w:szCs w:val="24"/>
        </w:rPr>
        <w:t xml:space="preserve">Lili Pike, </w:t>
      </w:r>
      <w:r w:rsidRPr="008D6358">
        <w:rPr>
          <w:rFonts w:eastAsia="Times New Roman" w:cs="Times New Roman"/>
          <w:bCs/>
          <w:i/>
          <w:iCs/>
          <w:szCs w:val="24"/>
          <w:lang w:val="en-ID"/>
        </w:rPr>
        <w:t>China May Soon Hit Peak Coal</w:t>
      </w:r>
      <w:r w:rsidRPr="008D6358">
        <w:rPr>
          <w:rFonts w:eastAsia="Times New Roman" w:cs="Times New Roman"/>
          <w:bCs/>
          <w:szCs w:val="24"/>
          <w:lang w:val="en-ID"/>
        </w:rPr>
        <w:t xml:space="preserve">, 2023, </w:t>
      </w:r>
      <w:proofErr w:type="spellStart"/>
      <w:r w:rsidRPr="008D6358">
        <w:rPr>
          <w:rFonts w:eastAsia="Times New Roman" w:cs="Times New Roman"/>
          <w:bCs/>
          <w:szCs w:val="24"/>
          <w:lang w:val="en-ID"/>
        </w:rPr>
        <w:t>terdapat</w:t>
      </w:r>
      <w:proofErr w:type="spellEnd"/>
      <w:r w:rsidRPr="008D6358">
        <w:rPr>
          <w:rFonts w:eastAsia="Times New Roman" w:cs="Times New Roman"/>
          <w:bCs/>
          <w:szCs w:val="24"/>
          <w:lang w:val="en-ID"/>
        </w:rPr>
        <w:t xml:space="preserve"> </w:t>
      </w:r>
      <w:proofErr w:type="spellStart"/>
      <w:r w:rsidRPr="008D6358">
        <w:rPr>
          <w:rFonts w:eastAsia="Times New Roman" w:cs="Times New Roman"/>
          <w:bCs/>
          <w:szCs w:val="24"/>
          <w:lang w:val="en-ID"/>
        </w:rPr>
        <w:t>dalam</w:t>
      </w:r>
      <w:proofErr w:type="spellEnd"/>
      <w:r w:rsidRPr="008D6358">
        <w:rPr>
          <w:rFonts w:eastAsia="Times New Roman" w:cs="Times New Roman"/>
          <w:bCs/>
          <w:szCs w:val="24"/>
          <w:lang w:val="en-ID"/>
        </w:rPr>
        <w:t xml:space="preserve"> </w:t>
      </w:r>
      <w:hyperlink r:id="rId54" w:history="1">
        <w:r w:rsidRPr="008D6358">
          <w:rPr>
            <w:rFonts w:eastAsia="Times New Roman" w:cs="Times New Roman"/>
            <w:bCs/>
            <w:color w:val="467886" w:themeColor="hyperlink"/>
            <w:szCs w:val="24"/>
            <w:u w:val="single"/>
            <w:lang w:val="en-ID"/>
          </w:rPr>
          <w:t>https://foreignpolicy.com/2023/11/01/china-coal-energy-environment-climate-change-policy-fossil-fuel/</w:t>
        </w:r>
      </w:hyperlink>
      <w:r w:rsidRPr="008D6358">
        <w:rPr>
          <w:rFonts w:eastAsia="Times New Roman" w:cs="Times New Roman"/>
          <w:bCs/>
          <w:szCs w:val="24"/>
          <w:lang w:val="en-ID"/>
        </w:rPr>
        <w:t xml:space="preserve">, </w:t>
      </w:r>
      <w:proofErr w:type="spellStart"/>
      <w:r w:rsidRPr="008D6358">
        <w:rPr>
          <w:rFonts w:eastAsia="Times New Roman" w:cs="Times New Roman"/>
          <w:bCs/>
          <w:szCs w:val="24"/>
          <w:lang w:val="en-ID"/>
        </w:rPr>
        <w:t>diakses</w:t>
      </w:r>
      <w:proofErr w:type="spellEnd"/>
      <w:r w:rsidRPr="008D6358">
        <w:rPr>
          <w:rFonts w:eastAsia="Times New Roman" w:cs="Times New Roman"/>
          <w:bCs/>
          <w:szCs w:val="24"/>
          <w:lang w:val="en-ID"/>
        </w:rPr>
        <w:t xml:space="preserve"> pada </w:t>
      </w:r>
      <w:proofErr w:type="spellStart"/>
      <w:r w:rsidRPr="008D6358">
        <w:rPr>
          <w:rFonts w:eastAsia="Times New Roman" w:cs="Times New Roman"/>
          <w:bCs/>
          <w:szCs w:val="24"/>
          <w:lang w:val="en-ID"/>
        </w:rPr>
        <w:t>tanggal</w:t>
      </w:r>
      <w:proofErr w:type="spellEnd"/>
      <w:r w:rsidRPr="008D6358">
        <w:rPr>
          <w:rFonts w:eastAsia="Times New Roman" w:cs="Times New Roman"/>
          <w:bCs/>
          <w:szCs w:val="24"/>
          <w:lang w:val="en-ID"/>
        </w:rPr>
        <w:t xml:space="preserve"> 24 </w:t>
      </w:r>
      <w:proofErr w:type="spellStart"/>
      <w:r w:rsidRPr="008D6358">
        <w:rPr>
          <w:rFonts w:eastAsia="Times New Roman" w:cs="Times New Roman"/>
          <w:bCs/>
          <w:szCs w:val="24"/>
          <w:lang w:val="en-ID"/>
        </w:rPr>
        <w:t>Februari</w:t>
      </w:r>
      <w:proofErr w:type="spellEnd"/>
      <w:r w:rsidRPr="008D6358">
        <w:rPr>
          <w:rFonts w:eastAsia="Times New Roman" w:cs="Times New Roman"/>
          <w:bCs/>
          <w:szCs w:val="24"/>
          <w:lang w:val="en-ID"/>
        </w:rPr>
        <w:t xml:space="preserve"> 2024.  </w:t>
      </w:r>
    </w:p>
    <w:p w14:paraId="141D3CD7" w14:textId="77777777" w:rsidR="00B37154" w:rsidRPr="008D6358" w:rsidRDefault="00B37154" w:rsidP="00B37154">
      <w:pPr>
        <w:spacing w:line="480" w:lineRule="auto"/>
        <w:ind w:left="566" w:hanging="566"/>
        <w:jc w:val="both"/>
        <w:rPr>
          <w:rFonts w:eastAsia="Times New Roman" w:cs="Times New Roman"/>
          <w:bCs/>
          <w:szCs w:val="24"/>
          <w:lang w:val="en-ID"/>
        </w:rPr>
      </w:pPr>
      <w:r w:rsidRPr="008D6358">
        <w:rPr>
          <w:rFonts w:eastAsia="Times New Roman" w:cs="Times New Roman"/>
          <w:bCs/>
          <w:szCs w:val="24"/>
        </w:rPr>
        <w:t xml:space="preserve">Lawyers Responding to Climate Change, Domestic implementation of the Paris Agreement by developing country parties, hlm. 2-4, terdapat dalam </w:t>
      </w:r>
      <w:r w:rsidR="0045312C">
        <w:fldChar w:fldCharType="begin"/>
      </w:r>
      <w:r w:rsidR="0045312C">
        <w:instrText xml:space="preserve"> HYPERLINK "https://legalresponse.org/wp-content/uploads/2017/10/LRI-Brief-1.17-Domestic-Imp-.pdf" </w:instrText>
      </w:r>
      <w:r w:rsidR="0045312C">
        <w:fldChar w:fldCharType="separate"/>
      </w:r>
      <w:r w:rsidRPr="008D6358">
        <w:rPr>
          <w:rFonts w:eastAsia="Times New Roman" w:cs="Times New Roman"/>
          <w:bCs/>
          <w:color w:val="467886" w:themeColor="hyperlink"/>
          <w:szCs w:val="24"/>
          <w:u w:val="single"/>
        </w:rPr>
        <w:t>https://legalresponse.org/wp-content/uploads/2017/10/LRI-Brief-1.17-Domestic-Imp-.pdf</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diakses pada tanggal 02 Maret 2024.</w:t>
      </w:r>
    </w:p>
    <w:p w14:paraId="40B3BD5A" w14:textId="77777777" w:rsidR="00B37154" w:rsidRPr="008D6358" w:rsidRDefault="00B37154" w:rsidP="00B37154">
      <w:pPr>
        <w:spacing w:line="480" w:lineRule="auto"/>
        <w:ind w:left="566" w:hanging="566"/>
        <w:jc w:val="both"/>
        <w:rPr>
          <w:rFonts w:eastAsia="Times New Roman" w:cs="Times New Roman"/>
          <w:bCs/>
          <w:szCs w:val="24"/>
        </w:rPr>
      </w:pPr>
      <w:bookmarkStart w:id="210" w:name="_Hlk152441083"/>
      <w:bookmarkEnd w:id="210"/>
      <w:r w:rsidRPr="008D6358">
        <w:rPr>
          <w:rFonts w:eastAsia="Times New Roman" w:cs="Times New Roman"/>
          <w:bCs/>
          <w:szCs w:val="24"/>
        </w:rPr>
        <w:lastRenderedPageBreak/>
        <w:t xml:space="preserve">Matt McGrath, </w:t>
      </w:r>
      <w:r w:rsidRPr="008D6358">
        <w:rPr>
          <w:rFonts w:eastAsia="Times New Roman" w:cs="Times New Roman"/>
          <w:bCs/>
          <w:i/>
          <w:iCs/>
          <w:szCs w:val="24"/>
        </w:rPr>
        <w:t>Pemanasan global: Kenaikan suhu Bumi berpotensi tembus ambang batas 1,5 Celcius untuk pertama kalinya</w:t>
      </w:r>
      <w:r w:rsidRPr="008D6358">
        <w:rPr>
          <w:rFonts w:eastAsia="Times New Roman" w:cs="Times New Roman"/>
          <w:bCs/>
          <w:szCs w:val="24"/>
        </w:rPr>
        <w:t xml:space="preserve">, BBC News Indonesia, terdapat dalam </w:t>
      </w:r>
      <w:r w:rsidR="0045312C">
        <w:fldChar w:fldCharType="begin"/>
      </w:r>
      <w:r w:rsidR="0045312C">
        <w:instrText xml:space="preserve"> HYPERLINK "https://www.bbc.com/indonesia/articles/cpr1pnl1gqxo" </w:instrText>
      </w:r>
      <w:r w:rsidR="0045312C">
        <w:fldChar w:fldCharType="separate"/>
      </w:r>
      <w:r w:rsidRPr="008D6358">
        <w:rPr>
          <w:rFonts w:eastAsia="Times New Roman" w:cs="Times New Roman"/>
          <w:bCs/>
          <w:color w:val="467886" w:themeColor="hyperlink"/>
          <w:szCs w:val="24"/>
          <w:u w:val="single"/>
        </w:rPr>
        <w:t>https://www.bbc.com/indonesia/articles/cpr1pnl1gqxo</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diakses tanggal 28 Desember 2023.</w:t>
      </w:r>
    </w:p>
    <w:p w14:paraId="4A73F6D8" w14:textId="77777777" w:rsidR="00B37154" w:rsidRPr="008D6358" w:rsidRDefault="00B37154" w:rsidP="00B37154">
      <w:pPr>
        <w:spacing w:line="480" w:lineRule="auto"/>
        <w:ind w:left="566" w:hanging="566"/>
        <w:jc w:val="both"/>
        <w:rPr>
          <w:rFonts w:eastAsia="Times New Roman" w:cs="Times New Roman"/>
          <w:bCs/>
          <w:szCs w:val="24"/>
          <w:lang w:val="en-ID"/>
        </w:rPr>
      </w:pPr>
      <w:r w:rsidRPr="008D6358">
        <w:rPr>
          <w:rFonts w:eastAsia="Times New Roman" w:cs="Times New Roman"/>
          <w:bCs/>
          <w:szCs w:val="24"/>
          <w:lang w:val="en-ID"/>
        </w:rPr>
        <w:t xml:space="preserve">Michael Birnbaum and Ellen Francis, “Zombie’ viruses are thawing in melting permafrost because of climate change”, </w:t>
      </w:r>
      <w:hyperlink r:id="rId55" w:history="1">
        <w:r w:rsidRPr="008D6358">
          <w:rPr>
            <w:rFonts w:eastAsia="Times New Roman" w:cs="Times New Roman"/>
            <w:bCs/>
            <w:color w:val="467886" w:themeColor="hyperlink"/>
            <w:szCs w:val="24"/>
            <w:u w:val="single"/>
            <w:lang w:val="en-ID"/>
          </w:rPr>
          <w:t>https://www-washingtonpost-com.translate.goog/climate-environment/2022/12/02/zombie-virus-russia-permafrost-thaw/?_x_tr_sl=en&amp;_x_tr_tl=id&amp;_x_tr_hl=id&amp;_x_tr_pto=tc&amp;_x_tr_hist=true,diakses</w:t>
        </w:r>
      </w:hyperlink>
      <w:r w:rsidRPr="008D6358">
        <w:rPr>
          <w:rFonts w:eastAsia="Times New Roman" w:cs="Times New Roman"/>
          <w:bCs/>
          <w:szCs w:val="24"/>
          <w:lang w:val="en-ID"/>
        </w:rPr>
        <w:t xml:space="preserve"> 07 </w:t>
      </w:r>
      <w:proofErr w:type="spellStart"/>
      <w:r w:rsidRPr="008D6358">
        <w:rPr>
          <w:rFonts w:eastAsia="Times New Roman" w:cs="Times New Roman"/>
          <w:bCs/>
          <w:szCs w:val="24"/>
          <w:lang w:val="en-ID"/>
        </w:rPr>
        <w:t>Desember</w:t>
      </w:r>
      <w:proofErr w:type="spellEnd"/>
      <w:r w:rsidRPr="008D6358">
        <w:rPr>
          <w:rFonts w:eastAsia="Times New Roman" w:cs="Times New Roman"/>
          <w:bCs/>
          <w:szCs w:val="24"/>
          <w:lang w:val="en-ID"/>
        </w:rPr>
        <w:t xml:space="preserve"> 2023. </w:t>
      </w:r>
    </w:p>
    <w:p w14:paraId="5DD18B71"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Ministry of  Environment, </w:t>
      </w:r>
      <w:r w:rsidRPr="008D6358">
        <w:rPr>
          <w:rFonts w:eastAsia="Times New Roman" w:cs="Times New Roman"/>
          <w:bCs/>
          <w:i/>
          <w:iCs/>
          <w:szCs w:val="24"/>
        </w:rPr>
        <w:t>Climate Change, Disaster Management and Meteorology Honiara, Solomon Islands, Solomon Islands 2021: Nationally Determined Contribution (NDC)</w:t>
      </w:r>
      <w:r w:rsidRPr="008D6358">
        <w:rPr>
          <w:rFonts w:eastAsia="Times New Roman" w:cs="Times New Roman"/>
          <w:bCs/>
          <w:szCs w:val="24"/>
        </w:rPr>
        <w:t xml:space="preserve">, 2021, hlm.1, terdapat dalam </w:t>
      </w:r>
      <w:r w:rsidR="0045312C">
        <w:fldChar w:fldCharType="begin"/>
      </w:r>
      <w:r w:rsidR="0045312C">
        <w:instrText xml:space="preserve"> HYPERLINK "https://www4.unfccc.int/sites/ndcstaging/PublishedDocuments/Solomon%20Islands%20First/NDC%20Report%202021%20Final%20Solomon%20Islands%20(1).pdf" </w:instrText>
      </w:r>
      <w:r w:rsidR="0045312C">
        <w:fldChar w:fldCharType="separate"/>
      </w:r>
      <w:r w:rsidRPr="008D6358">
        <w:rPr>
          <w:rFonts w:eastAsia="Times New Roman" w:cs="Times New Roman"/>
          <w:bCs/>
          <w:color w:val="467886" w:themeColor="hyperlink"/>
          <w:szCs w:val="24"/>
          <w:u w:val="single"/>
        </w:rPr>
        <w:t>https://www4.unfccc.int/sites/ndcstaging/PublishedDocuments/Solomon%20Islands%20First/NDC%20Report%202021%20Final%20Solomon%20Islands%20(1).pdf</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tanggal 20 Februari 2024.  </w:t>
      </w:r>
    </w:p>
    <w:p w14:paraId="4ADF591F" w14:textId="77777777" w:rsidR="00B37154" w:rsidRPr="008D6358" w:rsidRDefault="00B37154" w:rsidP="00B37154">
      <w:pPr>
        <w:spacing w:line="480" w:lineRule="auto"/>
        <w:ind w:left="566" w:hanging="566"/>
        <w:jc w:val="both"/>
        <w:rPr>
          <w:rFonts w:eastAsia="Times New Roman" w:cs="Times New Roman"/>
          <w:bCs/>
          <w:szCs w:val="24"/>
          <w:lang w:val="pt-BR"/>
        </w:rPr>
      </w:pPr>
      <w:r w:rsidRPr="008D6358">
        <w:rPr>
          <w:rFonts w:eastAsia="Times New Roman" w:cs="Times New Roman"/>
          <w:bCs/>
          <w:szCs w:val="24"/>
        </w:rPr>
        <w:t xml:space="preserve">Metro, </w:t>
      </w:r>
      <w:r w:rsidRPr="008D6358">
        <w:rPr>
          <w:rFonts w:eastAsia="Times New Roman" w:cs="Times New Roman"/>
          <w:bCs/>
          <w:i/>
          <w:iCs/>
          <w:szCs w:val="24"/>
        </w:rPr>
        <w:t>Pengamat: Penggunaan Batu Bara di Indonesia Masih Cukup Masif</w:t>
      </w:r>
      <w:r w:rsidRPr="008D6358">
        <w:rPr>
          <w:rFonts w:eastAsia="Times New Roman" w:cs="Times New Roman"/>
          <w:bCs/>
          <w:szCs w:val="24"/>
        </w:rPr>
        <w:t xml:space="preserve">, 2023, terdapat dalam </w:t>
      </w:r>
      <w:r w:rsidR="0045312C">
        <w:fldChar w:fldCharType="begin"/>
      </w:r>
      <w:r w:rsidR="0045312C">
        <w:instrText xml:space="preserve"> HYPERLINK "https://www.metrotvnews.com/play/NLMC2xdp-pengamat-penggunaan-batu-bara-di-indonesia-masih-cukup-masif" </w:instrText>
      </w:r>
      <w:r w:rsidR="0045312C">
        <w:fldChar w:fldCharType="separate"/>
      </w:r>
      <w:r w:rsidRPr="008D6358">
        <w:rPr>
          <w:rFonts w:eastAsia="Times New Roman" w:cs="Times New Roman"/>
          <w:bCs/>
          <w:color w:val="467886" w:themeColor="hyperlink"/>
          <w:szCs w:val="24"/>
          <w:u w:val="single"/>
        </w:rPr>
        <w:t>https://www.metrotvnews.com/play/NLMC2xdp-pengamat-penggunaan-batu-bara-di-indonesia-masih-cukup-masif</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diakses pada tanggal 20 Maret 2024.</w:t>
      </w:r>
    </w:p>
    <w:p w14:paraId="756AE9C1"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Mochamad Harris, </w:t>
      </w:r>
      <w:r w:rsidRPr="008D6358">
        <w:rPr>
          <w:rFonts w:eastAsia="Times New Roman" w:cs="Times New Roman"/>
          <w:bCs/>
          <w:i/>
          <w:iCs/>
          <w:szCs w:val="24"/>
        </w:rPr>
        <w:t>Perubahan Iklim: Pengertian, Faktor Penyebab, Dampak dan Upaya Penanggulangannya</w:t>
      </w:r>
      <w:r w:rsidRPr="008D6358">
        <w:rPr>
          <w:rFonts w:eastAsia="Times New Roman" w:cs="Times New Roman"/>
          <w:bCs/>
          <w:szCs w:val="24"/>
        </w:rPr>
        <w:t xml:space="preserve">, Gramedia Blog, terdapat dalam </w:t>
      </w:r>
      <w:r w:rsidR="0045312C">
        <w:lastRenderedPageBreak/>
        <w:fldChar w:fldCharType="begin"/>
      </w:r>
      <w:r w:rsidR="0045312C">
        <w:instrText xml:space="preserve"> HYPERLINK "https://www.gramedia.com/literasi/perubahan-iklim-global/" </w:instrText>
      </w:r>
      <w:r w:rsidR="0045312C">
        <w:fldChar w:fldCharType="separate"/>
      </w:r>
      <w:r w:rsidRPr="008D6358">
        <w:rPr>
          <w:rFonts w:eastAsia="Times New Roman" w:cs="Times New Roman"/>
          <w:bCs/>
          <w:color w:val="467886" w:themeColor="hyperlink"/>
          <w:szCs w:val="24"/>
          <w:u w:val="single"/>
        </w:rPr>
        <w:t>https://www.gramedia.com/literasi/perubahan-iklim-global/</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diakses 28 Desember 2023.</w:t>
      </w:r>
    </w:p>
    <w:p w14:paraId="219675BF"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Muhammad Harris, </w:t>
      </w:r>
      <w:r w:rsidRPr="008D6358">
        <w:rPr>
          <w:rFonts w:eastAsia="Times New Roman" w:cs="Times New Roman"/>
          <w:bCs/>
          <w:i/>
          <w:iCs/>
          <w:szCs w:val="24"/>
        </w:rPr>
        <w:t>Pemanasan Global: Pengertian, Penyebab, Dampak dan Cara Mengantisipasi</w:t>
      </w:r>
      <w:r w:rsidRPr="008D6358">
        <w:rPr>
          <w:rFonts w:eastAsia="Times New Roman" w:cs="Times New Roman"/>
          <w:bCs/>
          <w:szCs w:val="24"/>
        </w:rPr>
        <w:t xml:space="preserve">, terdapat dalam </w:t>
      </w:r>
      <w:r w:rsidR="0045312C">
        <w:fldChar w:fldCharType="begin"/>
      </w:r>
      <w:r w:rsidR="0045312C">
        <w:instrText xml:space="preserve"> HYPERLINK "https://www.gramedia.com/literasi/pemanasan-global/" </w:instrText>
      </w:r>
      <w:r w:rsidR="0045312C">
        <w:fldChar w:fldCharType="separate"/>
      </w:r>
      <w:r w:rsidRPr="008D6358">
        <w:rPr>
          <w:rFonts w:eastAsia="Times New Roman" w:cs="Times New Roman"/>
          <w:bCs/>
          <w:color w:val="467886" w:themeColor="hyperlink"/>
          <w:szCs w:val="24"/>
          <w:u w:val="single"/>
        </w:rPr>
        <w:t>https://www.gramedia.com/literasi/pemanasan-global/</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tanggal 30 Desember 2023.  </w:t>
      </w:r>
    </w:p>
    <w:p w14:paraId="242FD1C4"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Monika Novena dan Holy Kartika Nurwigati Sumartiningtyas, "Mengapa Patogen Purba dari Permafrost Bikin Ilmuwan Khawatir?", </w:t>
      </w:r>
      <w:r w:rsidR="0045312C">
        <w:fldChar w:fldCharType="begin"/>
      </w:r>
      <w:r w:rsidR="0045312C">
        <w:instrText xml:space="preserve"> HYPERLINK "https://www.kompas.com/sains/read/2023/08/05/190000123/mengapa-patogen-purba-dari-permafrost-bikin-ilmuwan-khawatir-" </w:instrText>
      </w:r>
      <w:r w:rsidR="0045312C">
        <w:fldChar w:fldCharType="separate"/>
      </w:r>
      <w:r w:rsidRPr="008D6358">
        <w:rPr>
          <w:rFonts w:eastAsia="Times New Roman" w:cs="Times New Roman"/>
          <w:bCs/>
          <w:color w:val="467886" w:themeColor="hyperlink"/>
          <w:szCs w:val="24"/>
          <w:u w:val="single"/>
        </w:rPr>
        <w:t>https://www.kompas.com/sains/read/2023/08/05/190000123/mengapa-patogen-purba-dari-permafrost-bikin-ilmuwan-khawatir-</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 diakses 07 Desember 2023.</w:t>
      </w:r>
    </w:p>
    <w:p w14:paraId="598F1A94" w14:textId="77777777" w:rsidR="00B37154" w:rsidRPr="008D6358" w:rsidRDefault="00B37154" w:rsidP="00B37154">
      <w:pPr>
        <w:spacing w:line="480" w:lineRule="auto"/>
        <w:ind w:left="566" w:hanging="566"/>
        <w:jc w:val="both"/>
        <w:rPr>
          <w:rFonts w:eastAsia="Times New Roman" w:cs="Times New Roman"/>
          <w:bCs/>
          <w:szCs w:val="24"/>
          <w:lang w:val="en-US"/>
        </w:rPr>
      </w:pPr>
      <w:r w:rsidRPr="008D6358">
        <w:rPr>
          <w:rFonts w:eastAsia="Times New Roman" w:cs="Times New Roman"/>
          <w:bCs/>
          <w:szCs w:val="24"/>
        </w:rPr>
        <w:t xml:space="preserve">Mohan Munangishe, Sustainable Development Triangle, Munagishe Institute Development, 2013, terdapat dalam </w:t>
      </w:r>
      <w:r w:rsidR="0045312C">
        <w:fldChar w:fldCharType="begin"/>
      </w:r>
      <w:r w:rsidR="0045312C">
        <w:instrText xml:space="preserve"> HYPERLINK "https://www.researchgate.net/publication/295539679_Sustainable_Development_Triangle" </w:instrText>
      </w:r>
      <w:r w:rsidR="0045312C">
        <w:fldChar w:fldCharType="separate"/>
      </w:r>
      <w:r w:rsidRPr="008D6358">
        <w:rPr>
          <w:rFonts w:eastAsia="Times New Roman" w:cs="Times New Roman"/>
          <w:bCs/>
          <w:color w:val="467886" w:themeColor="hyperlink"/>
          <w:szCs w:val="24"/>
          <w:u w:val="single"/>
        </w:rPr>
        <w:t>https://www.researchgate.net/publication/295539679_Sustainable_Development_Triangle</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tanggal 05 Februari 2024.  </w:t>
      </w:r>
    </w:p>
    <w:p w14:paraId="61FB7974"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Mathias Lund Larsen, </w:t>
      </w:r>
      <w:r w:rsidRPr="008D6358">
        <w:rPr>
          <w:rFonts w:eastAsia="Times New Roman" w:cs="Times New Roman"/>
          <w:bCs/>
          <w:i/>
          <w:iCs/>
          <w:szCs w:val="24"/>
        </w:rPr>
        <w:t>A growing toolbox of sustainable finance instruments</w:t>
      </w:r>
      <w:r w:rsidRPr="008D6358">
        <w:rPr>
          <w:rFonts w:eastAsia="Times New Roman" w:cs="Times New Roman"/>
          <w:bCs/>
          <w:szCs w:val="24"/>
        </w:rPr>
        <w:t xml:space="preserve">, 2019, terdapat dalam </w:t>
      </w:r>
      <w:r w:rsidR="0045312C">
        <w:fldChar w:fldCharType="begin"/>
      </w:r>
      <w:r w:rsidR="0045312C">
        <w:instrText xml:space="preserve"> HYPERLINK "https://green-bri.org/a-growing-toolbox-of-sustainable-finance-instruments/?cookie-state-change=1713843279706" </w:instrText>
      </w:r>
      <w:r w:rsidR="0045312C">
        <w:fldChar w:fldCharType="separate"/>
      </w:r>
      <w:r w:rsidRPr="008D6358">
        <w:rPr>
          <w:rFonts w:eastAsia="Times New Roman" w:cs="Times New Roman"/>
          <w:bCs/>
          <w:color w:val="467886" w:themeColor="hyperlink"/>
          <w:szCs w:val="24"/>
          <w:u w:val="single"/>
        </w:rPr>
        <w:t>https://green-bri.org/a-growing-toolbox-of-sustainable-finance-instruments/?cookie-state-change=1713843279706</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pada tanggal 02 Maret 2024. </w:t>
      </w:r>
    </w:p>
    <w:p w14:paraId="076F413E" w14:textId="77777777" w:rsidR="00B37154" w:rsidRPr="008D6358" w:rsidRDefault="00B37154" w:rsidP="00B37154">
      <w:pPr>
        <w:spacing w:line="480" w:lineRule="auto"/>
        <w:ind w:left="566" w:hanging="566"/>
        <w:jc w:val="both"/>
        <w:rPr>
          <w:rFonts w:eastAsia="Times New Roman" w:cs="Times New Roman"/>
          <w:bCs/>
          <w:szCs w:val="24"/>
          <w:lang w:val="en-US"/>
        </w:rPr>
      </w:pPr>
      <w:r w:rsidRPr="008D6358">
        <w:rPr>
          <w:rFonts w:eastAsia="Times New Roman" w:cs="Times New Roman"/>
          <w:bCs/>
          <w:szCs w:val="24"/>
        </w:rPr>
        <w:t xml:space="preserve">Nazalea Kusuma, </w:t>
      </w:r>
      <w:r w:rsidRPr="008D6358">
        <w:rPr>
          <w:rFonts w:eastAsia="Times New Roman" w:cs="Times New Roman"/>
          <w:bCs/>
          <w:i/>
          <w:iCs/>
          <w:szCs w:val="24"/>
        </w:rPr>
        <w:t>What is Just Energy Traansition Partnerships?</w:t>
      </w:r>
      <w:r w:rsidRPr="008D6358">
        <w:rPr>
          <w:rFonts w:eastAsia="Times New Roman" w:cs="Times New Roman"/>
          <w:bCs/>
          <w:szCs w:val="24"/>
        </w:rPr>
        <w:t xml:space="preserve">, 2023, terdapat dalam  </w:t>
      </w:r>
      <w:r w:rsidR="0045312C">
        <w:fldChar w:fldCharType="begin"/>
      </w:r>
      <w:r w:rsidR="0045312C">
        <w:instrText xml:space="preserve"> HYPERLINK "https://greennetwork.asia/news/what-is-just-energy-transition-partnerships/" </w:instrText>
      </w:r>
      <w:r w:rsidR="0045312C">
        <w:fldChar w:fldCharType="separate"/>
      </w:r>
      <w:r w:rsidRPr="008D6358">
        <w:rPr>
          <w:rFonts w:eastAsia="Times New Roman" w:cs="Times New Roman"/>
          <w:bCs/>
          <w:color w:val="467886" w:themeColor="hyperlink"/>
          <w:szCs w:val="24"/>
          <w:u w:val="single"/>
        </w:rPr>
        <w:t>https://greennetwork.asia/news/what-is-just-energy-transition-partnerships/</w:t>
      </w:r>
      <w:r w:rsidR="0045312C">
        <w:rPr>
          <w:rFonts w:eastAsia="Times New Roman" w:cs="Times New Roman"/>
          <w:bCs/>
          <w:color w:val="467886" w:themeColor="hyperlink"/>
          <w:szCs w:val="24"/>
          <w:u w:val="single"/>
        </w:rPr>
        <w:fldChar w:fldCharType="end"/>
      </w:r>
    </w:p>
    <w:p w14:paraId="5226A2CA" w14:textId="77777777" w:rsidR="00B37154" w:rsidRPr="008D6358" w:rsidRDefault="00B37154" w:rsidP="00B37154">
      <w:pPr>
        <w:spacing w:line="480" w:lineRule="auto"/>
        <w:ind w:left="566" w:hanging="566"/>
        <w:jc w:val="both"/>
        <w:rPr>
          <w:rFonts w:eastAsia="Times New Roman" w:cs="Times New Roman"/>
          <w:bCs/>
          <w:szCs w:val="24"/>
          <w:lang w:val="en-US"/>
        </w:rPr>
      </w:pPr>
      <w:r w:rsidRPr="008D6358">
        <w:rPr>
          <w:rFonts w:eastAsia="Times New Roman" w:cs="Times New Roman"/>
          <w:bCs/>
          <w:szCs w:val="24"/>
          <w:lang w:val="en-US"/>
        </w:rPr>
        <w:lastRenderedPageBreak/>
        <w:t xml:space="preserve">NASA Global Climate Change, </w:t>
      </w:r>
      <w:r w:rsidRPr="008D6358">
        <w:rPr>
          <w:rFonts w:eastAsia="Times New Roman" w:cs="Times New Roman"/>
          <w:bCs/>
          <w:i/>
          <w:iCs/>
          <w:szCs w:val="24"/>
          <w:lang w:val="en-US"/>
        </w:rPr>
        <w:t>The Causes of Climate Change</w:t>
      </w:r>
      <w:r w:rsidRPr="008D6358">
        <w:rPr>
          <w:rFonts w:eastAsia="Times New Roman" w:cs="Times New Roman"/>
          <w:bCs/>
          <w:szCs w:val="24"/>
          <w:lang w:val="en-US"/>
        </w:rPr>
        <w:t xml:space="preserve">, </w:t>
      </w:r>
      <w:proofErr w:type="spellStart"/>
      <w:r w:rsidRPr="008D6358">
        <w:rPr>
          <w:rFonts w:eastAsia="Times New Roman" w:cs="Times New Roman"/>
          <w:bCs/>
          <w:szCs w:val="24"/>
          <w:lang w:val="en-US"/>
        </w:rPr>
        <w:t>terdapat</w:t>
      </w:r>
      <w:proofErr w:type="spellEnd"/>
      <w:r w:rsidRPr="008D6358">
        <w:rPr>
          <w:rFonts w:eastAsia="Times New Roman" w:cs="Times New Roman"/>
          <w:bCs/>
          <w:szCs w:val="24"/>
          <w:lang w:val="en-US"/>
        </w:rPr>
        <w:t xml:space="preserve"> </w:t>
      </w:r>
      <w:proofErr w:type="spellStart"/>
      <w:r w:rsidRPr="008D6358">
        <w:rPr>
          <w:rFonts w:eastAsia="Times New Roman" w:cs="Times New Roman"/>
          <w:bCs/>
          <w:szCs w:val="24"/>
          <w:lang w:val="en-US"/>
        </w:rPr>
        <w:t>dalam</w:t>
      </w:r>
      <w:proofErr w:type="spellEnd"/>
      <w:r w:rsidRPr="008D6358">
        <w:rPr>
          <w:rFonts w:eastAsia="Times New Roman" w:cs="Times New Roman"/>
          <w:bCs/>
          <w:szCs w:val="24"/>
          <w:lang w:val="en-US"/>
        </w:rPr>
        <w:t xml:space="preserve"> </w:t>
      </w:r>
      <w:hyperlink r:id="rId56" w:history="1">
        <w:r w:rsidRPr="008D6358">
          <w:rPr>
            <w:rFonts w:eastAsia="Times New Roman" w:cs="Times New Roman"/>
            <w:bCs/>
            <w:color w:val="467886" w:themeColor="hyperlink"/>
            <w:szCs w:val="24"/>
            <w:u w:val="single"/>
            <w:lang w:val="en-US"/>
          </w:rPr>
          <w:t>https://climate.nasa.gov/causes/</w:t>
        </w:r>
      </w:hyperlink>
      <w:r w:rsidRPr="008D6358">
        <w:rPr>
          <w:rFonts w:eastAsia="Times New Roman" w:cs="Times New Roman"/>
          <w:bCs/>
          <w:szCs w:val="24"/>
          <w:lang w:val="en-US"/>
        </w:rPr>
        <w:t xml:space="preserve">, </w:t>
      </w:r>
      <w:proofErr w:type="spellStart"/>
      <w:r w:rsidRPr="008D6358">
        <w:rPr>
          <w:rFonts w:eastAsia="Times New Roman" w:cs="Times New Roman"/>
          <w:bCs/>
          <w:szCs w:val="24"/>
          <w:lang w:val="en-US"/>
        </w:rPr>
        <w:t>diakses</w:t>
      </w:r>
      <w:proofErr w:type="spellEnd"/>
      <w:r w:rsidRPr="008D6358">
        <w:rPr>
          <w:rFonts w:eastAsia="Times New Roman" w:cs="Times New Roman"/>
          <w:bCs/>
          <w:szCs w:val="24"/>
          <w:lang w:val="en-US"/>
        </w:rPr>
        <w:t xml:space="preserve"> 28 </w:t>
      </w:r>
      <w:proofErr w:type="spellStart"/>
      <w:r w:rsidRPr="008D6358">
        <w:rPr>
          <w:rFonts w:eastAsia="Times New Roman" w:cs="Times New Roman"/>
          <w:bCs/>
          <w:szCs w:val="24"/>
          <w:lang w:val="en-US"/>
        </w:rPr>
        <w:t>Desember</w:t>
      </w:r>
      <w:proofErr w:type="spellEnd"/>
      <w:r w:rsidRPr="008D6358">
        <w:rPr>
          <w:rFonts w:eastAsia="Times New Roman" w:cs="Times New Roman"/>
          <w:bCs/>
          <w:szCs w:val="24"/>
          <w:lang w:val="en-US"/>
        </w:rPr>
        <w:t xml:space="preserve"> 2023.  </w:t>
      </w:r>
    </w:p>
    <w:p w14:paraId="2F401339" w14:textId="77777777" w:rsidR="00B37154" w:rsidRPr="008D6358" w:rsidRDefault="00B37154" w:rsidP="00B37154">
      <w:pPr>
        <w:spacing w:line="480" w:lineRule="auto"/>
        <w:ind w:left="566" w:hanging="566"/>
        <w:jc w:val="both"/>
        <w:rPr>
          <w:rFonts w:eastAsia="Times New Roman" w:cs="Times New Roman"/>
          <w:bCs/>
          <w:szCs w:val="24"/>
          <w:lang w:val="en-US"/>
        </w:rPr>
      </w:pPr>
      <w:r w:rsidRPr="008D6358">
        <w:rPr>
          <w:rFonts w:eastAsia="Times New Roman" w:cs="Times New Roman"/>
          <w:bCs/>
          <w:szCs w:val="24"/>
          <w:lang w:val="en-US"/>
        </w:rPr>
        <w:t xml:space="preserve">NOAA Research, </w:t>
      </w:r>
      <w:r w:rsidRPr="008D6358">
        <w:rPr>
          <w:rFonts w:eastAsia="Times New Roman" w:cs="Times New Roman"/>
          <w:bCs/>
          <w:i/>
          <w:iCs/>
          <w:szCs w:val="24"/>
          <w:lang w:val="en-US"/>
        </w:rPr>
        <w:t>“Despite pandemic shutdowns, carbon dioxide and methane surged in 2020”</w:t>
      </w:r>
      <w:r w:rsidRPr="008D6358">
        <w:rPr>
          <w:rFonts w:eastAsia="Times New Roman" w:cs="Times New Roman"/>
          <w:bCs/>
          <w:szCs w:val="24"/>
          <w:lang w:val="en-US"/>
        </w:rPr>
        <w:t xml:space="preserve">, </w:t>
      </w:r>
      <w:proofErr w:type="spellStart"/>
      <w:r w:rsidRPr="008D6358">
        <w:rPr>
          <w:rFonts w:eastAsia="Times New Roman" w:cs="Times New Roman"/>
          <w:bCs/>
          <w:szCs w:val="24"/>
          <w:lang w:val="en-US"/>
        </w:rPr>
        <w:t>terdapat</w:t>
      </w:r>
      <w:proofErr w:type="spellEnd"/>
      <w:r w:rsidRPr="008D6358">
        <w:rPr>
          <w:rFonts w:eastAsia="Times New Roman" w:cs="Times New Roman"/>
          <w:bCs/>
          <w:szCs w:val="24"/>
          <w:lang w:val="en-US"/>
        </w:rPr>
        <w:t xml:space="preserve"> </w:t>
      </w:r>
      <w:proofErr w:type="spellStart"/>
      <w:r w:rsidRPr="008D6358">
        <w:rPr>
          <w:rFonts w:eastAsia="Times New Roman" w:cs="Times New Roman"/>
          <w:bCs/>
          <w:szCs w:val="24"/>
          <w:lang w:val="en-US"/>
        </w:rPr>
        <w:t>dalam</w:t>
      </w:r>
      <w:proofErr w:type="spellEnd"/>
      <w:r w:rsidRPr="008D6358">
        <w:rPr>
          <w:rFonts w:eastAsia="Times New Roman" w:cs="Times New Roman"/>
          <w:bCs/>
          <w:szCs w:val="24"/>
          <w:lang w:val="en-US"/>
        </w:rPr>
        <w:t xml:space="preserve"> </w:t>
      </w:r>
      <w:hyperlink r:id="rId57" w:history="1">
        <w:r w:rsidRPr="008D6358">
          <w:rPr>
            <w:rFonts w:eastAsia="Times New Roman" w:cs="Times New Roman"/>
            <w:bCs/>
            <w:color w:val="467886" w:themeColor="hyperlink"/>
            <w:szCs w:val="24"/>
            <w:u w:val="single"/>
            <w:lang w:val="en-US"/>
          </w:rPr>
          <w:t>https://research.noaa.gov/2021/04/07/despite-pandemic-shutdowns-carbon-dioxide-and-methane-surged-in-2020/</w:t>
        </w:r>
      </w:hyperlink>
      <w:r w:rsidRPr="008D6358">
        <w:rPr>
          <w:rFonts w:eastAsia="Times New Roman" w:cs="Times New Roman"/>
          <w:bCs/>
          <w:szCs w:val="24"/>
          <w:lang w:val="en-US"/>
        </w:rPr>
        <w:t xml:space="preserve">, </w:t>
      </w:r>
      <w:proofErr w:type="spellStart"/>
      <w:r w:rsidRPr="008D6358">
        <w:rPr>
          <w:rFonts w:eastAsia="Times New Roman" w:cs="Times New Roman"/>
          <w:bCs/>
          <w:szCs w:val="24"/>
          <w:lang w:val="en-US"/>
        </w:rPr>
        <w:t>diakses</w:t>
      </w:r>
      <w:proofErr w:type="spellEnd"/>
      <w:r w:rsidRPr="008D6358">
        <w:rPr>
          <w:rFonts w:eastAsia="Times New Roman" w:cs="Times New Roman"/>
          <w:bCs/>
          <w:szCs w:val="24"/>
          <w:lang w:val="en-US"/>
        </w:rPr>
        <w:t xml:space="preserve"> </w:t>
      </w:r>
      <w:proofErr w:type="spellStart"/>
      <w:r w:rsidRPr="008D6358">
        <w:rPr>
          <w:rFonts w:eastAsia="Times New Roman" w:cs="Times New Roman"/>
          <w:bCs/>
          <w:szCs w:val="24"/>
          <w:lang w:val="en-US"/>
        </w:rPr>
        <w:t>tanggal</w:t>
      </w:r>
      <w:proofErr w:type="spellEnd"/>
      <w:r w:rsidRPr="008D6358">
        <w:rPr>
          <w:rFonts w:eastAsia="Times New Roman" w:cs="Times New Roman"/>
          <w:bCs/>
          <w:szCs w:val="24"/>
          <w:lang w:val="en-US"/>
        </w:rPr>
        <w:t xml:space="preserve"> 01 Januari 2023</w:t>
      </w:r>
    </w:p>
    <w:p w14:paraId="482E4481" w14:textId="77777777" w:rsidR="00B37154" w:rsidRPr="008D6358" w:rsidRDefault="00B37154" w:rsidP="00B37154">
      <w:pPr>
        <w:spacing w:line="480" w:lineRule="auto"/>
        <w:ind w:left="566" w:hanging="566"/>
        <w:jc w:val="both"/>
        <w:rPr>
          <w:rFonts w:eastAsia="Times New Roman" w:cs="Times New Roman"/>
          <w:bCs/>
          <w:szCs w:val="24"/>
          <w:lang w:val="en-ID"/>
        </w:rPr>
      </w:pPr>
      <w:r w:rsidRPr="008D6358">
        <w:rPr>
          <w:rFonts w:eastAsia="Times New Roman" w:cs="Times New Roman"/>
          <w:bCs/>
          <w:szCs w:val="24"/>
          <w:lang w:val="en-US"/>
        </w:rPr>
        <w:t xml:space="preserve">NASA, Global Climate Change, </w:t>
      </w:r>
      <w:r w:rsidRPr="008D6358">
        <w:rPr>
          <w:rFonts w:eastAsia="Times New Roman" w:cs="Times New Roman"/>
          <w:bCs/>
          <w:i/>
          <w:iCs/>
          <w:szCs w:val="24"/>
          <w:lang w:val="en-ID"/>
        </w:rPr>
        <w:t xml:space="preserve">What is the greenhouse </w:t>
      </w:r>
      <w:proofErr w:type="gramStart"/>
      <w:r w:rsidRPr="008D6358">
        <w:rPr>
          <w:rFonts w:eastAsia="Times New Roman" w:cs="Times New Roman"/>
          <w:bCs/>
          <w:i/>
          <w:iCs/>
          <w:szCs w:val="24"/>
          <w:lang w:val="en-ID"/>
        </w:rPr>
        <w:t>effect?</w:t>
      </w:r>
      <w:r w:rsidRPr="008D6358">
        <w:rPr>
          <w:rFonts w:eastAsia="Times New Roman" w:cs="Times New Roman"/>
          <w:bCs/>
          <w:szCs w:val="24"/>
          <w:lang w:val="en-ID"/>
        </w:rPr>
        <w:t>,</w:t>
      </w:r>
      <w:proofErr w:type="gramEnd"/>
      <w:r w:rsidRPr="008D6358">
        <w:rPr>
          <w:rFonts w:eastAsia="Times New Roman" w:cs="Times New Roman"/>
          <w:bCs/>
          <w:szCs w:val="24"/>
          <w:lang w:val="en-ID"/>
        </w:rPr>
        <w:t xml:space="preserve">  </w:t>
      </w:r>
      <w:proofErr w:type="spellStart"/>
      <w:r w:rsidRPr="008D6358">
        <w:rPr>
          <w:rFonts w:eastAsia="Times New Roman" w:cs="Times New Roman"/>
          <w:bCs/>
          <w:szCs w:val="24"/>
          <w:lang w:val="en-ID"/>
        </w:rPr>
        <w:t>terdapat</w:t>
      </w:r>
      <w:proofErr w:type="spellEnd"/>
      <w:r w:rsidRPr="008D6358">
        <w:rPr>
          <w:rFonts w:eastAsia="Times New Roman" w:cs="Times New Roman"/>
          <w:bCs/>
          <w:szCs w:val="24"/>
          <w:lang w:val="en-ID"/>
        </w:rPr>
        <w:t xml:space="preserve"> </w:t>
      </w:r>
      <w:proofErr w:type="spellStart"/>
      <w:r w:rsidRPr="008D6358">
        <w:rPr>
          <w:rFonts w:eastAsia="Times New Roman" w:cs="Times New Roman"/>
          <w:bCs/>
          <w:szCs w:val="24"/>
          <w:lang w:val="en-ID"/>
        </w:rPr>
        <w:t>dalam</w:t>
      </w:r>
      <w:proofErr w:type="spellEnd"/>
      <w:r w:rsidRPr="008D6358">
        <w:rPr>
          <w:rFonts w:eastAsia="Times New Roman" w:cs="Times New Roman"/>
          <w:bCs/>
          <w:szCs w:val="24"/>
          <w:lang w:val="en-ID"/>
        </w:rPr>
        <w:t xml:space="preserve"> </w:t>
      </w:r>
      <w:hyperlink r:id="rId58" w:history="1">
        <w:r w:rsidRPr="008D6358">
          <w:rPr>
            <w:rFonts w:eastAsia="Times New Roman" w:cs="Times New Roman"/>
            <w:bCs/>
            <w:color w:val="467886" w:themeColor="hyperlink"/>
            <w:szCs w:val="24"/>
            <w:u w:val="single"/>
            <w:lang w:val="en-ID"/>
          </w:rPr>
          <w:t>https://climate.nasa.gov/faq/19/what-is-the-greenhouse-effect/</w:t>
        </w:r>
      </w:hyperlink>
      <w:r w:rsidRPr="008D6358">
        <w:rPr>
          <w:rFonts w:eastAsia="Times New Roman" w:cs="Times New Roman"/>
          <w:bCs/>
          <w:szCs w:val="24"/>
          <w:lang w:val="en-ID"/>
        </w:rPr>
        <w:t xml:space="preserve">, </w:t>
      </w:r>
      <w:proofErr w:type="spellStart"/>
      <w:r w:rsidRPr="008D6358">
        <w:rPr>
          <w:rFonts w:eastAsia="Times New Roman" w:cs="Times New Roman"/>
          <w:bCs/>
          <w:szCs w:val="24"/>
          <w:lang w:val="en-ID"/>
        </w:rPr>
        <w:t>diakses</w:t>
      </w:r>
      <w:proofErr w:type="spellEnd"/>
      <w:r w:rsidRPr="008D6358">
        <w:rPr>
          <w:rFonts w:eastAsia="Times New Roman" w:cs="Times New Roman"/>
          <w:bCs/>
          <w:szCs w:val="24"/>
          <w:lang w:val="en-ID"/>
        </w:rPr>
        <w:t xml:space="preserve"> </w:t>
      </w:r>
      <w:proofErr w:type="spellStart"/>
      <w:r w:rsidRPr="008D6358">
        <w:rPr>
          <w:rFonts w:eastAsia="Times New Roman" w:cs="Times New Roman"/>
          <w:bCs/>
          <w:szCs w:val="24"/>
          <w:lang w:val="en-ID"/>
        </w:rPr>
        <w:t>tanggal</w:t>
      </w:r>
      <w:proofErr w:type="spellEnd"/>
      <w:r w:rsidRPr="008D6358">
        <w:rPr>
          <w:rFonts w:eastAsia="Times New Roman" w:cs="Times New Roman"/>
          <w:bCs/>
          <w:szCs w:val="24"/>
          <w:lang w:val="en-ID"/>
        </w:rPr>
        <w:t xml:space="preserve"> 03 Januari 2024.</w:t>
      </w:r>
    </w:p>
    <w:p w14:paraId="3206D7B0" w14:textId="77777777" w:rsidR="00B37154"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Nina Seega, Forbes, </w:t>
      </w:r>
      <w:r w:rsidRPr="008D6358">
        <w:rPr>
          <w:rFonts w:eastAsia="Times New Roman" w:cs="Times New Roman"/>
          <w:bCs/>
          <w:i/>
          <w:iCs/>
          <w:szCs w:val="24"/>
        </w:rPr>
        <w:t>Rich Nations’ $700 Million COP28 Pledges Cover .2% Of Climate Change Loss And Damage</w:t>
      </w:r>
      <w:r w:rsidRPr="008D6358">
        <w:rPr>
          <w:rFonts w:eastAsia="Times New Roman" w:cs="Times New Roman"/>
          <w:bCs/>
          <w:szCs w:val="24"/>
        </w:rPr>
        <w:t xml:space="preserve">, 2023, terdapat dalam </w:t>
      </w:r>
      <w:r w:rsidR="0045312C">
        <w:fldChar w:fldCharType="begin"/>
      </w:r>
      <w:r w:rsidR="0045312C">
        <w:instrText xml:space="preserve"> HYPERLINK "https://www.forbes.com/sites/ninaseega/2023/12/08/rich-nations-700-million-cop28-pledges-cover-2-of-climate-change-costs/?sh=7e9279706a66" </w:instrText>
      </w:r>
      <w:r w:rsidR="0045312C">
        <w:fldChar w:fldCharType="separate"/>
      </w:r>
      <w:r w:rsidRPr="008D6358">
        <w:rPr>
          <w:rFonts w:eastAsia="Times New Roman" w:cs="Times New Roman"/>
          <w:bCs/>
          <w:color w:val="467886" w:themeColor="hyperlink"/>
          <w:szCs w:val="24"/>
          <w:u w:val="single"/>
        </w:rPr>
        <w:t>https://www.forbes.com/sites/ninaseega/2023/12/08/rich-nations-700-million-cop28-pledges-cover-2-of-climate-change-costs/?sh=7e9279706a66</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pada tanggal 01 April 2024.  </w:t>
      </w:r>
    </w:p>
    <w:p w14:paraId="792A384A" w14:textId="3340308A" w:rsidR="00425F54" w:rsidRPr="00425F54" w:rsidRDefault="00425F54" w:rsidP="00425F54">
      <w:pPr>
        <w:spacing w:line="480" w:lineRule="auto"/>
        <w:ind w:left="566" w:hanging="566"/>
        <w:jc w:val="both"/>
        <w:rPr>
          <w:rFonts w:eastAsia="Times New Roman" w:cs="Times New Roman"/>
          <w:bCs/>
          <w:szCs w:val="24"/>
          <w:lang w:val="en-US"/>
        </w:rPr>
      </w:pPr>
      <w:r w:rsidRPr="00425F54">
        <w:rPr>
          <w:rFonts w:eastAsia="Times New Roman" w:cs="Times New Roman"/>
          <w:bCs/>
          <w:szCs w:val="24"/>
        </w:rPr>
        <w:t xml:space="preserve">New Internationalist, How Renewables Corporations Are Exploiting the Global South, terdapat dalam </w:t>
      </w:r>
      <w:r w:rsidR="0045312C">
        <w:fldChar w:fldCharType="begin"/>
      </w:r>
      <w:r w:rsidR="0045312C">
        <w:instrText xml:space="preserve"> HYPERLINK "https://newint.org/story/climate/2024/01/02/how-renewables-corporations-are-exploiting-global-south" </w:instrText>
      </w:r>
      <w:r w:rsidR="0045312C">
        <w:fldChar w:fldCharType="separate"/>
      </w:r>
      <w:r w:rsidRPr="00425F54">
        <w:rPr>
          <w:rStyle w:val="Hyperlink"/>
          <w:rFonts w:eastAsia="Times New Roman" w:cs="Times New Roman"/>
          <w:bCs/>
          <w:szCs w:val="24"/>
        </w:rPr>
        <w:t>https://newint.org/story/climate/2024/01/02/how-renewables-corporations-are-exploiting-global-south</w:t>
      </w:r>
      <w:r w:rsidR="0045312C">
        <w:rPr>
          <w:rStyle w:val="Hyperlink"/>
          <w:rFonts w:eastAsia="Times New Roman" w:cs="Times New Roman"/>
          <w:bCs/>
          <w:szCs w:val="24"/>
        </w:rPr>
        <w:fldChar w:fldCharType="end"/>
      </w:r>
      <w:r w:rsidRPr="00425F54">
        <w:rPr>
          <w:rFonts w:eastAsia="Times New Roman" w:cs="Times New Roman"/>
          <w:bCs/>
          <w:szCs w:val="24"/>
        </w:rPr>
        <w:t>, diakses pada tanggal 20 Maret 2024.</w:t>
      </w:r>
    </w:p>
    <w:p w14:paraId="4B8D5813" w14:textId="77777777" w:rsidR="00B37154" w:rsidRPr="008D6358" w:rsidRDefault="00B37154" w:rsidP="00B37154">
      <w:pPr>
        <w:spacing w:line="480" w:lineRule="auto"/>
        <w:ind w:left="566" w:hanging="566"/>
        <w:jc w:val="both"/>
        <w:rPr>
          <w:rFonts w:eastAsia="Times New Roman" w:cs="Times New Roman"/>
          <w:bCs/>
          <w:szCs w:val="24"/>
          <w:lang w:val="en-ID"/>
        </w:rPr>
      </w:pPr>
      <w:r w:rsidRPr="008D6358">
        <w:rPr>
          <w:rFonts w:eastAsia="Times New Roman" w:cs="Times New Roman"/>
          <w:bCs/>
          <w:szCs w:val="24"/>
        </w:rPr>
        <w:t xml:space="preserve">NDC Partnership, </w:t>
      </w:r>
      <w:r w:rsidRPr="008D6358">
        <w:rPr>
          <w:rFonts w:eastAsia="Times New Roman" w:cs="Times New Roman"/>
          <w:bCs/>
          <w:i/>
          <w:iCs/>
          <w:szCs w:val="24"/>
          <w:lang w:val="en-ID"/>
        </w:rPr>
        <w:t>Indonesia's Updated NDC for a Climate Resilient Future</w:t>
      </w:r>
      <w:r w:rsidRPr="008D6358">
        <w:rPr>
          <w:rFonts w:eastAsia="Times New Roman" w:cs="Times New Roman"/>
          <w:bCs/>
          <w:szCs w:val="24"/>
          <w:lang w:val="en-ID"/>
        </w:rPr>
        <w:t xml:space="preserve">, 2021, </w:t>
      </w:r>
      <w:proofErr w:type="spellStart"/>
      <w:r w:rsidRPr="008D6358">
        <w:rPr>
          <w:rFonts w:eastAsia="Times New Roman" w:cs="Times New Roman"/>
          <w:bCs/>
          <w:szCs w:val="24"/>
          <w:lang w:val="en-ID"/>
        </w:rPr>
        <w:t>terdapat</w:t>
      </w:r>
      <w:proofErr w:type="spellEnd"/>
      <w:r w:rsidRPr="008D6358">
        <w:rPr>
          <w:rFonts w:eastAsia="Times New Roman" w:cs="Times New Roman"/>
          <w:bCs/>
          <w:szCs w:val="24"/>
          <w:lang w:val="en-ID"/>
        </w:rPr>
        <w:t xml:space="preserve"> </w:t>
      </w:r>
      <w:proofErr w:type="spellStart"/>
      <w:r w:rsidRPr="008D6358">
        <w:rPr>
          <w:rFonts w:eastAsia="Times New Roman" w:cs="Times New Roman"/>
          <w:bCs/>
          <w:szCs w:val="24"/>
          <w:lang w:val="en-ID"/>
        </w:rPr>
        <w:t>dalam</w:t>
      </w:r>
      <w:proofErr w:type="spellEnd"/>
      <w:r w:rsidRPr="008D6358">
        <w:rPr>
          <w:rFonts w:eastAsia="Times New Roman" w:cs="Times New Roman"/>
          <w:bCs/>
          <w:szCs w:val="24"/>
          <w:lang w:val="en-ID"/>
        </w:rPr>
        <w:t xml:space="preserve"> </w:t>
      </w:r>
      <w:hyperlink r:id="rId59" w:history="1">
        <w:r w:rsidRPr="008D6358">
          <w:rPr>
            <w:rFonts w:eastAsia="Times New Roman" w:cs="Times New Roman"/>
            <w:bCs/>
            <w:color w:val="467886" w:themeColor="hyperlink"/>
            <w:szCs w:val="24"/>
            <w:u w:val="single"/>
            <w:lang w:val="en-ID"/>
          </w:rPr>
          <w:t>https://ndcpartnership.org/news/indonesias-updated-ndc-climate-resilient-future</w:t>
        </w:r>
      </w:hyperlink>
      <w:r w:rsidRPr="008D6358">
        <w:rPr>
          <w:rFonts w:eastAsia="Times New Roman" w:cs="Times New Roman"/>
          <w:bCs/>
          <w:szCs w:val="24"/>
          <w:lang w:val="en-ID"/>
        </w:rPr>
        <w:t xml:space="preserve">, </w:t>
      </w:r>
      <w:proofErr w:type="spellStart"/>
      <w:r w:rsidRPr="008D6358">
        <w:rPr>
          <w:rFonts w:eastAsia="Times New Roman" w:cs="Times New Roman"/>
          <w:bCs/>
          <w:szCs w:val="24"/>
          <w:lang w:val="en-ID"/>
        </w:rPr>
        <w:t>diakses</w:t>
      </w:r>
      <w:proofErr w:type="spellEnd"/>
      <w:r w:rsidRPr="008D6358">
        <w:rPr>
          <w:rFonts w:eastAsia="Times New Roman" w:cs="Times New Roman"/>
          <w:bCs/>
          <w:szCs w:val="24"/>
          <w:lang w:val="en-ID"/>
        </w:rPr>
        <w:t xml:space="preserve"> pada </w:t>
      </w:r>
      <w:proofErr w:type="spellStart"/>
      <w:r w:rsidRPr="008D6358">
        <w:rPr>
          <w:rFonts w:eastAsia="Times New Roman" w:cs="Times New Roman"/>
          <w:bCs/>
          <w:szCs w:val="24"/>
          <w:lang w:val="en-ID"/>
        </w:rPr>
        <w:t>tanggal</w:t>
      </w:r>
      <w:proofErr w:type="spellEnd"/>
      <w:r w:rsidRPr="008D6358">
        <w:rPr>
          <w:rFonts w:eastAsia="Times New Roman" w:cs="Times New Roman"/>
          <w:bCs/>
          <w:szCs w:val="24"/>
          <w:lang w:val="en-ID"/>
        </w:rPr>
        <w:t xml:space="preserve"> 08 Maret 2024.  </w:t>
      </w:r>
    </w:p>
    <w:p w14:paraId="0878A247"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lastRenderedPageBreak/>
        <w:t xml:space="preserve">Norsk elbilforening, </w:t>
      </w:r>
      <w:r w:rsidRPr="008D6358">
        <w:rPr>
          <w:rFonts w:eastAsia="Times New Roman" w:cs="Times New Roman"/>
          <w:bCs/>
          <w:i/>
          <w:iCs/>
          <w:szCs w:val="24"/>
        </w:rPr>
        <w:t>Norwegian EV policy</w:t>
      </w:r>
      <w:r w:rsidRPr="008D6358">
        <w:rPr>
          <w:rFonts w:eastAsia="Times New Roman" w:cs="Times New Roman"/>
          <w:bCs/>
          <w:szCs w:val="24"/>
        </w:rPr>
        <w:t xml:space="preserve">. 2021, terdapat dalam </w:t>
      </w:r>
      <w:r w:rsidR="0045312C">
        <w:fldChar w:fldCharType="begin"/>
      </w:r>
      <w:r w:rsidR="0045312C">
        <w:instrText xml:space="preserve"> HYPERLINK "https://1p5ndc-pathways.climateanalytics.org/countries/norway/current-situation/" </w:instrText>
      </w:r>
      <w:r w:rsidR="0045312C">
        <w:fldChar w:fldCharType="separate"/>
      </w:r>
      <w:r w:rsidRPr="008D6358">
        <w:rPr>
          <w:rFonts w:eastAsia="Times New Roman" w:cs="Times New Roman"/>
          <w:bCs/>
          <w:color w:val="467886" w:themeColor="hyperlink"/>
          <w:szCs w:val="24"/>
          <w:u w:val="single"/>
        </w:rPr>
        <w:t>https://1p5ndc-pathways.climateanalytics.org/countries/norway/current-situation/</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diakses pada tanggal 30 Maret 2024.</w:t>
      </w:r>
    </w:p>
    <w:p w14:paraId="16F63B50"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Neha Jain, </w:t>
      </w:r>
      <w:r w:rsidRPr="008D6358">
        <w:rPr>
          <w:rFonts w:eastAsia="Times New Roman" w:cs="Times New Roman"/>
          <w:bCs/>
          <w:i/>
          <w:iCs/>
          <w:szCs w:val="24"/>
        </w:rPr>
        <w:t>General Principles of Law as Gap-Fillers</w:t>
      </w:r>
      <w:r w:rsidRPr="008D6358">
        <w:rPr>
          <w:rFonts w:eastAsia="Times New Roman" w:cs="Times New Roman"/>
          <w:bCs/>
          <w:szCs w:val="24"/>
        </w:rPr>
        <w:t xml:space="preserve">, Standford Lawschool Conference, </w:t>
      </w:r>
    </w:p>
    <w:p w14:paraId="7F4E2468"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2016, hlm. 4, terdapat dalam </w:t>
      </w:r>
      <w:r w:rsidR="0045312C">
        <w:fldChar w:fldCharType="begin"/>
      </w:r>
      <w:r w:rsidR="0045312C">
        <w:instrText xml:space="preserve"> HYPERLINK "https://conferences.law.stanford.edu/2014hsyjrfacforum/wp-content/uploads/sites/6/2016/08/Jain_General_Principles_of_Law_6-15-14.pdf" </w:instrText>
      </w:r>
      <w:r w:rsidR="0045312C">
        <w:fldChar w:fldCharType="separate"/>
      </w:r>
      <w:r w:rsidRPr="008D6358">
        <w:rPr>
          <w:rFonts w:eastAsia="Times New Roman" w:cs="Times New Roman"/>
          <w:bCs/>
          <w:color w:val="467886" w:themeColor="hyperlink"/>
          <w:szCs w:val="24"/>
          <w:u w:val="single"/>
        </w:rPr>
        <w:t>https://conferences.law.stanford.edu/2014hsyjrfacforum/wp-content/uploads/sites/6/2016/08/Jain_General_Principles_of_Law_6-15-14.pdf</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20 Februari 2024.  </w:t>
      </w:r>
    </w:p>
    <w:p w14:paraId="73D79A65"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Nicholas Islami, T</w:t>
      </w:r>
      <w:r w:rsidRPr="008D6358">
        <w:rPr>
          <w:rFonts w:eastAsia="Times New Roman" w:cs="Times New Roman"/>
          <w:bCs/>
          <w:i/>
          <w:iCs/>
          <w:szCs w:val="24"/>
        </w:rPr>
        <w:t>he world is not on track to meet the Paris Agreement: COP28 must deliver</w:t>
      </w:r>
      <w:r w:rsidRPr="008D6358">
        <w:rPr>
          <w:rFonts w:eastAsia="Times New Roman" w:cs="Times New Roman"/>
          <w:bCs/>
          <w:szCs w:val="24"/>
        </w:rPr>
        <w:t xml:space="preserve">, 2023, terdapat dalam </w:t>
      </w:r>
      <w:r w:rsidR="0045312C">
        <w:fldChar w:fldCharType="begin"/>
      </w:r>
      <w:r w:rsidR="0045312C">
        <w:instrText xml:space="preserve"> HYPERLINK "https://www.hcltech.com/trends-and-insights/world-not-track-meet-paris-agreement-cop28-must-deliver" \l ":~:text=The%20report%20highlighted%2016%20other,deployed%20all%20around%20the%20world" </w:instrText>
      </w:r>
      <w:r w:rsidR="0045312C">
        <w:fldChar w:fldCharType="separate"/>
      </w:r>
      <w:r w:rsidRPr="008D6358">
        <w:rPr>
          <w:rFonts w:eastAsia="Times New Roman" w:cs="Times New Roman"/>
          <w:bCs/>
          <w:color w:val="467886" w:themeColor="hyperlink"/>
          <w:szCs w:val="24"/>
          <w:u w:val="single"/>
        </w:rPr>
        <w:t>https://www.hcltech.com/trends-and-insights/world-not-track-meet-paris-agreement-cop28-must-deliver#:~:text=The%20report%20highlighted%2016%20other,deployed%20all%20around%20the%20world</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diakses pada tanggal 31 Maret 2024.</w:t>
      </w:r>
    </w:p>
    <w:p w14:paraId="314B1532" w14:textId="77777777" w:rsidR="00B37154" w:rsidRPr="008D6358" w:rsidRDefault="00B37154" w:rsidP="00B37154">
      <w:pPr>
        <w:spacing w:line="480" w:lineRule="auto"/>
        <w:ind w:left="566" w:hanging="566"/>
        <w:jc w:val="both"/>
        <w:rPr>
          <w:rFonts w:eastAsia="Times New Roman" w:cs="Times New Roman"/>
          <w:bCs/>
          <w:szCs w:val="24"/>
          <w:lang w:val="en-ID"/>
        </w:rPr>
      </w:pPr>
      <w:r w:rsidRPr="008D6358">
        <w:rPr>
          <w:rFonts w:eastAsia="Times New Roman" w:cs="Times New Roman"/>
          <w:bCs/>
          <w:szCs w:val="24"/>
        </w:rPr>
        <w:t xml:space="preserve">Observer Research Foundation, </w:t>
      </w:r>
      <w:r w:rsidRPr="008D6358">
        <w:rPr>
          <w:rFonts w:eastAsia="Times New Roman" w:cs="Times New Roman"/>
          <w:bCs/>
          <w:i/>
          <w:iCs/>
          <w:szCs w:val="24"/>
          <w:lang w:val="en-ID"/>
        </w:rPr>
        <w:t>Sustainable development: Evolution of a kind</w:t>
      </w:r>
      <w:r w:rsidRPr="008D6358">
        <w:rPr>
          <w:rFonts w:eastAsia="Times New Roman" w:cs="Times New Roman"/>
          <w:bCs/>
          <w:szCs w:val="24"/>
          <w:lang w:val="en-ID"/>
        </w:rPr>
        <w:t xml:space="preserve">, </w:t>
      </w:r>
      <w:proofErr w:type="spellStart"/>
      <w:r w:rsidRPr="008D6358">
        <w:rPr>
          <w:rFonts w:eastAsia="Times New Roman" w:cs="Times New Roman"/>
          <w:bCs/>
          <w:szCs w:val="24"/>
          <w:lang w:val="en-ID"/>
        </w:rPr>
        <w:t>terdapat</w:t>
      </w:r>
      <w:proofErr w:type="spellEnd"/>
      <w:r w:rsidRPr="008D6358">
        <w:rPr>
          <w:rFonts w:eastAsia="Times New Roman" w:cs="Times New Roman"/>
          <w:bCs/>
          <w:szCs w:val="24"/>
          <w:lang w:val="en-ID"/>
        </w:rPr>
        <w:t xml:space="preserve"> </w:t>
      </w:r>
      <w:proofErr w:type="spellStart"/>
      <w:r w:rsidRPr="008D6358">
        <w:rPr>
          <w:rFonts w:eastAsia="Times New Roman" w:cs="Times New Roman"/>
          <w:bCs/>
          <w:szCs w:val="24"/>
          <w:lang w:val="en-ID"/>
        </w:rPr>
        <w:t>dalam</w:t>
      </w:r>
      <w:proofErr w:type="spellEnd"/>
      <w:r w:rsidRPr="008D6358">
        <w:rPr>
          <w:rFonts w:eastAsia="Times New Roman" w:cs="Times New Roman"/>
          <w:bCs/>
          <w:szCs w:val="24"/>
          <w:lang w:val="en-ID"/>
        </w:rPr>
        <w:t xml:space="preserve"> </w:t>
      </w:r>
      <w:hyperlink r:id="rId60" w:history="1">
        <w:r w:rsidRPr="008D6358">
          <w:rPr>
            <w:rFonts w:eastAsia="Times New Roman" w:cs="Times New Roman"/>
            <w:bCs/>
            <w:color w:val="467886" w:themeColor="hyperlink"/>
            <w:szCs w:val="24"/>
            <w:u w:val="single"/>
            <w:lang w:val="en-ID"/>
          </w:rPr>
          <w:t>https://www.orfonline.org/expert-speak/sustainable-development-evolution-of-a-kind</w:t>
        </w:r>
      </w:hyperlink>
      <w:r w:rsidRPr="008D6358">
        <w:rPr>
          <w:rFonts w:eastAsia="Times New Roman" w:cs="Times New Roman"/>
          <w:bCs/>
          <w:szCs w:val="24"/>
          <w:lang w:val="en-ID"/>
        </w:rPr>
        <w:t xml:space="preserve">, </w:t>
      </w:r>
      <w:proofErr w:type="spellStart"/>
      <w:r w:rsidRPr="008D6358">
        <w:rPr>
          <w:rFonts w:eastAsia="Times New Roman" w:cs="Times New Roman"/>
          <w:bCs/>
          <w:szCs w:val="24"/>
          <w:lang w:val="en-ID"/>
        </w:rPr>
        <w:t>diakses</w:t>
      </w:r>
      <w:proofErr w:type="spellEnd"/>
      <w:r w:rsidRPr="008D6358">
        <w:rPr>
          <w:rFonts w:eastAsia="Times New Roman" w:cs="Times New Roman"/>
          <w:bCs/>
          <w:szCs w:val="24"/>
          <w:lang w:val="en-ID"/>
        </w:rPr>
        <w:t xml:space="preserve"> 05 </w:t>
      </w:r>
      <w:proofErr w:type="spellStart"/>
      <w:r w:rsidRPr="008D6358">
        <w:rPr>
          <w:rFonts w:eastAsia="Times New Roman" w:cs="Times New Roman"/>
          <w:bCs/>
          <w:szCs w:val="24"/>
          <w:lang w:val="en-ID"/>
        </w:rPr>
        <w:t>Februari</w:t>
      </w:r>
      <w:proofErr w:type="spellEnd"/>
      <w:r w:rsidRPr="008D6358">
        <w:rPr>
          <w:rFonts w:eastAsia="Times New Roman" w:cs="Times New Roman"/>
          <w:bCs/>
          <w:szCs w:val="24"/>
          <w:lang w:val="en-ID"/>
        </w:rPr>
        <w:t xml:space="preserve"> 2024.  </w:t>
      </w:r>
    </w:p>
    <w:p w14:paraId="2878E66C" w14:textId="77777777" w:rsidR="00B37154" w:rsidRPr="008D6358" w:rsidRDefault="00B37154" w:rsidP="00B37154">
      <w:pPr>
        <w:spacing w:line="480" w:lineRule="auto"/>
        <w:ind w:left="566" w:hanging="566"/>
        <w:jc w:val="both"/>
        <w:rPr>
          <w:rFonts w:eastAsia="Times New Roman" w:cs="Times New Roman"/>
          <w:bCs/>
          <w:szCs w:val="24"/>
          <w:lang w:val="en-ID"/>
        </w:rPr>
      </w:pPr>
      <w:r w:rsidRPr="008D6358">
        <w:rPr>
          <w:rFonts w:eastAsia="Times New Roman" w:cs="Times New Roman"/>
          <w:bCs/>
          <w:szCs w:val="24"/>
        </w:rPr>
        <w:t xml:space="preserve">Sara Wolf, </w:t>
      </w:r>
      <w:r w:rsidRPr="008D6358">
        <w:rPr>
          <w:rFonts w:eastAsia="Times New Roman" w:cs="Times New Roman"/>
          <w:bCs/>
          <w:i/>
          <w:iCs/>
          <w:szCs w:val="24"/>
          <w:lang w:val="en-ID"/>
        </w:rPr>
        <w:t>The Difference Between Off-Grid and On-Grid Solar Energy</w:t>
      </w:r>
      <w:r w:rsidRPr="008D6358">
        <w:rPr>
          <w:rFonts w:eastAsia="Times New Roman" w:cs="Times New Roman"/>
          <w:bCs/>
          <w:szCs w:val="24"/>
          <w:lang w:val="en-ID"/>
        </w:rPr>
        <w:t xml:space="preserve">, </w:t>
      </w:r>
      <w:proofErr w:type="spellStart"/>
      <w:r w:rsidRPr="008D6358">
        <w:rPr>
          <w:rFonts w:eastAsia="Times New Roman" w:cs="Times New Roman"/>
          <w:bCs/>
          <w:szCs w:val="24"/>
          <w:lang w:val="en-ID"/>
        </w:rPr>
        <w:t>terdapat</w:t>
      </w:r>
      <w:proofErr w:type="spellEnd"/>
      <w:r w:rsidRPr="008D6358">
        <w:rPr>
          <w:rFonts w:eastAsia="Times New Roman" w:cs="Times New Roman"/>
          <w:bCs/>
          <w:szCs w:val="24"/>
          <w:lang w:val="en-ID"/>
        </w:rPr>
        <w:t xml:space="preserve"> </w:t>
      </w:r>
      <w:proofErr w:type="spellStart"/>
      <w:r w:rsidRPr="008D6358">
        <w:rPr>
          <w:rFonts w:eastAsia="Times New Roman" w:cs="Times New Roman"/>
          <w:bCs/>
          <w:szCs w:val="24"/>
          <w:lang w:val="en-ID"/>
        </w:rPr>
        <w:t>dalam</w:t>
      </w:r>
      <w:proofErr w:type="spellEnd"/>
      <w:r w:rsidRPr="008D6358">
        <w:rPr>
          <w:rFonts w:eastAsia="Times New Roman" w:cs="Times New Roman"/>
          <w:bCs/>
          <w:szCs w:val="24"/>
          <w:lang w:val="en-ID"/>
        </w:rPr>
        <w:t xml:space="preserve"> </w:t>
      </w:r>
      <w:hyperlink r:id="rId61" w:history="1">
        <w:r w:rsidRPr="008D6358">
          <w:rPr>
            <w:rFonts w:eastAsia="Times New Roman" w:cs="Times New Roman"/>
            <w:bCs/>
            <w:color w:val="467886" w:themeColor="hyperlink"/>
            <w:szCs w:val="24"/>
            <w:u w:val="single"/>
            <w:lang w:val="en-ID"/>
          </w:rPr>
          <w:t>https://www.paradisesolarenergy.com/blog/difference-between-off-grid-and-on-grid-solar-energy</w:t>
        </w:r>
      </w:hyperlink>
      <w:r w:rsidRPr="008D6358">
        <w:rPr>
          <w:rFonts w:eastAsia="Times New Roman" w:cs="Times New Roman"/>
          <w:bCs/>
          <w:szCs w:val="24"/>
          <w:lang w:val="en-ID"/>
        </w:rPr>
        <w:t xml:space="preserve">, </w:t>
      </w:r>
      <w:proofErr w:type="spellStart"/>
      <w:r w:rsidRPr="008D6358">
        <w:rPr>
          <w:rFonts w:eastAsia="Times New Roman" w:cs="Times New Roman"/>
          <w:bCs/>
          <w:szCs w:val="24"/>
          <w:lang w:val="en-ID"/>
        </w:rPr>
        <w:t>diakses</w:t>
      </w:r>
      <w:proofErr w:type="spellEnd"/>
      <w:r w:rsidRPr="008D6358">
        <w:rPr>
          <w:rFonts w:eastAsia="Times New Roman" w:cs="Times New Roman"/>
          <w:bCs/>
          <w:szCs w:val="24"/>
          <w:lang w:val="en-ID"/>
        </w:rPr>
        <w:t xml:space="preserve"> pada </w:t>
      </w:r>
      <w:proofErr w:type="spellStart"/>
      <w:r w:rsidRPr="008D6358">
        <w:rPr>
          <w:rFonts w:eastAsia="Times New Roman" w:cs="Times New Roman"/>
          <w:bCs/>
          <w:szCs w:val="24"/>
          <w:lang w:val="en-ID"/>
        </w:rPr>
        <w:t>tanggal</w:t>
      </w:r>
      <w:proofErr w:type="spellEnd"/>
      <w:r w:rsidRPr="008D6358">
        <w:rPr>
          <w:rFonts w:eastAsia="Times New Roman" w:cs="Times New Roman"/>
          <w:bCs/>
          <w:szCs w:val="24"/>
          <w:lang w:val="en-ID"/>
        </w:rPr>
        <w:t xml:space="preserve"> 21 Maret 2024.</w:t>
      </w:r>
    </w:p>
    <w:p w14:paraId="412C8D1C" w14:textId="77777777" w:rsidR="00B37154" w:rsidRPr="008D6358" w:rsidRDefault="00B37154" w:rsidP="00B37154">
      <w:pPr>
        <w:spacing w:line="480" w:lineRule="auto"/>
        <w:ind w:left="566" w:hanging="566"/>
        <w:jc w:val="both"/>
        <w:rPr>
          <w:rFonts w:eastAsia="Times New Roman" w:cs="Times New Roman"/>
          <w:bCs/>
          <w:szCs w:val="24"/>
          <w:lang w:val="en-ID"/>
        </w:rPr>
      </w:pPr>
      <w:proofErr w:type="spellStart"/>
      <w:r w:rsidRPr="008D6358">
        <w:rPr>
          <w:rFonts w:eastAsia="Times New Roman" w:cs="Times New Roman"/>
          <w:bCs/>
          <w:szCs w:val="24"/>
          <w:lang w:val="en-US"/>
        </w:rPr>
        <w:t>ScienceNews</w:t>
      </w:r>
      <w:proofErr w:type="spellEnd"/>
      <w:r w:rsidRPr="008D6358">
        <w:rPr>
          <w:rFonts w:eastAsia="Times New Roman" w:cs="Times New Roman"/>
          <w:bCs/>
          <w:szCs w:val="24"/>
          <w:lang w:val="en-US"/>
        </w:rPr>
        <w:t xml:space="preserve">, </w:t>
      </w:r>
      <w:r w:rsidRPr="008D6358">
        <w:rPr>
          <w:rFonts w:eastAsia="Times New Roman" w:cs="Times New Roman"/>
          <w:bCs/>
          <w:i/>
          <w:iCs/>
          <w:szCs w:val="24"/>
          <w:lang w:val="en-US"/>
        </w:rPr>
        <w:t>“</w:t>
      </w:r>
      <w:r w:rsidRPr="008D6358">
        <w:rPr>
          <w:rFonts w:eastAsia="Times New Roman" w:cs="Times New Roman"/>
          <w:bCs/>
          <w:i/>
          <w:iCs/>
          <w:szCs w:val="24"/>
          <w:lang w:val="en-ID"/>
        </w:rPr>
        <w:t>Australian fires have incinerated the habitats of up to 100 threatened species”</w:t>
      </w:r>
      <w:r w:rsidRPr="008D6358">
        <w:rPr>
          <w:rFonts w:eastAsia="Times New Roman" w:cs="Times New Roman"/>
          <w:bCs/>
          <w:szCs w:val="24"/>
          <w:lang w:val="en-ID"/>
        </w:rPr>
        <w:t xml:space="preserve">, </w:t>
      </w:r>
      <w:proofErr w:type="spellStart"/>
      <w:r w:rsidRPr="008D6358">
        <w:rPr>
          <w:rFonts w:eastAsia="Times New Roman" w:cs="Times New Roman"/>
          <w:bCs/>
          <w:szCs w:val="24"/>
          <w:lang w:val="en-ID"/>
        </w:rPr>
        <w:t>terdapat</w:t>
      </w:r>
      <w:proofErr w:type="spellEnd"/>
      <w:r w:rsidRPr="008D6358">
        <w:rPr>
          <w:rFonts w:eastAsia="Times New Roman" w:cs="Times New Roman"/>
          <w:bCs/>
          <w:szCs w:val="24"/>
          <w:lang w:val="en-ID"/>
        </w:rPr>
        <w:t xml:space="preserve"> </w:t>
      </w:r>
      <w:proofErr w:type="spellStart"/>
      <w:r w:rsidRPr="008D6358">
        <w:rPr>
          <w:rFonts w:eastAsia="Times New Roman" w:cs="Times New Roman"/>
          <w:bCs/>
          <w:szCs w:val="24"/>
          <w:lang w:val="en-ID"/>
        </w:rPr>
        <w:t>dalam</w:t>
      </w:r>
      <w:proofErr w:type="spellEnd"/>
      <w:r w:rsidRPr="008D6358">
        <w:rPr>
          <w:rFonts w:eastAsia="Times New Roman" w:cs="Times New Roman"/>
          <w:bCs/>
          <w:szCs w:val="24"/>
          <w:lang w:val="en-ID"/>
        </w:rPr>
        <w:t xml:space="preserve"> </w:t>
      </w:r>
      <w:hyperlink r:id="rId62" w:history="1">
        <w:r w:rsidRPr="008D6358">
          <w:rPr>
            <w:rFonts w:eastAsia="Times New Roman" w:cs="Times New Roman"/>
            <w:bCs/>
            <w:color w:val="467886" w:themeColor="hyperlink"/>
            <w:szCs w:val="24"/>
            <w:u w:val="single"/>
            <w:lang w:val="en-ID"/>
          </w:rPr>
          <w:t>https://www.sciencenews.org/article/australian-fires-incinerated-habitats-threatened-species-ecological-disaster</w:t>
        </w:r>
      </w:hyperlink>
      <w:r w:rsidRPr="008D6358">
        <w:rPr>
          <w:rFonts w:eastAsia="Times New Roman" w:cs="Times New Roman"/>
          <w:bCs/>
          <w:szCs w:val="24"/>
          <w:lang w:val="en-ID"/>
        </w:rPr>
        <w:t xml:space="preserve">, </w:t>
      </w:r>
      <w:proofErr w:type="spellStart"/>
      <w:r w:rsidRPr="008D6358">
        <w:rPr>
          <w:rFonts w:eastAsia="Times New Roman" w:cs="Times New Roman"/>
          <w:bCs/>
          <w:szCs w:val="24"/>
          <w:lang w:val="en-ID"/>
        </w:rPr>
        <w:t>diakses</w:t>
      </w:r>
      <w:proofErr w:type="spellEnd"/>
      <w:r w:rsidRPr="008D6358">
        <w:rPr>
          <w:rFonts w:eastAsia="Times New Roman" w:cs="Times New Roman"/>
          <w:bCs/>
          <w:szCs w:val="24"/>
          <w:lang w:val="en-ID"/>
        </w:rPr>
        <w:t xml:space="preserve"> </w:t>
      </w:r>
      <w:proofErr w:type="spellStart"/>
      <w:r w:rsidRPr="008D6358">
        <w:rPr>
          <w:rFonts w:eastAsia="Times New Roman" w:cs="Times New Roman"/>
          <w:bCs/>
          <w:szCs w:val="24"/>
          <w:lang w:val="en-ID"/>
        </w:rPr>
        <w:t>tanggal</w:t>
      </w:r>
      <w:proofErr w:type="spellEnd"/>
      <w:r w:rsidRPr="008D6358">
        <w:rPr>
          <w:rFonts w:eastAsia="Times New Roman" w:cs="Times New Roman"/>
          <w:bCs/>
          <w:szCs w:val="24"/>
          <w:lang w:val="en-ID"/>
        </w:rPr>
        <w:t xml:space="preserve"> 01 Januari 2023.  </w:t>
      </w:r>
    </w:p>
    <w:p w14:paraId="652E36C6" w14:textId="77777777" w:rsidR="00B37154" w:rsidRPr="008D6358" w:rsidRDefault="00B37154" w:rsidP="00B37154">
      <w:pPr>
        <w:spacing w:line="480" w:lineRule="auto"/>
        <w:ind w:left="566" w:hanging="566"/>
        <w:jc w:val="both"/>
        <w:rPr>
          <w:rFonts w:eastAsia="Times New Roman" w:cs="Times New Roman"/>
          <w:bCs/>
          <w:szCs w:val="24"/>
          <w:lang w:val="en-US"/>
        </w:rPr>
      </w:pPr>
      <w:proofErr w:type="spellStart"/>
      <w:r w:rsidRPr="008D6358">
        <w:rPr>
          <w:rFonts w:eastAsia="Times New Roman" w:cs="Times New Roman"/>
          <w:bCs/>
          <w:szCs w:val="24"/>
          <w:lang w:val="en-US"/>
        </w:rPr>
        <w:t>SciJinks</w:t>
      </w:r>
      <w:proofErr w:type="spellEnd"/>
      <w:r w:rsidRPr="008D6358">
        <w:rPr>
          <w:rFonts w:eastAsia="Times New Roman" w:cs="Times New Roman"/>
          <w:bCs/>
          <w:szCs w:val="24"/>
          <w:lang w:val="en-US"/>
        </w:rPr>
        <w:t xml:space="preserve">, The Solar Cycle, </w:t>
      </w:r>
      <w:proofErr w:type="spellStart"/>
      <w:r w:rsidRPr="008D6358">
        <w:rPr>
          <w:rFonts w:eastAsia="Times New Roman" w:cs="Times New Roman"/>
          <w:bCs/>
          <w:szCs w:val="24"/>
          <w:lang w:val="en-US"/>
        </w:rPr>
        <w:t>terdapat</w:t>
      </w:r>
      <w:proofErr w:type="spellEnd"/>
      <w:r w:rsidRPr="008D6358">
        <w:rPr>
          <w:rFonts w:eastAsia="Times New Roman" w:cs="Times New Roman"/>
          <w:bCs/>
          <w:szCs w:val="24"/>
          <w:lang w:val="en-US"/>
        </w:rPr>
        <w:t xml:space="preserve"> </w:t>
      </w:r>
      <w:proofErr w:type="spellStart"/>
      <w:r w:rsidRPr="008D6358">
        <w:rPr>
          <w:rFonts w:eastAsia="Times New Roman" w:cs="Times New Roman"/>
          <w:bCs/>
          <w:szCs w:val="24"/>
          <w:lang w:val="en-US"/>
        </w:rPr>
        <w:t>dalam</w:t>
      </w:r>
      <w:proofErr w:type="spellEnd"/>
      <w:r w:rsidRPr="008D6358">
        <w:rPr>
          <w:rFonts w:eastAsia="Times New Roman" w:cs="Times New Roman"/>
          <w:bCs/>
          <w:szCs w:val="24"/>
          <w:lang w:val="en-US"/>
        </w:rPr>
        <w:t xml:space="preserve"> </w:t>
      </w:r>
      <w:hyperlink r:id="rId63" w:history="1">
        <w:r w:rsidRPr="008D6358">
          <w:rPr>
            <w:rFonts w:eastAsia="Times New Roman" w:cs="Times New Roman"/>
            <w:bCs/>
            <w:color w:val="467886" w:themeColor="hyperlink"/>
            <w:szCs w:val="24"/>
            <w:u w:val="single"/>
            <w:lang w:val="en-US"/>
          </w:rPr>
          <w:t>https://scijinks.gov/solar-cycle/</w:t>
        </w:r>
      </w:hyperlink>
      <w:r w:rsidRPr="008D6358">
        <w:rPr>
          <w:rFonts w:eastAsia="Times New Roman" w:cs="Times New Roman"/>
          <w:bCs/>
          <w:szCs w:val="24"/>
          <w:lang w:val="en-US"/>
        </w:rPr>
        <w:t xml:space="preserve">, </w:t>
      </w:r>
      <w:proofErr w:type="spellStart"/>
      <w:r w:rsidRPr="008D6358">
        <w:rPr>
          <w:rFonts w:eastAsia="Times New Roman" w:cs="Times New Roman"/>
          <w:bCs/>
          <w:szCs w:val="24"/>
          <w:lang w:val="en-US"/>
        </w:rPr>
        <w:t>diakses</w:t>
      </w:r>
      <w:proofErr w:type="spellEnd"/>
      <w:r w:rsidRPr="008D6358">
        <w:rPr>
          <w:rFonts w:eastAsia="Times New Roman" w:cs="Times New Roman"/>
          <w:bCs/>
          <w:szCs w:val="24"/>
          <w:lang w:val="en-US"/>
        </w:rPr>
        <w:t xml:space="preserve"> </w:t>
      </w:r>
      <w:proofErr w:type="spellStart"/>
      <w:r w:rsidRPr="008D6358">
        <w:rPr>
          <w:rFonts w:eastAsia="Times New Roman" w:cs="Times New Roman"/>
          <w:bCs/>
          <w:szCs w:val="24"/>
          <w:lang w:val="en-US"/>
        </w:rPr>
        <w:t>tanggal</w:t>
      </w:r>
      <w:proofErr w:type="spellEnd"/>
      <w:r w:rsidRPr="008D6358">
        <w:rPr>
          <w:rFonts w:eastAsia="Times New Roman" w:cs="Times New Roman"/>
          <w:bCs/>
          <w:szCs w:val="24"/>
          <w:lang w:val="en-US"/>
        </w:rPr>
        <w:t xml:space="preserve"> 30 </w:t>
      </w:r>
      <w:proofErr w:type="spellStart"/>
      <w:r w:rsidRPr="008D6358">
        <w:rPr>
          <w:rFonts w:eastAsia="Times New Roman" w:cs="Times New Roman"/>
          <w:bCs/>
          <w:szCs w:val="24"/>
          <w:lang w:val="en-US"/>
        </w:rPr>
        <w:t>Desember</w:t>
      </w:r>
      <w:proofErr w:type="spellEnd"/>
      <w:r w:rsidRPr="008D6358">
        <w:rPr>
          <w:rFonts w:eastAsia="Times New Roman" w:cs="Times New Roman"/>
          <w:bCs/>
          <w:szCs w:val="24"/>
          <w:lang w:val="en-US"/>
        </w:rPr>
        <w:t xml:space="preserve"> 2023.</w:t>
      </w:r>
    </w:p>
    <w:p w14:paraId="38F82E56" w14:textId="77777777" w:rsidR="00B37154" w:rsidRPr="008D6358" w:rsidRDefault="00B37154" w:rsidP="00B37154">
      <w:pPr>
        <w:spacing w:line="480" w:lineRule="auto"/>
        <w:ind w:left="566" w:hanging="566"/>
        <w:jc w:val="both"/>
        <w:rPr>
          <w:rFonts w:eastAsia="Times New Roman" w:cs="Times New Roman"/>
          <w:bCs/>
          <w:szCs w:val="24"/>
          <w:lang w:val="en-US"/>
        </w:rPr>
      </w:pPr>
      <w:r w:rsidRPr="008D6358">
        <w:rPr>
          <w:rFonts w:eastAsia="Times New Roman" w:cs="Times New Roman"/>
          <w:bCs/>
          <w:szCs w:val="24"/>
        </w:rPr>
        <w:t xml:space="preserve">Samuel A. Markolf., dkk, </w:t>
      </w:r>
      <w:r w:rsidRPr="008D6358">
        <w:rPr>
          <w:rFonts w:eastAsia="Times New Roman" w:cs="Times New Roman"/>
          <w:bCs/>
          <w:i/>
          <w:iCs/>
          <w:szCs w:val="24"/>
        </w:rPr>
        <w:t>Pledges and Progres: Steps toward greenhouse gas emissions reductions in the 100 largest cities across the United States</w:t>
      </w:r>
      <w:r w:rsidRPr="008D6358">
        <w:rPr>
          <w:rFonts w:eastAsia="Times New Roman" w:cs="Times New Roman"/>
          <w:bCs/>
          <w:szCs w:val="24"/>
        </w:rPr>
        <w:t xml:space="preserve">, 2020, hlm. 3, terdapat dalam </w:t>
      </w:r>
      <w:r w:rsidR="0045312C">
        <w:fldChar w:fldCharType="begin"/>
      </w:r>
      <w:r w:rsidR="0045312C">
        <w:instrText xml:space="preserve"> HYPERLINK "https://www.brookings.edu/wp-content/uploads/2020/10/FP_20201022_ghg_pledges_v4.pdf" </w:instrText>
      </w:r>
      <w:r w:rsidR="0045312C">
        <w:fldChar w:fldCharType="separate"/>
      </w:r>
      <w:r w:rsidRPr="008D6358">
        <w:rPr>
          <w:rFonts w:eastAsia="Times New Roman" w:cs="Times New Roman"/>
          <w:bCs/>
          <w:color w:val="467886" w:themeColor="hyperlink"/>
          <w:szCs w:val="24"/>
          <w:u w:val="single"/>
        </w:rPr>
        <w:t>https://www.brookings.edu/wp-content/uploads/2020/10/FP_20201022_ghg_pledges_v4.pdf</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pada tanggal 02 April 2024.  </w:t>
      </w:r>
    </w:p>
    <w:p w14:paraId="24165C01" w14:textId="77777777" w:rsidR="00B37154" w:rsidRPr="008D6358" w:rsidRDefault="00B37154" w:rsidP="00B37154">
      <w:pPr>
        <w:spacing w:line="480" w:lineRule="auto"/>
        <w:ind w:left="566" w:hanging="566"/>
        <w:jc w:val="both"/>
        <w:rPr>
          <w:rFonts w:eastAsia="Times New Roman" w:cs="Times New Roman"/>
          <w:bCs/>
          <w:szCs w:val="24"/>
          <w:lang w:val="en-US"/>
        </w:rPr>
      </w:pPr>
      <w:r w:rsidRPr="008D6358">
        <w:rPr>
          <w:rFonts w:eastAsia="Times New Roman" w:cs="Times New Roman"/>
          <w:bCs/>
          <w:szCs w:val="24"/>
        </w:rPr>
        <w:t xml:space="preserve">Stockholm Environment Institute, </w:t>
      </w:r>
      <w:r w:rsidRPr="008D6358">
        <w:rPr>
          <w:rFonts w:eastAsia="Times New Roman" w:cs="Times New Roman"/>
          <w:bCs/>
          <w:i/>
          <w:iCs/>
          <w:szCs w:val="24"/>
        </w:rPr>
        <w:t>How non-state actors can contribute to more effective review processes under the Paris Agreement</w:t>
      </w:r>
      <w:r w:rsidRPr="008D6358">
        <w:rPr>
          <w:rFonts w:eastAsia="Times New Roman" w:cs="Times New Roman"/>
          <w:bCs/>
          <w:szCs w:val="24"/>
        </w:rPr>
        <w:t xml:space="preserve">, 2016, terdapat dalam </w:t>
      </w:r>
      <w:r w:rsidR="0045312C">
        <w:fldChar w:fldCharType="begin"/>
      </w:r>
      <w:r w:rsidR="0045312C">
        <w:instrText xml:space="preserve"> HYPERLINK "https://www.sei.org/publications/how-non-state-actors-can-contribute-to-more-effective-review-processes-under-the-paris-agreement/" </w:instrText>
      </w:r>
      <w:r w:rsidR="0045312C">
        <w:fldChar w:fldCharType="separate"/>
      </w:r>
      <w:r w:rsidRPr="008D6358">
        <w:rPr>
          <w:rFonts w:eastAsia="Times New Roman" w:cs="Times New Roman"/>
          <w:bCs/>
          <w:color w:val="467886" w:themeColor="hyperlink"/>
          <w:szCs w:val="24"/>
          <w:u w:val="single"/>
        </w:rPr>
        <w:t>https://www.sei.org/publications/how-non-state-actors-can-contribute-to-more-effective-review-processes-under-the-paris-agreement/</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pada tanggal 02 Maret 2024.  </w:t>
      </w:r>
    </w:p>
    <w:p w14:paraId="08D46623"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Sellers, S., Ebi, K. L., &amp; Hess, J</w:t>
      </w:r>
      <w:r w:rsidRPr="008D6358">
        <w:rPr>
          <w:rFonts w:eastAsia="Times New Roman" w:cs="Times New Roman"/>
          <w:bCs/>
          <w:szCs w:val="24"/>
          <w:lang w:val="en-US"/>
        </w:rPr>
        <w:t xml:space="preserve">, </w:t>
      </w:r>
      <w:r w:rsidRPr="008D6358">
        <w:rPr>
          <w:rFonts w:eastAsia="Times New Roman" w:cs="Times New Roman"/>
          <w:bCs/>
          <w:szCs w:val="24"/>
        </w:rPr>
        <w:t>Climate Change, Human Health, and Social Stability: Addressing Interlinkages</w:t>
      </w:r>
      <w:r w:rsidRPr="008D6358">
        <w:rPr>
          <w:rFonts w:eastAsia="Times New Roman" w:cs="Times New Roman"/>
          <w:bCs/>
          <w:szCs w:val="24"/>
          <w:lang w:val="en-US"/>
        </w:rPr>
        <w:t xml:space="preserve">, </w:t>
      </w:r>
      <w:r w:rsidRPr="008D6358">
        <w:rPr>
          <w:rFonts w:eastAsia="Times New Roman" w:cs="Times New Roman"/>
          <w:bCs/>
          <w:i/>
          <w:iCs/>
          <w:szCs w:val="24"/>
        </w:rPr>
        <w:t>Environmental Health Perspectives</w:t>
      </w:r>
      <w:r w:rsidRPr="008D6358">
        <w:rPr>
          <w:rFonts w:eastAsia="Times New Roman" w:cs="Times New Roman"/>
          <w:bCs/>
          <w:szCs w:val="24"/>
        </w:rPr>
        <w:t xml:space="preserve">, </w:t>
      </w:r>
      <w:r w:rsidRPr="008D6358">
        <w:rPr>
          <w:rFonts w:eastAsia="Times New Roman" w:cs="Times New Roman"/>
          <w:bCs/>
          <w:szCs w:val="24"/>
          <w:lang w:val="en-US"/>
        </w:rPr>
        <w:t xml:space="preserve">Vol. </w:t>
      </w:r>
      <w:r w:rsidRPr="008D6358">
        <w:rPr>
          <w:rFonts w:eastAsia="Times New Roman" w:cs="Times New Roman"/>
          <w:bCs/>
          <w:szCs w:val="24"/>
        </w:rPr>
        <w:t>127</w:t>
      </w:r>
      <w:r w:rsidRPr="008D6358">
        <w:rPr>
          <w:rFonts w:eastAsia="Times New Roman" w:cs="Times New Roman"/>
          <w:bCs/>
          <w:szCs w:val="24"/>
          <w:lang w:val="en-US"/>
        </w:rPr>
        <w:t xml:space="preserve"> </w:t>
      </w:r>
      <w:r w:rsidRPr="008D6358">
        <w:rPr>
          <w:rFonts w:eastAsia="Times New Roman" w:cs="Times New Roman"/>
          <w:bCs/>
          <w:szCs w:val="24"/>
        </w:rPr>
        <w:t>(4)</w:t>
      </w:r>
      <w:r w:rsidRPr="008D6358">
        <w:rPr>
          <w:rFonts w:eastAsia="Times New Roman" w:cs="Times New Roman"/>
          <w:bCs/>
          <w:szCs w:val="24"/>
          <w:lang w:val="en-US"/>
        </w:rPr>
        <w:t>,</w:t>
      </w:r>
      <w:r w:rsidRPr="008D6358">
        <w:rPr>
          <w:rFonts w:eastAsia="Times New Roman" w:cs="Times New Roman"/>
          <w:bCs/>
          <w:szCs w:val="24"/>
        </w:rPr>
        <w:t xml:space="preserve"> </w:t>
      </w:r>
      <w:r w:rsidRPr="008D6358">
        <w:rPr>
          <w:rFonts w:eastAsia="Times New Roman" w:cs="Times New Roman"/>
          <w:bCs/>
          <w:szCs w:val="24"/>
          <w:lang w:val="en-US"/>
        </w:rPr>
        <w:t xml:space="preserve">2019, </w:t>
      </w:r>
      <w:r w:rsidRPr="008D6358">
        <w:rPr>
          <w:rFonts w:eastAsia="Times New Roman" w:cs="Times New Roman"/>
          <w:bCs/>
          <w:szCs w:val="24"/>
        </w:rPr>
        <w:t xml:space="preserve">hlm. 8. </w:t>
      </w:r>
    </w:p>
    <w:p w14:paraId="575F0309"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Stockholm Environment Institute, </w:t>
      </w:r>
      <w:r w:rsidRPr="008D6358">
        <w:rPr>
          <w:rFonts w:eastAsia="Times New Roman" w:cs="Times New Roman"/>
          <w:bCs/>
          <w:i/>
          <w:iCs/>
          <w:szCs w:val="24"/>
        </w:rPr>
        <w:t>How non-state actors can contribute to more effective review processes under the Paris Agreement</w:t>
      </w:r>
      <w:r w:rsidRPr="008D6358">
        <w:rPr>
          <w:rFonts w:eastAsia="Times New Roman" w:cs="Times New Roman"/>
          <w:bCs/>
          <w:szCs w:val="24"/>
        </w:rPr>
        <w:t xml:space="preserve">, 2016, terdapat dalam </w:t>
      </w:r>
      <w:r w:rsidR="0045312C">
        <w:fldChar w:fldCharType="begin"/>
      </w:r>
      <w:r w:rsidR="0045312C">
        <w:instrText xml:space="preserve"> HYPERLINK "https://www.sei.org/publications/how-non-state-actors-can-contribute-to-more-effective-review-processes-under-the-paris-agreement/" </w:instrText>
      </w:r>
      <w:r w:rsidR="0045312C">
        <w:fldChar w:fldCharType="separate"/>
      </w:r>
      <w:r w:rsidRPr="008D6358">
        <w:rPr>
          <w:rFonts w:eastAsia="Times New Roman" w:cs="Times New Roman"/>
          <w:bCs/>
          <w:color w:val="467886" w:themeColor="hyperlink"/>
          <w:szCs w:val="24"/>
          <w:u w:val="single"/>
        </w:rPr>
        <w:t>https://www.sei.org/publications/how-non-state-actors-can-contribute-to-more-effective-review-processes-under-the-paris-agreement/</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pada tanggal 02 Maret 2024.  </w:t>
      </w:r>
    </w:p>
    <w:p w14:paraId="7304648E" w14:textId="77777777" w:rsidR="00B37154" w:rsidRPr="008D6358" w:rsidRDefault="00B37154" w:rsidP="00B37154">
      <w:pPr>
        <w:spacing w:line="480" w:lineRule="auto"/>
        <w:ind w:left="566" w:hanging="566"/>
        <w:jc w:val="both"/>
        <w:rPr>
          <w:rFonts w:eastAsia="Times New Roman" w:cs="Times New Roman"/>
          <w:bCs/>
          <w:szCs w:val="24"/>
          <w:lang w:val="en-US"/>
        </w:rPr>
      </w:pPr>
      <w:r w:rsidRPr="008D6358">
        <w:rPr>
          <w:rFonts w:eastAsia="Times New Roman" w:cs="Times New Roman"/>
          <w:bCs/>
          <w:szCs w:val="24"/>
          <w:lang w:val="en-US"/>
        </w:rPr>
        <w:lastRenderedPageBreak/>
        <w:t xml:space="preserve">The Royal Society, </w:t>
      </w:r>
      <w:r w:rsidRPr="008D6358">
        <w:rPr>
          <w:rFonts w:eastAsia="Times New Roman" w:cs="Times New Roman"/>
          <w:bCs/>
          <w:i/>
          <w:iCs/>
          <w:szCs w:val="24"/>
        </w:rPr>
        <w:t>Climate Change: Evidence &amp; Causes 2020</w:t>
      </w:r>
      <w:r w:rsidRPr="008D6358">
        <w:rPr>
          <w:rFonts w:eastAsia="Times New Roman" w:cs="Times New Roman"/>
          <w:bCs/>
          <w:szCs w:val="24"/>
          <w:lang w:val="en-US"/>
        </w:rPr>
        <w:t xml:space="preserve">, </w:t>
      </w:r>
      <w:proofErr w:type="spellStart"/>
      <w:r w:rsidRPr="008D6358">
        <w:rPr>
          <w:rFonts w:eastAsia="Times New Roman" w:cs="Times New Roman"/>
          <w:bCs/>
          <w:szCs w:val="24"/>
          <w:lang w:val="en-US"/>
        </w:rPr>
        <w:t>terdapat</w:t>
      </w:r>
      <w:proofErr w:type="spellEnd"/>
      <w:r w:rsidRPr="008D6358">
        <w:rPr>
          <w:rFonts w:eastAsia="Times New Roman" w:cs="Times New Roman"/>
          <w:bCs/>
          <w:szCs w:val="24"/>
          <w:lang w:val="en-US"/>
        </w:rPr>
        <w:t xml:space="preserve"> </w:t>
      </w:r>
      <w:proofErr w:type="spellStart"/>
      <w:r w:rsidRPr="008D6358">
        <w:rPr>
          <w:rFonts w:eastAsia="Times New Roman" w:cs="Times New Roman"/>
          <w:bCs/>
          <w:szCs w:val="24"/>
          <w:lang w:val="en-US"/>
        </w:rPr>
        <w:t>dalam</w:t>
      </w:r>
      <w:proofErr w:type="spellEnd"/>
      <w:r w:rsidRPr="008D6358">
        <w:rPr>
          <w:rFonts w:eastAsia="Times New Roman" w:cs="Times New Roman"/>
          <w:bCs/>
          <w:szCs w:val="24"/>
          <w:lang w:val="en-US"/>
        </w:rPr>
        <w:t xml:space="preserve"> </w:t>
      </w:r>
      <w:hyperlink r:id="rId64" w:history="1">
        <w:r w:rsidRPr="008D6358">
          <w:rPr>
            <w:rFonts w:eastAsia="Times New Roman" w:cs="Times New Roman"/>
            <w:bCs/>
            <w:color w:val="467886" w:themeColor="hyperlink"/>
            <w:szCs w:val="24"/>
            <w:u w:val="single"/>
            <w:lang w:val="en-US"/>
          </w:rPr>
          <w:t>https://royalsociety.org/~/media/royal_society_content/policy/projects/climate-evidence-causes/climate-change-evidence-causes.pdf</w:t>
        </w:r>
      </w:hyperlink>
      <w:r w:rsidRPr="008D6358">
        <w:rPr>
          <w:rFonts w:eastAsia="Times New Roman" w:cs="Times New Roman"/>
          <w:bCs/>
          <w:szCs w:val="24"/>
          <w:lang w:val="en-US"/>
        </w:rPr>
        <w:t xml:space="preserve">, </w:t>
      </w:r>
      <w:proofErr w:type="spellStart"/>
      <w:r w:rsidRPr="008D6358">
        <w:rPr>
          <w:rFonts w:eastAsia="Times New Roman" w:cs="Times New Roman"/>
          <w:bCs/>
          <w:szCs w:val="24"/>
          <w:lang w:val="en-US"/>
        </w:rPr>
        <w:t>diakses</w:t>
      </w:r>
      <w:proofErr w:type="spellEnd"/>
      <w:r w:rsidRPr="008D6358">
        <w:rPr>
          <w:rFonts w:eastAsia="Times New Roman" w:cs="Times New Roman"/>
          <w:bCs/>
          <w:szCs w:val="24"/>
          <w:lang w:val="en-US"/>
        </w:rPr>
        <w:t xml:space="preserve"> </w:t>
      </w:r>
      <w:proofErr w:type="spellStart"/>
      <w:r w:rsidRPr="008D6358">
        <w:rPr>
          <w:rFonts w:eastAsia="Times New Roman" w:cs="Times New Roman"/>
          <w:bCs/>
          <w:szCs w:val="24"/>
          <w:lang w:val="en-US"/>
        </w:rPr>
        <w:t>tanggal</w:t>
      </w:r>
      <w:proofErr w:type="spellEnd"/>
      <w:r w:rsidRPr="008D6358">
        <w:rPr>
          <w:rFonts w:eastAsia="Times New Roman" w:cs="Times New Roman"/>
          <w:bCs/>
          <w:szCs w:val="24"/>
          <w:lang w:val="en-US"/>
        </w:rPr>
        <w:t xml:space="preserve"> 29 </w:t>
      </w:r>
      <w:proofErr w:type="spellStart"/>
      <w:r w:rsidRPr="008D6358">
        <w:rPr>
          <w:rFonts w:eastAsia="Times New Roman" w:cs="Times New Roman"/>
          <w:bCs/>
          <w:szCs w:val="24"/>
          <w:lang w:val="en-US"/>
        </w:rPr>
        <w:t>Desember</w:t>
      </w:r>
      <w:proofErr w:type="spellEnd"/>
      <w:r w:rsidRPr="008D6358">
        <w:rPr>
          <w:rFonts w:eastAsia="Times New Roman" w:cs="Times New Roman"/>
          <w:bCs/>
          <w:szCs w:val="24"/>
          <w:lang w:val="en-US"/>
        </w:rPr>
        <w:t xml:space="preserve"> 2023.  </w:t>
      </w:r>
    </w:p>
    <w:p w14:paraId="0A929832" w14:textId="77777777" w:rsidR="00B37154"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Thunderbirth School of Management, </w:t>
      </w:r>
      <w:r w:rsidRPr="008D6358">
        <w:rPr>
          <w:rFonts w:eastAsia="Times New Roman" w:cs="Times New Roman"/>
          <w:bCs/>
          <w:i/>
          <w:iCs/>
          <w:szCs w:val="24"/>
        </w:rPr>
        <w:t>Climate Change: A Complex Issue that Requires a Complex Solution</w:t>
      </w:r>
      <w:r w:rsidRPr="008D6358">
        <w:rPr>
          <w:rFonts w:eastAsia="Times New Roman" w:cs="Times New Roman"/>
          <w:bCs/>
          <w:szCs w:val="24"/>
        </w:rPr>
        <w:t xml:space="preserve">, 2020, terdapat dalam </w:t>
      </w:r>
      <w:r w:rsidR="0045312C">
        <w:fldChar w:fldCharType="begin"/>
      </w:r>
      <w:r w:rsidR="0045312C">
        <w:instrText xml:space="preserve"> HYPERLINK "https://thunderbird.asu.edu/thought-leadership/insights/climate-change-complex-issue-requires-complex-solution" </w:instrText>
      </w:r>
      <w:r w:rsidR="0045312C">
        <w:fldChar w:fldCharType="separate"/>
      </w:r>
      <w:r w:rsidRPr="008D6358">
        <w:rPr>
          <w:rFonts w:eastAsia="Times New Roman" w:cs="Times New Roman"/>
          <w:bCs/>
          <w:color w:val="467886" w:themeColor="hyperlink"/>
          <w:szCs w:val="24"/>
          <w:u w:val="single"/>
        </w:rPr>
        <w:t>https://thunderbird.asu.edu/thought-leadership/insights/climate-change-complex-issue-requires-complex-solution</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diakses pada tanggal 06 April 2024</w:t>
      </w:r>
    </w:p>
    <w:p w14:paraId="2AE18EFA" w14:textId="2A36D14E" w:rsidR="00FC7A0D" w:rsidRPr="008D6358" w:rsidRDefault="00FC7A0D" w:rsidP="00B37154">
      <w:pPr>
        <w:spacing w:line="480" w:lineRule="auto"/>
        <w:ind w:left="566" w:hanging="566"/>
        <w:jc w:val="both"/>
        <w:rPr>
          <w:rFonts w:eastAsia="Times New Roman" w:cs="Times New Roman"/>
          <w:bCs/>
          <w:szCs w:val="24"/>
        </w:rPr>
      </w:pPr>
      <w:r>
        <w:t xml:space="preserve">Walhi, </w:t>
      </w:r>
      <w:r w:rsidRPr="00A82077">
        <w:rPr>
          <w:i/>
          <w:iCs/>
        </w:rPr>
        <w:t>Fakta dan Kelemahan Moratorium</w:t>
      </w:r>
      <w:r>
        <w:t xml:space="preserve">, terdapat dalam </w:t>
      </w:r>
      <w:r w:rsidR="0045312C">
        <w:fldChar w:fldCharType="begin"/>
      </w:r>
      <w:r w:rsidR="0045312C">
        <w:instrText xml:space="preserve"> HYPERLINK "https://www.walhi.or.id/fakta-dan-kelemahan-moratorium" </w:instrText>
      </w:r>
      <w:r w:rsidR="0045312C">
        <w:fldChar w:fldCharType="separate"/>
      </w:r>
      <w:r w:rsidRPr="00375616">
        <w:rPr>
          <w:rStyle w:val="Hyperlink"/>
        </w:rPr>
        <w:t>https://www.walhi.or.id/fakta-dan-kelemahan-moratorium</w:t>
      </w:r>
      <w:r w:rsidR="0045312C">
        <w:rPr>
          <w:rStyle w:val="Hyperlink"/>
        </w:rPr>
        <w:fldChar w:fldCharType="end"/>
      </w:r>
      <w:r>
        <w:t>, diakses pada tanggal 21 April 2024.</w:t>
      </w:r>
    </w:p>
    <w:p w14:paraId="34E56C57" w14:textId="77777777" w:rsidR="00B37154" w:rsidRPr="008D6358" w:rsidRDefault="00B37154" w:rsidP="00B37154">
      <w:pPr>
        <w:spacing w:line="480" w:lineRule="auto"/>
        <w:ind w:left="566" w:hanging="566"/>
        <w:jc w:val="both"/>
        <w:rPr>
          <w:rFonts w:eastAsia="Times New Roman" w:cs="Times New Roman"/>
          <w:bCs/>
          <w:szCs w:val="24"/>
          <w:lang w:val="en-US"/>
        </w:rPr>
      </w:pPr>
      <w:r w:rsidRPr="008D6358">
        <w:rPr>
          <w:rFonts w:eastAsia="Times New Roman" w:cs="Times New Roman"/>
          <w:bCs/>
          <w:szCs w:val="24"/>
        </w:rPr>
        <w:t>Wolff, E.,</w:t>
      </w:r>
      <w:r w:rsidRPr="008D6358">
        <w:rPr>
          <w:rFonts w:eastAsia="Times New Roman" w:cs="Times New Roman"/>
          <w:bCs/>
          <w:szCs w:val="24"/>
          <w:lang w:val="en-US"/>
        </w:rPr>
        <w:t xml:space="preserve"> </w:t>
      </w:r>
      <w:r w:rsidRPr="008D6358">
        <w:rPr>
          <w:rFonts w:eastAsia="Times New Roman" w:cs="Times New Roman"/>
          <w:bCs/>
          <w:i/>
          <w:iCs/>
          <w:szCs w:val="24"/>
          <w:lang w:val="en-US"/>
        </w:rPr>
        <w:t>et.al.</w:t>
      </w:r>
      <w:r w:rsidRPr="008D6358">
        <w:rPr>
          <w:rFonts w:eastAsia="Times New Roman" w:cs="Times New Roman"/>
          <w:bCs/>
          <w:szCs w:val="24"/>
          <w:lang w:val="en-US"/>
        </w:rPr>
        <w:t xml:space="preserve">, </w:t>
      </w:r>
      <w:r w:rsidRPr="008D6358">
        <w:rPr>
          <w:rFonts w:eastAsia="Times New Roman" w:cs="Times New Roman"/>
          <w:bCs/>
          <w:szCs w:val="24"/>
        </w:rPr>
        <w:t>Climate change: Evidence and Causes</w:t>
      </w:r>
      <w:r w:rsidRPr="008D6358">
        <w:rPr>
          <w:rFonts w:eastAsia="Times New Roman" w:cs="Times New Roman"/>
          <w:bCs/>
          <w:szCs w:val="24"/>
          <w:lang w:val="en-US"/>
        </w:rPr>
        <w:t xml:space="preserve">, </w:t>
      </w:r>
      <w:proofErr w:type="spellStart"/>
      <w:r w:rsidRPr="008D6358">
        <w:rPr>
          <w:rFonts w:eastAsia="Times New Roman" w:cs="Times New Roman"/>
          <w:bCs/>
          <w:szCs w:val="24"/>
          <w:lang w:val="en-US"/>
        </w:rPr>
        <w:t>terdapat</w:t>
      </w:r>
      <w:proofErr w:type="spellEnd"/>
      <w:r w:rsidRPr="008D6358">
        <w:rPr>
          <w:rFonts w:eastAsia="Times New Roman" w:cs="Times New Roman"/>
          <w:bCs/>
          <w:szCs w:val="24"/>
          <w:lang w:val="en-US"/>
        </w:rPr>
        <w:t xml:space="preserve"> </w:t>
      </w:r>
      <w:proofErr w:type="spellStart"/>
      <w:r w:rsidRPr="008D6358">
        <w:rPr>
          <w:rFonts w:eastAsia="Times New Roman" w:cs="Times New Roman"/>
          <w:bCs/>
          <w:szCs w:val="24"/>
          <w:lang w:val="en-US"/>
        </w:rPr>
        <w:t>dalam</w:t>
      </w:r>
      <w:proofErr w:type="spellEnd"/>
      <w:r w:rsidRPr="008D6358">
        <w:rPr>
          <w:rFonts w:eastAsia="Times New Roman" w:cs="Times New Roman"/>
          <w:bCs/>
          <w:szCs w:val="24"/>
          <w:lang w:val="en-US"/>
        </w:rPr>
        <w:t xml:space="preserve"> </w:t>
      </w:r>
      <w:hyperlink r:id="rId65" w:history="1">
        <w:r w:rsidRPr="008D6358">
          <w:rPr>
            <w:rFonts w:eastAsia="Times New Roman" w:cs="Times New Roman"/>
            <w:bCs/>
            <w:color w:val="467886" w:themeColor="hyperlink"/>
            <w:szCs w:val="24"/>
            <w:u w:val="single"/>
            <w:lang w:val="en-US"/>
          </w:rPr>
          <w:t>https://royalsociety.org/~/media/royal_society_content/policy/projects/climate-evidence-causes/climate-change-evidence-causes.pdf</w:t>
        </w:r>
      </w:hyperlink>
      <w:r w:rsidRPr="008D6358">
        <w:rPr>
          <w:rFonts w:eastAsia="Times New Roman" w:cs="Times New Roman"/>
          <w:bCs/>
          <w:szCs w:val="24"/>
          <w:lang w:val="en-US"/>
        </w:rPr>
        <w:t xml:space="preserve">, hlm.5, </w:t>
      </w:r>
      <w:proofErr w:type="spellStart"/>
      <w:r w:rsidRPr="008D6358">
        <w:rPr>
          <w:rFonts w:eastAsia="Times New Roman" w:cs="Times New Roman"/>
          <w:bCs/>
          <w:szCs w:val="24"/>
          <w:lang w:val="en-US"/>
        </w:rPr>
        <w:t>diakses</w:t>
      </w:r>
      <w:proofErr w:type="spellEnd"/>
      <w:r w:rsidRPr="008D6358">
        <w:rPr>
          <w:rFonts w:eastAsia="Times New Roman" w:cs="Times New Roman"/>
          <w:bCs/>
          <w:szCs w:val="24"/>
          <w:lang w:val="en-US"/>
        </w:rPr>
        <w:t xml:space="preserve"> </w:t>
      </w:r>
      <w:proofErr w:type="spellStart"/>
      <w:r w:rsidRPr="008D6358">
        <w:rPr>
          <w:rFonts w:eastAsia="Times New Roman" w:cs="Times New Roman"/>
          <w:bCs/>
          <w:szCs w:val="24"/>
          <w:lang w:val="en-US"/>
        </w:rPr>
        <w:t>tanggal</w:t>
      </w:r>
      <w:proofErr w:type="spellEnd"/>
      <w:r w:rsidRPr="008D6358">
        <w:rPr>
          <w:rFonts w:eastAsia="Times New Roman" w:cs="Times New Roman"/>
          <w:bCs/>
          <w:szCs w:val="24"/>
          <w:lang w:val="en-US"/>
        </w:rPr>
        <w:t xml:space="preserve"> 27 </w:t>
      </w:r>
      <w:proofErr w:type="spellStart"/>
      <w:r w:rsidRPr="008D6358">
        <w:rPr>
          <w:rFonts w:eastAsia="Times New Roman" w:cs="Times New Roman"/>
          <w:bCs/>
          <w:szCs w:val="24"/>
          <w:lang w:val="en-US"/>
        </w:rPr>
        <w:t>Desember</w:t>
      </w:r>
      <w:proofErr w:type="spellEnd"/>
      <w:r w:rsidRPr="008D6358">
        <w:rPr>
          <w:rFonts w:eastAsia="Times New Roman" w:cs="Times New Roman"/>
          <w:bCs/>
          <w:szCs w:val="24"/>
          <w:lang w:val="en-US"/>
        </w:rPr>
        <w:t xml:space="preserve"> 2023.</w:t>
      </w:r>
    </w:p>
    <w:p w14:paraId="607A0598"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Windows.net, </w:t>
      </w:r>
      <w:r w:rsidRPr="008D6358">
        <w:rPr>
          <w:rFonts w:eastAsia="Times New Roman" w:cs="Times New Roman"/>
          <w:bCs/>
          <w:i/>
          <w:iCs/>
          <w:szCs w:val="24"/>
        </w:rPr>
        <w:t>Norway 2022 - Energy Policy Review</w:t>
      </w:r>
      <w:r w:rsidRPr="008D6358">
        <w:rPr>
          <w:rFonts w:eastAsia="Times New Roman" w:cs="Times New Roman"/>
          <w:bCs/>
          <w:szCs w:val="24"/>
        </w:rPr>
        <w:t xml:space="preserve">, 2022, terdapat dalam </w:t>
      </w:r>
      <w:r w:rsidR="0045312C">
        <w:fldChar w:fldCharType="begin"/>
      </w:r>
      <w:r w:rsidR="0045312C">
        <w:instrText xml:space="preserve"> HYPERLINK "https://iea.blob.core.windows.net/assets/de28c6a6-8240-41d9-9082-a5dd65d9f3eb/NORWAY2022.pdf" </w:instrText>
      </w:r>
      <w:r w:rsidR="0045312C">
        <w:fldChar w:fldCharType="separate"/>
      </w:r>
      <w:r w:rsidRPr="008D6358">
        <w:rPr>
          <w:rFonts w:eastAsia="Times New Roman" w:cs="Times New Roman"/>
          <w:bCs/>
          <w:color w:val="467886" w:themeColor="hyperlink"/>
          <w:szCs w:val="24"/>
          <w:u w:val="single"/>
        </w:rPr>
        <w:t>https://iea.blob.core.windows.net/assets/de28c6a6-8240-41d9-9082-a5dd65d9f3eb/NORWAY2022.pdf</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pada tanggal 30 Maret 2024. </w:t>
      </w:r>
    </w:p>
    <w:p w14:paraId="443576B4"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Mochamad Harris, </w:t>
      </w:r>
      <w:r w:rsidRPr="008D6358">
        <w:rPr>
          <w:rFonts w:eastAsia="Times New Roman" w:cs="Times New Roman"/>
          <w:bCs/>
          <w:i/>
          <w:iCs/>
          <w:szCs w:val="24"/>
        </w:rPr>
        <w:t>Perubahan Iklim: Pengertian, Faktor Penyebab, Dampak dan Upaya Penanggulangannya</w:t>
      </w:r>
      <w:r w:rsidRPr="008D6358">
        <w:rPr>
          <w:rFonts w:eastAsia="Times New Roman" w:cs="Times New Roman"/>
          <w:bCs/>
          <w:szCs w:val="24"/>
        </w:rPr>
        <w:t xml:space="preserve">, Gramedia Blog, terdapat dalam </w:t>
      </w:r>
      <w:r w:rsidR="0045312C">
        <w:lastRenderedPageBreak/>
        <w:fldChar w:fldCharType="begin"/>
      </w:r>
      <w:r w:rsidR="0045312C">
        <w:instrText xml:space="preserve"> HYPERLINK "https://www.gramedia.com/literasi/perubahan-iklim-global/" </w:instrText>
      </w:r>
      <w:r w:rsidR="0045312C">
        <w:fldChar w:fldCharType="separate"/>
      </w:r>
      <w:r w:rsidRPr="008D6358">
        <w:rPr>
          <w:rFonts w:eastAsia="Times New Roman" w:cs="Times New Roman"/>
          <w:bCs/>
          <w:color w:val="467886" w:themeColor="hyperlink"/>
          <w:szCs w:val="24"/>
          <w:u w:val="single"/>
        </w:rPr>
        <w:t>https://www.gramedia.com/literasi/perubahan-iklim-global/</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diakses 28 Desember 2023.</w:t>
      </w:r>
    </w:p>
    <w:p w14:paraId="5217B31A"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University of California, </w:t>
      </w:r>
      <w:r w:rsidRPr="008D6358">
        <w:rPr>
          <w:rFonts w:eastAsia="Times New Roman" w:cs="Times New Roman"/>
          <w:bCs/>
          <w:i/>
          <w:iCs/>
          <w:szCs w:val="24"/>
        </w:rPr>
        <w:t>Where do greenhouse gas emissions come from?</w:t>
      </w:r>
      <w:r w:rsidRPr="008D6358">
        <w:rPr>
          <w:rFonts w:eastAsia="Times New Roman" w:cs="Times New Roman"/>
          <w:bCs/>
          <w:szCs w:val="24"/>
        </w:rPr>
        <w:t xml:space="preserve">, 2017, terdapat dalam </w:t>
      </w:r>
      <w:r w:rsidR="0045312C">
        <w:fldChar w:fldCharType="begin"/>
      </w:r>
      <w:r w:rsidR="0045312C">
        <w:instrText xml:space="preserve"> HYPERLINK "https://www.universityofcalifornia.edu/news/where-do-greenhouse-gas-emissions-come" </w:instrText>
      </w:r>
      <w:r w:rsidR="0045312C">
        <w:fldChar w:fldCharType="separate"/>
      </w:r>
      <w:r w:rsidRPr="008D6358">
        <w:rPr>
          <w:rFonts w:eastAsia="Times New Roman" w:cs="Times New Roman"/>
          <w:bCs/>
          <w:color w:val="467886" w:themeColor="hyperlink"/>
          <w:szCs w:val="24"/>
          <w:u w:val="single"/>
        </w:rPr>
        <w:t>https://www.universityofcalifornia.edu/news/where-do-greenhouse-gas-emissions-come</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diakses pada tanggal 02 April 2024.</w:t>
      </w:r>
    </w:p>
    <w:p w14:paraId="723ED2DF"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United Nation, Climate Change, terdapat dalam  </w:t>
      </w:r>
      <w:r w:rsidR="0045312C">
        <w:fldChar w:fldCharType="begin"/>
      </w:r>
      <w:r w:rsidR="0045312C">
        <w:instrText xml:space="preserve"> HYPERLINK "https://www.un.org/en/climatechange/what-is-climate-change" </w:instrText>
      </w:r>
      <w:r w:rsidR="0045312C">
        <w:fldChar w:fldCharType="separate"/>
      </w:r>
      <w:r w:rsidRPr="008D6358">
        <w:rPr>
          <w:rFonts w:eastAsia="Times New Roman" w:cs="Times New Roman"/>
          <w:bCs/>
          <w:color w:val="467886" w:themeColor="hyperlink"/>
          <w:szCs w:val="24"/>
          <w:u w:val="single"/>
        </w:rPr>
        <w:t>https://www.un.org/en/climatechange/what-is-climate-change</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diakses 28 Desember 2023.</w:t>
      </w:r>
    </w:p>
    <w:p w14:paraId="6F2C9A76"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U.S. Department of State, </w:t>
      </w:r>
      <w:r w:rsidRPr="008D6358">
        <w:rPr>
          <w:rFonts w:eastAsia="Times New Roman" w:cs="Times New Roman"/>
          <w:bCs/>
          <w:i/>
          <w:iCs/>
          <w:szCs w:val="24"/>
          <w:lang w:val="en-ID"/>
        </w:rPr>
        <w:t xml:space="preserve">The United States Officially </w:t>
      </w:r>
      <w:proofErr w:type="spellStart"/>
      <w:r w:rsidRPr="008D6358">
        <w:rPr>
          <w:rFonts w:eastAsia="Times New Roman" w:cs="Times New Roman"/>
          <w:bCs/>
          <w:i/>
          <w:iCs/>
          <w:szCs w:val="24"/>
          <w:lang w:val="en-ID"/>
        </w:rPr>
        <w:t>Rejoins</w:t>
      </w:r>
      <w:proofErr w:type="spellEnd"/>
      <w:r w:rsidRPr="008D6358">
        <w:rPr>
          <w:rFonts w:eastAsia="Times New Roman" w:cs="Times New Roman"/>
          <w:bCs/>
          <w:i/>
          <w:iCs/>
          <w:szCs w:val="24"/>
          <w:lang w:val="en-ID"/>
        </w:rPr>
        <w:t xml:space="preserve"> the Paris Agreement</w:t>
      </w:r>
      <w:r w:rsidRPr="008D6358">
        <w:rPr>
          <w:rFonts w:eastAsia="Times New Roman" w:cs="Times New Roman"/>
          <w:bCs/>
          <w:szCs w:val="24"/>
          <w:lang w:val="en-ID"/>
        </w:rPr>
        <w:t xml:space="preserve">, 2021, </w:t>
      </w:r>
      <w:proofErr w:type="spellStart"/>
      <w:r w:rsidRPr="008D6358">
        <w:rPr>
          <w:rFonts w:eastAsia="Times New Roman" w:cs="Times New Roman"/>
          <w:bCs/>
          <w:szCs w:val="24"/>
          <w:lang w:val="en-ID"/>
        </w:rPr>
        <w:t>terdapat</w:t>
      </w:r>
      <w:proofErr w:type="spellEnd"/>
      <w:r w:rsidRPr="008D6358">
        <w:rPr>
          <w:rFonts w:eastAsia="Times New Roman" w:cs="Times New Roman"/>
          <w:bCs/>
          <w:szCs w:val="24"/>
          <w:lang w:val="en-ID"/>
        </w:rPr>
        <w:t xml:space="preserve"> </w:t>
      </w:r>
      <w:proofErr w:type="spellStart"/>
      <w:r w:rsidRPr="008D6358">
        <w:rPr>
          <w:rFonts w:eastAsia="Times New Roman" w:cs="Times New Roman"/>
          <w:bCs/>
          <w:szCs w:val="24"/>
          <w:lang w:val="en-ID"/>
        </w:rPr>
        <w:t>dalam</w:t>
      </w:r>
      <w:proofErr w:type="spellEnd"/>
      <w:r w:rsidRPr="008D6358">
        <w:rPr>
          <w:rFonts w:eastAsia="Times New Roman" w:cs="Times New Roman"/>
          <w:bCs/>
          <w:szCs w:val="24"/>
          <w:lang w:val="en-ID"/>
        </w:rPr>
        <w:t xml:space="preserve"> </w:t>
      </w:r>
      <w:hyperlink r:id="rId66" w:anchor=":~:text=On%20January%2020%2C%20on%20his,becomes%20a%20Party%20again%20today" w:history="1">
        <w:r w:rsidRPr="008D6358">
          <w:rPr>
            <w:rFonts w:eastAsia="Times New Roman" w:cs="Times New Roman"/>
            <w:bCs/>
            <w:color w:val="467886" w:themeColor="hyperlink"/>
            <w:szCs w:val="24"/>
            <w:u w:val="single"/>
            <w:lang w:val="en-ID"/>
          </w:rPr>
          <w:t>https://www.state.gov/the-united-states-officially-rejoins-the-paris-agreement/#:~:text=On%20January%2020%2C%20on%20his,becomes%20a%20Party%20again%20today</w:t>
        </w:r>
      </w:hyperlink>
      <w:r w:rsidRPr="008D6358">
        <w:rPr>
          <w:rFonts w:eastAsia="Times New Roman" w:cs="Times New Roman"/>
          <w:bCs/>
          <w:szCs w:val="24"/>
          <w:lang w:val="en-ID"/>
        </w:rPr>
        <w:t xml:space="preserve">, </w:t>
      </w:r>
      <w:proofErr w:type="spellStart"/>
      <w:r w:rsidRPr="008D6358">
        <w:rPr>
          <w:rFonts w:eastAsia="Times New Roman" w:cs="Times New Roman"/>
          <w:bCs/>
          <w:szCs w:val="24"/>
          <w:lang w:val="en-ID"/>
        </w:rPr>
        <w:t>diakses</w:t>
      </w:r>
      <w:proofErr w:type="spellEnd"/>
      <w:r w:rsidRPr="008D6358">
        <w:rPr>
          <w:rFonts w:eastAsia="Times New Roman" w:cs="Times New Roman"/>
          <w:bCs/>
          <w:szCs w:val="24"/>
          <w:lang w:val="en-ID"/>
        </w:rPr>
        <w:t xml:space="preserve"> pada </w:t>
      </w:r>
      <w:proofErr w:type="spellStart"/>
      <w:r w:rsidRPr="008D6358">
        <w:rPr>
          <w:rFonts w:eastAsia="Times New Roman" w:cs="Times New Roman"/>
          <w:bCs/>
          <w:szCs w:val="24"/>
          <w:lang w:val="en-ID"/>
        </w:rPr>
        <w:t>tanggal</w:t>
      </w:r>
      <w:proofErr w:type="spellEnd"/>
      <w:r w:rsidRPr="008D6358">
        <w:rPr>
          <w:rFonts w:eastAsia="Times New Roman" w:cs="Times New Roman"/>
          <w:bCs/>
          <w:szCs w:val="24"/>
          <w:lang w:val="en-ID"/>
        </w:rPr>
        <w:t xml:space="preserve"> 22 </w:t>
      </w:r>
      <w:proofErr w:type="spellStart"/>
      <w:r w:rsidRPr="008D6358">
        <w:rPr>
          <w:rFonts w:eastAsia="Times New Roman" w:cs="Times New Roman"/>
          <w:bCs/>
          <w:szCs w:val="24"/>
          <w:lang w:val="en-ID"/>
        </w:rPr>
        <w:t>Februari</w:t>
      </w:r>
      <w:proofErr w:type="spellEnd"/>
      <w:r w:rsidRPr="008D6358">
        <w:rPr>
          <w:rFonts w:eastAsia="Times New Roman" w:cs="Times New Roman"/>
          <w:bCs/>
          <w:szCs w:val="24"/>
          <w:lang w:val="en-ID"/>
        </w:rPr>
        <w:t xml:space="preserve"> 2024.</w:t>
      </w:r>
    </w:p>
    <w:p w14:paraId="1D2E9EF9"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UNFCCC, ‘Decision 4/CMA.1: Further Guidance in relation to the mitigation section of decision 1/CP.21, FCCC/PA/CMA/2018/3/Add.1 annex I, sect. 6, terdapat dalam </w:t>
      </w:r>
      <w:r w:rsidR="0045312C">
        <w:fldChar w:fldCharType="begin"/>
      </w:r>
      <w:r w:rsidR="0045312C">
        <w:instrText xml:space="preserve"> HYPERLINK "https://unfccc.int/sites/default/files/resource/cma2018_3_add1_advance.pdf" </w:instrText>
      </w:r>
      <w:r w:rsidR="0045312C">
        <w:fldChar w:fldCharType="separate"/>
      </w:r>
      <w:r w:rsidRPr="008D6358">
        <w:rPr>
          <w:rFonts w:eastAsia="Times New Roman" w:cs="Times New Roman"/>
          <w:bCs/>
          <w:color w:val="467886" w:themeColor="hyperlink"/>
          <w:szCs w:val="24"/>
          <w:u w:val="single"/>
        </w:rPr>
        <w:t>https://unfccc.int/sites/default/files/resource/cma2018_3_add1_advance.pdf</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d</w:t>
      </w:r>
      <w:proofErr w:type="spellStart"/>
      <w:r w:rsidRPr="008D6358">
        <w:rPr>
          <w:rFonts w:eastAsia="Times New Roman" w:cs="Times New Roman"/>
          <w:bCs/>
          <w:szCs w:val="24"/>
          <w:lang w:val="en-ID"/>
        </w:rPr>
        <w:t>iakses</w:t>
      </w:r>
      <w:proofErr w:type="spellEnd"/>
      <w:r w:rsidRPr="008D6358">
        <w:rPr>
          <w:rFonts w:eastAsia="Times New Roman" w:cs="Times New Roman"/>
          <w:bCs/>
          <w:szCs w:val="24"/>
          <w:lang w:val="en-ID"/>
        </w:rPr>
        <w:t xml:space="preserve"> 26 </w:t>
      </w:r>
      <w:proofErr w:type="spellStart"/>
      <w:r w:rsidRPr="008D6358">
        <w:rPr>
          <w:rFonts w:eastAsia="Times New Roman" w:cs="Times New Roman"/>
          <w:bCs/>
          <w:szCs w:val="24"/>
          <w:lang w:val="en-ID"/>
        </w:rPr>
        <w:t>Desember</w:t>
      </w:r>
      <w:proofErr w:type="spellEnd"/>
      <w:r w:rsidRPr="008D6358">
        <w:rPr>
          <w:rFonts w:eastAsia="Times New Roman" w:cs="Times New Roman"/>
          <w:bCs/>
          <w:szCs w:val="24"/>
          <w:lang w:val="en-ID"/>
        </w:rPr>
        <w:t xml:space="preserve"> 2023. </w:t>
      </w:r>
      <w:r w:rsidRPr="008D6358">
        <w:rPr>
          <w:rFonts w:eastAsia="Times New Roman" w:cs="Times New Roman"/>
          <w:bCs/>
          <w:szCs w:val="24"/>
        </w:rPr>
        <w:t xml:space="preserve"> </w:t>
      </w:r>
    </w:p>
    <w:p w14:paraId="209584E9"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UNFCCC, </w:t>
      </w:r>
      <w:r w:rsidRPr="008D6358">
        <w:rPr>
          <w:rFonts w:eastAsia="Times New Roman" w:cs="Times New Roman"/>
          <w:bCs/>
          <w:i/>
          <w:iCs/>
          <w:szCs w:val="24"/>
        </w:rPr>
        <w:t>Norway's long-term low-emission strategy for 2050</w:t>
      </w:r>
      <w:r w:rsidRPr="008D6358">
        <w:rPr>
          <w:rFonts w:eastAsia="Times New Roman" w:cs="Times New Roman"/>
          <w:bCs/>
          <w:szCs w:val="24"/>
        </w:rPr>
        <w:t xml:space="preserve">, terdapat dalam </w:t>
      </w:r>
      <w:r w:rsidR="0045312C">
        <w:fldChar w:fldCharType="begin"/>
      </w:r>
      <w:r w:rsidR="0045312C">
        <w:instrText xml:space="preserve"> HYPERLINK "https://unfccc.int/documents/266947" </w:instrText>
      </w:r>
      <w:r w:rsidR="0045312C">
        <w:fldChar w:fldCharType="separate"/>
      </w:r>
      <w:r w:rsidRPr="008D6358">
        <w:rPr>
          <w:rFonts w:eastAsia="Times New Roman" w:cs="Times New Roman"/>
          <w:bCs/>
          <w:color w:val="467886" w:themeColor="hyperlink"/>
          <w:szCs w:val="24"/>
          <w:u w:val="single"/>
        </w:rPr>
        <w:t>https://unfccc.int/documents/266947</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pada tanggal 30 Maret 2024. </w:t>
      </w:r>
    </w:p>
    <w:p w14:paraId="231898F1"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UNFCCC, </w:t>
      </w:r>
      <w:r w:rsidRPr="008D6358">
        <w:rPr>
          <w:rFonts w:eastAsia="Times New Roman" w:cs="Times New Roman"/>
          <w:bCs/>
          <w:i/>
          <w:iCs/>
          <w:szCs w:val="24"/>
        </w:rPr>
        <w:t>Updated Norway’s NDC</w:t>
      </w:r>
      <w:r w:rsidRPr="008D6358">
        <w:rPr>
          <w:rFonts w:eastAsia="Times New Roman" w:cs="Times New Roman"/>
          <w:bCs/>
          <w:szCs w:val="24"/>
        </w:rPr>
        <w:t xml:space="preserve">, 2022, hlm.1, terdapat dalam </w:t>
      </w:r>
      <w:r w:rsidR="0045312C">
        <w:fldChar w:fldCharType="begin"/>
      </w:r>
      <w:r w:rsidR="0045312C">
        <w:instrText xml:space="preserve"> HYPERLINK "https://unfccc.int/sites/default/files/NDC/2022-11/NDC%20Norway_second%20update.pdf" </w:instrText>
      </w:r>
      <w:r w:rsidR="0045312C">
        <w:fldChar w:fldCharType="separate"/>
      </w:r>
      <w:r w:rsidRPr="008D6358">
        <w:rPr>
          <w:rFonts w:eastAsia="Times New Roman" w:cs="Times New Roman"/>
          <w:bCs/>
          <w:color w:val="467886" w:themeColor="hyperlink"/>
          <w:szCs w:val="24"/>
          <w:u w:val="single"/>
        </w:rPr>
        <w:t>https://unfccc.int/sites/default/files/NDC/2022-</w:t>
      </w:r>
      <w:r w:rsidRPr="008D6358">
        <w:rPr>
          <w:rFonts w:eastAsia="Times New Roman" w:cs="Times New Roman"/>
          <w:bCs/>
          <w:color w:val="467886" w:themeColor="hyperlink"/>
          <w:szCs w:val="24"/>
          <w:u w:val="single"/>
        </w:rPr>
        <w:lastRenderedPageBreak/>
        <w:t>11/NDC%20Norway_second%20update.pdf</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pada tanggal 29 Maret 2024. </w:t>
      </w:r>
    </w:p>
    <w:p w14:paraId="01B0152B"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UNFCCC, </w:t>
      </w:r>
      <w:r w:rsidRPr="008D6358">
        <w:rPr>
          <w:rFonts w:eastAsia="Times New Roman" w:cs="Times New Roman"/>
          <w:bCs/>
          <w:i/>
          <w:iCs/>
          <w:szCs w:val="24"/>
        </w:rPr>
        <w:t>China’s First NDC Submission</w:t>
      </w:r>
      <w:r w:rsidRPr="008D6358">
        <w:rPr>
          <w:rFonts w:eastAsia="Times New Roman" w:cs="Times New Roman"/>
          <w:bCs/>
          <w:szCs w:val="24"/>
        </w:rPr>
        <w:t xml:space="preserve">, terdapat dalam </w:t>
      </w:r>
      <w:r w:rsidR="0045312C">
        <w:fldChar w:fldCharType="begin"/>
      </w:r>
      <w:r w:rsidR="0045312C">
        <w:instrText xml:space="preserve"> HYPERLINK "https://unfccc.int/sites/default/files/NDC/202206/China%27s%20First%20NDC%20Submission.pdf" </w:instrText>
      </w:r>
      <w:r w:rsidR="0045312C">
        <w:fldChar w:fldCharType="separate"/>
      </w:r>
      <w:r w:rsidRPr="008D6358">
        <w:rPr>
          <w:rFonts w:eastAsia="Times New Roman" w:cs="Times New Roman"/>
          <w:bCs/>
          <w:color w:val="467886" w:themeColor="hyperlink"/>
          <w:szCs w:val="24"/>
          <w:u w:val="single"/>
        </w:rPr>
        <w:t>https://unfccc.int/sites/default/files/NDC/202206/China%27s%20First%20NDC%20Submission.pdf</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diakses pada tanggal 30 Maret 2024.</w:t>
      </w:r>
    </w:p>
    <w:p w14:paraId="5B28CE43"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UNFCCC, </w:t>
      </w:r>
      <w:r w:rsidRPr="008D6358">
        <w:rPr>
          <w:rFonts w:eastAsia="Times New Roman" w:cs="Times New Roman"/>
          <w:bCs/>
          <w:i/>
          <w:iCs/>
          <w:szCs w:val="24"/>
        </w:rPr>
        <w:t>China’s Achievements, New Goals and New Measures for Nationally Determined Contributions</w:t>
      </w:r>
      <w:r w:rsidRPr="008D6358">
        <w:rPr>
          <w:rFonts w:eastAsia="Times New Roman" w:cs="Times New Roman"/>
          <w:bCs/>
          <w:szCs w:val="24"/>
        </w:rPr>
        <w:t xml:space="preserve">, 2021, terdapat dalam </w:t>
      </w:r>
      <w:r w:rsidR="0045312C">
        <w:fldChar w:fldCharType="begin"/>
      </w:r>
      <w:r w:rsidR="0045312C">
        <w:instrText xml:space="preserve"> HYPERLINK "https://unfccc.int/sites/default/files/NDC/2022-06/China%E2%80%99s%20Achievements%2C%20New%20Goals%20and%20New%20Measures%20for%20Nationally%20Determined%20Contributions.pdf" </w:instrText>
      </w:r>
      <w:r w:rsidR="0045312C">
        <w:fldChar w:fldCharType="separate"/>
      </w:r>
      <w:r w:rsidRPr="008D6358">
        <w:rPr>
          <w:rFonts w:eastAsia="Times New Roman" w:cs="Times New Roman"/>
          <w:bCs/>
          <w:color w:val="467886" w:themeColor="hyperlink"/>
          <w:szCs w:val="24"/>
          <w:u w:val="single"/>
        </w:rPr>
        <w:t>https://unfccc.int/sites/default/files/NDC/2022-06/China%E2%80%99s%20Achievements%2C%20New%20Goals%20and%20New%20Measures%20for%20Nationally%20Determined%20Contributions.pdf</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diakses pada tanggal 30 Maret 2024.</w:t>
      </w:r>
    </w:p>
    <w:p w14:paraId="477DD0A9"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UNFCCC, </w:t>
      </w:r>
      <w:r w:rsidRPr="008D6358">
        <w:rPr>
          <w:rFonts w:eastAsia="Times New Roman" w:cs="Times New Roman"/>
          <w:bCs/>
          <w:i/>
          <w:iCs/>
          <w:szCs w:val="24"/>
        </w:rPr>
        <w:t>Update of Norway’s Nationally Determined Contributions (NDCs)</w:t>
      </w:r>
      <w:r w:rsidRPr="008D6358">
        <w:rPr>
          <w:rFonts w:eastAsia="Times New Roman" w:cs="Times New Roman"/>
          <w:bCs/>
          <w:szCs w:val="24"/>
        </w:rPr>
        <w:t xml:space="preserve">, hlm.1, terdapat dalam </w:t>
      </w:r>
      <w:r w:rsidR="0045312C">
        <w:fldChar w:fldCharType="begin"/>
      </w:r>
      <w:r w:rsidR="0045312C">
        <w:instrText xml:space="preserve"> HYPERLINK "https://unfccc.int/sites/default/files/NDC/2022-11/NDC%20Norway_second%20update.pdf" </w:instrText>
      </w:r>
      <w:r w:rsidR="0045312C">
        <w:fldChar w:fldCharType="separate"/>
      </w:r>
      <w:r w:rsidRPr="008D6358">
        <w:rPr>
          <w:rFonts w:eastAsia="Times New Roman" w:cs="Times New Roman"/>
          <w:bCs/>
          <w:color w:val="467886" w:themeColor="hyperlink"/>
          <w:szCs w:val="24"/>
          <w:u w:val="single"/>
        </w:rPr>
        <w:t>https://unfccc.int/sites/default/files/NDC/2022-11/NDC%20Norway_second%20update.pdf</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diakses pada tanggal 20 Februari 2024.</w:t>
      </w:r>
    </w:p>
    <w:p w14:paraId="40BAB897"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UNFCCC, </w:t>
      </w:r>
      <w:r w:rsidRPr="008D6358">
        <w:rPr>
          <w:rFonts w:eastAsia="Times New Roman" w:cs="Times New Roman"/>
          <w:bCs/>
          <w:i/>
          <w:iCs/>
          <w:szCs w:val="24"/>
        </w:rPr>
        <w:t>Enhanced Nationally Determined Contribution Republic of Indonesia</w:t>
      </w:r>
      <w:r w:rsidRPr="008D6358">
        <w:rPr>
          <w:rFonts w:eastAsia="Times New Roman" w:cs="Times New Roman"/>
          <w:bCs/>
          <w:szCs w:val="24"/>
        </w:rPr>
        <w:t xml:space="preserve">, hlm.20, terdapat dalam </w:t>
      </w:r>
      <w:r w:rsidR="0045312C">
        <w:fldChar w:fldCharType="begin"/>
      </w:r>
      <w:r w:rsidR="0045312C">
        <w:instrText xml:space="preserve"> HYPERLINK "https://unfccc.int/sites/default/files/NDC/2022-09/ENDC%20Indonesia.pdf" </w:instrText>
      </w:r>
      <w:r w:rsidR="0045312C">
        <w:fldChar w:fldCharType="separate"/>
      </w:r>
      <w:r w:rsidRPr="008D6358">
        <w:rPr>
          <w:rFonts w:eastAsia="Times New Roman" w:cs="Times New Roman"/>
          <w:bCs/>
          <w:color w:val="467886" w:themeColor="hyperlink"/>
          <w:szCs w:val="24"/>
          <w:u w:val="single"/>
        </w:rPr>
        <w:t>https://unfccc.int/sites/default/files/NDC/2022-09/ENDC%20Indonesia.pdf</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diakses tanggal 20 Februari 2024.</w:t>
      </w:r>
    </w:p>
    <w:p w14:paraId="5648407C"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UNFCCC, </w:t>
      </w:r>
      <w:r w:rsidRPr="008D6358">
        <w:rPr>
          <w:rFonts w:eastAsia="Times New Roman" w:cs="Times New Roman"/>
          <w:bCs/>
          <w:i/>
          <w:iCs/>
          <w:szCs w:val="24"/>
        </w:rPr>
        <w:t>Indonesia First NDC</w:t>
      </w:r>
      <w:r w:rsidRPr="008D6358">
        <w:rPr>
          <w:rFonts w:eastAsia="Times New Roman" w:cs="Times New Roman"/>
          <w:bCs/>
          <w:szCs w:val="24"/>
        </w:rPr>
        <w:t xml:space="preserve">, 2016, terdapat dalam </w:t>
      </w:r>
      <w:r w:rsidR="0045312C">
        <w:fldChar w:fldCharType="begin"/>
      </w:r>
      <w:r w:rsidR="0045312C">
        <w:instrText xml:space="preserve"> HYPERLINK "https://unfccc.int/documents/499049" </w:instrText>
      </w:r>
      <w:r w:rsidR="0045312C">
        <w:fldChar w:fldCharType="separate"/>
      </w:r>
      <w:r w:rsidRPr="008D6358">
        <w:rPr>
          <w:rFonts w:eastAsia="Times New Roman" w:cs="Times New Roman"/>
          <w:bCs/>
          <w:color w:val="467886" w:themeColor="hyperlink"/>
          <w:szCs w:val="24"/>
          <w:u w:val="single"/>
        </w:rPr>
        <w:t>https://unfccc.int/documents/499049</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pada tanggal 05 Maret 2024.  </w:t>
      </w:r>
    </w:p>
    <w:p w14:paraId="2CDEC7C3" w14:textId="77777777" w:rsidR="00B37154" w:rsidRPr="008D6358" w:rsidRDefault="00B37154" w:rsidP="00B37154">
      <w:pPr>
        <w:spacing w:line="480" w:lineRule="auto"/>
        <w:ind w:left="566" w:hanging="566"/>
        <w:jc w:val="both"/>
        <w:rPr>
          <w:rFonts w:eastAsia="Times New Roman" w:cs="Times New Roman"/>
          <w:bCs/>
          <w:szCs w:val="24"/>
          <w:lang w:val="en-US"/>
        </w:rPr>
      </w:pPr>
      <w:r w:rsidRPr="008D6358">
        <w:rPr>
          <w:rFonts w:eastAsia="Times New Roman" w:cs="Times New Roman"/>
          <w:bCs/>
          <w:szCs w:val="24"/>
          <w:lang w:val="en-US"/>
        </w:rPr>
        <w:t xml:space="preserve">UNEP, </w:t>
      </w:r>
      <w:r w:rsidRPr="008D6358">
        <w:rPr>
          <w:rFonts w:eastAsia="Times New Roman" w:cs="Times New Roman"/>
          <w:bCs/>
          <w:i/>
          <w:iCs/>
          <w:szCs w:val="24"/>
          <w:lang w:val="en-ID"/>
        </w:rPr>
        <w:t>Nations must go further than current Paris pledges or face global warming of 2.5-2.9°C</w:t>
      </w:r>
      <w:r w:rsidRPr="008D6358">
        <w:rPr>
          <w:rFonts w:eastAsia="Times New Roman" w:cs="Times New Roman"/>
          <w:b/>
          <w:bCs/>
          <w:szCs w:val="24"/>
          <w:lang w:val="en-ID"/>
        </w:rPr>
        <w:t xml:space="preserve">, </w:t>
      </w:r>
      <w:proofErr w:type="spellStart"/>
      <w:r w:rsidRPr="008D6358">
        <w:rPr>
          <w:rFonts w:eastAsia="Times New Roman" w:cs="Times New Roman"/>
          <w:bCs/>
          <w:szCs w:val="24"/>
          <w:lang w:val="en-ID"/>
        </w:rPr>
        <w:t>terdapat</w:t>
      </w:r>
      <w:proofErr w:type="spellEnd"/>
      <w:r w:rsidRPr="008D6358">
        <w:rPr>
          <w:rFonts w:eastAsia="Times New Roman" w:cs="Times New Roman"/>
          <w:bCs/>
          <w:szCs w:val="24"/>
          <w:lang w:val="en-ID"/>
        </w:rPr>
        <w:t xml:space="preserve"> </w:t>
      </w:r>
      <w:proofErr w:type="spellStart"/>
      <w:r w:rsidRPr="008D6358">
        <w:rPr>
          <w:rFonts w:eastAsia="Times New Roman" w:cs="Times New Roman"/>
          <w:bCs/>
          <w:szCs w:val="24"/>
          <w:lang w:val="en-ID"/>
        </w:rPr>
        <w:t>dalam</w:t>
      </w:r>
      <w:proofErr w:type="spellEnd"/>
      <w:r w:rsidRPr="008D6358">
        <w:rPr>
          <w:rFonts w:eastAsia="Times New Roman" w:cs="Times New Roman"/>
          <w:bCs/>
          <w:szCs w:val="24"/>
          <w:lang w:val="en-ID"/>
        </w:rPr>
        <w:t xml:space="preserve"> </w:t>
      </w:r>
      <w:hyperlink r:id="rId67" w:history="1">
        <w:r w:rsidRPr="008D6358">
          <w:rPr>
            <w:rFonts w:eastAsia="Times New Roman" w:cs="Times New Roman"/>
            <w:bCs/>
            <w:color w:val="467886" w:themeColor="hyperlink"/>
            <w:szCs w:val="24"/>
            <w:u w:val="single"/>
            <w:lang w:val="en-US"/>
          </w:rPr>
          <w:t>https://www.unep.org/news-and-</w:t>
        </w:r>
        <w:r w:rsidRPr="008D6358">
          <w:rPr>
            <w:rFonts w:eastAsia="Times New Roman" w:cs="Times New Roman"/>
            <w:bCs/>
            <w:color w:val="467886" w:themeColor="hyperlink"/>
            <w:szCs w:val="24"/>
            <w:u w:val="single"/>
            <w:lang w:val="en-US"/>
          </w:rPr>
          <w:lastRenderedPageBreak/>
          <w:t>stories/press-release/nations-must-go-further-current-paris-pledges-or-face-global-warming</w:t>
        </w:r>
      </w:hyperlink>
      <w:r w:rsidRPr="008D6358">
        <w:rPr>
          <w:rFonts w:eastAsia="Times New Roman" w:cs="Times New Roman"/>
          <w:bCs/>
          <w:szCs w:val="24"/>
          <w:lang w:val="en-US"/>
        </w:rPr>
        <w:t xml:space="preserve">, </w:t>
      </w:r>
      <w:proofErr w:type="spellStart"/>
      <w:r w:rsidRPr="008D6358">
        <w:rPr>
          <w:rFonts w:eastAsia="Times New Roman" w:cs="Times New Roman"/>
          <w:bCs/>
          <w:szCs w:val="24"/>
          <w:lang w:val="en-US"/>
        </w:rPr>
        <w:t>diakses</w:t>
      </w:r>
      <w:proofErr w:type="spellEnd"/>
      <w:r w:rsidRPr="008D6358">
        <w:rPr>
          <w:rFonts w:eastAsia="Times New Roman" w:cs="Times New Roman"/>
          <w:bCs/>
          <w:szCs w:val="24"/>
          <w:lang w:val="en-US"/>
        </w:rPr>
        <w:t xml:space="preserve"> 31 </w:t>
      </w:r>
      <w:proofErr w:type="spellStart"/>
      <w:r w:rsidRPr="008D6358">
        <w:rPr>
          <w:rFonts w:eastAsia="Times New Roman" w:cs="Times New Roman"/>
          <w:bCs/>
          <w:szCs w:val="24"/>
          <w:lang w:val="en-US"/>
        </w:rPr>
        <w:t>Desember</w:t>
      </w:r>
      <w:proofErr w:type="spellEnd"/>
      <w:r w:rsidRPr="008D6358">
        <w:rPr>
          <w:rFonts w:eastAsia="Times New Roman" w:cs="Times New Roman"/>
          <w:bCs/>
          <w:szCs w:val="24"/>
          <w:lang w:val="en-US"/>
        </w:rPr>
        <w:t xml:space="preserve"> 2023.  </w:t>
      </w:r>
    </w:p>
    <w:p w14:paraId="79A26133" w14:textId="77777777" w:rsidR="00B37154" w:rsidRPr="008D6358" w:rsidRDefault="00B37154" w:rsidP="00B37154">
      <w:pPr>
        <w:spacing w:line="480" w:lineRule="auto"/>
        <w:ind w:left="566" w:hanging="566"/>
        <w:jc w:val="both"/>
        <w:rPr>
          <w:rFonts w:eastAsia="Times New Roman" w:cs="Times New Roman"/>
          <w:bCs/>
          <w:szCs w:val="24"/>
          <w:lang w:val="en-US"/>
        </w:rPr>
      </w:pPr>
      <w:r w:rsidRPr="008D6358">
        <w:rPr>
          <w:rFonts w:eastAsia="Times New Roman" w:cs="Times New Roman"/>
          <w:bCs/>
          <w:szCs w:val="24"/>
          <w:lang w:val="en-US"/>
        </w:rPr>
        <w:t xml:space="preserve">UNFCCC, </w:t>
      </w:r>
      <w:r w:rsidRPr="008D6358">
        <w:rPr>
          <w:rFonts w:eastAsia="Times New Roman" w:cs="Times New Roman"/>
          <w:bCs/>
          <w:i/>
          <w:iCs/>
          <w:szCs w:val="24"/>
          <w:lang w:val="en-US"/>
        </w:rPr>
        <w:t>The Paris Agreement and NDCs</w:t>
      </w:r>
      <w:r w:rsidRPr="008D6358">
        <w:rPr>
          <w:rFonts w:eastAsia="Times New Roman" w:cs="Times New Roman"/>
          <w:bCs/>
          <w:szCs w:val="24"/>
          <w:lang w:val="en-US"/>
        </w:rPr>
        <w:t xml:space="preserve">, </w:t>
      </w:r>
      <w:proofErr w:type="spellStart"/>
      <w:r w:rsidRPr="008D6358">
        <w:rPr>
          <w:rFonts w:eastAsia="Times New Roman" w:cs="Times New Roman"/>
          <w:bCs/>
          <w:szCs w:val="24"/>
          <w:lang w:val="en-US"/>
        </w:rPr>
        <w:t>terdapat</w:t>
      </w:r>
      <w:proofErr w:type="spellEnd"/>
      <w:r w:rsidRPr="008D6358">
        <w:rPr>
          <w:rFonts w:eastAsia="Times New Roman" w:cs="Times New Roman"/>
          <w:bCs/>
          <w:szCs w:val="24"/>
          <w:lang w:val="en-US"/>
        </w:rPr>
        <w:t xml:space="preserve"> </w:t>
      </w:r>
      <w:proofErr w:type="spellStart"/>
      <w:r w:rsidRPr="008D6358">
        <w:rPr>
          <w:rFonts w:eastAsia="Times New Roman" w:cs="Times New Roman"/>
          <w:bCs/>
          <w:szCs w:val="24"/>
          <w:lang w:val="en-US"/>
        </w:rPr>
        <w:t>dalam</w:t>
      </w:r>
      <w:proofErr w:type="spellEnd"/>
      <w:r w:rsidRPr="008D6358">
        <w:rPr>
          <w:rFonts w:eastAsia="Times New Roman" w:cs="Times New Roman"/>
          <w:bCs/>
          <w:szCs w:val="24"/>
          <w:lang w:val="en-US"/>
        </w:rPr>
        <w:t xml:space="preserve"> </w:t>
      </w:r>
      <w:hyperlink r:id="rId68" w:anchor=":~:text=The%20Paris%20Agreement%20and%20NDCs,the%20impacts%20of%20climate%20change" w:history="1">
        <w:r w:rsidRPr="008D6358">
          <w:rPr>
            <w:rFonts w:eastAsia="Times New Roman" w:cs="Times New Roman"/>
            <w:bCs/>
            <w:color w:val="467886" w:themeColor="hyperlink"/>
            <w:szCs w:val="24"/>
            <w:u w:val="single"/>
            <w:lang w:val="en-US"/>
          </w:rPr>
          <w:t>https://unfccc.int/process-and-meetings/the-paris-agreement/nationally-determined-contributions-ndcs#:~:text=The%20Paris%20Agreement%20and%20NDCs,the%20impacts%20of%20climate%20change</w:t>
        </w:r>
      </w:hyperlink>
      <w:r w:rsidRPr="008D6358">
        <w:rPr>
          <w:rFonts w:eastAsia="Times New Roman" w:cs="Times New Roman"/>
          <w:bCs/>
          <w:szCs w:val="24"/>
          <w:lang w:val="en-US"/>
        </w:rPr>
        <w:t xml:space="preserve">, </w:t>
      </w:r>
      <w:proofErr w:type="spellStart"/>
      <w:r w:rsidRPr="008D6358">
        <w:rPr>
          <w:rFonts w:eastAsia="Times New Roman" w:cs="Times New Roman"/>
          <w:bCs/>
          <w:szCs w:val="24"/>
          <w:lang w:val="en-US"/>
        </w:rPr>
        <w:t>diakses</w:t>
      </w:r>
      <w:proofErr w:type="spellEnd"/>
      <w:r w:rsidRPr="008D6358">
        <w:rPr>
          <w:rFonts w:eastAsia="Times New Roman" w:cs="Times New Roman"/>
          <w:bCs/>
          <w:szCs w:val="24"/>
          <w:lang w:val="en-US"/>
        </w:rPr>
        <w:t xml:space="preserve"> </w:t>
      </w:r>
      <w:proofErr w:type="spellStart"/>
      <w:r w:rsidRPr="008D6358">
        <w:rPr>
          <w:rFonts w:eastAsia="Times New Roman" w:cs="Times New Roman"/>
          <w:bCs/>
          <w:szCs w:val="24"/>
          <w:lang w:val="en-US"/>
        </w:rPr>
        <w:t>tanggal</w:t>
      </w:r>
      <w:proofErr w:type="spellEnd"/>
      <w:r w:rsidRPr="008D6358">
        <w:rPr>
          <w:rFonts w:eastAsia="Times New Roman" w:cs="Times New Roman"/>
          <w:bCs/>
          <w:szCs w:val="24"/>
          <w:lang w:val="en-US"/>
        </w:rPr>
        <w:t xml:space="preserve"> 23 Januari 2024.</w:t>
      </w:r>
    </w:p>
    <w:p w14:paraId="6577C7CD" w14:textId="77777777" w:rsidR="00B37154" w:rsidRPr="008D6358" w:rsidRDefault="00B37154" w:rsidP="00B37154">
      <w:pPr>
        <w:spacing w:line="480" w:lineRule="auto"/>
        <w:ind w:left="566" w:hanging="566"/>
        <w:jc w:val="both"/>
        <w:rPr>
          <w:rFonts w:eastAsia="Times New Roman" w:cs="Times New Roman"/>
          <w:bCs/>
          <w:szCs w:val="24"/>
          <w:lang w:val="en-US"/>
        </w:rPr>
      </w:pPr>
      <w:r w:rsidRPr="008D6358">
        <w:rPr>
          <w:rFonts w:eastAsia="Times New Roman" w:cs="Times New Roman"/>
          <w:bCs/>
          <w:szCs w:val="24"/>
        </w:rPr>
        <w:t xml:space="preserve">UNFCCC, </w:t>
      </w:r>
      <w:r w:rsidRPr="008D6358">
        <w:rPr>
          <w:rFonts w:eastAsia="Times New Roman" w:cs="Times New Roman"/>
          <w:bCs/>
          <w:i/>
          <w:iCs/>
          <w:szCs w:val="24"/>
        </w:rPr>
        <w:t>Updated NDC Indonesia 2021</w:t>
      </w:r>
      <w:r w:rsidRPr="008D6358">
        <w:rPr>
          <w:rFonts w:eastAsia="Times New Roman" w:cs="Times New Roman"/>
          <w:bCs/>
          <w:szCs w:val="24"/>
        </w:rPr>
        <w:t xml:space="preserve">, hlm.11, terdapat dalam </w:t>
      </w:r>
      <w:r w:rsidR="0045312C">
        <w:fldChar w:fldCharType="begin"/>
      </w:r>
      <w:r w:rsidR="0045312C">
        <w:instrText xml:space="preserve"> HYPERLINK "https://unfccc.int/sites/default/files/NDC/2022-06/Updated%20NDC%20Indonesia%202021%20-%20corrected%20version.pdf" </w:instrText>
      </w:r>
      <w:r w:rsidR="0045312C">
        <w:fldChar w:fldCharType="separate"/>
      </w:r>
      <w:r w:rsidRPr="008D6358">
        <w:rPr>
          <w:rFonts w:eastAsia="Times New Roman" w:cs="Times New Roman"/>
          <w:bCs/>
          <w:color w:val="467886" w:themeColor="hyperlink"/>
          <w:szCs w:val="24"/>
          <w:u w:val="single"/>
        </w:rPr>
        <w:t>https://unfccc.int/sites/default/files/NDC/2022-06/Updated%20NDC%20Indonesia%202021%20-%20corrected%20version.pdf</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diakses pada tanggal 12 Maret 2024</w:t>
      </w:r>
    </w:p>
    <w:p w14:paraId="3F39016D" w14:textId="77777777" w:rsidR="00B37154" w:rsidRPr="008D6358" w:rsidRDefault="00B37154" w:rsidP="00B37154">
      <w:pPr>
        <w:spacing w:line="480" w:lineRule="auto"/>
        <w:ind w:left="566" w:hanging="566"/>
        <w:jc w:val="both"/>
        <w:rPr>
          <w:rFonts w:eastAsia="Times New Roman" w:cs="Times New Roman"/>
          <w:bCs/>
          <w:szCs w:val="24"/>
          <w:lang w:val="en-US"/>
        </w:rPr>
      </w:pPr>
      <w:r w:rsidRPr="008D6358">
        <w:rPr>
          <w:rFonts w:eastAsia="Times New Roman" w:cs="Times New Roman"/>
          <w:bCs/>
          <w:szCs w:val="24"/>
        </w:rPr>
        <w:t xml:space="preserve">UNFCCC, </w:t>
      </w:r>
      <w:r w:rsidRPr="008D6358">
        <w:rPr>
          <w:rFonts w:eastAsia="Times New Roman" w:cs="Times New Roman"/>
          <w:bCs/>
          <w:i/>
          <w:iCs/>
          <w:szCs w:val="24"/>
        </w:rPr>
        <w:t>Enhanced Nationally Determined Contribution of Republic Indonesia 2022</w:t>
      </w:r>
      <w:r w:rsidRPr="008D6358">
        <w:rPr>
          <w:rFonts w:eastAsia="Times New Roman" w:cs="Times New Roman"/>
          <w:bCs/>
          <w:szCs w:val="24"/>
        </w:rPr>
        <w:t xml:space="preserve">, hlm. 6, terdapat dalam </w:t>
      </w:r>
      <w:r w:rsidR="0045312C">
        <w:fldChar w:fldCharType="begin"/>
      </w:r>
      <w:r w:rsidR="0045312C">
        <w:instrText xml:space="preserve"> HYPERLINK "https://unfccc.int/sites/default/files/NDC/2022-09/23.09.2022_Enhanced%20NDC%20Indonesia.pdf" </w:instrText>
      </w:r>
      <w:r w:rsidR="0045312C">
        <w:fldChar w:fldCharType="separate"/>
      </w:r>
      <w:r w:rsidRPr="008D6358">
        <w:rPr>
          <w:rFonts w:eastAsia="Times New Roman" w:cs="Times New Roman"/>
          <w:bCs/>
          <w:color w:val="467886" w:themeColor="hyperlink"/>
          <w:szCs w:val="24"/>
          <w:u w:val="single"/>
        </w:rPr>
        <w:t>https://unfccc.int/sites/default/files/NDC/2022-09/23.09.2022_Enhanced%20NDC%20Indonesia.pdf</w:t>
      </w:r>
      <w:r w:rsidR="0045312C">
        <w:rPr>
          <w:rFonts w:eastAsia="Times New Roman" w:cs="Times New Roman"/>
          <w:bCs/>
          <w:color w:val="467886" w:themeColor="hyperlink"/>
          <w:szCs w:val="24"/>
          <w:u w:val="single"/>
        </w:rPr>
        <w:fldChar w:fldCharType="end"/>
      </w:r>
    </w:p>
    <w:p w14:paraId="08F89967"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UNFCCC, </w:t>
      </w:r>
      <w:r w:rsidRPr="008D6358">
        <w:rPr>
          <w:rFonts w:eastAsia="Times New Roman" w:cs="Times New Roman"/>
          <w:bCs/>
          <w:i/>
          <w:iCs/>
          <w:szCs w:val="24"/>
        </w:rPr>
        <w:t>Updated NDC Indonesia 2021</w:t>
      </w:r>
      <w:r w:rsidRPr="008D6358">
        <w:rPr>
          <w:rFonts w:eastAsia="Times New Roman" w:cs="Times New Roman"/>
          <w:bCs/>
          <w:szCs w:val="24"/>
        </w:rPr>
        <w:t xml:space="preserve">, hlm.11, terdapat dalam </w:t>
      </w:r>
      <w:r w:rsidR="0045312C">
        <w:fldChar w:fldCharType="begin"/>
      </w:r>
      <w:r w:rsidR="0045312C">
        <w:instrText xml:space="preserve"> HYPERLINK "https://unfccc.int/sites/default/files/NDC/2022-06/Updated%20NDC%20Indonesia%202021%20-%20corrected%20version.pdf" </w:instrText>
      </w:r>
      <w:r w:rsidR="0045312C">
        <w:fldChar w:fldCharType="separate"/>
      </w:r>
      <w:r w:rsidRPr="008D6358">
        <w:rPr>
          <w:rFonts w:eastAsia="Times New Roman" w:cs="Times New Roman"/>
          <w:bCs/>
          <w:color w:val="467886" w:themeColor="hyperlink"/>
          <w:szCs w:val="24"/>
          <w:u w:val="single"/>
        </w:rPr>
        <w:t>https://unfccc.int/sites/default/files/NDC/2022-06/Updated%20NDC%20Indonesia%202021%20-%20corrected%20version.pdf</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pada tanggal 12 Maret 2024.  </w:t>
      </w:r>
    </w:p>
    <w:p w14:paraId="4421BFFC"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UNFCCC, How COPs are organized - Questions and answers, terdapat dalam </w:t>
      </w:r>
      <w:r w:rsidR="0045312C">
        <w:fldChar w:fldCharType="begin"/>
      </w:r>
      <w:r w:rsidR="0045312C">
        <w:instrText xml:space="preserve"> HYPERLINK "https://unfccc.int/process-and-meetings/conferences/the-big-picture/what-are-united-nations-climate-change-conferences/how-cops-are-organized-questions-and-answers" </w:instrText>
      </w:r>
      <w:r w:rsidR="0045312C">
        <w:fldChar w:fldCharType="separate"/>
      </w:r>
      <w:r w:rsidRPr="008D6358">
        <w:rPr>
          <w:rFonts w:eastAsia="Times New Roman" w:cs="Times New Roman"/>
          <w:bCs/>
          <w:color w:val="467886" w:themeColor="hyperlink"/>
          <w:szCs w:val="24"/>
          <w:u w:val="single"/>
        </w:rPr>
        <w:t>https://unfccc.int/process-and-meetings/conferences/the-big-picture/what-are-united-nations-climate-change-conferences/how-cops-are-organized-questions-and-answers</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pada tanggal 28 Februari 2024.  </w:t>
      </w:r>
    </w:p>
    <w:p w14:paraId="5DCF0FE5" w14:textId="77777777" w:rsidR="00B37154" w:rsidRPr="008D6358" w:rsidRDefault="00B37154" w:rsidP="00B37154">
      <w:pPr>
        <w:spacing w:line="480" w:lineRule="auto"/>
        <w:ind w:left="566" w:hanging="566"/>
        <w:jc w:val="both"/>
        <w:rPr>
          <w:rFonts w:eastAsia="Times New Roman" w:cs="Times New Roman"/>
          <w:bCs/>
          <w:szCs w:val="24"/>
          <w:lang w:val="en-ID"/>
        </w:rPr>
      </w:pPr>
      <w:r w:rsidRPr="008D6358">
        <w:rPr>
          <w:rFonts w:eastAsia="Times New Roman" w:cs="Times New Roman"/>
          <w:bCs/>
          <w:szCs w:val="24"/>
          <w:lang w:val="en-US"/>
        </w:rPr>
        <w:lastRenderedPageBreak/>
        <w:t xml:space="preserve">USGS, </w:t>
      </w:r>
      <w:r w:rsidRPr="008D6358">
        <w:rPr>
          <w:rFonts w:eastAsia="Times New Roman" w:cs="Times New Roman"/>
          <w:bCs/>
          <w:i/>
          <w:iCs/>
          <w:szCs w:val="24"/>
          <w:lang w:val="en-ID"/>
        </w:rPr>
        <w:t>Volcanoes Can Affect Climate</w:t>
      </w:r>
      <w:r w:rsidRPr="008D6358">
        <w:rPr>
          <w:rFonts w:eastAsia="Times New Roman" w:cs="Times New Roman"/>
          <w:bCs/>
          <w:szCs w:val="24"/>
          <w:lang w:val="en-ID"/>
        </w:rPr>
        <w:t xml:space="preserve">, </w:t>
      </w:r>
      <w:proofErr w:type="spellStart"/>
      <w:r w:rsidRPr="008D6358">
        <w:rPr>
          <w:rFonts w:eastAsia="Times New Roman" w:cs="Times New Roman"/>
          <w:bCs/>
          <w:szCs w:val="24"/>
          <w:lang w:val="en-ID"/>
        </w:rPr>
        <w:t>terdapat</w:t>
      </w:r>
      <w:proofErr w:type="spellEnd"/>
      <w:r w:rsidRPr="008D6358">
        <w:rPr>
          <w:rFonts w:eastAsia="Times New Roman" w:cs="Times New Roman"/>
          <w:bCs/>
          <w:szCs w:val="24"/>
          <w:lang w:val="en-ID"/>
        </w:rPr>
        <w:t xml:space="preserve"> </w:t>
      </w:r>
      <w:proofErr w:type="spellStart"/>
      <w:r w:rsidRPr="008D6358">
        <w:rPr>
          <w:rFonts w:eastAsia="Times New Roman" w:cs="Times New Roman"/>
          <w:bCs/>
          <w:szCs w:val="24"/>
          <w:lang w:val="en-ID"/>
        </w:rPr>
        <w:t>dalam</w:t>
      </w:r>
      <w:proofErr w:type="spellEnd"/>
      <w:r w:rsidRPr="008D6358">
        <w:rPr>
          <w:rFonts w:eastAsia="Times New Roman" w:cs="Times New Roman"/>
          <w:bCs/>
          <w:szCs w:val="24"/>
          <w:lang w:val="en-ID"/>
        </w:rPr>
        <w:t xml:space="preserve"> </w:t>
      </w:r>
      <w:hyperlink r:id="rId69" w:history="1">
        <w:r w:rsidRPr="008D6358">
          <w:rPr>
            <w:rFonts w:eastAsia="Times New Roman" w:cs="Times New Roman"/>
            <w:bCs/>
            <w:color w:val="467886" w:themeColor="hyperlink"/>
            <w:szCs w:val="24"/>
            <w:u w:val="single"/>
            <w:lang w:val="en-ID"/>
          </w:rPr>
          <w:t>https://www.usgs.gov/programs/VHP/volcanoes-can-affect-climate</w:t>
        </w:r>
      </w:hyperlink>
      <w:r w:rsidRPr="008D6358">
        <w:rPr>
          <w:rFonts w:eastAsia="Times New Roman" w:cs="Times New Roman"/>
          <w:bCs/>
          <w:szCs w:val="24"/>
          <w:lang w:val="en-ID"/>
        </w:rPr>
        <w:t xml:space="preserve">, </w:t>
      </w:r>
      <w:proofErr w:type="spellStart"/>
      <w:r w:rsidRPr="008D6358">
        <w:rPr>
          <w:rFonts w:eastAsia="Times New Roman" w:cs="Times New Roman"/>
          <w:bCs/>
          <w:szCs w:val="24"/>
          <w:lang w:val="en-ID"/>
        </w:rPr>
        <w:t>diakses</w:t>
      </w:r>
      <w:proofErr w:type="spellEnd"/>
      <w:r w:rsidRPr="008D6358">
        <w:rPr>
          <w:rFonts w:eastAsia="Times New Roman" w:cs="Times New Roman"/>
          <w:bCs/>
          <w:szCs w:val="24"/>
          <w:lang w:val="en-ID"/>
        </w:rPr>
        <w:t xml:space="preserve"> </w:t>
      </w:r>
      <w:proofErr w:type="spellStart"/>
      <w:r w:rsidRPr="008D6358">
        <w:rPr>
          <w:rFonts w:eastAsia="Times New Roman" w:cs="Times New Roman"/>
          <w:bCs/>
          <w:szCs w:val="24"/>
          <w:lang w:val="en-ID"/>
        </w:rPr>
        <w:t>tanggal</w:t>
      </w:r>
      <w:proofErr w:type="spellEnd"/>
      <w:r w:rsidRPr="008D6358">
        <w:rPr>
          <w:rFonts w:eastAsia="Times New Roman" w:cs="Times New Roman"/>
          <w:bCs/>
          <w:szCs w:val="24"/>
          <w:lang w:val="en-ID"/>
        </w:rPr>
        <w:t xml:space="preserve"> 30 </w:t>
      </w:r>
      <w:proofErr w:type="spellStart"/>
      <w:r w:rsidRPr="008D6358">
        <w:rPr>
          <w:rFonts w:eastAsia="Times New Roman" w:cs="Times New Roman"/>
          <w:bCs/>
          <w:szCs w:val="24"/>
          <w:lang w:val="en-ID"/>
        </w:rPr>
        <w:t>Desember</w:t>
      </w:r>
      <w:proofErr w:type="spellEnd"/>
      <w:r w:rsidRPr="008D6358">
        <w:rPr>
          <w:rFonts w:eastAsia="Times New Roman" w:cs="Times New Roman"/>
          <w:bCs/>
          <w:szCs w:val="24"/>
          <w:lang w:val="en-ID"/>
        </w:rPr>
        <w:t xml:space="preserve"> 2023.  </w:t>
      </w:r>
    </w:p>
    <w:p w14:paraId="6BA1ACDD" w14:textId="77777777" w:rsidR="00B37154" w:rsidRPr="008D6358" w:rsidRDefault="00B37154" w:rsidP="00B37154">
      <w:pPr>
        <w:spacing w:line="480" w:lineRule="auto"/>
        <w:ind w:left="566" w:hanging="566"/>
        <w:jc w:val="both"/>
        <w:rPr>
          <w:rFonts w:eastAsia="Times New Roman" w:cs="Times New Roman"/>
          <w:bCs/>
          <w:szCs w:val="24"/>
          <w:lang w:val="en-ID"/>
        </w:rPr>
      </w:pPr>
      <w:r w:rsidRPr="008D6358">
        <w:rPr>
          <w:rFonts w:eastAsia="Times New Roman" w:cs="Times New Roman"/>
          <w:bCs/>
          <w:szCs w:val="24"/>
          <w:lang w:val="en-US"/>
        </w:rPr>
        <w:t xml:space="preserve">UNDP Global Climate Promise, </w:t>
      </w:r>
      <w:r w:rsidRPr="008D6358">
        <w:rPr>
          <w:rFonts w:eastAsia="Times New Roman" w:cs="Times New Roman"/>
          <w:bCs/>
          <w:szCs w:val="24"/>
          <w:lang w:val="en-ID"/>
        </w:rPr>
        <w:t xml:space="preserve">What are NDCs and how do they drive climate action?, </w:t>
      </w:r>
      <w:proofErr w:type="spellStart"/>
      <w:r w:rsidRPr="008D6358">
        <w:rPr>
          <w:rFonts w:eastAsia="Times New Roman" w:cs="Times New Roman"/>
          <w:bCs/>
          <w:szCs w:val="24"/>
          <w:lang w:val="en-ID"/>
        </w:rPr>
        <w:t>terdapat</w:t>
      </w:r>
      <w:proofErr w:type="spellEnd"/>
      <w:r w:rsidRPr="008D6358">
        <w:rPr>
          <w:rFonts w:eastAsia="Times New Roman" w:cs="Times New Roman"/>
          <w:bCs/>
          <w:szCs w:val="24"/>
          <w:lang w:val="en-ID"/>
        </w:rPr>
        <w:t xml:space="preserve"> </w:t>
      </w:r>
      <w:proofErr w:type="spellStart"/>
      <w:r w:rsidRPr="008D6358">
        <w:rPr>
          <w:rFonts w:eastAsia="Times New Roman" w:cs="Times New Roman"/>
          <w:bCs/>
          <w:szCs w:val="24"/>
          <w:lang w:val="en-ID"/>
        </w:rPr>
        <w:t>dalam</w:t>
      </w:r>
      <w:proofErr w:type="spellEnd"/>
      <w:r w:rsidRPr="008D6358">
        <w:rPr>
          <w:rFonts w:eastAsia="Times New Roman" w:cs="Times New Roman"/>
          <w:bCs/>
          <w:szCs w:val="24"/>
          <w:lang w:val="en-ID"/>
        </w:rPr>
        <w:t xml:space="preserve"> </w:t>
      </w:r>
      <w:hyperlink r:id="rId70" w:history="1">
        <w:r w:rsidRPr="008D6358">
          <w:rPr>
            <w:rFonts w:eastAsia="Times New Roman" w:cs="Times New Roman"/>
            <w:bCs/>
            <w:color w:val="467886" w:themeColor="hyperlink"/>
            <w:szCs w:val="24"/>
            <w:u w:val="single"/>
            <w:lang w:val="en-ID"/>
          </w:rPr>
          <w:t>https://climatepromise.undp.org/news-and-stories/NDCs-nationally-determined-contributions-climate-change-what-you-need-to-know</w:t>
        </w:r>
      </w:hyperlink>
      <w:r w:rsidRPr="008D6358">
        <w:rPr>
          <w:rFonts w:eastAsia="Times New Roman" w:cs="Times New Roman"/>
          <w:bCs/>
          <w:szCs w:val="24"/>
          <w:lang w:val="en-ID"/>
        </w:rPr>
        <w:t xml:space="preserve">, </w:t>
      </w:r>
      <w:proofErr w:type="spellStart"/>
      <w:r w:rsidRPr="008D6358">
        <w:rPr>
          <w:rFonts w:eastAsia="Times New Roman" w:cs="Times New Roman"/>
          <w:bCs/>
          <w:szCs w:val="24"/>
          <w:lang w:val="en-ID"/>
        </w:rPr>
        <w:t>diakses</w:t>
      </w:r>
      <w:proofErr w:type="spellEnd"/>
      <w:r w:rsidRPr="008D6358">
        <w:rPr>
          <w:rFonts w:eastAsia="Times New Roman" w:cs="Times New Roman"/>
          <w:bCs/>
          <w:szCs w:val="24"/>
          <w:lang w:val="en-ID"/>
        </w:rPr>
        <w:t xml:space="preserve"> </w:t>
      </w:r>
      <w:proofErr w:type="spellStart"/>
      <w:r w:rsidRPr="008D6358">
        <w:rPr>
          <w:rFonts w:eastAsia="Times New Roman" w:cs="Times New Roman"/>
          <w:bCs/>
          <w:szCs w:val="24"/>
          <w:lang w:val="en-ID"/>
        </w:rPr>
        <w:t>taggal</w:t>
      </w:r>
      <w:proofErr w:type="spellEnd"/>
      <w:r w:rsidRPr="008D6358">
        <w:rPr>
          <w:rFonts w:eastAsia="Times New Roman" w:cs="Times New Roman"/>
          <w:bCs/>
          <w:szCs w:val="24"/>
          <w:lang w:val="en-ID"/>
        </w:rPr>
        <w:t xml:space="preserve"> 23 Januari 2024. </w:t>
      </w:r>
    </w:p>
    <w:p w14:paraId="347190F9" w14:textId="77777777" w:rsidR="00B37154" w:rsidRPr="008D6358" w:rsidRDefault="00B37154" w:rsidP="00B37154">
      <w:pPr>
        <w:spacing w:line="480" w:lineRule="auto"/>
        <w:ind w:left="566" w:hanging="566"/>
        <w:jc w:val="both"/>
        <w:rPr>
          <w:rFonts w:eastAsia="Times New Roman" w:cs="Times New Roman"/>
          <w:bCs/>
          <w:szCs w:val="24"/>
          <w:lang w:val="en-ID"/>
        </w:rPr>
      </w:pPr>
      <w:r w:rsidRPr="008D6358">
        <w:rPr>
          <w:rFonts w:eastAsia="Times New Roman" w:cs="Times New Roman"/>
          <w:bCs/>
          <w:szCs w:val="24"/>
        </w:rPr>
        <w:t xml:space="preserve">Virchow Foundation, </w:t>
      </w:r>
      <w:r w:rsidRPr="008D6358">
        <w:rPr>
          <w:rFonts w:eastAsia="Times New Roman" w:cs="Times New Roman"/>
          <w:bCs/>
          <w:i/>
          <w:iCs/>
          <w:szCs w:val="24"/>
        </w:rPr>
        <w:t>Road to 2030: A brief History of Sustainable Development Goals</w:t>
      </w:r>
      <w:r w:rsidRPr="008D6358">
        <w:rPr>
          <w:rFonts w:eastAsia="Times New Roman" w:cs="Times New Roman"/>
          <w:bCs/>
          <w:szCs w:val="24"/>
        </w:rPr>
        <w:t xml:space="preserve">, </w:t>
      </w:r>
      <w:proofErr w:type="spellStart"/>
      <w:r w:rsidRPr="008D6358">
        <w:rPr>
          <w:rFonts w:eastAsia="Times New Roman" w:cs="Times New Roman"/>
          <w:bCs/>
          <w:szCs w:val="24"/>
          <w:lang w:val="en-ID"/>
        </w:rPr>
        <w:t>terdapat</w:t>
      </w:r>
      <w:proofErr w:type="spellEnd"/>
      <w:r w:rsidRPr="008D6358">
        <w:rPr>
          <w:rFonts w:eastAsia="Times New Roman" w:cs="Times New Roman"/>
          <w:bCs/>
          <w:szCs w:val="24"/>
          <w:lang w:val="en-ID"/>
        </w:rPr>
        <w:t xml:space="preserve"> </w:t>
      </w:r>
      <w:proofErr w:type="spellStart"/>
      <w:r w:rsidRPr="008D6358">
        <w:rPr>
          <w:rFonts w:eastAsia="Times New Roman" w:cs="Times New Roman"/>
          <w:bCs/>
          <w:szCs w:val="24"/>
          <w:lang w:val="en-ID"/>
        </w:rPr>
        <w:t>dalam</w:t>
      </w:r>
      <w:proofErr w:type="spellEnd"/>
      <w:r w:rsidRPr="008D6358">
        <w:rPr>
          <w:rFonts w:eastAsia="Times New Roman" w:cs="Times New Roman"/>
          <w:bCs/>
          <w:szCs w:val="24"/>
          <w:lang w:val="en-ID"/>
        </w:rPr>
        <w:t xml:space="preserve"> </w:t>
      </w:r>
      <w:hyperlink r:id="rId71" w:history="1">
        <w:r w:rsidRPr="008D6358">
          <w:rPr>
            <w:rFonts w:eastAsia="Times New Roman" w:cs="Times New Roman"/>
            <w:bCs/>
            <w:color w:val="467886" w:themeColor="hyperlink"/>
            <w:szCs w:val="24"/>
            <w:u w:val="single"/>
            <w:lang w:val="en-ID"/>
          </w:rPr>
          <w:t>https://virchowprize.org/foundation/</w:t>
        </w:r>
      </w:hyperlink>
      <w:r w:rsidRPr="008D6358">
        <w:rPr>
          <w:rFonts w:eastAsia="Times New Roman" w:cs="Times New Roman"/>
          <w:bCs/>
          <w:szCs w:val="24"/>
          <w:lang w:val="en-ID"/>
        </w:rPr>
        <w:t xml:space="preserve">, </w:t>
      </w:r>
      <w:proofErr w:type="spellStart"/>
      <w:r w:rsidRPr="008D6358">
        <w:rPr>
          <w:rFonts w:eastAsia="Times New Roman" w:cs="Times New Roman"/>
          <w:bCs/>
          <w:szCs w:val="24"/>
          <w:lang w:val="en-ID"/>
        </w:rPr>
        <w:t>diakses</w:t>
      </w:r>
      <w:proofErr w:type="spellEnd"/>
      <w:r w:rsidRPr="008D6358">
        <w:rPr>
          <w:rFonts w:eastAsia="Times New Roman" w:cs="Times New Roman"/>
          <w:bCs/>
          <w:szCs w:val="24"/>
          <w:lang w:val="en-ID"/>
        </w:rPr>
        <w:t xml:space="preserve"> </w:t>
      </w:r>
      <w:proofErr w:type="spellStart"/>
      <w:r w:rsidRPr="008D6358">
        <w:rPr>
          <w:rFonts w:eastAsia="Times New Roman" w:cs="Times New Roman"/>
          <w:bCs/>
          <w:szCs w:val="24"/>
          <w:lang w:val="en-ID"/>
        </w:rPr>
        <w:t>tanggal</w:t>
      </w:r>
      <w:proofErr w:type="spellEnd"/>
      <w:r w:rsidRPr="008D6358">
        <w:rPr>
          <w:rFonts w:eastAsia="Times New Roman" w:cs="Times New Roman"/>
          <w:bCs/>
          <w:szCs w:val="24"/>
          <w:lang w:val="en-ID"/>
        </w:rPr>
        <w:t xml:space="preserve"> 31 Januari 2024.  </w:t>
      </w:r>
    </w:p>
    <w:p w14:paraId="03D36F83" w14:textId="77777777" w:rsidR="00B37154" w:rsidRPr="008D6358" w:rsidRDefault="00B37154" w:rsidP="00B37154">
      <w:pPr>
        <w:spacing w:line="480" w:lineRule="auto"/>
        <w:ind w:left="566" w:hanging="566"/>
        <w:jc w:val="both"/>
        <w:rPr>
          <w:rFonts w:eastAsia="Times New Roman" w:cs="Times New Roman"/>
          <w:bCs/>
          <w:szCs w:val="24"/>
          <w:lang w:val="en-ID"/>
        </w:rPr>
      </w:pPr>
      <w:r w:rsidRPr="008D6358">
        <w:rPr>
          <w:rFonts w:eastAsia="Times New Roman" w:cs="Times New Roman"/>
          <w:bCs/>
          <w:szCs w:val="24"/>
        </w:rPr>
        <w:t xml:space="preserve">William Nordhaus, </w:t>
      </w:r>
      <w:r w:rsidRPr="008D6358">
        <w:rPr>
          <w:rFonts w:eastAsia="Times New Roman" w:cs="Times New Roman"/>
          <w:bCs/>
          <w:i/>
          <w:iCs/>
          <w:szCs w:val="24"/>
        </w:rPr>
        <w:t>How to Fix a Failing Global Effort</w:t>
      </w:r>
      <w:r w:rsidRPr="008D6358">
        <w:rPr>
          <w:rFonts w:eastAsia="Times New Roman" w:cs="Times New Roman"/>
          <w:bCs/>
          <w:szCs w:val="24"/>
        </w:rPr>
        <w:t xml:space="preserve">, 2020, hlm.3, terdapat dalam </w:t>
      </w:r>
      <w:r w:rsidR="0045312C">
        <w:fldChar w:fldCharType="begin"/>
      </w:r>
      <w:r w:rsidR="0045312C">
        <w:instrText xml:space="preserve"> HYPERLINK "https://williamnordhaus.com/files/williamdnordhaus/files/p161-2020-nordhaus-clubs-foreignaffairs-2020.pdf" </w:instrText>
      </w:r>
      <w:r w:rsidR="0045312C">
        <w:fldChar w:fldCharType="separate"/>
      </w:r>
      <w:r w:rsidRPr="008D6358">
        <w:rPr>
          <w:rFonts w:eastAsia="Times New Roman" w:cs="Times New Roman"/>
          <w:bCs/>
          <w:color w:val="467886" w:themeColor="hyperlink"/>
          <w:szCs w:val="24"/>
          <w:u w:val="single"/>
        </w:rPr>
        <w:t>https://williamnordhaus.com/files/williamdnordhaus/files/p161-2020-nordhaus-clubs-foreignaffairs-2020.pdf</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,diakses pada tanggal 01 April 2024.  </w:t>
      </w:r>
    </w:p>
    <w:p w14:paraId="616999E7"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World Resources Institute, </w:t>
      </w:r>
      <w:r w:rsidRPr="008D6358">
        <w:rPr>
          <w:rFonts w:eastAsia="Times New Roman" w:cs="Times New Roman"/>
          <w:bCs/>
          <w:i/>
          <w:iCs/>
          <w:szCs w:val="24"/>
        </w:rPr>
        <w:t>4 Nations Are the First to Submit Stroger Climate Plans (NDCs(. Who’s Next?,</w:t>
      </w:r>
      <w:r w:rsidRPr="008D6358">
        <w:rPr>
          <w:rFonts w:eastAsia="Times New Roman" w:cs="Times New Roman"/>
          <w:bCs/>
          <w:szCs w:val="24"/>
        </w:rPr>
        <w:t xml:space="preserve"> terdapat dalam </w:t>
      </w:r>
      <w:r w:rsidR="0045312C">
        <w:fldChar w:fldCharType="begin"/>
      </w:r>
      <w:r w:rsidR="0045312C">
        <w:instrText xml:space="preserve"> HYPERLINK "https://www.wri.org/insights/4-nations-are-first-submit-stronger-climate-plans-ndcs-whos-next" </w:instrText>
      </w:r>
      <w:r w:rsidR="0045312C">
        <w:fldChar w:fldCharType="separate"/>
      </w:r>
      <w:r w:rsidRPr="008D6358">
        <w:rPr>
          <w:rFonts w:eastAsia="Times New Roman" w:cs="Times New Roman"/>
          <w:bCs/>
          <w:color w:val="467886" w:themeColor="hyperlink"/>
          <w:szCs w:val="24"/>
          <w:u w:val="single"/>
        </w:rPr>
        <w:t>https://www.wri.org/insights/4-nations-are-first-submit-stronger-climate-plans-ndcs-whos-next</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diakses pada tanggal 10 Maret 2024.</w:t>
      </w:r>
    </w:p>
    <w:p w14:paraId="2B421E4B" w14:textId="77777777" w:rsidR="00B37154" w:rsidRPr="008D6358" w:rsidRDefault="00B37154" w:rsidP="00B37154">
      <w:pPr>
        <w:spacing w:line="480" w:lineRule="auto"/>
        <w:ind w:left="566" w:hanging="566"/>
        <w:jc w:val="both"/>
        <w:rPr>
          <w:rFonts w:eastAsia="Times New Roman" w:cs="Times New Roman"/>
          <w:bCs/>
          <w:szCs w:val="24"/>
          <w:lang w:val="en-US"/>
        </w:rPr>
      </w:pPr>
      <w:r w:rsidRPr="008D6358">
        <w:rPr>
          <w:rFonts w:eastAsia="Times New Roman" w:cs="Times New Roman"/>
          <w:bCs/>
          <w:szCs w:val="24"/>
        </w:rPr>
        <w:t xml:space="preserve">WWF, </w:t>
      </w:r>
      <w:r w:rsidRPr="008D6358">
        <w:rPr>
          <w:rFonts w:eastAsia="Times New Roman" w:cs="Times New Roman"/>
          <w:bCs/>
          <w:i/>
          <w:iCs/>
          <w:szCs w:val="24"/>
        </w:rPr>
        <w:t>Norway: Some Way to Go</w:t>
      </w:r>
      <w:r w:rsidRPr="008D6358">
        <w:rPr>
          <w:rFonts w:eastAsia="Times New Roman" w:cs="Times New Roman"/>
          <w:bCs/>
          <w:szCs w:val="24"/>
        </w:rPr>
        <w:t xml:space="preserve">, terdapat dalam </w:t>
      </w:r>
      <w:r w:rsidR="0045312C">
        <w:fldChar w:fldCharType="begin"/>
      </w:r>
      <w:r w:rsidR="0045312C">
        <w:instrText xml:space="preserve"> HYPERLINK "https://wwf.panda.org/discover/our_focus/climate_and_energy_practice/ndcs_we_want/reviewed_ndcs_/norway/" </w:instrText>
      </w:r>
      <w:r w:rsidR="0045312C">
        <w:fldChar w:fldCharType="separate"/>
      </w:r>
      <w:r w:rsidRPr="008D6358">
        <w:rPr>
          <w:rFonts w:eastAsia="Times New Roman" w:cs="Times New Roman"/>
          <w:bCs/>
          <w:color w:val="467886" w:themeColor="hyperlink"/>
          <w:szCs w:val="24"/>
          <w:u w:val="single"/>
        </w:rPr>
        <w:t>https://wwf.panda.org/discover/our_focus/climate_and_energy_practice/ndcs_we_want/reviewed_ndcs_/norway/</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pada tanggal 28 Februari 2024.  </w:t>
      </w:r>
    </w:p>
    <w:p w14:paraId="2290E1E3"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lastRenderedPageBreak/>
        <w:t xml:space="preserve">United Nations Head Quarters, </w:t>
      </w:r>
      <w:r w:rsidRPr="008D6358">
        <w:rPr>
          <w:rFonts w:eastAsia="Times New Roman" w:cs="Times New Roman"/>
          <w:bCs/>
          <w:i/>
          <w:iCs/>
          <w:szCs w:val="24"/>
        </w:rPr>
        <w:t>Sustainable Development: From Brundtland to Rio 2012</w:t>
      </w:r>
      <w:r w:rsidRPr="008D6358">
        <w:rPr>
          <w:rFonts w:eastAsia="Times New Roman" w:cs="Times New Roman"/>
          <w:bCs/>
          <w:szCs w:val="24"/>
        </w:rPr>
        <w:t xml:space="preserve">, hlm. 6, terdapat dalam </w:t>
      </w:r>
      <w:r w:rsidR="0045312C">
        <w:fldChar w:fldCharType="begin"/>
      </w:r>
      <w:r w:rsidR="0045312C">
        <w:instrText xml:space="preserve"> HYPERLINK "http://www.surdurulebilirkalkinma.gov.tr/wp-content/uploads/2016/06/Background_on_Sustainable_Development.pdf" </w:instrText>
      </w:r>
      <w:r w:rsidR="0045312C">
        <w:fldChar w:fldCharType="separate"/>
      </w:r>
      <w:r w:rsidRPr="008D6358">
        <w:rPr>
          <w:rFonts w:eastAsia="Times New Roman" w:cs="Times New Roman"/>
          <w:bCs/>
          <w:color w:val="467886" w:themeColor="hyperlink"/>
          <w:szCs w:val="24"/>
          <w:u w:val="single"/>
        </w:rPr>
        <w:t>http://www.surdurulebilirkalkinma.gov.tr/wp-content/uploads/2016/06/Background_on_Sustainable_Development.pdf</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diakses tanggal 30 Januari 2024.</w:t>
      </w:r>
    </w:p>
    <w:p w14:paraId="2B36959C"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United Nations Development Programmae, </w:t>
      </w:r>
      <w:r w:rsidRPr="008D6358">
        <w:rPr>
          <w:rFonts w:eastAsia="Times New Roman" w:cs="Times New Roman"/>
          <w:bCs/>
          <w:i/>
          <w:iCs/>
          <w:szCs w:val="24"/>
        </w:rPr>
        <w:t>Kemitraan Transisi Energi Berkeadilan Indonesia (JEPT)</w:t>
      </w:r>
      <w:r w:rsidRPr="008D6358">
        <w:rPr>
          <w:rFonts w:eastAsia="Times New Roman" w:cs="Times New Roman"/>
          <w:bCs/>
          <w:szCs w:val="24"/>
        </w:rPr>
        <w:t xml:space="preserve">, 2023, terdapat dalam </w:t>
      </w:r>
      <w:r w:rsidR="0045312C">
        <w:fldChar w:fldCharType="begin"/>
      </w:r>
      <w:r w:rsidR="0045312C">
        <w:instrText xml:space="preserve"> HYPERLINK "https://www.undp.org/indonesia/projects/indonesia-just-energy-transition-partnership-jetp" </w:instrText>
      </w:r>
      <w:r w:rsidR="0045312C">
        <w:fldChar w:fldCharType="separate"/>
      </w:r>
      <w:r w:rsidRPr="008D6358">
        <w:rPr>
          <w:rFonts w:eastAsia="Times New Roman" w:cs="Times New Roman"/>
          <w:bCs/>
          <w:color w:val="467886" w:themeColor="hyperlink"/>
          <w:szCs w:val="24"/>
          <w:u w:val="single"/>
        </w:rPr>
        <w:t>https://www.undp.org/indonesia/projects/indonesia-just-energy-transition-partnership-jetp</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xml:space="preserve">, diakses pada tanggal 26 Maret 2024.  </w:t>
      </w:r>
    </w:p>
    <w:p w14:paraId="68165AD6" w14:textId="77777777" w:rsidR="00B37154" w:rsidRPr="008D6358" w:rsidRDefault="00B37154" w:rsidP="00B37154">
      <w:pPr>
        <w:spacing w:line="480" w:lineRule="auto"/>
        <w:ind w:left="566" w:hanging="566"/>
        <w:jc w:val="both"/>
        <w:rPr>
          <w:rFonts w:eastAsia="Times New Roman" w:cs="Times New Roman"/>
          <w:bCs/>
          <w:szCs w:val="24"/>
        </w:rPr>
      </w:pPr>
      <w:r w:rsidRPr="008D6358">
        <w:rPr>
          <w:rFonts w:eastAsia="Times New Roman" w:cs="Times New Roman"/>
          <w:bCs/>
          <w:szCs w:val="24"/>
        </w:rPr>
        <w:t xml:space="preserve">Zainal Arifin, </w:t>
      </w:r>
      <w:r w:rsidRPr="008D6358">
        <w:rPr>
          <w:rFonts w:eastAsia="Times New Roman" w:cs="Times New Roman"/>
          <w:bCs/>
          <w:i/>
          <w:iCs/>
          <w:szCs w:val="24"/>
        </w:rPr>
        <w:t>Pasar Karbon untuk Transisi Energi</w:t>
      </w:r>
      <w:r w:rsidRPr="008D6358">
        <w:rPr>
          <w:rFonts w:eastAsia="Times New Roman" w:cs="Times New Roman"/>
          <w:bCs/>
          <w:szCs w:val="24"/>
        </w:rPr>
        <w:t xml:space="preserve">, 2023, terdapat dalam </w:t>
      </w:r>
      <w:r w:rsidR="0045312C">
        <w:fldChar w:fldCharType="begin"/>
      </w:r>
      <w:r w:rsidR="0045312C">
        <w:instrText xml:space="preserve"> HYPERLINK "https://www.kompas.id/baca/opini/2023/10/18/pasar-karbon-untuk-transisi-energi" </w:instrText>
      </w:r>
      <w:r w:rsidR="0045312C">
        <w:fldChar w:fldCharType="separate"/>
      </w:r>
      <w:r w:rsidRPr="008D6358">
        <w:rPr>
          <w:rFonts w:eastAsia="Times New Roman" w:cs="Times New Roman"/>
          <w:bCs/>
          <w:color w:val="467886" w:themeColor="hyperlink"/>
          <w:szCs w:val="24"/>
          <w:u w:val="single"/>
        </w:rPr>
        <w:t>https://www.kompas.id/baca/opini/2023/10/18/pasar-karbon-untuk-transisi-energi</w:t>
      </w:r>
      <w:r w:rsidR="0045312C">
        <w:rPr>
          <w:rFonts w:eastAsia="Times New Roman" w:cs="Times New Roman"/>
          <w:bCs/>
          <w:color w:val="467886" w:themeColor="hyperlink"/>
          <w:szCs w:val="24"/>
          <w:u w:val="single"/>
        </w:rPr>
        <w:fldChar w:fldCharType="end"/>
      </w:r>
      <w:r w:rsidRPr="008D6358">
        <w:rPr>
          <w:rFonts w:eastAsia="Times New Roman" w:cs="Times New Roman"/>
          <w:bCs/>
          <w:szCs w:val="24"/>
        </w:rPr>
        <w:t>, diakses pada tanggal 25 Maret 2024.</w:t>
      </w:r>
    </w:p>
    <w:p w14:paraId="3CA7A36D" w14:textId="77777777" w:rsidR="00B37154" w:rsidRPr="008D6358" w:rsidRDefault="00B37154" w:rsidP="00B37154">
      <w:pPr>
        <w:spacing w:line="480" w:lineRule="auto"/>
        <w:ind w:left="566" w:hanging="566"/>
        <w:jc w:val="both"/>
        <w:rPr>
          <w:rFonts w:eastAsia="Times New Roman" w:cs="Times New Roman"/>
          <w:b/>
          <w:szCs w:val="24"/>
          <w:lang w:val="en-US"/>
        </w:rPr>
      </w:pPr>
      <w:proofErr w:type="spellStart"/>
      <w:r w:rsidRPr="008D6358">
        <w:rPr>
          <w:rFonts w:eastAsia="Times New Roman" w:cs="Times New Roman"/>
          <w:b/>
          <w:szCs w:val="24"/>
          <w:lang w:val="en-US"/>
        </w:rPr>
        <w:t>Sumber-sumber</w:t>
      </w:r>
      <w:proofErr w:type="spellEnd"/>
      <w:r w:rsidRPr="008D6358">
        <w:rPr>
          <w:rFonts w:eastAsia="Times New Roman" w:cs="Times New Roman"/>
          <w:b/>
          <w:szCs w:val="24"/>
          <w:lang w:val="en-US"/>
        </w:rPr>
        <w:t xml:space="preserve"> Lain</w:t>
      </w:r>
    </w:p>
    <w:p w14:paraId="063564B8" w14:textId="77777777" w:rsidR="00B37154" w:rsidRPr="008D6358" w:rsidRDefault="00B37154" w:rsidP="00B37154">
      <w:pPr>
        <w:spacing w:line="480" w:lineRule="auto"/>
        <w:ind w:left="566" w:hanging="566"/>
        <w:jc w:val="both"/>
        <w:rPr>
          <w:rFonts w:eastAsia="Times New Roman" w:cs="Times New Roman"/>
          <w:szCs w:val="24"/>
        </w:rPr>
      </w:pPr>
      <w:r w:rsidRPr="008D6358">
        <w:rPr>
          <w:rFonts w:eastAsia="Times New Roman" w:cs="Times New Roman"/>
          <w:szCs w:val="24"/>
        </w:rPr>
        <w:t xml:space="preserve">Catherine Redgwell, “Intergenerational Equity and Agenda 21”, </w:t>
      </w:r>
      <w:r w:rsidRPr="008D6358">
        <w:rPr>
          <w:rFonts w:eastAsia="Times New Roman" w:cs="Times New Roman"/>
          <w:i/>
          <w:iCs/>
          <w:szCs w:val="24"/>
        </w:rPr>
        <w:t>Focus on Policy</w:t>
      </w:r>
      <w:r w:rsidRPr="008D6358">
        <w:rPr>
          <w:rFonts w:eastAsia="Times New Roman" w:cs="Times New Roman"/>
          <w:szCs w:val="24"/>
        </w:rPr>
        <w:t>, 1989, hlm. 13.</w:t>
      </w:r>
    </w:p>
    <w:p w14:paraId="49658B55" w14:textId="77777777" w:rsidR="00B37154" w:rsidRPr="008D6358" w:rsidRDefault="00B37154" w:rsidP="00B37154">
      <w:pPr>
        <w:spacing w:line="480" w:lineRule="auto"/>
        <w:ind w:left="566" w:hanging="566"/>
        <w:jc w:val="both"/>
        <w:rPr>
          <w:rFonts w:eastAsia="Times New Roman" w:cs="Times New Roman"/>
          <w:szCs w:val="24"/>
          <w:lang w:val="en-US"/>
        </w:rPr>
      </w:pPr>
      <w:r w:rsidRPr="008D6358">
        <w:rPr>
          <w:rFonts w:eastAsia="Times New Roman" w:cs="Times New Roman"/>
          <w:szCs w:val="24"/>
          <w:lang w:val="en-US"/>
        </w:rPr>
        <w:t xml:space="preserve">International Energy Agency (IEA, 2022) Report on CO2 Emissions </w:t>
      </w:r>
      <w:r w:rsidRPr="008D6358">
        <w:rPr>
          <w:rFonts w:eastAsia="Times New Roman" w:cs="Times New Roman"/>
          <w:szCs w:val="24"/>
        </w:rPr>
        <w:t>and United Nations Statistics Division</w:t>
      </w:r>
      <w:r w:rsidRPr="008D6358">
        <w:rPr>
          <w:rFonts w:eastAsia="Times New Roman" w:cs="Times New Roman"/>
          <w:szCs w:val="24"/>
          <w:lang w:val="en-US"/>
        </w:rPr>
        <w:t xml:space="preserve"> (UNSD, 2021).</w:t>
      </w:r>
    </w:p>
    <w:p w14:paraId="579F2753" w14:textId="77777777" w:rsidR="00B37154" w:rsidRPr="008D6358" w:rsidRDefault="00B37154" w:rsidP="00B37154">
      <w:pPr>
        <w:spacing w:line="480" w:lineRule="auto"/>
        <w:ind w:left="566" w:hanging="566"/>
        <w:jc w:val="both"/>
        <w:rPr>
          <w:rFonts w:eastAsia="Times New Roman" w:cs="Times New Roman"/>
          <w:szCs w:val="24"/>
        </w:rPr>
      </w:pPr>
      <w:r w:rsidRPr="008D6358">
        <w:rPr>
          <w:rFonts w:eastAsia="Times New Roman" w:cs="Times New Roman"/>
          <w:szCs w:val="24"/>
        </w:rPr>
        <w:t>IPCC</w:t>
      </w:r>
      <w:r w:rsidRPr="008D6358">
        <w:rPr>
          <w:rFonts w:eastAsia="Times New Roman" w:cs="Times New Roman"/>
          <w:szCs w:val="24"/>
          <w:lang w:val="en-US"/>
        </w:rPr>
        <w:t xml:space="preserve">, </w:t>
      </w:r>
      <w:r w:rsidRPr="008D6358">
        <w:rPr>
          <w:rFonts w:eastAsia="Times New Roman" w:cs="Times New Roman"/>
          <w:szCs w:val="24"/>
        </w:rPr>
        <w:t>Annex I: Glossary [Matthews, J.B.R. (ed.)]. Global Warming of 1.5°C. An IPCC Special Report on the impacts of global warming of 1.5°C above pre-industrial levels and related global greenhouse gas emission pathways, in the context of strengthening the global response to the threat of climate change, sustainable development, and efforts to eradicate poverty</w:t>
      </w:r>
      <w:r w:rsidRPr="008D6358">
        <w:rPr>
          <w:rFonts w:eastAsia="Times New Roman" w:cs="Times New Roman"/>
          <w:szCs w:val="24"/>
          <w:lang w:val="en-US"/>
        </w:rPr>
        <w:t xml:space="preserve">, 2018, </w:t>
      </w:r>
      <w:r w:rsidRPr="008D6358">
        <w:rPr>
          <w:rFonts w:eastAsia="Times New Roman" w:cs="Times New Roman"/>
          <w:szCs w:val="24"/>
          <w:lang w:val="en-US"/>
        </w:rPr>
        <w:lastRenderedPageBreak/>
        <w:t xml:space="preserve">hlm.18. </w:t>
      </w:r>
      <w:hyperlink r:id="rId72" w:history="1">
        <w:r w:rsidRPr="008D6358">
          <w:rPr>
            <w:rFonts w:eastAsia="Times New Roman" w:cs="Times New Roman"/>
            <w:color w:val="467886" w:themeColor="hyperlink"/>
            <w:szCs w:val="24"/>
            <w:u w:val="single"/>
          </w:rPr>
          <w:t>https://www.ipcc.ch/site/assets/uploads/sites/2/2022/06/SR15_AnnexI.pdf</w:t>
        </w:r>
      </w:hyperlink>
      <w:r w:rsidRPr="008D6358">
        <w:rPr>
          <w:rFonts w:eastAsia="Times New Roman" w:cs="Times New Roman"/>
          <w:szCs w:val="24"/>
        </w:rPr>
        <w:t xml:space="preserve">, diakses pada tanggal 10 Desember 2023. </w:t>
      </w:r>
    </w:p>
    <w:p w14:paraId="0FB48721" w14:textId="77777777" w:rsidR="00B37154" w:rsidRPr="008D6358" w:rsidRDefault="00B37154" w:rsidP="00B37154">
      <w:pPr>
        <w:spacing w:line="480" w:lineRule="auto"/>
        <w:ind w:left="566" w:hanging="566"/>
        <w:jc w:val="both"/>
        <w:rPr>
          <w:rFonts w:eastAsia="Times New Roman" w:cs="Times New Roman"/>
          <w:szCs w:val="24"/>
        </w:rPr>
      </w:pPr>
      <w:r w:rsidRPr="008D6358">
        <w:rPr>
          <w:rFonts w:eastAsia="Times New Roman" w:cs="Times New Roman"/>
          <w:szCs w:val="24"/>
        </w:rPr>
        <w:t xml:space="preserve">ICLEI, </w:t>
      </w:r>
      <w:r w:rsidRPr="008D6358">
        <w:rPr>
          <w:rFonts w:eastAsia="Times New Roman" w:cs="Times New Roman"/>
          <w:i/>
          <w:iCs/>
          <w:szCs w:val="24"/>
        </w:rPr>
        <w:t>Manusia dan Perubahan Iklim dalam Perspektif 6 (Enam) Agama di Indonesia</w:t>
      </w:r>
      <w:r w:rsidRPr="008D6358">
        <w:rPr>
          <w:rFonts w:eastAsia="Times New Roman" w:cs="Times New Roman"/>
          <w:szCs w:val="24"/>
        </w:rPr>
        <w:t xml:space="preserve">, Local Governments for Sustainability Indonesia, Jakarta, 2020, hlm 19, terdapat dalam </w:t>
      </w:r>
      <w:hyperlink r:id="rId73" w:history="1">
        <w:r w:rsidRPr="008D6358">
          <w:rPr>
            <w:rFonts w:eastAsia="Times New Roman" w:cs="Times New Roman"/>
            <w:color w:val="467886" w:themeColor="hyperlink"/>
            <w:szCs w:val="24"/>
            <w:u w:val="single"/>
          </w:rPr>
          <w:t>https://icleiseas.org/wp-content/uploads/2021/06/1-E-Book_MANUSIA-DAN-PERUBAHAN-IKLIM-DALAM-PERSPEKTIF-6-AGAMA-DI-INDONESIA.pdf</w:t>
        </w:r>
      </w:hyperlink>
      <w:r w:rsidRPr="008D6358">
        <w:rPr>
          <w:rFonts w:eastAsia="Times New Roman" w:cs="Times New Roman"/>
          <w:szCs w:val="24"/>
        </w:rPr>
        <w:t xml:space="preserve">, diakses pada tanggal 10 Februari 2024. </w:t>
      </w:r>
    </w:p>
    <w:p w14:paraId="1BB0A6A7" w14:textId="77777777" w:rsidR="00B37154" w:rsidRPr="008D6358" w:rsidRDefault="00B37154" w:rsidP="00B37154">
      <w:pPr>
        <w:spacing w:line="480" w:lineRule="auto"/>
        <w:ind w:left="566" w:hanging="566"/>
        <w:jc w:val="both"/>
        <w:rPr>
          <w:rFonts w:eastAsia="Times New Roman" w:cs="Times New Roman"/>
          <w:szCs w:val="24"/>
        </w:rPr>
      </w:pPr>
      <w:r w:rsidRPr="008D6358">
        <w:rPr>
          <w:rFonts w:eastAsia="Times New Roman" w:cs="Times New Roman"/>
          <w:szCs w:val="24"/>
        </w:rPr>
        <w:t xml:space="preserve">Kementerian Lingkungan Hidup dan Kehutanan, Direktorat Jenderal Pengendalian Perubahan Iklim, </w:t>
      </w:r>
      <w:r w:rsidRPr="008D6358">
        <w:rPr>
          <w:rFonts w:eastAsia="Times New Roman" w:cs="Times New Roman"/>
          <w:i/>
          <w:iCs/>
          <w:szCs w:val="24"/>
        </w:rPr>
        <w:t>Strategi Implementasi NDC (Nationally Determined Contribution</w:t>
      </w:r>
      <w:r w:rsidRPr="008D6358">
        <w:rPr>
          <w:rFonts w:eastAsia="Times New Roman" w:cs="Times New Roman"/>
          <w:szCs w:val="24"/>
        </w:rPr>
        <w:t>, Kementerian Lingkungan Hidup dan Kehutanan, Jakarta, 2017, hlm. 4</w:t>
      </w:r>
    </w:p>
    <w:p w14:paraId="62F607D8" w14:textId="77777777" w:rsidR="00B37154" w:rsidRPr="008D6358" w:rsidRDefault="00B37154" w:rsidP="00B37154">
      <w:pPr>
        <w:spacing w:line="480" w:lineRule="auto"/>
        <w:ind w:left="566" w:hanging="566"/>
        <w:jc w:val="both"/>
        <w:rPr>
          <w:rFonts w:eastAsia="Times New Roman" w:cs="Times New Roman"/>
          <w:szCs w:val="24"/>
        </w:rPr>
      </w:pPr>
      <w:r w:rsidRPr="008D6358">
        <w:rPr>
          <w:rFonts w:eastAsia="Times New Roman" w:cs="Times New Roman"/>
          <w:szCs w:val="24"/>
        </w:rPr>
        <w:t xml:space="preserve">KLHK, “Roadmap </w:t>
      </w:r>
      <w:r w:rsidRPr="008D6358">
        <w:rPr>
          <w:rFonts w:eastAsia="Times New Roman" w:cs="Times New Roman"/>
          <w:i/>
          <w:iCs/>
          <w:szCs w:val="24"/>
        </w:rPr>
        <w:t>Nationally Determined Contribution</w:t>
      </w:r>
      <w:r w:rsidRPr="008D6358">
        <w:rPr>
          <w:rFonts w:eastAsia="Times New Roman" w:cs="Times New Roman"/>
          <w:szCs w:val="24"/>
        </w:rPr>
        <w:t xml:space="preserve"> (NDC) Adaptasi Perubahan Iklim”, Jakarta (ID): Kementerian Lingkungan Hidup dan Kehutanan Republik Indonesia, 2020, hlm. 02. </w:t>
      </w:r>
    </w:p>
    <w:p w14:paraId="1397C5A2" w14:textId="77777777" w:rsidR="00B37154" w:rsidRPr="008D6358" w:rsidRDefault="00B37154" w:rsidP="00B37154">
      <w:pPr>
        <w:spacing w:line="480" w:lineRule="auto"/>
        <w:ind w:left="566" w:hanging="566"/>
        <w:jc w:val="both"/>
        <w:rPr>
          <w:rFonts w:eastAsia="Times New Roman" w:cs="Times New Roman"/>
          <w:szCs w:val="24"/>
        </w:rPr>
      </w:pPr>
      <w:r w:rsidRPr="008D6358">
        <w:rPr>
          <w:rFonts w:eastAsia="Times New Roman" w:cs="Times New Roman"/>
          <w:szCs w:val="24"/>
        </w:rPr>
        <w:t>Majelis Umum Perserikatan Bangsa-Bangsa, 4 Resolusi 44/228 (1989), par.14.</w:t>
      </w:r>
    </w:p>
    <w:p w14:paraId="40859B5D" w14:textId="77777777" w:rsidR="00B37154" w:rsidRPr="008D6358" w:rsidRDefault="00B37154" w:rsidP="00B37154">
      <w:pPr>
        <w:spacing w:line="480" w:lineRule="auto"/>
        <w:ind w:left="566" w:hanging="566"/>
        <w:jc w:val="both"/>
        <w:rPr>
          <w:rFonts w:eastAsia="Times New Roman" w:cs="Times New Roman"/>
          <w:szCs w:val="24"/>
        </w:rPr>
      </w:pPr>
      <w:r w:rsidRPr="008D6358">
        <w:rPr>
          <w:rFonts w:eastAsia="Times New Roman" w:cs="Times New Roman"/>
          <w:szCs w:val="24"/>
        </w:rPr>
        <w:t>Majelis Umum Perserikatan Bangsa-Bangsa, Resolusi 44/228 (1989), 22 Desember1989, par.14.</w:t>
      </w:r>
    </w:p>
    <w:p w14:paraId="60A60B83" w14:textId="77777777" w:rsidR="00B37154" w:rsidRPr="008D6358" w:rsidRDefault="00B37154" w:rsidP="00B37154">
      <w:pPr>
        <w:spacing w:line="480" w:lineRule="auto"/>
        <w:ind w:left="566" w:hanging="566"/>
        <w:jc w:val="both"/>
        <w:rPr>
          <w:rFonts w:eastAsia="Times New Roman" w:cs="Times New Roman"/>
          <w:szCs w:val="24"/>
        </w:rPr>
      </w:pPr>
      <w:r w:rsidRPr="008D6358">
        <w:rPr>
          <w:rFonts w:eastAsia="Times New Roman" w:cs="Times New Roman"/>
          <w:szCs w:val="24"/>
        </w:rPr>
        <w:t>Trail Smelter Arbitration (U.S. v. Can.). (1941). United Nations, Reports of International Arbitral Awards, vol.III (United Nations publication, Sales No.: 1949.V.2), 1965.</w:t>
      </w:r>
    </w:p>
    <w:p w14:paraId="5D147A6D" w14:textId="77777777" w:rsidR="00B37154" w:rsidRPr="008D6358" w:rsidRDefault="00B37154" w:rsidP="00B37154">
      <w:pPr>
        <w:spacing w:line="480" w:lineRule="auto"/>
        <w:ind w:left="566" w:hanging="566"/>
        <w:jc w:val="both"/>
        <w:rPr>
          <w:rFonts w:eastAsia="Times New Roman" w:cs="Times New Roman"/>
          <w:szCs w:val="24"/>
        </w:rPr>
      </w:pPr>
      <w:r w:rsidRPr="008D6358">
        <w:rPr>
          <w:rFonts w:eastAsia="Times New Roman" w:cs="Times New Roman"/>
          <w:szCs w:val="24"/>
        </w:rPr>
        <w:lastRenderedPageBreak/>
        <w:t xml:space="preserve">QS. Al-Baqarah: 2 </w:t>
      </w:r>
    </w:p>
    <w:p w14:paraId="75A99FA1" w14:textId="77777777" w:rsidR="00B37154" w:rsidRPr="008D6358" w:rsidRDefault="00B37154" w:rsidP="00B37154">
      <w:pPr>
        <w:spacing w:line="480" w:lineRule="auto"/>
        <w:ind w:left="566" w:hanging="566"/>
        <w:jc w:val="both"/>
        <w:rPr>
          <w:rFonts w:eastAsia="Times New Roman" w:cs="Times New Roman"/>
          <w:szCs w:val="24"/>
        </w:rPr>
      </w:pPr>
      <w:r w:rsidRPr="008D6358">
        <w:rPr>
          <w:rFonts w:eastAsia="Times New Roman" w:cs="Times New Roman"/>
          <w:szCs w:val="24"/>
        </w:rPr>
        <w:t>QS.  Ar-Ruum: 41</w:t>
      </w:r>
    </w:p>
    <w:p w14:paraId="075DE33F" w14:textId="77777777" w:rsidR="00B37154" w:rsidRPr="008D6358" w:rsidRDefault="00B37154" w:rsidP="00B37154">
      <w:pPr>
        <w:spacing w:line="480" w:lineRule="auto"/>
        <w:ind w:left="566" w:hanging="566"/>
        <w:jc w:val="both"/>
        <w:rPr>
          <w:rFonts w:eastAsia="Times New Roman" w:cs="Times New Roman"/>
          <w:szCs w:val="24"/>
        </w:rPr>
      </w:pPr>
      <w:r w:rsidRPr="008D6358">
        <w:rPr>
          <w:rFonts w:eastAsia="Times New Roman" w:cs="Times New Roman"/>
          <w:szCs w:val="24"/>
        </w:rPr>
        <w:t>QS. Al-Anbiya: 32</w:t>
      </w:r>
    </w:p>
    <w:p w14:paraId="37E38FD3" w14:textId="77777777" w:rsidR="00B37154" w:rsidRPr="008D6358" w:rsidRDefault="00B37154" w:rsidP="00B37154">
      <w:pPr>
        <w:spacing w:line="480" w:lineRule="auto"/>
        <w:ind w:left="566" w:hanging="566"/>
        <w:jc w:val="both"/>
        <w:rPr>
          <w:rFonts w:eastAsia="Times New Roman" w:cs="Times New Roman"/>
          <w:szCs w:val="24"/>
        </w:rPr>
      </w:pPr>
      <w:r w:rsidRPr="008D6358">
        <w:rPr>
          <w:rFonts w:eastAsia="Times New Roman" w:cs="Times New Roman"/>
          <w:szCs w:val="24"/>
        </w:rPr>
        <w:t>QS. At-Thariq:11</w:t>
      </w:r>
    </w:p>
    <w:p w14:paraId="30116460" w14:textId="77777777" w:rsidR="00B37154" w:rsidRPr="008D6358" w:rsidRDefault="00B37154" w:rsidP="00B37154">
      <w:pPr>
        <w:spacing w:line="480" w:lineRule="auto"/>
        <w:ind w:left="566" w:hanging="566"/>
        <w:jc w:val="both"/>
        <w:rPr>
          <w:rFonts w:eastAsia="Times New Roman" w:cs="Times New Roman"/>
          <w:szCs w:val="24"/>
        </w:rPr>
      </w:pPr>
      <w:r w:rsidRPr="008D6358">
        <w:rPr>
          <w:rFonts w:eastAsia="Times New Roman" w:cs="Times New Roman"/>
          <w:szCs w:val="24"/>
        </w:rPr>
        <w:t>QS. Al-Baqarah: 60</w:t>
      </w:r>
    </w:p>
    <w:p w14:paraId="26447EBC" w14:textId="77777777" w:rsidR="00B37154" w:rsidRDefault="00B37154" w:rsidP="00B37154">
      <w:pPr>
        <w:spacing w:line="480" w:lineRule="auto"/>
        <w:ind w:left="566" w:hanging="566"/>
        <w:jc w:val="both"/>
        <w:rPr>
          <w:rFonts w:eastAsia="Times New Roman" w:cs="Times New Roman"/>
          <w:szCs w:val="24"/>
        </w:rPr>
      </w:pPr>
      <w:r w:rsidRPr="008D6358">
        <w:rPr>
          <w:rFonts w:eastAsia="Times New Roman" w:cs="Times New Roman"/>
          <w:szCs w:val="24"/>
        </w:rPr>
        <w:t>QS. Al-A’raf: 56.</w:t>
      </w:r>
    </w:p>
    <w:p w14:paraId="1E79A00E" w14:textId="3AFDEDD6" w:rsidR="00425F54" w:rsidRPr="008D6358" w:rsidRDefault="00425F54" w:rsidP="00B37154">
      <w:pPr>
        <w:spacing w:line="480" w:lineRule="auto"/>
        <w:ind w:left="566" w:hanging="566"/>
        <w:jc w:val="both"/>
        <w:rPr>
          <w:rFonts w:eastAsia="Times New Roman" w:cs="Times New Roman"/>
          <w:szCs w:val="24"/>
        </w:rPr>
      </w:pPr>
      <w:r w:rsidRPr="00425F54">
        <w:rPr>
          <w:rFonts w:eastAsia="Times New Roman" w:cs="Times New Roman"/>
          <w:szCs w:val="24"/>
        </w:rPr>
        <w:t>QS.Ghafir; 57.</w:t>
      </w:r>
    </w:p>
    <w:p w14:paraId="2CBEAD31" w14:textId="77777777" w:rsidR="00B37154" w:rsidRPr="008D6358" w:rsidRDefault="00B37154" w:rsidP="00B37154">
      <w:pPr>
        <w:spacing w:line="480" w:lineRule="auto"/>
        <w:ind w:left="566" w:hanging="566"/>
        <w:jc w:val="both"/>
        <w:rPr>
          <w:rFonts w:eastAsia="Times New Roman" w:cs="Times New Roman"/>
          <w:szCs w:val="24"/>
        </w:rPr>
      </w:pPr>
      <w:r w:rsidRPr="008D6358">
        <w:rPr>
          <w:rFonts w:eastAsia="Times New Roman" w:cs="Times New Roman"/>
          <w:szCs w:val="24"/>
        </w:rPr>
        <w:t>United Nations (UN), United Nations Conference on the Human Environment Stockholm Declaration: A/CONF.48/14/Rev.1, 1973, https://www.un.org/ ga/search/view_doc.asp?symbol=A/CONF.48/14/ REV.</w:t>
      </w:r>
      <w:r w:rsidRPr="008D6358">
        <w:rPr>
          <w:rFonts w:eastAsia="Times New Roman" w:cs="Times New Roman"/>
          <w:szCs w:val="24"/>
          <w:lang w:val="en-US"/>
        </w:rPr>
        <w:t xml:space="preserve">1    </w:t>
      </w:r>
    </w:p>
    <w:p w14:paraId="2A0701CD" w14:textId="77777777" w:rsidR="00B37154" w:rsidRPr="008D6358" w:rsidRDefault="00B37154" w:rsidP="00B37154">
      <w:pPr>
        <w:spacing w:line="480" w:lineRule="auto"/>
        <w:ind w:left="566" w:hanging="566"/>
        <w:jc w:val="both"/>
        <w:rPr>
          <w:rFonts w:eastAsia="Times New Roman" w:cs="Times New Roman"/>
          <w:szCs w:val="24"/>
        </w:rPr>
      </w:pPr>
      <w:r w:rsidRPr="008D6358">
        <w:rPr>
          <w:rFonts w:eastAsia="Times New Roman" w:cs="Times New Roman"/>
          <w:szCs w:val="24"/>
        </w:rPr>
        <w:t>United Nations (UN), United Nations Framework Convention on Climate Change, Konsideran Alinea Ketiga.</w:t>
      </w:r>
    </w:p>
    <w:p w14:paraId="69DCD682" w14:textId="77777777" w:rsidR="00B37154" w:rsidRPr="008D6358" w:rsidRDefault="00B37154" w:rsidP="00B37154">
      <w:pPr>
        <w:spacing w:line="480" w:lineRule="auto"/>
        <w:ind w:left="566" w:hanging="566"/>
        <w:jc w:val="both"/>
        <w:rPr>
          <w:rFonts w:eastAsia="Times New Roman" w:cs="Times New Roman"/>
          <w:szCs w:val="24"/>
        </w:rPr>
      </w:pPr>
      <w:r w:rsidRPr="008D6358">
        <w:rPr>
          <w:rFonts w:eastAsia="Times New Roman" w:cs="Times New Roman"/>
          <w:szCs w:val="24"/>
        </w:rPr>
        <w:t>United Nations (UN), United Nations Framework Convention on Climate Change (United Nations Treaty Series, 1992), Annex 1.</w:t>
      </w:r>
    </w:p>
    <w:p w14:paraId="581E2C8A" w14:textId="77777777" w:rsidR="00B37154" w:rsidRPr="008D6358" w:rsidRDefault="00B37154" w:rsidP="00B37154">
      <w:pPr>
        <w:spacing w:line="480" w:lineRule="auto"/>
        <w:ind w:left="566" w:hanging="566"/>
        <w:jc w:val="both"/>
        <w:rPr>
          <w:rFonts w:eastAsia="Times New Roman" w:cs="Times New Roman"/>
          <w:szCs w:val="24"/>
        </w:rPr>
      </w:pPr>
      <w:r w:rsidRPr="008D6358">
        <w:rPr>
          <w:rFonts w:eastAsia="Times New Roman" w:cs="Times New Roman"/>
          <w:szCs w:val="24"/>
        </w:rPr>
        <w:t>United Nations (UN), Kyoto Protocol of the United Nations framework convention on climate change (United Nations Treaty Series 2303, 2005), [selanjutnya</w:t>
      </w:r>
      <w:r w:rsidRPr="008D6358">
        <w:rPr>
          <w:rFonts w:eastAsia="Times New Roman" w:cs="Times New Roman"/>
          <w:szCs w:val="24"/>
          <w:lang w:val="en-US"/>
        </w:rPr>
        <w:t xml:space="preserve"> </w:t>
      </w:r>
      <w:r w:rsidRPr="008D6358">
        <w:rPr>
          <w:rFonts w:eastAsia="Times New Roman" w:cs="Times New Roman"/>
          <w:szCs w:val="24"/>
        </w:rPr>
        <w:t>disebut Kyoto Protocol], Ps.10</w:t>
      </w:r>
    </w:p>
    <w:p w14:paraId="189F98E1" w14:textId="77777777" w:rsidR="00B37154" w:rsidRPr="008D6358" w:rsidRDefault="00B37154" w:rsidP="00B37154">
      <w:pPr>
        <w:spacing w:line="480" w:lineRule="auto"/>
        <w:ind w:left="566" w:hanging="566"/>
        <w:jc w:val="both"/>
        <w:rPr>
          <w:rFonts w:eastAsia="Times New Roman" w:cs="Times New Roman"/>
          <w:szCs w:val="24"/>
        </w:rPr>
      </w:pPr>
      <w:r w:rsidRPr="008D6358">
        <w:rPr>
          <w:rFonts w:eastAsia="Times New Roman" w:cs="Times New Roman"/>
          <w:szCs w:val="24"/>
        </w:rPr>
        <w:t>United Nations (UN), Paris Agreement, United Nations (United Nations Treaty Series 54113, 2015), [selanjutnya</w:t>
      </w:r>
      <w:r w:rsidRPr="008D6358">
        <w:rPr>
          <w:rFonts w:eastAsia="Times New Roman" w:cs="Times New Roman"/>
          <w:szCs w:val="24"/>
          <w:lang w:val="en-US"/>
        </w:rPr>
        <w:t xml:space="preserve"> </w:t>
      </w:r>
      <w:r w:rsidRPr="008D6358">
        <w:rPr>
          <w:rFonts w:eastAsia="Times New Roman" w:cs="Times New Roman"/>
          <w:szCs w:val="24"/>
        </w:rPr>
        <w:t>disebut Paris Agreement], Ps. 2(2).</w:t>
      </w:r>
    </w:p>
    <w:p w14:paraId="3DB8B50C" w14:textId="77777777" w:rsidR="00B37154" w:rsidRPr="008D6358" w:rsidRDefault="00B37154" w:rsidP="00B37154">
      <w:pPr>
        <w:spacing w:line="480" w:lineRule="auto"/>
        <w:ind w:left="566" w:hanging="566"/>
        <w:jc w:val="both"/>
        <w:rPr>
          <w:rFonts w:eastAsia="Times New Roman" w:cs="Times New Roman"/>
          <w:szCs w:val="24"/>
        </w:rPr>
      </w:pPr>
      <w:r w:rsidRPr="008D6358">
        <w:rPr>
          <w:rFonts w:eastAsia="Times New Roman" w:cs="Times New Roman"/>
          <w:szCs w:val="24"/>
        </w:rPr>
        <w:lastRenderedPageBreak/>
        <w:t>United Nations, Report of the World Commission on Environment and Development, 1987, hlm. 15.</w:t>
      </w:r>
    </w:p>
    <w:p w14:paraId="720667DF" w14:textId="77777777" w:rsidR="00B37154" w:rsidRPr="008D6358" w:rsidRDefault="00B37154" w:rsidP="00B37154">
      <w:pPr>
        <w:spacing w:line="480" w:lineRule="auto"/>
        <w:ind w:left="566" w:hanging="566"/>
        <w:jc w:val="both"/>
        <w:rPr>
          <w:rFonts w:eastAsia="Times New Roman" w:cs="Times New Roman"/>
          <w:szCs w:val="24"/>
        </w:rPr>
      </w:pPr>
      <w:r w:rsidRPr="008D6358">
        <w:rPr>
          <w:rFonts w:eastAsia="Times New Roman" w:cs="Times New Roman"/>
          <w:bCs/>
          <w:szCs w:val="24"/>
        </w:rPr>
        <w:t>United Nations Conference on the Human Environment. (1972). Stockholm Declaration, princ. 21, U.N. Doc. A/CONF.48/14/Rev.I.</w:t>
      </w:r>
      <w:r w:rsidRPr="008D6358">
        <w:rPr>
          <w:rFonts w:eastAsia="Times New Roman" w:cs="Times New Roman"/>
          <w:bCs/>
          <w:i/>
          <w:iCs/>
          <w:szCs w:val="24"/>
        </w:rPr>
        <w:t xml:space="preserve"> </w:t>
      </w:r>
      <w:hyperlink r:id="rId74" w:tgtFrame="_new" w:history="1">
        <w:r w:rsidRPr="008D6358">
          <w:rPr>
            <w:rFonts w:eastAsia="Times New Roman" w:cs="Times New Roman"/>
            <w:bCs/>
            <w:color w:val="467886" w:themeColor="hyperlink"/>
            <w:szCs w:val="24"/>
            <w:u w:val="single"/>
          </w:rPr>
          <w:t>https://digitallibrary.un.org/record/523249</w:t>
        </w:r>
      </w:hyperlink>
    </w:p>
    <w:p w14:paraId="542C86D7" w14:textId="0F50C4AA" w:rsidR="00DE4996" w:rsidRDefault="00B37154" w:rsidP="00FC7A0D">
      <w:pPr>
        <w:spacing w:line="480" w:lineRule="auto"/>
        <w:ind w:left="566" w:hanging="566"/>
        <w:jc w:val="both"/>
        <w:rPr>
          <w:rFonts w:eastAsia="Times New Roman" w:cs="Times New Roman"/>
          <w:szCs w:val="24"/>
        </w:rPr>
      </w:pPr>
      <w:r w:rsidRPr="008D6358">
        <w:rPr>
          <w:rFonts w:eastAsia="Times New Roman" w:cs="Times New Roman"/>
          <w:szCs w:val="24"/>
        </w:rPr>
        <w:t>World Commission on Environment and Development, “</w:t>
      </w:r>
      <w:r w:rsidRPr="008D6358">
        <w:rPr>
          <w:rFonts w:eastAsia="Times New Roman" w:cs="Times New Roman"/>
          <w:i/>
          <w:szCs w:val="24"/>
        </w:rPr>
        <w:t xml:space="preserve">Report of the World Commission on Environment and Development our Common Future”, </w:t>
      </w:r>
      <w:r w:rsidRPr="008D6358">
        <w:rPr>
          <w:rFonts w:eastAsia="Times New Roman" w:cs="Times New Roman"/>
          <w:szCs w:val="24"/>
        </w:rPr>
        <w:t>(1987), hlm. 4.</w:t>
      </w:r>
    </w:p>
    <w:p w14:paraId="395FDD2D" w14:textId="77777777" w:rsidR="007B52D2" w:rsidRDefault="007B52D2" w:rsidP="008657FB">
      <w:pPr>
        <w:spacing w:line="480" w:lineRule="auto"/>
        <w:ind w:left="566" w:hanging="566"/>
        <w:jc w:val="center"/>
        <w:rPr>
          <w:rFonts w:eastAsia="Times New Roman" w:cs="Times New Roman"/>
          <w:b/>
          <w:bCs/>
          <w:szCs w:val="24"/>
        </w:rPr>
      </w:pPr>
    </w:p>
    <w:p w14:paraId="0DC2B08A" w14:textId="77777777" w:rsidR="007B52D2" w:rsidRDefault="007B52D2" w:rsidP="008657FB">
      <w:pPr>
        <w:spacing w:line="480" w:lineRule="auto"/>
        <w:ind w:left="566" w:hanging="566"/>
        <w:jc w:val="center"/>
        <w:rPr>
          <w:rFonts w:eastAsia="Times New Roman" w:cs="Times New Roman"/>
          <w:b/>
          <w:bCs/>
          <w:szCs w:val="24"/>
        </w:rPr>
      </w:pPr>
    </w:p>
    <w:p w14:paraId="425757C9" w14:textId="77777777" w:rsidR="007B52D2" w:rsidRDefault="007B52D2" w:rsidP="008657FB">
      <w:pPr>
        <w:spacing w:line="480" w:lineRule="auto"/>
        <w:ind w:left="566" w:hanging="566"/>
        <w:jc w:val="center"/>
        <w:rPr>
          <w:rFonts w:eastAsia="Times New Roman" w:cs="Times New Roman"/>
          <w:b/>
          <w:bCs/>
          <w:szCs w:val="24"/>
        </w:rPr>
      </w:pPr>
    </w:p>
    <w:p w14:paraId="571488C9" w14:textId="77777777" w:rsidR="007B52D2" w:rsidRDefault="007B52D2" w:rsidP="008657FB">
      <w:pPr>
        <w:spacing w:line="480" w:lineRule="auto"/>
        <w:ind w:left="566" w:hanging="566"/>
        <w:jc w:val="center"/>
        <w:rPr>
          <w:rFonts w:eastAsia="Times New Roman" w:cs="Times New Roman"/>
          <w:b/>
          <w:bCs/>
          <w:szCs w:val="24"/>
        </w:rPr>
      </w:pPr>
    </w:p>
    <w:p w14:paraId="5E92F661" w14:textId="77777777" w:rsidR="007B52D2" w:rsidRDefault="007B52D2" w:rsidP="008657FB">
      <w:pPr>
        <w:spacing w:line="480" w:lineRule="auto"/>
        <w:ind w:left="566" w:hanging="566"/>
        <w:jc w:val="center"/>
        <w:rPr>
          <w:rFonts w:eastAsia="Times New Roman" w:cs="Times New Roman"/>
          <w:b/>
          <w:bCs/>
          <w:szCs w:val="24"/>
        </w:rPr>
      </w:pPr>
    </w:p>
    <w:p w14:paraId="524B1031" w14:textId="77777777" w:rsidR="007B52D2" w:rsidRDefault="007B52D2" w:rsidP="008657FB">
      <w:pPr>
        <w:spacing w:line="480" w:lineRule="auto"/>
        <w:ind w:left="566" w:hanging="566"/>
        <w:jc w:val="center"/>
        <w:rPr>
          <w:rFonts w:eastAsia="Times New Roman" w:cs="Times New Roman"/>
          <w:b/>
          <w:bCs/>
          <w:szCs w:val="24"/>
        </w:rPr>
      </w:pPr>
    </w:p>
    <w:p w14:paraId="6A1EAFA0" w14:textId="77777777" w:rsidR="007B52D2" w:rsidRDefault="007B52D2" w:rsidP="008657FB">
      <w:pPr>
        <w:spacing w:line="480" w:lineRule="auto"/>
        <w:ind w:left="566" w:hanging="566"/>
        <w:jc w:val="center"/>
        <w:rPr>
          <w:rFonts w:eastAsia="Times New Roman" w:cs="Times New Roman"/>
          <w:b/>
          <w:bCs/>
          <w:szCs w:val="24"/>
        </w:rPr>
      </w:pPr>
    </w:p>
    <w:p w14:paraId="76A8CB1B" w14:textId="77777777" w:rsidR="007B52D2" w:rsidRDefault="007B52D2" w:rsidP="00425F54">
      <w:pPr>
        <w:spacing w:line="480" w:lineRule="auto"/>
        <w:rPr>
          <w:rFonts w:eastAsia="Times New Roman" w:cs="Times New Roman"/>
          <w:b/>
          <w:bCs/>
          <w:szCs w:val="24"/>
        </w:rPr>
      </w:pPr>
    </w:p>
    <w:p w14:paraId="1C1BCB87" w14:textId="2CC50EB5" w:rsidR="00DE4996" w:rsidRDefault="007B52D2" w:rsidP="008657FB">
      <w:pPr>
        <w:spacing w:line="480" w:lineRule="auto"/>
        <w:ind w:left="566" w:hanging="566"/>
        <w:jc w:val="center"/>
        <w:rPr>
          <w:rFonts w:eastAsia="Times New Roman" w:cs="Times New Roman"/>
          <w:b/>
          <w:bCs/>
          <w:szCs w:val="24"/>
        </w:rPr>
      </w:pPr>
      <w:r>
        <w:rPr>
          <w:rFonts w:eastAsia="Times New Roman" w:cs="Times New Roman"/>
          <w:noProof/>
          <w:szCs w:val="24"/>
        </w:rPr>
        <w:lastRenderedPageBreak/>
        <w:drawing>
          <wp:anchor distT="0" distB="0" distL="114300" distR="114300" simplePos="0" relativeHeight="251660800" behindDoc="1" locked="0" layoutInCell="1" allowOverlap="1" wp14:anchorId="4FA7A104" wp14:editId="68932FBA">
            <wp:simplePos x="0" y="0"/>
            <wp:positionH relativeFrom="column">
              <wp:posOffset>-434975</wp:posOffset>
            </wp:positionH>
            <wp:positionV relativeFrom="paragraph">
              <wp:posOffset>395605</wp:posOffset>
            </wp:positionV>
            <wp:extent cx="5549265" cy="7799070"/>
            <wp:effectExtent l="0" t="0" r="0" b="0"/>
            <wp:wrapTight wrapText="bothSides">
              <wp:wrapPolygon edited="0">
                <wp:start x="2002" y="0"/>
                <wp:lineTo x="2002" y="3218"/>
                <wp:lineTo x="10752" y="3377"/>
                <wp:lineTo x="5487" y="3640"/>
                <wp:lineTo x="5413" y="4115"/>
                <wp:lineTo x="6896" y="4221"/>
                <wp:lineTo x="6896" y="4696"/>
                <wp:lineTo x="8527" y="5065"/>
                <wp:lineTo x="10752" y="5065"/>
                <wp:lineTo x="2966" y="5540"/>
                <wp:lineTo x="2892" y="5804"/>
                <wp:lineTo x="3633" y="5909"/>
                <wp:lineTo x="3633" y="6489"/>
                <wp:lineTo x="5784" y="6753"/>
                <wp:lineTo x="4449" y="6806"/>
                <wp:lineTo x="4152" y="6859"/>
                <wp:lineTo x="4152" y="7597"/>
                <wp:lineTo x="2892" y="8072"/>
                <wp:lineTo x="3040" y="8442"/>
                <wp:lineTo x="10752" y="8442"/>
                <wp:lineTo x="4227" y="8811"/>
                <wp:lineTo x="4227" y="9128"/>
                <wp:lineTo x="4449" y="9339"/>
                <wp:lineTo x="4152" y="9391"/>
                <wp:lineTo x="4152" y="10710"/>
                <wp:lineTo x="5487" y="10974"/>
                <wp:lineTo x="8231" y="10974"/>
                <wp:lineTo x="8231" y="12504"/>
                <wp:lineTo x="3188" y="12768"/>
                <wp:lineTo x="2892" y="12821"/>
                <wp:lineTo x="2892" y="14192"/>
                <wp:lineTo x="10752" y="14351"/>
                <wp:lineTo x="11271" y="14984"/>
                <wp:lineTo x="12087" y="15195"/>
                <wp:lineTo x="13792" y="15195"/>
                <wp:lineTo x="12235" y="16039"/>
                <wp:lineTo x="11938" y="16883"/>
                <wp:lineTo x="11864" y="17358"/>
                <wp:lineTo x="12087" y="17727"/>
                <wp:lineTo x="10752" y="18572"/>
                <wp:lineTo x="10752" y="20260"/>
                <wp:lineTo x="0" y="20735"/>
                <wp:lineTo x="0" y="21526"/>
                <wp:lineTo x="21504" y="21526"/>
                <wp:lineTo x="21504" y="20735"/>
                <wp:lineTo x="10678" y="20260"/>
                <wp:lineTo x="10752" y="18572"/>
                <wp:lineTo x="17648" y="18044"/>
                <wp:lineTo x="17870" y="17727"/>
                <wp:lineTo x="18167" y="17569"/>
                <wp:lineTo x="18241" y="17411"/>
                <wp:lineTo x="17425" y="16883"/>
                <wp:lineTo x="17944" y="16197"/>
                <wp:lineTo x="18093" y="14984"/>
                <wp:lineTo x="16016" y="14720"/>
                <wp:lineTo x="10752" y="14351"/>
                <wp:lineTo x="18093" y="14245"/>
                <wp:lineTo x="17944" y="13876"/>
                <wp:lineTo x="4746" y="13507"/>
                <wp:lineTo x="18241" y="13190"/>
                <wp:lineTo x="18389" y="12821"/>
                <wp:lineTo x="13421" y="12662"/>
                <wp:lineTo x="17796" y="12135"/>
                <wp:lineTo x="17870" y="10552"/>
                <wp:lineTo x="16684" y="10447"/>
                <wp:lineTo x="9788" y="10130"/>
                <wp:lineTo x="10752" y="9286"/>
                <wp:lineTo x="12087" y="9128"/>
                <wp:lineTo x="12087" y="8916"/>
                <wp:lineTo x="10752" y="8442"/>
                <wp:lineTo x="18241" y="7650"/>
                <wp:lineTo x="18389" y="7334"/>
                <wp:lineTo x="16610" y="7175"/>
                <wp:lineTo x="10752" y="6753"/>
                <wp:lineTo x="14237" y="6595"/>
                <wp:lineTo x="14014" y="6278"/>
                <wp:lineTo x="6525" y="5909"/>
                <wp:lineTo x="9046" y="5909"/>
                <wp:lineTo x="9714" y="5804"/>
                <wp:lineTo x="10752" y="5065"/>
                <wp:lineTo x="13495" y="5065"/>
                <wp:lineTo x="14163" y="4907"/>
                <wp:lineTo x="14014" y="4221"/>
                <wp:lineTo x="16684" y="4115"/>
                <wp:lineTo x="16536" y="3640"/>
                <wp:lineTo x="10752" y="3377"/>
                <wp:lineTo x="21504" y="3218"/>
                <wp:lineTo x="21504" y="0"/>
                <wp:lineTo x="2002" y="0"/>
              </wp:wrapPolygon>
            </wp:wrapTight>
            <wp:docPr id="3814698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549265" cy="7799070"/>
                    </a:xfrm>
                    <a:prstGeom prst="rect">
                      <a:avLst/>
                    </a:prstGeom>
                    <a:noFill/>
                  </pic:spPr>
                </pic:pic>
              </a:graphicData>
            </a:graphic>
            <wp14:sizeRelH relativeFrom="page">
              <wp14:pctWidth>0</wp14:pctWidth>
            </wp14:sizeRelH>
            <wp14:sizeRelV relativeFrom="page">
              <wp14:pctHeight>0</wp14:pctHeight>
            </wp14:sizeRelV>
          </wp:anchor>
        </w:drawing>
      </w:r>
      <w:r w:rsidR="00DE4996" w:rsidRPr="00C86F0E">
        <w:rPr>
          <w:rFonts w:eastAsia="Times New Roman" w:cs="Times New Roman"/>
          <w:b/>
          <w:bCs/>
          <w:szCs w:val="24"/>
        </w:rPr>
        <w:t>Lampiran</w:t>
      </w:r>
    </w:p>
    <w:p w14:paraId="3B7E596D" w14:textId="56CDB5D2" w:rsidR="00FC7A0D" w:rsidRPr="00C86F0E" w:rsidRDefault="00FC7A0D" w:rsidP="00FC7A0D">
      <w:pPr>
        <w:spacing w:line="480" w:lineRule="auto"/>
        <w:ind w:left="566" w:hanging="566"/>
        <w:rPr>
          <w:rFonts w:eastAsia="Times New Roman" w:cs="Times New Roman"/>
          <w:b/>
          <w:bCs/>
          <w:szCs w:val="24"/>
        </w:rPr>
      </w:pPr>
    </w:p>
    <w:p w14:paraId="7592F401" w14:textId="24A02783" w:rsidR="00B37154" w:rsidRPr="008D6358" w:rsidRDefault="00B37154" w:rsidP="00B37154">
      <w:pPr>
        <w:spacing w:line="480" w:lineRule="auto"/>
        <w:ind w:left="566" w:hanging="566"/>
        <w:jc w:val="both"/>
        <w:rPr>
          <w:rFonts w:eastAsia="Times New Roman" w:cs="Times New Roman"/>
          <w:szCs w:val="24"/>
        </w:rPr>
      </w:pPr>
    </w:p>
    <w:p w14:paraId="21A7C95E" w14:textId="77777777" w:rsidR="00B37154" w:rsidRPr="008D6358" w:rsidRDefault="00B37154" w:rsidP="00B37154">
      <w:pPr>
        <w:spacing w:after="200" w:line="480" w:lineRule="auto"/>
        <w:jc w:val="both"/>
        <w:rPr>
          <w:rFonts w:eastAsia="Times New Roman" w:cs="Times New Roman"/>
          <w:szCs w:val="24"/>
        </w:rPr>
      </w:pPr>
    </w:p>
    <w:p w14:paraId="3CE4F07E" w14:textId="77777777" w:rsidR="00B37154" w:rsidRPr="008D6358" w:rsidRDefault="00B37154" w:rsidP="00B37154">
      <w:pPr>
        <w:jc w:val="both"/>
        <w:rPr>
          <w:rFonts w:cs="Times New Roman"/>
        </w:rPr>
      </w:pPr>
    </w:p>
    <w:p w14:paraId="35EAE758" w14:textId="77777777" w:rsidR="00B37154" w:rsidRPr="008D6358" w:rsidRDefault="00B37154" w:rsidP="00B37154">
      <w:pPr>
        <w:jc w:val="both"/>
        <w:rPr>
          <w:rFonts w:cs="Times New Roman"/>
        </w:rPr>
      </w:pPr>
    </w:p>
    <w:bookmarkEnd w:id="0"/>
    <w:p w14:paraId="2F1C7A00" w14:textId="77777777" w:rsidR="00BB5A64" w:rsidRDefault="00BB5A64" w:rsidP="00B37154">
      <w:pPr>
        <w:spacing w:line="480" w:lineRule="auto"/>
        <w:jc w:val="both"/>
        <w:rPr>
          <w:rFonts w:cs="Times New Roman"/>
        </w:rPr>
      </w:pPr>
    </w:p>
    <w:p w14:paraId="6ECE22F1" w14:textId="77777777" w:rsidR="007B52D2" w:rsidRDefault="007B52D2" w:rsidP="00B37154">
      <w:pPr>
        <w:spacing w:line="480" w:lineRule="auto"/>
        <w:jc w:val="both"/>
        <w:rPr>
          <w:rFonts w:cs="Times New Roman"/>
        </w:rPr>
      </w:pPr>
    </w:p>
    <w:p w14:paraId="50FA730A" w14:textId="77777777" w:rsidR="007B52D2" w:rsidRDefault="007B52D2" w:rsidP="00B37154">
      <w:pPr>
        <w:spacing w:line="480" w:lineRule="auto"/>
        <w:jc w:val="both"/>
        <w:rPr>
          <w:rFonts w:cs="Times New Roman"/>
        </w:rPr>
      </w:pPr>
    </w:p>
    <w:p w14:paraId="57EBA114" w14:textId="77777777" w:rsidR="007B52D2" w:rsidRDefault="007B52D2" w:rsidP="00B37154">
      <w:pPr>
        <w:spacing w:line="480" w:lineRule="auto"/>
        <w:jc w:val="both"/>
        <w:rPr>
          <w:rFonts w:cs="Times New Roman"/>
        </w:rPr>
      </w:pPr>
    </w:p>
    <w:p w14:paraId="67D2D0E0" w14:textId="36025020" w:rsidR="007B52D2" w:rsidRDefault="007B52D2" w:rsidP="00B37154">
      <w:pPr>
        <w:spacing w:line="480" w:lineRule="auto"/>
        <w:jc w:val="both"/>
        <w:rPr>
          <w:rFonts w:cs="Times New Roman"/>
        </w:rPr>
      </w:pPr>
    </w:p>
    <w:p w14:paraId="37F1B2C1" w14:textId="77777777" w:rsidR="007B52D2" w:rsidRPr="008D6358" w:rsidRDefault="007B52D2" w:rsidP="00B37154">
      <w:pPr>
        <w:spacing w:line="480" w:lineRule="auto"/>
        <w:jc w:val="both"/>
        <w:rPr>
          <w:rFonts w:cs="Times New Roman"/>
        </w:rPr>
      </w:pPr>
    </w:p>
    <w:sectPr w:rsidR="007B52D2" w:rsidRPr="008D6358" w:rsidSect="000F7B9D">
      <w:pgSz w:w="11906" w:h="16838"/>
      <w:pgMar w:top="2268" w:right="1701" w:bottom="1701" w:left="226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75A433" w14:textId="77777777" w:rsidR="001834BB" w:rsidRDefault="001834BB" w:rsidP="00BB5A64">
      <w:pPr>
        <w:spacing w:line="240" w:lineRule="auto"/>
      </w:pPr>
      <w:r>
        <w:separator/>
      </w:r>
    </w:p>
    <w:p w14:paraId="3A28F346" w14:textId="77777777" w:rsidR="001834BB" w:rsidRDefault="001834BB"/>
    <w:p w14:paraId="5009877D" w14:textId="77777777" w:rsidR="001834BB" w:rsidRDefault="001834BB" w:rsidP="005B4D85"/>
    <w:p w14:paraId="189FB60E" w14:textId="77777777" w:rsidR="001834BB" w:rsidRDefault="001834BB" w:rsidP="002004AD"/>
    <w:p w14:paraId="4218034A" w14:textId="77777777" w:rsidR="001834BB" w:rsidRDefault="001834BB" w:rsidP="00C06F69"/>
    <w:p w14:paraId="2E42FD4F" w14:textId="77777777" w:rsidR="001834BB" w:rsidRDefault="001834BB"/>
  </w:endnote>
  <w:endnote w:type="continuationSeparator" w:id="0">
    <w:p w14:paraId="24F4B354" w14:textId="77777777" w:rsidR="001834BB" w:rsidRDefault="001834BB" w:rsidP="00BB5A64">
      <w:pPr>
        <w:spacing w:line="240" w:lineRule="auto"/>
      </w:pPr>
      <w:r>
        <w:continuationSeparator/>
      </w:r>
    </w:p>
    <w:p w14:paraId="5A905E07" w14:textId="77777777" w:rsidR="001834BB" w:rsidRDefault="001834BB"/>
    <w:p w14:paraId="6F741B71" w14:textId="77777777" w:rsidR="001834BB" w:rsidRDefault="001834BB" w:rsidP="005B4D85"/>
    <w:p w14:paraId="544DA347" w14:textId="77777777" w:rsidR="001834BB" w:rsidRDefault="001834BB" w:rsidP="002004AD"/>
    <w:p w14:paraId="417DC3EB" w14:textId="77777777" w:rsidR="001834BB" w:rsidRDefault="001834BB" w:rsidP="00C06F69"/>
    <w:p w14:paraId="10D1E225" w14:textId="77777777" w:rsidR="001834BB" w:rsidRDefault="001834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05873090"/>
      <w:docPartObj>
        <w:docPartGallery w:val="Page Numbers (Bottom of Page)"/>
        <w:docPartUnique/>
      </w:docPartObj>
    </w:sdtPr>
    <w:sdtEndPr>
      <w:rPr>
        <w:noProof/>
      </w:rPr>
    </w:sdtEndPr>
    <w:sdtContent>
      <w:p w14:paraId="3329A4BE" w14:textId="0068D0F3" w:rsidR="0045312C" w:rsidRDefault="0045312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D3875F8" w14:textId="77777777" w:rsidR="0045312C" w:rsidRDefault="0045312C">
    <w:pPr>
      <w:pStyle w:val="Footer"/>
    </w:pPr>
  </w:p>
  <w:p w14:paraId="3964E533" w14:textId="77777777" w:rsidR="0045312C" w:rsidRDefault="0045312C"/>
  <w:p w14:paraId="619CD205" w14:textId="77777777" w:rsidR="0045312C" w:rsidRDefault="0045312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46542039"/>
      <w:docPartObj>
        <w:docPartGallery w:val="Page Numbers (Bottom of Page)"/>
        <w:docPartUnique/>
      </w:docPartObj>
    </w:sdtPr>
    <w:sdtEndPr>
      <w:rPr>
        <w:noProof/>
      </w:rPr>
    </w:sdtEndPr>
    <w:sdtContent>
      <w:p w14:paraId="019BE220" w14:textId="27ECF826" w:rsidR="0045312C" w:rsidRDefault="0045312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4E5444D" w14:textId="77777777" w:rsidR="0045312C" w:rsidRDefault="004531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670981" w14:textId="77777777" w:rsidR="001834BB" w:rsidRDefault="001834BB" w:rsidP="00CF213B">
      <w:pPr>
        <w:spacing w:line="240" w:lineRule="auto"/>
      </w:pPr>
      <w:r>
        <w:separator/>
      </w:r>
    </w:p>
  </w:footnote>
  <w:footnote w:type="continuationSeparator" w:id="0">
    <w:p w14:paraId="4D3DFFD8" w14:textId="77777777" w:rsidR="001834BB" w:rsidRDefault="001834BB" w:rsidP="00BB5A64">
      <w:pPr>
        <w:spacing w:line="240" w:lineRule="auto"/>
      </w:pPr>
      <w:r>
        <w:continuationSeparator/>
      </w:r>
    </w:p>
    <w:p w14:paraId="5E8CDBE8" w14:textId="77777777" w:rsidR="001834BB" w:rsidRDefault="001834BB"/>
    <w:p w14:paraId="5CDD3656" w14:textId="77777777" w:rsidR="001834BB" w:rsidRDefault="001834BB" w:rsidP="005B4D85"/>
    <w:p w14:paraId="2D7A6007" w14:textId="77777777" w:rsidR="001834BB" w:rsidRDefault="001834BB" w:rsidP="002004AD"/>
    <w:p w14:paraId="4AC2BDC4" w14:textId="77777777" w:rsidR="001834BB" w:rsidRDefault="001834BB" w:rsidP="00C06F69"/>
    <w:p w14:paraId="2BF6DE26" w14:textId="77777777" w:rsidR="001834BB" w:rsidRDefault="001834BB"/>
  </w:footnote>
  <w:footnote w:id="1">
    <w:p w14:paraId="7C55F04E" w14:textId="75EF04E6" w:rsidR="0045312C" w:rsidRPr="00C00CD9" w:rsidRDefault="0045312C" w:rsidP="00C00CD9">
      <w:pPr>
        <w:pStyle w:val="FootnoteText"/>
        <w:ind w:firstLine="680"/>
        <w:jc w:val="both"/>
        <w:rPr>
          <w:rFonts w:cs="Times New Roman"/>
          <w:lang w:val="en-US"/>
        </w:rPr>
      </w:pPr>
      <w:r w:rsidRPr="00C00CD9">
        <w:rPr>
          <w:rStyle w:val="FootnoteReference"/>
          <w:rFonts w:cs="Times New Roman"/>
        </w:rPr>
        <w:footnoteRef/>
      </w:r>
      <w:r w:rsidRPr="00C00CD9">
        <w:rPr>
          <w:rFonts w:cs="Times New Roman"/>
          <w:lang w:val="en-US"/>
        </w:rPr>
        <w:t xml:space="preserve"> Intergovernmental Panel on Climate Change (IPCC), </w:t>
      </w:r>
      <w:r w:rsidRPr="00C00CD9">
        <w:rPr>
          <w:rFonts w:cs="Times New Roman"/>
          <w:i/>
          <w:iCs/>
          <w:lang w:val="en-US"/>
        </w:rPr>
        <w:t>Special Report</w:t>
      </w:r>
      <w:r w:rsidRPr="00C00CD9">
        <w:rPr>
          <w:rFonts w:cs="Times New Roman"/>
          <w:lang w:val="en-US"/>
        </w:rPr>
        <w:t xml:space="preserve">, </w:t>
      </w:r>
      <w:hyperlink r:id="rId1" w:history="1">
        <w:r w:rsidRPr="00C00CD9">
          <w:rPr>
            <w:rStyle w:val="Hyperlink"/>
            <w:rFonts w:cs="Times New Roman"/>
            <w:lang w:val="en-US"/>
          </w:rPr>
          <w:t>https://www.ipcc.ch/site/assets/uploads/sites/2/2022/06/SR15_Chapter_1_HR.pdf</w:t>
        </w:r>
      </w:hyperlink>
      <w:r w:rsidRPr="00C00CD9">
        <w:rPr>
          <w:rFonts w:cs="Times New Roman"/>
          <w:lang w:val="en-US"/>
        </w:rPr>
        <w:t xml:space="preserve"> </w:t>
      </w:r>
      <w:proofErr w:type="spellStart"/>
      <w:r w:rsidRPr="00C00CD9">
        <w:rPr>
          <w:rFonts w:cs="Times New Roman"/>
          <w:lang w:val="en-US"/>
        </w:rPr>
        <w:t>hlm</w:t>
      </w:r>
      <w:proofErr w:type="spellEnd"/>
      <w:r w:rsidRPr="00C00CD9">
        <w:rPr>
          <w:rFonts w:cs="Times New Roman"/>
          <w:lang w:val="en-US"/>
        </w:rPr>
        <w:t>. 51</w:t>
      </w:r>
    </w:p>
  </w:footnote>
  <w:footnote w:id="2">
    <w:p w14:paraId="07F0DBBF" w14:textId="58BD94A6" w:rsidR="0045312C" w:rsidRPr="00C00CD9" w:rsidRDefault="0045312C" w:rsidP="00C00CD9">
      <w:pPr>
        <w:pStyle w:val="FootnoteText"/>
        <w:ind w:firstLine="426"/>
        <w:jc w:val="both"/>
        <w:rPr>
          <w:rFonts w:cs="Times New Roman"/>
          <w:lang w:val="en-US"/>
        </w:rPr>
      </w:pPr>
      <w:r w:rsidRPr="00C00CD9">
        <w:rPr>
          <w:rStyle w:val="FootnoteReference"/>
          <w:rFonts w:cs="Times New Roman"/>
        </w:rPr>
        <w:footnoteRef/>
      </w:r>
      <w:r w:rsidRPr="00C00CD9">
        <w:rPr>
          <w:rFonts w:cs="Times New Roman"/>
          <w:lang w:val="en-US"/>
        </w:rPr>
        <w:t xml:space="preserve"> Alexander Z, “</w:t>
      </w:r>
      <w:r w:rsidRPr="00C00CD9">
        <w:rPr>
          <w:rFonts w:cs="Times New Roman"/>
        </w:rPr>
        <w:t>A Bottom-Up Compliance Mechanism for the Paris Agreement</w:t>
      </w:r>
      <w:r w:rsidRPr="00C00CD9">
        <w:rPr>
          <w:rFonts w:cs="Times New Roman"/>
          <w:lang w:val="en-US"/>
        </w:rPr>
        <w:t xml:space="preserve">”, </w:t>
      </w:r>
      <w:r w:rsidRPr="00C00CD9">
        <w:rPr>
          <w:rFonts w:cs="Times New Roman"/>
          <w:i/>
          <w:iCs/>
          <w:lang w:val="en-US"/>
        </w:rPr>
        <w:t>Chinese Journal of Environmental Law</w:t>
      </w:r>
      <w:r w:rsidRPr="00C00CD9">
        <w:rPr>
          <w:rFonts w:cs="Times New Roman"/>
          <w:lang w:val="en-US"/>
        </w:rPr>
        <w:t xml:space="preserve">, Vol. 1, No.1, 2017, </w:t>
      </w:r>
      <w:proofErr w:type="spellStart"/>
      <w:r w:rsidRPr="00C00CD9">
        <w:rPr>
          <w:rFonts w:cs="Times New Roman"/>
          <w:lang w:val="en-US"/>
        </w:rPr>
        <w:t>hlm</w:t>
      </w:r>
      <w:proofErr w:type="spellEnd"/>
      <w:r w:rsidRPr="00C00CD9">
        <w:rPr>
          <w:rFonts w:cs="Times New Roman"/>
          <w:lang w:val="en-US"/>
        </w:rPr>
        <w:t xml:space="preserve">. 4. </w:t>
      </w:r>
    </w:p>
  </w:footnote>
  <w:footnote w:id="3">
    <w:p w14:paraId="3E2AE828" w14:textId="330EEDA6" w:rsidR="0045312C" w:rsidRPr="00C00CD9" w:rsidRDefault="0045312C" w:rsidP="00C00CD9">
      <w:pPr>
        <w:pStyle w:val="FootnoteText"/>
        <w:ind w:firstLine="426"/>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rPr>
        <w:t xml:space="preserve">Pasal 2 ayat (2) Perjanjian Paris. </w:t>
      </w:r>
    </w:p>
  </w:footnote>
  <w:footnote w:id="4">
    <w:p w14:paraId="0F192219" w14:textId="77777777" w:rsidR="0045312C" w:rsidRPr="00C00CD9" w:rsidRDefault="0045312C" w:rsidP="00C00CD9">
      <w:pPr>
        <w:pStyle w:val="FootnoteText"/>
        <w:ind w:firstLine="68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rPr>
        <w:t xml:space="preserve">Afriansyah, </w:t>
      </w:r>
      <w:r w:rsidRPr="00C00CD9">
        <w:rPr>
          <w:rFonts w:cs="Times New Roman"/>
        </w:rPr>
        <w:t>A</w:t>
      </w:r>
      <w:r w:rsidRPr="00C00CD9">
        <w:rPr>
          <w:rFonts w:cs="Times New Roman"/>
          <w:lang w:val="en-US"/>
        </w:rPr>
        <w:t>, “</w:t>
      </w:r>
      <w:r w:rsidRPr="00C00CD9">
        <w:rPr>
          <w:rFonts w:cs="Times New Roman"/>
        </w:rPr>
        <w:t>Paris Agreement Respon terhadap Pendekatan Prinsip Common but Differentiated Responsibilities and Respective Capabilities dalam Kyoto Protocol</w:t>
      </w:r>
      <w:r w:rsidRPr="00C00CD9">
        <w:rPr>
          <w:rFonts w:cs="Times New Roman"/>
          <w:i/>
          <w:iCs/>
          <w:lang w:val="en-US"/>
        </w:rPr>
        <w:t xml:space="preserve">”, </w:t>
      </w:r>
      <w:r w:rsidRPr="00C00CD9">
        <w:rPr>
          <w:rFonts w:cs="Times New Roman"/>
          <w:i/>
          <w:iCs/>
        </w:rPr>
        <w:t>Jurnal Penelitian Hukum De Jure</w:t>
      </w:r>
      <w:r w:rsidRPr="00C00CD9">
        <w:rPr>
          <w:rFonts w:cs="Times New Roman"/>
          <w:lang w:val="en-US"/>
        </w:rPr>
        <w:t xml:space="preserve">, Vol. 20, No. 3, September 2020, hlm.8. </w:t>
      </w:r>
    </w:p>
  </w:footnote>
  <w:footnote w:id="5">
    <w:p w14:paraId="523DCB35" w14:textId="77777777" w:rsidR="0045312C" w:rsidRPr="00C00CD9" w:rsidRDefault="0045312C" w:rsidP="00C00CD9">
      <w:pPr>
        <w:pStyle w:val="FootnoteText"/>
        <w:ind w:firstLine="680"/>
        <w:jc w:val="both"/>
        <w:rPr>
          <w:rFonts w:cs="Times New Roman"/>
          <w:lang w:val="en-US"/>
        </w:rPr>
      </w:pPr>
      <w:r w:rsidRPr="00C00CD9">
        <w:rPr>
          <w:rStyle w:val="FootnoteReference"/>
          <w:rFonts w:cs="Times New Roman"/>
        </w:rPr>
        <w:footnoteRef/>
      </w:r>
      <w:r w:rsidRPr="00C00CD9">
        <w:rPr>
          <w:rFonts w:cs="Times New Roman"/>
        </w:rPr>
        <w:t xml:space="preserve"> </w:t>
      </w:r>
      <w:bookmarkStart w:id="23" w:name="_Hlk152297589"/>
      <w:r w:rsidRPr="00C00CD9">
        <w:rPr>
          <w:rFonts w:cs="Times New Roman"/>
          <w:lang w:val="en-US"/>
        </w:rPr>
        <w:t>International Energy Agency</w:t>
      </w:r>
      <w:r w:rsidRPr="00C00CD9">
        <w:rPr>
          <w:rFonts w:cs="Times New Roman"/>
          <w:i/>
          <w:iCs/>
          <w:lang w:val="en-US"/>
        </w:rPr>
        <w:t xml:space="preserve">, Report </w:t>
      </w:r>
      <w:bookmarkEnd w:id="23"/>
      <w:r w:rsidRPr="00C00CD9">
        <w:rPr>
          <w:rFonts w:cs="Times New Roman"/>
          <w:i/>
          <w:iCs/>
          <w:lang w:val="en-US"/>
        </w:rPr>
        <w:t xml:space="preserve">on CO2 Emissions </w:t>
      </w:r>
      <w:r w:rsidRPr="00C00CD9">
        <w:rPr>
          <w:rFonts w:cs="Times New Roman"/>
          <w:i/>
          <w:iCs/>
        </w:rPr>
        <w:t>and United Nations Statistics Division</w:t>
      </w:r>
      <w:r w:rsidRPr="00C00CD9">
        <w:rPr>
          <w:rFonts w:cs="Times New Roman"/>
          <w:lang w:val="en-US"/>
        </w:rPr>
        <w:t xml:space="preserve">, </w:t>
      </w:r>
      <w:proofErr w:type="spellStart"/>
      <w:r w:rsidRPr="00C00CD9">
        <w:rPr>
          <w:rFonts w:cs="Times New Roman"/>
          <w:lang w:val="en-US"/>
        </w:rPr>
        <w:t>terdapat</w:t>
      </w:r>
      <w:proofErr w:type="spellEnd"/>
      <w:r w:rsidRPr="00C00CD9">
        <w:rPr>
          <w:rFonts w:cs="Times New Roman"/>
          <w:lang w:val="en-US"/>
        </w:rPr>
        <w:t xml:space="preserve"> </w:t>
      </w:r>
      <w:proofErr w:type="spellStart"/>
      <w:r w:rsidRPr="00C00CD9">
        <w:rPr>
          <w:rFonts w:cs="Times New Roman"/>
          <w:lang w:val="en-US"/>
        </w:rPr>
        <w:t>dalam</w:t>
      </w:r>
      <w:proofErr w:type="spellEnd"/>
      <w:r w:rsidRPr="00C00CD9">
        <w:rPr>
          <w:rFonts w:cs="Times New Roman"/>
          <w:lang w:val="en-US"/>
        </w:rPr>
        <w:t xml:space="preserve"> </w:t>
      </w:r>
      <w:hyperlink r:id="rId2" w:history="1">
        <w:r w:rsidRPr="00C00CD9">
          <w:rPr>
            <w:rStyle w:val="Hyperlink"/>
            <w:rFonts w:cs="Times New Roman"/>
            <w:lang w:val="en-US"/>
          </w:rPr>
          <w:t>https://www.iea.org/reports/co2-emissions-in-2022</w:t>
        </w:r>
      </w:hyperlink>
      <w:r w:rsidRPr="00C00CD9">
        <w:rPr>
          <w:rFonts w:cs="Times New Roman"/>
          <w:lang w:val="en-US"/>
        </w:rPr>
        <w:t xml:space="preserve">, </w:t>
      </w:r>
      <w:proofErr w:type="spellStart"/>
      <w:r w:rsidRPr="00C00CD9">
        <w:rPr>
          <w:rFonts w:cs="Times New Roman"/>
          <w:lang w:val="en-US"/>
        </w:rPr>
        <w:t>diakses</w:t>
      </w:r>
      <w:proofErr w:type="spellEnd"/>
      <w:r w:rsidRPr="00C00CD9">
        <w:rPr>
          <w:rFonts w:cs="Times New Roman"/>
          <w:lang w:val="en-US"/>
        </w:rPr>
        <w:t xml:space="preserve"> pada </w:t>
      </w:r>
      <w:proofErr w:type="spellStart"/>
      <w:r w:rsidRPr="00C00CD9">
        <w:rPr>
          <w:rFonts w:cs="Times New Roman"/>
          <w:lang w:val="en-US"/>
        </w:rPr>
        <w:t>tanggal</w:t>
      </w:r>
      <w:proofErr w:type="spellEnd"/>
      <w:r w:rsidRPr="00C00CD9">
        <w:rPr>
          <w:rFonts w:cs="Times New Roman"/>
          <w:lang w:val="en-US"/>
        </w:rPr>
        <w:t xml:space="preserve"> 15 November 2023. </w:t>
      </w:r>
    </w:p>
  </w:footnote>
  <w:footnote w:id="6">
    <w:p w14:paraId="27A99DF3" w14:textId="70CA9C1D" w:rsidR="0045312C" w:rsidRPr="00C00CD9" w:rsidRDefault="0045312C" w:rsidP="00C00CD9">
      <w:pPr>
        <w:pStyle w:val="FootnoteText"/>
        <w:ind w:firstLine="680"/>
        <w:jc w:val="both"/>
        <w:rPr>
          <w:rFonts w:cs="Times New Roman"/>
          <w:lang w:val="pt-BR"/>
        </w:rPr>
      </w:pPr>
      <w:r w:rsidRPr="00C00CD9">
        <w:rPr>
          <w:rStyle w:val="FootnoteReference"/>
          <w:rFonts w:cs="Times New Roman"/>
        </w:rPr>
        <w:footnoteRef/>
      </w:r>
      <w:r w:rsidRPr="00C00CD9">
        <w:rPr>
          <w:rFonts w:cs="Times New Roman"/>
        </w:rPr>
        <w:t xml:space="preserve"> </w:t>
      </w:r>
      <w:r w:rsidRPr="00C00CD9">
        <w:rPr>
          <w:rFonts w:cs="Times New Roman"/>
          <w:lang w:val="pt-BR"/>
        </w:rPr>
        <w:t xml:space="preserve">Copernicus Climate Change Service, terdapat dalam </w:t>
      </w:r>
      <w:r>
        <w:fldChar w:fldCharType="begin"/>
      </w:r>
      <w:r>
        <w:instrText xml:space="preserve"> HYPERLINK "https://climate.copernicus.eu/summer-2023-hottest-record" </w:instrText>
      </w:r>
      <w:r>
        <w:fldChar w:fldCharType="separate"/>
      </w:r>
      <w:r w:rsidRPr="00C00CD9">
        <w:rPr>
          <w:rStyle w:val="Hyperlink"/>
          <w:rFonts w:cs="Times New Roman"/>
          <w:lang w:val="pt-BR"/>
        </w:rPr>
        <w:t>https://climate.copernicus.eu/summer-2023-hottest-record</w:t>
      </w:r>
      <w:r>
        <w:rPr>
          <w:rStyle w:val="Hyperlink"/>
          <w:rFonts w:cs="Times New Roman"/>
          <w:lang w:val="pt-BR"/>
        </w:rPr>
        <w:fldChar w:fldCharType="end"/>
      </w:r>
      <w:r w:rsidRPr="00C00CD9">
        <w:rPr>
          <w:rFonts w:cs="Times New Roman"/>
          <w:lang w:val="pt-BR"/>
        </w:rPr>
        <w:t xml:space="preserve">, diakses  pada tanggal 15 November 2023. </w:t>
      </w:r>
    </w:p>
  </w:footnote>
  <w:footnote w:id="7">
    <w:p w14:paraId="311D4A1F" w14:textId="77777777" w:rsidR="0045312C" w:rsidRPr="00C00CD9" w:rsidRDefault="0045312C" w:rsidP="00C00CD9">
      <w:pPr>
        <w:pStyle w:val="FootnoteText"/>
        <w:ind w:firstLine="68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lang w:val="en-US"/>
        </w:rPr>
        <w:t>International Energy Agency (IEA, 2018</w:t>
      </w:r>
      <w:r w:rsidRPr="00C00CD9">
        <w:rPr>
          <w:rFonts w:cs="Times New Roman"/>
          <w:i/>
          <w:iCs/>
          <w:lang w:val="en-US"/>
        </w:rPr>
        <w:t xml:space="preserve">), Special Report </w:t>
      </w:r>
      <w:r w:rsidRPr="00C00CD9">
        <w:rPr>
          <w:rFonts w:cs="Times New Roman"/>
          <w:i/>
          <w:iCs/>
        </w:rPr>
        <w:t>Special Report on Global Warming of 1.5</w:t>
      </w:r>
      <w:r w:rsidRPr="00C00CD9">
        <w:rPr>
          <w:rFonts w:cs="Times New Roman"/>
          <w:lang w:val="en-US"/>
        </w:rPr>
        <w:t xml:space="preserve">, </w:t>
      </w:r>
      <w:proofErr w:type="spellStart"/>
      <w:r w:rsidRPr="00C00CD9">
        <w:rPr>
          <w:rFonts w:cs="Times New Roman"/>
          <w:lang w:val="en-US"/>
        </w:rPr>
        <w:t>terdapat</w:t>
      </w:r>
      <w:proofErr w:type="spellEnd"/>
      <w:r w:rsidRPr="00C00CD9">
        <w:rPr>
          <w:rFonts w:cs="Times New Roman"/>
          <w:lang w:val="en-US"/>
        </w:rPr>
        <w:t xml:space="preserve"> </w:t>
      </w:r>
      <w:proofErr w:type="spellStart"/>
      <w:r w:rsidRPr="00C00CD9">
        <w:rPr>
          <w:rFonts w:cs="Times New Roman"/>
          <w:lang w:val="en-US"/>
        </w:rPr>
        <w:t>dalam</w:t>
      </w:r>
      <w:proofErr w:type="spellEnd"/>
      <w:r w:rsidRPr="00C00CD9">
        <w:rPr>
          <w:rFonts w:cs="Times New Roman"/>
          <w:lang w:val="en-US"/>
        </w:rPr>
        <w:t xml:space="preserve"> </w:t>
      </w:r>
      <w:hyperlink r:id="rId3" w:history="1">
        <w:r w:rsidRPr="00C00CD9">
          <w:rPr>
            <w:rStyle w:val="Hyperlink"/>
            <w:rFonts w:cs="Times New Roman"/>
            <w:lang w:val="en-US"/>
          </w:rPr>
          <w:t>http://www.ipcc.ch/report/sr15/</w:t>
        </w:r>
      </w:hyperlink>
      <w:r w:rsidRPr="00C00CD9">
        <w:rPr>
          <w:rFonts w:cs="Times New Roman"/>
          <w:lang w:val="en-US"/>
        </w:rPr>
        <w:t xml:space="preserve">, </w:t>
      </w:r>
      <w:proofErr w:type="spellStart"/>
      <w:r w:rsidRPr="00C00CD9">
        <w:rPr>
          <w:rFonts w:cs="Times New Roman"/>
          <w:lang w:val="en-US"/>
        </w:rPr>
        <w:t>diakses</w:t>
      </w:r>
      <w:proofErr w:type="spellEnd"/>
      <w:r w:rsidRPr="00C00CD9">
        <w:rPr>
          <w:rFonts w:cs="Times New Roman"/>
          <w:lang w:val="en-US"/>
        </w:rPr>
        <w:t xml:space="preserve"> pada </w:t>
      </w:r>
      <w:proofErr w:type="spellStart"/>
      <w:r w:rsidRPr="00C00CD9">
        <w:rPr>
          <w:rFonts w:cs="Times New Roman"/>
          <w:lang w:val="en-US"/>
        </w:rPr>
        <w:t>tanggal</w:t>
      </w:r>
      <w:proofErr w:type="spellEnd"/>
      <w:r w:rsidRPr="00C00CD9">
        <w:rPr>
          <w:rFonts w:cs="Times New Roman"/>
          <w:lang w:val="en-US"/>
        </w:rPr>
        <w:t xml:space="preserve"> 15 November 2023. </w:t>
      </w:r>
    </w:p>
  </w:footnote>
  <w:footnote w:id="8">
    <w:p w14:paraId="4BB14EBE" w14:textId="600DCBFB" w:rsidR="0045312C" w:rsidRPr="00C00CD9" w:rsidRDefault="0045312C" w:rsidP="00C00CD9">
      <w:pPr>
        <w:pStyle w:val="FootnoteText"/>
        <w:ind w:firstLine="68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rPr>
        <w:t xml:space="preserve">Visser, H., S. Dangendorf, D.P. van Vuuren, B. Bregman, and A.C. Petersen, </w:t>
      </w:r>
      <w:r w:rsidRPr="00C00CD9">
        <w:rPr>
          <w:rFonts w:cs="Times New Roman"/>
          <w:lang w:val="en-US"/>
        </w:rPr>
        <w:t>“</w:t>
      </w:r>
      <w:r w:rsidRPr="00C00CD9">
        <w:rPr>
          <w:rFonts w:cs="Times New Roman"/>
        </w:rPr>
        <w:t>Signal detection in global mean temperatures after Paris</w:t>
      </w:r>
      <w:r w:rsidRPr="00C00CD9">
        <w:rPr>
          <w:rFonts w:cs="Times New Roman"/>
          <w:lang w:val="en-US"/>
        </w:rPr>
        <w:t xml:space="preserve"> Agreement</w:t>
      </w:r>
      <w:r w:rsidRPr="00C00CD9">
        <w:rPr>
          <w:rFonts w:cs="Times New Roman"/>
        </w:rPr>
        <w:t>: an uncertainty and sensitivity analysis</w:t>
      </w:r>
      <w:r w:rsidRPr="00C00CD9">
        <w:rPr>
          <w:rFonts w:cs="Times New Roman"/>
          <w:lang w:val="en-US"/>
        </w:rPr>
        <w:t>”,</w:t>
      </w:r>
      <w:r w:rsidRPr="00C00CD9">
        <w:rPr>
          <w:rFonts w:cs="Times New Roman"/>
        </w:rPr>
        <w:t xml:space="preserve"> </w:t>
      </w:r>
      <w:r w:rsidRPr="00C00CD9">
        <w:rPr>
          <w:rFonts w:cs="Times New Roman"/>
          <w:i/>
          <w:iCs/>
        </w:rPr>
        <w:t>Climate of the Past</w:t>
      </w:r>
      <w:r w:rsidRPr="00C00CD9">
        <w:rPr>
          <w:rFonts w:cs="Times New Roman"/>
        </w:rPr>
        <w:t>, Vol. 14, No.2,  hlm. 139</w:t>
      </w:r>
      <w:r w:rsidRPr="00C00CD9">
        <w:rPr>
          <w:rFonts w:cs="Times New Roman"/>
          <w:lang w:val="en-US"/>
        </w:rPr>
        <w:t>.</w:t>
      </w:r>
    </w:p>
  </w:footnote>
  <w:footnote w:id="9">
    <w:p w14:paraId="6C26B3CD" w14:textId="77777777" w:rsidR="0045312C" w:rsidRPr="00C00CD9" w:rsidRDefault="0045312C" w:rsidP="00C00CD9">
      <w:pPr>
        <w:pStyle w:val="FootnoteText"/>
        <w:ind w:firstLine="680"/>
        <w:jc w:val="both"/>
        <w:rPr>
          <w:rFonts w:cs="Times New Roman"/>
        </w:rPr>
      </w:pPr>
      <w:r w:rsidRPr="00C00CD9">
        <w:rPr>
          <w:rStyle w:val="FootnoteReference"/>
          <w:rFonts w:cs="Times New Roman"/>
        </w:rPr>
        <w:footnoteRef/>
      </w:r>
      <w:r w:rsidRPr="00C00CD9">
        <w:rPr>
          <w:rFonts w:cs="Times New Roman"/>
        </w:rPr>
        <w:t xml:space="preserve"> </w:t>
      </w:r>
      <w:r w:rsidRPr="00C00CD9">
        <w:rPr>
          <w:rFonts w:cs="Times New Roman"/>
          <w:lang w:val="en-US"/>
        </w:rPr>
        <w:t xml:space="preserve">Institute for Essential Services Reform (IESR), </w:t>
      </w:r>
      <w:proofErr w:type="spellStart"/>
      <w:r w:rsidRPr="00C00CD9">
        <w:rPr>
          <w:rFonts w:cs="Times New Roman"/>
          <w:i/>
          <w:iCs/>
          <w:lang w:val="en-US"/>
        </w:rPr>
        <w:t>Kenaikan</w:t>
      </w:r>
      <w:proofErr w:type="spellEnd"/>
      <w:r w:rsidRPr="00C00CD9">
        <w:rPr>
          <w:rFonts w:cs="Times New Roman"/>
          <w:i/>
          <w:iCs/>
          <w:lang w:val="en-US"/>
        </w:rPr>
        <w:t xml:space="preserve"> Target </w:t>
      </w:r>
      <w:proofErr w:type="spellStart"/>
      <w:r w:rsidRPr="00C00CD9">
        <w:rPr>
          <w:rFonts w:cs="Times New Roman"/>
          <w:i/>
          <w:iCs/>
          <w:lang w:val="en-US"/>
        </w:rPr>
        <w:t>Penurunan</w:t>
      </w:r>
      <w:proofErr w:type="spellEnd"/>
      <w:r w:rsidRPr="00C00CD9">
        <w:rPr>
          <w:rFonts w:cs="Times New Roman"/>
          <w:i/>
          <w:iCs/>
          <w:lang w:val="en-US"/>
        </w:rPr>
        <w:t xml:space="preserve"> </w:t>
      </w:r>
      <w:proofErr w:type="spellStart"/>
      <w:r w:rsidRPr="00C00CD9">
        <w:rPr>
          <w:rFonts w:cs="Times New Roman"/>
          <w:i/>
          <w:iCs/>
          <w:lang w:val="en-US"/>
        </w:rPr>
        <w:t>Emisi</w:t>
      </w:r>
      <w:proofErr w:type="spellEnd"/>
      <w:r w:rsidRPr="00C00CD9">
        <w:rPr>
          <w:rFonts w:cs="Times New Roman"/>
          <w:i/>
          <w:iCs/>
          <w:lang w:val="en-US"/>
        </w:rPr>
        <w:t xml:space="preserve"> di NDC Indonesia Masih </w:t>
      </w:r>
      <w:proofErr w:type="spellStart"/>
      <w:r w:rsidRPr="00C00CD9">
        <w:rPr>
          <w:rFonts w:cs="Times New Roman"/>
          <w:i/>
          <w:iCs/>
          <w:lang w:val="en-US"/>
        </w:rPr>
        <w:t>Jauh</w:t>
      </w:r>
      <w:proofErr w:type="spellEnd"/>
      <w:r w:rsidRPr="00C00CD9">
        <w:rPr>
          <w:rFonts w:cs="Times New Roman"/>
          <w:i/>
          <w:iCs/>
          <w:lang w:val="en-US"/>
        </w:rPr>
        <w:t xml:space="preserve"> </w:t>
      </w:r>
      <w:proofErr w:type="spellStart"/>
      <w:r w:rsidRPr="00C00CD9">
        <w:rPr>
          <w:rFonts w:cs="Times New Roman"/>
          <w:i/>
          <w:iCs/>
          <w:lang w:val="en-US"/>
        </w:rPr>
        <w:t>untuk</w:t>
      </w:r>
      <w:proofErr w:type="spellEnd"/>
      <w:r w:rsidRPr="00C00CD9">
        <w:rPr>
          <w:rFonts w:cs="Times New Roman"/>
          <w:i/>
          <w:iCs/>
          <w:lang w:val="en-US"/>
        </w:rPr>
        <w:t xml:space="preserve"> </w:t>
      </w:r>
      <w:proofErr w:type="spellStart"/>
      <w:r w:rsidRPr="00C00CD9">
        <w:rPr>
          <w:rFonts w:cs="Times New Roman"/>
          <w:i/>
          <w:iCs/>
          <w:lang w:val="en-US"/>
        </w:rPr>
        <w:t>Mencegah</w:t>
      </w:r>
      <w:proofErr w:type="spellEnd"/>
      <w:r w:rsidRPr="00C00CD9">
        <w:rPr>
          <w:rFonts w:cs="Times New Roman"/>
          <w:i/>
          <w:iCs/>
          <w:lang w:val="en-US"/>
        </w:rPr>
        <w:t xml:space="preserve"> </w:t>
      </w:r>
      <w:proofErr w:type="spellStart"/>
      <w:r w:rsidRPr="00C00CD9">
        <w:rPr>
          <w:rFonts w:cs="Times New Roman"/>
          <w:i/>
          <w:iCs/>
          <w:lang w:val="en-US"/>
        </w:rPr>
        <w:t>Krisis</w:t>
      </w:r>
      <w:proofErr w:type="spellEnd"/>
      <w:r w:rsidRPr="00C00CD9">
        <w:rPr>
          <w:rFonts w:cs="Times New Roman"/>
          <w:i/>
          <w:iCs/>
          <w:lang w:val="en-US"/>
        </w:rPr>
        <w:t xml:space="preserve"> Iklim</w:t>
      </w:r>
      <w:r w:rsidRPr="00C00CD9">
        <w:rPr>
          <w:rFonts w:cs="Times New Roman"/>
          <w:lang w:val="en-US"/>
        </w:rPr>
        <w:t xml:space="preserve">, </w:t>
      </w:r>
      <w:proofErr w:type="spellStart"/>
      <w:r w:rsidRPr="00C00CD9">
        <w:rPr>
          <w:rFonts w:cs="Times New Roman"/>
          <w:lang w:val="en-US"/>
        </w:rPr>
        <w:t>terdapat</w:t>
      </w:r>
      <w:proofErr w:type="spellEnd"/>
      <w:r w:rsidRPr="00C00CD9">
        <w:rPr>
          <w:rFonts w:cs="Times New Roman"/>
          <w:lang w:val="en-US"/>
        </w:rPr>
        <w:t xml:space="preserve"> </w:t>
      </w:r>
      <w:proofErr w:type="spellStart"/>
      <w:r w:rsidRPr="00C00CD9">
        <w:rPr>
          <w:rFonts w:cs="Times New Roman"/>
          <w:lang w:val="en-US"/>
        </w:rPr>
        <w:t>dalam</w:t>
      </w:r>
      <w:proofErr w:type="spellEnd"/>
      <w:r w:rsidRPr="00C00CD9">
        <w:rPr>
          <w:rFonts w:cs="Times New Roman"/>
          <w:lang w:val="en-US"/>
        </w:rPr>
        <w:t xml:space="preserve"> </w:t>
      </w:r>
      <w:hyperlink r:id="rId4" w:history="1">
        <w:r w:rsidRPr="00C00CD9">
          <w:rPr>
            <w:rStyle w:val="Hyperlink"/>
            <w:rFonts w:cs="Times New Roman"/>
            <w:lang w:val="en-US"/>
          </w:rPr>
          <w:t>https://iesr.or.id/kenaikan-target-penurunan-emisi-di-ndc-indonesia-masih-jauh-untuk-mencegah-krisis-iklim-2</w:t>
        </w:r>
      </w:hyperlink>
      <w:r w:rsidRPr="00C00CD9">
        <w:rPr>
          <w:rFonts w:cs="Times New Roman"/>
          <w:lang w:val="en-US"/>
        </w:rPr>
        <w:t xml:space="preserve"> , </w:t>
      </w:r>
      <w:proofErr w:type="spellStart"/>
      <w:r w:rsidRPr="00C00CD9">
        <w:rPr>
          <w:rFonts w:cs="Times New Roman"/>
          <w:lang w:val="en-US"/>
        </w:rPr>
        <w:t>diakses</w:t>
      </w:r>
      <w:proofErr w:type="spellEnd"/>
      <w:r w:rsidRPr="00C00CD9">
        <w:rPr>
          <w:rFonts w:cs="Times New Roman"/>
          <w:lang w:val="en-US"/>
        </w:rPr>
        <w:t xml:space="preserve"> pada </w:t>
      </w:r>
      <w:proofErr w:type="spellStart"/>
      <w:r w:rsidRPr="00C00CD9">
        <w:rPr>
          <w:rFonts w:cs="Times New Roman"/>
          <w:lang w:val="en-US"/>
        </w:rPr>
        <w:t>tanggal</w:t>
      </w:r>
      <w:proofErr w:type="spellEnd"/>
      <w:r w:rsidRPr="00C00CD9">
        <w:rPr>
          <w:rFonts w:cs="Times New Roman"/>
          <w:lang w:val="en-US"/>
        </w:rPr>
        <w:t xml:space="preserve"> 20 November 2023.</w:t>
      </w:r>
    </w:p>
  </w:footnote>
  <w:footnote w:id="10">
    <w:p w14:paraId="23CCA514" w14:textId="77777777" w:rsidR="0045312C" w:rsidRPr="00C00CD9" w:rsidRDefault="0045312C" w:rsidP="00C00CD9">
      <w:pPr>
        <w:pStyle w:val="FootnoteText"/>
        <w:ind w:firstLine="567"/>
        <w:jc w:val="both"/>
        <w:rPr>
          <w:rFonts w:cs="Times New Roman"/>
        </w:rPr>
      </w:pPr>
      <w:r w:rsidRPr="00C00CD9">
        <w:rPr>
          <w:rStyle w:val="FootnoteReference"/>
          <w:rFonts w:cs="Times New Roman"/>
        </w:rPr>
        <w:footnoteRef/>
      </w:r>
      <w:r w:rsidRPr="00C00CD9">
        <w:rPr>
          <w:rFonts w:cs="Times New Roman"/>
        </w:rPr>
        <w:t xml:space="preserve"> </w:t>
      </w:r>
      <w:r w:rsidRPr="00C00CD9">
        <w:rPr>
          <w:rFonts w:cs="Times New Roman"/>
        </w:rPr>
        <w:t xml:space="preserve">Yuyun Harmono, </w:t>
      </w:r>
      <w:r w:rsidRPr="00C00CD9">
        <w:rPr>
          <w:rFonts w:cs="Times New Roman"/>
          <w:i/>
          <w:iCs/>
        </w:rPr>
        <w:t>Lima Tahun Perjanjian Paris: Kebijakan Iklim Indonesia Tidak Serius dan Ambisius</w:t>
      </w:r>
      <w:r w:rsidRPr="00C00CD9">
        <w:rPr>
          <w:rFonts w:cs="Times New Roman"/>
        </w:rPr>
        <w:t xml:space="preserve">, terdapat dalam </w:t>
      </w:r>
      <w:r>
        <w:fldChar w:fldCharType="begin"/>
      </w:r>
      <w:r>
        <w:instrText xml:space="preserve"> HYPERLINK "https://www.walhi.or.id/lima-tahun-perjanjian-paris-kebijakan-iklim-indonesia-tidak-serius-dan-ambisius" </w:instrText>
      </w:r>
      <w:r>
        <w:fldChar w:fldCharType="separate"/>
      </w:r>
      <w:r w:rsidRPr="00C00CD9">
        <w:rPr>
          <w:rStyle w:val="Hyperlink"/>
          <w:rFonts w:cs="Times New Roman"/>
        </w:rPr>
        <w:t>https://www.walhi.or.id/lima-tahun-perjanjian-paris-kebijakan-iklim-indonesia-tidak-serius-dan-ambisius</w:t>
      </w:r>
      <w:r>
        <w:rPr>
          <w:rStyle w:val="Hyperlink"/>
          <w:rFonts w:cs="Times New Roman"/>
        </w:rPr>
        <w:fldChar w:fldCharType="end"/>
      </w:r>
      <w:r w:rsidRPr="00C00CD9">
        <w:rPr>
          <w:rFonts w:cs="Times New Roman"/>
        </w:rPr>
        <w:t xml:space="preserve">, diakses pada tanggal 20 November 2023. </w:t>
      </w:r>
    </w:p>
  </w:footnote>
  <w:footnote w:id="11">
    <w:p w14:paraId="7CE5AF6D"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proofErr w:type="spellStart"/>
      <w:r w:rsidRPr="00C00CD9">
        <w:rPr>
          <w:rFonts w:cs="Times New Roman"/>
          <w:lang w:val="en-US"/>
        </w:rPr>
        <w:t>Pasal</w:t>
      </w:r>
      <w:proofErr w:type="spellEnd"/>
      <w:r w:rsidRPr="00C00CD9">
        <w:rPr>
          <w:rFonts w:cs="Times New Roman"/>
          <w:lang w:val="en-US"/>
        </w:rPr>
        <w:t xml:space="preserve"> 1 </w:t>
      </w:r>
      <w:proofErr w:type="spellStart"/>
      <w:r w:rsidRPr="00C00CD9">
        <w:rPr>
          <w:rFonts w:cs="Times New Roman"/>
          <w:lang w:val="en-US"/>
        </w:rPr>
        <w:t>ayat</w:t>
      </w:r>
      <w:proofErr w:type="spellEnd"/>
      <w:r w:rsidRPr="00C00CD9">
        <w:rPr>
          <w:rFonts w:cs="Times New Roman"/>
          <w:lang w:val="en-US"/>
        </w:rPr>
        <w:t xml:space="preserve"> (2) UNFCCC.</w:t>
      </w:r>
    </w:p>
  </w:footnote>
  <w:footnote w:id="12">
    <w:p w14:paraId="1287ED86"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lang w:val="en-US"/>
        </w:rPr>
        <w:t xml:space="preserve"> Jeff Turrentine, </w:t>
      </w:r>
      <w:r w:rsidRPr="00C00CD9">
        <w:rPr>
          <w:rFonts w:cs="Times New Roman"/>
          <w:i/>
          <w:iCs/>
          <w:lang w:val="en-US"/>
        </w:rPr>
        <w:t>What Are the Causes of Climate Change</w:t>
      </w:r>
      <w:r w:rsidRPr="00C00CD9">
        <w:rPr>
          <w:rFonts w:cs="Times New Roman"/>
          <w:lang w:val="en-US"/>
        </w:rPr>
        <w:t xml:space="preserve">, </w:t>
      </w:r>
      <w:proofErr w:type="spellStart"/>
      <w:r w:rsidRPr="00C00CD9">
        <w:rPr>
          <w:rFonts w:cs="Times New Roman"/>
          <w:lang w:val="en-US"/>
        </w:rPr>
        <w:t>terdapat</w:t>
      </w:r>
      <w:proofErr w:type="spellEnd"/>
      <w:r w:rsidRPr="00C00CD9">
        <w:rPr>
          <w:rFonts w:cs="Times New Roman"/>
          <w:lang w:val="en-US"/>
        </w:rPr>
        <w:t xml:space="preserve"> </w:t>
      </w:r>
      <w:proofErr w:type="spellStart"/>
      <w:r w:rsidRPr="00C00CD9">
        <w:rPr>
          <w:rFonts w:cs="Times New Roman"/>
          <w:lang w:val="en-US"/>
        </w:rPr>
        <w:t>dalam</w:t>
      </w:r>
      <w:proofErr w:type="spellEnd"/>
      <w:r w:rsidRPr="00C00CD9">
        <w:rPr>
          <w:rFonts w:cs="Times New Roman"/>
          <w:lang w:val="en-US"/>
        </w:rPr>
        <w:t xml:space="preserve"> </w:t>
      </w:r>
      <w:hyperlink r:id="rId5" w:anchor="natural" w:history="1">
        <w:r w:rsidRPr="00C00CD9">
          <w:rPr>
            <w:rStyle w:val="Hyperlink"/>
            <w:rFonts w:cs="Times New Roman"/>
            <w:lang w:val="en-US"/>
          </w:rPr>
          <w:t>https://www.nrdc.org/stories/what-are-causes-climate-change#natural</w:t>
        </w:r>
      </w:hyperlink>
      <w:r w:rsidRPr="00C00CD9">
        <w:rPr>
          <w:rFonts w:cs="Times New Roman"/>
          <w:lang w:val="en-US"/>
        </w:rPr>
        <w:t xml:space="preserve">, </w:t>
      </w:r>
      <w:proofErr w:type="spellStart"/>
      <w:r w:rsidRPr="00C00CD9">
        <w:rPr>
          <w:rFonts w:cs="Times New Roman"/>
          <w:lang w:val="en-US"/>
        </w:rPr>
        <w:t>diakses</w:t>
      </w:r>
      <w:proofErr w:type="spellEnd"/>
      <w:r w:rsidRPr="00C00CD9">
        <w:rPr>
          <w:rFonts w:cs="Times New Roman"/>
          <w:lang w:val="en-US"/>
        </w:rPr>
        <w:t xml:space="preserve"> pada </w:t>
      </w:r>
      <w:proofErr w:type="spellStart"/>
      <w:r w:rsidRPr="00C00CD9">
        <w:rPr>
          <w:rFonts w:cs="Times New Roman"/>
          <w:lang w:val="en-US"/>
        </w:rPr>
        <w:t>tanggal</w:t>
      </w:r>
      <w:proofErr w:type="spellEnd"/>
      <w:r w:rsidRPr="00C00CD9">
        <w:rPr>
          <w:rFonts w:cs="Times New Roman"/>
          <w:lang w:val="en-US"/>
        </w:rPr>
        <w:t xml:space="preserve"> 1 </w:t>
      </w:r>
      <w:proofErr w:type="spellStart"/>
      <w:r w:rsidRPr="00C00CD9">
        <w:rPr>
          <w:rFonts w:cs="Times New Roman"/>
          <w:lang w:val="en-US"/>
        </w:rPr>
        <w:t>Desember</w:t>
      </w:r>
      <w:proofErr w:type="spellEnd"/>
      <w:r w:rsidRPr="00C00CD9">
        <w:rPr>
          <w:rFonts w:cs="Times New Roman"/>
          <w:lang w:val="en-US"/>
        </w:rPr>
        <w:t xml:space="preserve"> 2023. </w:t>
      </w:r>
    </w:p>
  </w:footnote>
  <w:footnote w:id="13">
    <w:p w14:paraId="03AFEA27"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proofErr w:type="spellStart"/>
      <w:r w:rsidRPr="00C00CD9">
        <w:rPr>
          <w:rFonts w:cs="Times New Roman"/>
          <w:lang w:val="en-US"/>
        </w:rPr>
        <w:t>Perserikatan</w:t>
      </w:r>
      <w:proofErr w:type="spellEnd"/>
      <w:r w:rsidRPr="00C00CD9">
        <w:rPr>
          <w:rFonts w:cs="Times New Roman"/>
          <w:lang w:val="en-US"/>
        </w:rPr>
        <w:t xml:space="preserve"> </w:t>
      </w:r>
      <w:proofErr w:type="spellStart"/>
      <w:r w:rsidRPr="00C00CD9">
        <w:rPr>
          <w:rFonts w:cs="Times New Roman"/>
          <w:lang w:val="en-US"/>
        </w:rPr>
        <w:t>Bangsa</w:t>
      </w:r>
      <w:proofErr w:type="spellEnd"/>
      <w:r w:rsidRPr="00C00CD9">
        <w:rPr>
          <w:rFonts w:cs="Times New Roman"/>
          <w:lang w:val="en-US"/>
        </w:rPr>
        <w:t xml:space="preserve"> </w:t>
      </w:r>
      <w:proofErr w:type="spellStart"/>
      <w:r w:rsidRPr="00C00CD9">
        <w:rPr>
          <w:rFonts w:cs="Times New Roman"/>
          <w:lang w:val="en-US"/>
        </w:rPr>
        <w:t>Bangsa-Bangsa</w:t>
      </w:r>
      <w:proofErr w:type="spellEnd"/>
      <w:r w:rsidRPr="00C00CD9">
        <w:rPr>
          <w:rFonts w:cs="Times New Roman"/>
          <w:lang w:val="en-US"/>
        </w:rPr>
        <w:t xml:space="preserve"> Indonesia, </w:t>
      </w:r>
      <w:proofErr w:type="spellStart"/>
      <w:r w:rsidRPr="00C00CD9">
        <w:rPr>
          <w:rFonts w:cs="Times New Roman"/>
          <w:i/>
          <w:iCs/>
          <w:lang w:val="en-US"/>
        </w:rPr>
        <w:t>Penyebab</w:t>
      </w:r>
      <w:proofErr w:type="spellEnd"/>
      <w:r w:rsidRPr="00C00CD9">
        <w:rPr>
          <w:rFonts w:cs="Times New Roman"/>
          <w:i/>
          <w:iCs/>
          <w:lang w:val="en-US"/>
        </w:rPr>
        <w:t xml:space="preserve"> Dan </w:t>
      </w:r>
      <w:proofErr w:type="spellStart"/>
      <w:r w:rsidRPr="00C00CD9">
        <w:rPr>
          <w:rFonts w:cs="Times New Roman"/>
          <w:i/>
          <w:iCs/>
          <w:lang w:val="en-US"/>
        </w:rPr>
        <w:t>Dampak</w:t>
      </w:r>
      <w:proofErr w:type="spellEnd"/>
      <w:r w:rsidRPr="00C00CD9">
        <w:rPr>
          <w:rFonts w:cs="Times New Roman"/>
          <w:i/>
          <w:iCs/>
          <w:lang w:val="en-US"/>
        </w:rPr>
        <w:t xml:space="preserve"> </w:t>
      </w:r>
      <w:proofErr w:type="spellStart"/>
      <w:r w:rsidRPr="00C00CD9">
        <w:rPr>
          <w:rFonts w:cs="Times New Roman"/>
          <w:i/>
          <w:iCs/>
          <w:lang w:val="en-US"/>
        </w:rPr>
        <w:t>Perubahan</w:t>
      </w:r>
      <w:proofErr w:type="spellEnd"/>
      <w:r w:rsidRPr="00C00CD9">
        <w:rPr>
          <w:rFonts w:cs="Times New Roman"/>
          <w:i/>
          <w:iCs/>
          <w:lang w:val="en-US"/>
        </w:rPr>
        <w:t xml:space="preserve"> Iklim</w:t>
      </w:r>
      <w:r w:rsidRPr="00C00CD9">
        <w:rPr>
          <w:rFonts w:cs="Times New Roman"/>
          <w:lang w:val="en-US"/>
        </w:rPr>
        <w:t xml:space="preserve">, </w:t>
      </w:r>
      <w:proofErr w:type="spellStart"/>
      <w:r w:rsidRPr="00C00CD9">
        <w:rPr>
          <w:rFonts w:cs="Times New Roman"/>
          <w:lang w:val="en-US"/>
        </w:rPr>
        <w:t>terdapat</w:t>
      </w:r>
      <w:proofErr w:type="spellEnd"/>
      <w:r w:rsidRPr="00C00CD9">
        <w:rPr>
          <w:rFonts w:cs="Times New Roman"/>
          <w:lang w:val="en-US"/>
        </w:rPr>
        <w:t xml:space="preserve"> </w:t>
      </w:r>
      <w:proofErr w:type="spellStart"/>
      <w:r w:rsidRPr="00C00CD9">
        <w:rPr>
          <w:rFonts w:cs="Times New Roman"/>
          <w:lang w:val="en-US"/>
        </w:rPr>
        <w:t>dalam</w:t>
      </w:r>
      <w:proofErr w:type="spellEnd"/>
      <w:r w:rsidRPr="00C00CD9">
        <w:rPr>
          <w:rFonts w:cs="Times New Roman"/>
          <w:lang w:val="en-US"/>
        </w:rPr>
        <w:t xml:space="preserve"> </w:t>
      </w:r>
      <w:hyperlink r:id="rId6" w:history="1">
        <w:r w:rsidRPr="00C00CD9">
          <w:rPr>
            <w:rStyle w:val="Hyperlink"/>
            <w:rFonts w:cs="Times New Roman"/>
            <w:lang w:val="en-US"/>
          </w:rPr>
          <w:t>https://indonesia.un.org/id/175273-penyebab-dan-dampak-perubahan-iklim</w:t>
        </w:r>
      </w:hyperlink>
      <w:r w:rsidRPr="00C00CD9">
        <w:rPr>
          <w:rFonts w:cs="Times New Roman"/>
          <w:lang w:val="en-US"/>
        </w:rPr>
        <w:t xml:space="preserve">, </w:t>
      </w:r>
      <w:proofErr w:type="spellStart"/>
      <w:r w:rsidRPr="00C00CD9">
        <w:rPr>
          <w:rFonts w:cs="Times New Roman"/>
          <w:lang w:val="en-US"/>
        </w:rPr>
        <w:t>diakses</w:t>
      </w:r>
      <w:proofErr w:type="spellEnd"/>
      <w:r w:rsidRPr="00C00CD9">
        <w:rPr>
          <w:rFonts w:cs="Times New Roman"/>
          <w:lang w:val="en-US"/>
        </w:rPr>
        <w:t xml:space="preserve"> pada </w:t>
      </w:r>
      <w:proofErr w:type="spellStart"/>
      <w:r w:rsidRPr="00C00CD9">
        <w:rPr>
          <w:rFonts w:cs="Times New Roman"/>
          <w:lang w:val="en-US"/>
        </w:rPr>
        <w:t>tanggal</w:t>
      </w:r>
      <w:proofErr w:type="spellEnd"/>
      <w:r w:rsidRPr="00C00CD9">
        <w:rPr>
          <w:rFonts w:cs="Times New Roman"/>
          <w:lang w:val="en-US"/>
        </w:rPr>
        <w:t xml:space="preserve"> 09 </w:t>
      </w:r>
      <w:proofErr w:type="spellStart"/>
      <w:r w:rsidRPr="00C00CD9">
        <w:rPr>
          <w:rFonts w:cs="Times New Roman"/>
          <w:lang w:val="en-US"/>
        </w:rPr>
        <w:t>Desember</w:t>
      </w:r>
      <w:proofErr w:type="spellEnd"/>
      <w:r w:rsidRPr="00C00CD9">
        <w:rPr>
          <w:rFonts w:cs="Times New Roman"/>
          <w:lang w:val="en-US"/>
        </w:rPr>
        <w:t xml:space="preserve"> 2023. </w:t>
      </w:r>
    </w:p>
  </w:footnote>
  <w:footnote w:id="14">
    <w:p w14:paraId="0EB67DB0"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lang w:val="en-US"/>
        </w:rPr>
        <w:t xml:space="preserve">Indonesia Research Institute for Decarbonization, </w:t>
      </w:r>
      <w:proofErr w:type="spellStart"/>
      <w:r w:rsidRPr="00C00CD9">
        <w:rPr>
          <w:rFonts w:cs="Times New Roman"/>
          <w:i/>
          <w:iCs/>
          <w:lang w:val="en-US"/>
        </w:rPr>
        <w:t>Mengenal</w:t>
      </w:r>
      <w:proofErr w:type="spellEnd"/>
      <w:r w:rsidRPr="00C00CD9">
        <w:rPr>
          <w:rFonts w:cs="Times New Roman"/>
          <w:i/>
          <w:iCs/>
          <w:lang w:val="en-US"/>
        </w:rPr>
        <w:t xml:space="preserve"> </w:t>
      </w:r>
      <w:proofErr w:type="spellStart"/>
      <w:r w:rsidRPr="00C00CD9">
        <w:rPr>
          <w:rFonts w:cs="Times New Roman"/>
          <w:i/>
          <w:iCs/>
          <w:lang w:val="en-US"/>
        </w:rPr>
        <w:t>Perubahan</w:t>
      </w:r>
      <w:proofErr w:type="spellEnd"/>
      <w:r w:rsidRPr="00C00CD9">
        <w:rPr>
          <w:rFonts w:cs="Times New Roman"/>
          <w:i/>
          <w:iCs/>
          <w:lang w:val="en-US"/>
        </w:rPr>
        <w:t xml:space="preserve"> Iklim</w:t>
      </w:r>
      <w:r w:rsidRPr="00C00CD9">
        <w:rPr>
          <w:rFonts w:cs="Times New Roman"/>
          <w:lang w:val="en-US"/>
        </w:rPr>
        <w:t xml:space="preserve">, hlm.3, </w:t>
      </w:r>
      <w:proofErr w:type="spellStart"/>
      <w:r w:rsidRPr="00C00CD9">
        <w:rPr>
          <w:rFonts w:cs="Times New Roman"/>
          <w:lang w:val="en-US"/>
        </w:rPr>
        <w:t>terdapat</w:t>
      </w:r>
      <w:proofErr w:type="spellEnd"/>
      <w:r w:rsidRPr="00C00CD9">
        <w:rPr>
          <w:rFonts w:cs="Times New Roman"/>
          <w:lang w:val="en-US"/>
        </w:rPr>
        <w:t xml:space="preserve"> </w:t>
      </w:r>
      <w:proofErr w:type="spellStart"/>
      <w:r w:rsidRPr="00C00CD9">
        <w:rPr>
          <w:rFonts w:cs="Times New Roman"/>
          <w:lang w:val="en-US"/>
        </w:rPr>
        <w:t>dalam</w:t>
      </w:r>
      <w:proofErr w:type="spellEnd"/>
      <w:r w:rsidRPr="00C00CD9">
        <w:rPr>
          <w:rFonts w:cs="Times New Roman"/>
          <w:lang w:val="en-US"/>
        </w:rPr>
        <w:t xml:space="preserve"> </w:t>
      </w:r>
      <w:hyperlink r:id="rId7" w:history="1">
        <w:r w:rsidRPr="00C00CD9">
          <w:rPr>
            <w:rStyle w:val="Hyperlink"/>
            <w:rFonts w:cs="Times New Roman"/>
            <w:lang w:val="en-US"/>
          </w:rPr>
          <w:t>https://irid.or.id/wp-content/uploads/2022/08/FINAL-Mengenal-Perubahan-Iklim.pdf</w:t>
        </w:r>
      </w:hyperlink>
      <w:r w:rsidRPr="00C00CD9">
        <w:rPr>
          <w:rFonts w:cs="Times New Roman"/>
          <w:lang w:val="en-US"/>
        </w:rPr>
        <w:t xml:space="preserve">, </w:t>
      </w:r>
      <w:proofErr w:type="spellStart"/>
      <w:r w:rsidRPr="00C00CD9">
        <w:rPr>
          <w:rFonts w:cs="Times New Roman"/>
          <w:lang w:val="en-US"/>
        </w:rPr>
        <w:t>diakses</w:t>
      </w:r>
      <w:proofErr w:type="spellEnd"/>
      <w:r w:rsidRPr="00C00CD9">
        <w:rPr>
          <w:rFonts w:cs="Times New Roman"/>
          <w:lang w:val="en-US"/>
        </w:rPr>
        <w:t xml:space="preserve"> pada </w:t>
      </w:r>
      <w:proofErr w:type="spellStart"/>
      <w:r w:rsidRPr="00C00CD9">
        <w:rPr>
          <w:rFonts w:cs="Times New Roman"/>
          <w:lang w:val="en-US"/>
        </w:rPr>
        <w:t>tanggal</w:t>
      </w:r>
      <w:proofErr w:type="spellEnd"/>
      <w:r w:rsidRPr="00C00CD9">
        <w:rPr>
          <w:rFonts w:cs="Times New Roman"/>
          <w:lang w:val="en-US"/>
        </w:rPr>
        <w:t xml:space="preserve"> 18 November 2023. </w:t>
      </w:r>
    </w:p>
  </w:footnote>
  <w:footnote w:id="15">
    <w:p w14:paraId="0A00802A"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rPr>
        <w:t>Danur Lambang Pristiandaru</w:t>
      </w:r>
      <w:r w:rsidRPr="00C00CD9">
        <w:rPr>
          <w:rFonts w:cs="Times New Roman"/>
          <w:lang w:val="en-US"/>
        </w:rPr>
        <w:t xml:space="preserve">, </w:t>
      </w:r>
      <w:r w:rsidRPr="00C00CD9">
        <w:rPr>
          <w:rFonts w:cs="Times New Roman"/>
          <w:i/>
          <w:iCs/>
          <w:lang w:val="en-US"/>
        </w:rPr>
        <w:t xml:space="preserve">Dunia </w:t>
      </w:r>
      <w:proofErr w:type="spellStart"/>
      <w:r w:rsidRPr="00C00CD9">
        <w:rPr>
          <w:rFonts w:cs="Times New Roman"/>
          <w:i/>
          <w:iCs/>
          <w:lang w:val="en-US"/>
        </w:rPr>
        <w:t>Bergerak</w:t>
      </w:r>
      <w:proofErr w:type="spellEnd"/>
      <w:r w:rsidRPr="00C00CD9">
        <w:rPr>
          <w:rFonts w:cs="Times New Roman"/>
          <w:i/>
          <w:iCs/>
          <w:lang w:val="en-US"/>
        </w:rPr>
        <w:t xml:space="preserve"> </w:t>
      </w:r>
      <w:proofErr w:type="spellStart"/>
      <w:r w:rsidRPr="00C00CD9">
        <w:rPr>
          <w:rFonts w:cs="Times New Roman"/>
          <w:i/>
          <w:iCs/>
          <w:lang w:val="en-US"/>
        </w:rPr>
        <w:t>Lambat</w:t>
      </w:r>
      <w:proofErr w:type="spellEnd"/>
      <w:r w:rsidRPr="00C00CD9">
        <w:rPr>
          <w:rFonts w:cs="Times New Roman"/>
          <w:i/>
          <w:iCs/>
          <w:lang w:val="en-US"/>
        </w:rPr>
        <w:t xml:space="preserve"> </w:t>
      </w:r>
      <w:proofErr w:type="spellStart"/>
      <w:r w:rsidRPr="00C00CD9">
        <w:rPr>
          <w:rFonts w:cs="Times New Roman"/>
          <w:i/>
          <w:iCs/>
          <w:lang w:val="en-US"/>
        </w:rPr>
        <w:t>Setop</w:t>
      </w:r>
      <w:proofErr w:type="spellEnd"/>
      <w:r w:rsidRPr="00C00CD9">
        <w:rPr>
          <w:rFonts w:cs="Times New Roman"/>
          <w:i/>
          <w:iCs/>
          <w:lang w:val="en-US"/>
        </w:rPr>
        <w:t xml:space="preserve"> </w:t>
      </w:r>
      <w:proofErr w:type="spellStart"/>
      <w:r w:rsidRPr="00C00CD9">
        <w:rPr>
          <w:rFonts w:cs="Times New Roman"/>
          <w:i/>
          <w:iCs/>
          <w:lang w:val="en-US"/>
        </w:rPr>
        <w:t>Deforestasi</w:t>
      </w:r>
      <w:proofErr w:type="spellEnd"/>
      <w:r w:rsidRPr="00C00CD9">
        <w:rPr>
          <w:rFonts w:cs="Times New Roman"/>
          <w:i/>
          <w:iCs/>
          <w:lang w:val="en-US"/>
        </w:rPr>
        <w:t xml:space="preserve">, </w:t>
      </w:r>
      <w:proofErr w:type="spellStart"/>
      <w:r w:rsidRPr="00C00CD9">
        <w:rPr>
          <w:rFonts w:cs="Times New Roman"/>
          <w:i/>
          <w:iCs/>
          <w:lang w:val="en-US"/>
        </w:rPr>
        <w:t>Kerusakan</w:t>
      </w:r>
      <w:proofErr w:type="spellEnd"/>
      <w:r w:rsidRPr="00C00CD9">
        <w:rPr>
          <w:rFonts w:cs="Times New Roman"/>
          <w:i/>
          <w:iCs/>
          <w:lang w:val="en-US"/>
        </w:rPr>
        <w:t xml:space="preserve"> </w:t>
      </w:r>
      <w:proofErr w:type="spellStart"/>
      <w:r w:rsidRPr="00C00CD9">
        <w:rPr>
          <w:rFonts w:cs="Times New Roman"/>
          <w:i/>
          <w:iCs/>
          <w:lang w:val="en-US"/>
        </w:rPr>
        <w:t>Hutan</w:t>
      </w:r>
      <w:proofErr w:type="spellEnd"/>
      <w:r w:rsidRPr="00C00CD9">
        <w:rPr>
          <w:rFonts w:cs="Times New Roman"/>
          <w:i/>
          <w:iCs/>
          <w:lang w:val="en-US"/>
        </w:rPr>
        <w:t xml:space="preserve"> Makin Parah</w:t>
      </w:r>
      <w:r w:rsidRPr="00C00CD9">
        <w:rPr>
          <w:rFonts w:cs="Times New Roman"/>
          <w:lang w:val="en-US"/>
        </w:rPr>
        <w:t xml:space="preserve">, </w:t>
      </w:r>
      <w:proofErr w:type="spellStart"/>
      <w:r w:rsidRPr="00C00CD9">
        <w:rPr>
          <w:rFonts w:cs="Times New Roman"/>
          <w:lang w:val="en-US"/>
        </w:rPr>
        <w:t>terdapat</w:t>
      </w:r>
      <w:proofErr w:type="spellEnd"/>
      <w:r w:rsidRPr="00C00CD9">
        <w:rPr>
          <w:rFonts w:cs="Times New Roman"/>
          <w:lang w:val="en-US"/>
        </w:rPr>
        <w:t xml:space="preserve"> </w:t>
      </w:r>
      <w:proofErr w:type="spellStart"/>
      <w:r w:rsidRPr="00C00CD9">
        <w:rPr>
          <w:rFonts w:cs="Times New Roman"/>
          <w:lang w:val="en-US"/>
        </w:rPr>
        <w:t>dalam</w:t>
      </w:r>
      <w:proofErr w:type="spellEnd"/>
      <w:r w:rsidRPr="00C00CD9">
        <w:rPr>
          <w:rFonts w:cs="Times New Roman"/>
          <w:lang w:val="en-US"/>
        </w:rPr>
        <w:t xml:space="preserve"> </w:t>
      </w:r>
      <w:hyperlink r:id="rId8" w:history="1">
        <w:r w:rsidRPr="00C00CD9">
          <w:rPr>
            <w:rStyle w:val="Hyperlink"/>
            <w:rFonts w:cs="Times New Roman"/>
            <w:lang w:val="en-US"/>
          </w:rPr>
          <w:t>https://lestari.kompas.com/read/2023/10/24/110000086/dunia-bergerak-lambat-setop-deforestasi-kerusakan-hutan-makin-parah?page=all</w:t>
        </w:r>
      </w:hyperlink>
      <w:r w:rsidRPr="00C00CD9">
        <w:rPr>
          <w:rFonts w:cs="Times New Roman"/>
          <w:lang w:val="en-US"/>
        </w:rPr>
        <w:t xml:space="preserve"> , </w:t>
      </w:r>
      <w:proofErr w:type="spellStart"/>
      <w:r w:rsidRPr="00C00CD9">
        <w:rPr>
          <w:rFonts w:cs="Times New Roman"/>
          <w:lang w:val="en-US"/>
        </w:rPr>
        <w:t>diakses</w:t>
      </w:r>
      <w:proofErr w:type="spellEnd"/>
      <w:r w:rsidRPr="00C00CD9">
        <w:rPr>
          <w:rFonts w:cs="Times New Roman"/>
          <w:lang w:val="en-US"/>
        </w:rPr>
        <w:t xml:space="preserve"> pada </w:t>
      </w:r>
      <w:proofErr w:type="spellStart"/>
      <w:r w:rsidRPr="00C00CD9">
        <w:rPr>
          <w:rFonts w:cs="Times New Roman"/>
          <w:lang w:val="en-US"/>
        </w:rPr>
        <w:t>tanggal</w:t>
      </w:r>
      <w:proofErr w:type="spellEnd"/>
      <w:r w:rsidRPr="00C00CD9">
        <w:rPr>
          <w:rFonts w:cs="Times New Roman"/>
          <w:lang w:val="en-US"/>
        </w:rPr>
        <w:t xml:space="preserve"> 09 </w:t>
      </w:r>
      <w:proofErr w:type="spellStart"/>
      <w:r w:rsidRPr="00C00CD9">
        <w:rPr>
          <w:rFonts w:cs="Times New Roman"/>
          <w:lang w:val="en-US"/>
        </w:rPr>
        <w:t>Desember</w:t>
      </w:r>
      <w:proofErr w:type="spellEnd"/>
      <w:r w:rsidRPr="00C00CD9">
        <w:rPr>
          <w:rFonts w:cs="Times New Roman"/>
          <w:lang w:val="en-US"/>
        </w:rPr>
        <w:t xml:space="preserve"> 2023. </w:t>
      </w:r>
    </w:p>
  </w:footnote>
  <w:footnote w:id="16">
    <w:p w14:paraId="504179B6" w14:textId="77777777" w:rsidR="0045312C" w:rsidRPr="00C00CD9" w:rsidRDefault="0045312C" w:rsidP="00C00CD9">
      <w:pPr>
        <w:pStyle w:val="FootnoteText"/>
        <w:ind w:firstLine="720"/>
        <w:jc w:val="both"/>
        <w:rPr>
          <w:rFonts w:cs="Times New Roman"/>
          <w:lang w:val="pt-BR"/>
        </w:rPr>
      </w:pPr>
      <w:r w:rsidRPr="00C00CD9">
        <w:rPr>
          <w:rStyle w:val="FootnoteReference"/>
          <w:rFonts w:cs="Times New Roman"/>
        </w:rPr>
        <w:footnoteRef/>
      </w:r>
      <w:r w:rsidRPr="00C00CD9">
        <w:rPr>
          <w:rFonts w:cs="Times New Roman"/>
        </w:rPr>
        <w:t xml:space="preserve"> </w:t>
      </w:r>
      <w:r w:rsidRPr="00C00CD9">
        <w:rPr>
          <w:rFonts w:cs="Times New Roman"/>
          <w:lang w:val="pt-BR"/>
        </w:rPr>
        <w:t xml:space="preserve"> </w:t>
      </w:r>
      <w:r w:rsidRPr="00C00CD9">
        <w:rPr>
          <w:rFonts w:cs="Times New Roman"/>
          <w:lang w:val="pt-BR"/>
        </w:rPr>
        <w:t xml:space="preserve">Erika Kurnia, </w:t>
      </w:r>
      <w:r w:rsidRPr="00C00CD9">
        <w:rPr>
          <w:rFonts w:cs="Times New Roman"/>
          <w:i/>
          <w:iCs/>
          <w:lang w:val="pt-BR"/>
        </w:rPr>
        <w:t>Emisi Energi Fosil dan Deforestasi Indonesia 10 Besar Terburuk di Dunia</w:t>
      </w:r>
      <w:r w:rsidRPr="00C00CD9">
        <w:rPr>
          <w:rFonts w:cs="Times New Roman"/>
          <w:lang w:val="pt-BR"/>
        </w:rPr>
        <w:t xml:space="preserve">, terdapat dalam </w:t>
      </w:r>
      <w:r>
        <w:fldChar w:fldCharType="begin"/>
      </w:r>
      <w:r>
        <w:instrText xml:space="preserve"> HYPERLINK "https://www.kompas.id/baca/humaniora/2023/12/05/emisi-energi-fosil-dan-deforestasi-indonesia-sepuluh-besar-terburuk-di-dunia?open_from=Ekonomi_Page" </w:instrText>
      </w:r>
      <w:r>
        <w:fldChar w:fldCharType="separate"/>
      </w:r>
      <w:r w:rsidRPr="00C00CD9">
        <w:rPr>
          <w:rStyle w:val="Hyperlink"/>
          <w:rFonts w:cs="Times New Roman"/>
          <w:lang w:val="pt-BR"/>
        </w:rPr>
        <w:t>https://www.kompas.id/baca/humaniora/2023/12/05/emisi-energi-fosil-dan-deforestasi-indonesia-sepuluh-besar-terburuk-di-dunia?open_from=Ekonomi_Page</w:t>
      </w:r>
      <w:r>
        <w:rPr>
          <w:rStyle w:val="Hyperlink"/>
          <w:rFonts w:cs="Times New Roman"/>
          <w:lang w:val="pt-BR"/>
        </w:rPr>
        <w:fldChar w:fldCharType="end"/>
      </w:r>
      <w:r w:rsidRPr="00C00CD9">
        <w:rPr>
          <w:rFonts w:cs="Times New Roman"/>
          <w:lang w:val="pt-BR"/>
        </w:rPr>
        <w:t xml:space="preserve">, diakses pada tanggal 09 Desember 2023. </w:t>
      </w:r>
    </w:p>
  </w:footnote>
  <w:footnote w:id="17">
    <w:p w14:paraId="7AE72CA1" w14:textId="77777777" w:rsidR="0045312C" w:rsidRPr="00C00CD9" w:rsidRDefault="0045312C" w:rsidP="00C00CD9">
      <w:pPr>
        <w:pBdr>
          <w:top w:val="nil"/>
          <w:left w:val="nil"/>
          <w:bottom w:val="nil"/>
          <w:right w:val="nil"/>
          <w:between w:val="nil"/>
        </w:pBdr>
        <w:spacing w:line="240" w:lineRule="auto"/>
        <w:ind w:firstLine="720"/>
        <w:jc w:val="both"/>
        <w:rPr>
          <w:rFonts w:eastAsia="Times New Roman" w:cs="Times New Roman"/>
          <w:color w:val="000000"/>
          <w:sz w:val="20"/>
          <w:szCs w:val="20"/>
        </w:rPr>
      </w:pPr>
      <w:r w:rsidRPr="00C00CD9">
        <w:rPr>
          <w:rFonts w:cs="Times New Roman"/>
          <w:sz w:val="20"/>
          <w:szCs w:val="20"/>
          <w:vertAlign w:val="superscript"/>
        </w:rPr>
        <w:footnoteRef/>
      </w:r>
      <w:r w:rsidRPr="00C00CD9">
        <w:rPr>
          <w:rFonts w:eastAsia="Times New Roman" w:cs="Times New Roman"/>
          <w:color w:val="000000"/>
          <w:sz w:val="20"/>
          <w:szCs w:val="20"/>
        </w:rPr>
        <w:t xml:space="preserve"> </w:t>
      </w:r>
      <w:r w:rsidRPr="00C00CD9">
        <w:rPr>
          <w:rFonts w:cs="Times New Roman"/>
          <w:i/>
          <w:color w:val="000000"/>
          <w:sz w:val="20"/>
          <w:szCs w:val="20"/>
        </w:rPr>
        <w:t xml:space="preserve">Ibid., </w:t>
      </w:r>
      <w:r w:rsidRPr="00C00CD9">
        <w:rPr>
          <w:rFonts w:eastAsia="Times New Roman" w:cs="Times New Roman"/>
          <w:color w:val="000000"/>
          <w:sz w:val="20"/>
          <w:szCs w:val="20"/>
        </w:rPr>
        <w:t>hlm 119-120.</w:t>
      </w:r>
    </w:p>
  </w:footnote>
  <w:footnote w:id="18">
    <w:p w14:paraId="11A823D0" w14:textId="77BD19EE"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t>
      </w:r>
      <w:r w:rsidRPr="00C00CD9">
        <w:rPr>
          <w:rFonts w:cs="Times New Roman"/>
          <w:bCs/>
        </w:rPr>
        <w:t xml:space="preserve">United </w:t>
      </w:r>
      <w:r w:rsidRPr="00C00CD9">
        <w:rPr>
          <w:rFonts w:cs="Times New Roman"/>
          <w:bCs/>
        </w:rPr>
        <w:t>Nations Conference on the Human Environment, 1972,  Stockholm Declaration, Pasal 21, U.N. Doc. A/CONF.48/14/Rev.I.</w:t>
      </w:r>
      <w:r w:rsidRPr="00C00CD9">
        <w:rPr>
          <w:rFonts w:cs="Times New Roman"/>
          <w:bCs/>
          <w:i/>
          <w:iCs/>
        </w:rPr>
        <w:t xml:space="preserve"> </w:t>
      </w:r>
      <w:r>
        <w:fldChar w:fldCharType="begin"/>
      </w:r>
      <w:r>
        <w:instrText xml:space="preserve"> HYPERLINK "https://digitallibrary.un.org/record/523249" \t "_new" </w:instrText>
      </w:r>
      <w:r>
        <w:fldChar w:fldCharType="separate"/>
      </w:r>
      <w:r w:rsidRPr="00C00CD9">
        <w:rPr>
          <w:rStyle w:val="Hyperlink"/>
          <w:rFonts w:cs="Times New Roman"/>
          <w:bCs/>
        </w:rPr>
        <w:t>https://digitallibrary.un.org/record/523249</w:t>
      </w:r>
      <w:r>
        <w:rPr>
          <w:rStyle w:val="Hyperlink"/>
          <w:rFonts w:cs="Times New Roman"/>
          <w:bCs/>
        </w:rPr>
        <w:fldChar w:fldCharType="end"/>
      </w:r>
    </w:p>
  </w:footnote>
  <w:footnote w:id="19">
    <w:p w14:paraId="7A7297D5" w14:textId="370C0C1E"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rPr>
        <w:t xml:space="preserve">United Nations, </w:t>
      </w:r>
      <w:r w:rsidRPr="00C00CD9">
        <w:rPr>
          <w:rFonts w:cs="Times New Roman"/>
          <w:i/>
          <w:iCs/>
        </w:rPr>
        <w:t>Trail Smelter Case (U.S. v. Can.),</w:t>
      </w:r>
      <w:r w:rsidRPr="00C00CD9">
        <w:rPr>
          <w:rFonts w:cs="Times New Roman"/>
        </w:rPr>
        <w:t xml:space="preserve"> 1941, terdapat dalam </w:t>
      </w:r>
      <w:r>
        <w:fldChar w:fldCharType="begin"/>
      </w:r>
      <w:r>
        <w:instrText xml:space="preserve"> HYPERLINK "https://legal.un.org/riaa/cases/vol_III/1905-1982.pdf" </w:instrText>
      </w:r>
      <w:r>
        <w:fldChar w:fldCharType="separate"/>
      </w:r>
      <w:r w:rsidRPr="00C00CD9">
        <w:rPr>
          <w:rStyle w:val="Hyperlink"/>
          <w:rFonts w:cs="Times New Roman"/>
        </w:rPr>
        <w:t>https://legal.un.org/riaa/cases/vol_III/1905-1982.pdf</w:t>
      </w:r>
      <w:r>
        <w:rPr>
          <w:rStyle w:val="Hyperlink"/>
          <w:rFonts w:cs="Times New Roman"/>
        </w:rPr>
        <w:fldChar w:fldCharType="end"/>
      </w:r>
      <w:r w:rsidRPr="00C00CD9">
        <w:rPr>
          <w:rFonts w:cs="Times New Roman"/>
        </w:rPr>
        <w:t xml:space="preserve">, diakses pada tanggal 10 Desember 2023.  </w:t>
      </w:r>
    </w:p>
  </w:footnote>
  <w:footnote w:id="20">
    <w:p w14:paraId="1937CC34"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rPr>
        <w:t xml:space="preserve">N.H.T </w:t>
      </w:r>
      <w:r w:rsidRPr="00C00CD9">
        <w:rPr>
          <w:rFonts w:cs="Times New Roman"/>
        </w:rPr>
        <w:t>Siahaan</w:t>
      </w:r>
      <w:r w:rsidRPr="00C00CD9">
        <w:rPr>
          <w:rFonts w:cs="Times New Roman"/>
          <w:lang w:val="en-US"/>
        </w:rPr>
        <w:t xml:space="preserve">, </w:t>
      </w:r>
      <w:r w:rsidRPr="00C00CD9">
        <w:rPr>
          <w:rFonts w:cs="Times New Roman"/>
        </w:rPr>
        <w:t>2004</w:t>
      </w:r>
      <w:r w:rsidRPr="00C00CD9">
        <w:rPr>
          <w:rFonts w:cs="Times New Roman"/>
          <w:lang w:val="en-US"/>
        </w:rPr>
        <w:t xml:space="preserve">, </w:t>
      </w:r>
      <w:r w:rsidRPr="00C00CD9">
        <w:rPr>
          <w:rFonts w:cs="Times New Roman"/>
          <w:i/>
          <w:iCs/>
        </w:rPr>
        <w:t>Hukum Lingkungan dan Ekologi Pembangunan</w:t>
      </w:r>
      <w:r w:rsidRPr="00C00CD9">
        <w:rPr>
          <w:rFonts w:cs="Times New Roman"/>
          <w:lang w:val="en-US"/>
        </w:rPr>
        <w:t>,</w:t>
      </w:r>
      <w:r w:rsidRPr="00C00CD9">
        <w:rPr>
          <w:rFonts w:cs="Times New Roman"/>
        </w:rPr>
        <w:t xml:space="preserve"> Erlangga</w:t>
      </w:r>
      <w:r w:rsidRPr="00C00CD9">
        <w:rPr>
          <w:rFonts w:cs="Times New Roman"/>
          <w:lang w:val="en-US"/>
        </w:rPr>
        <w:t xml:space="preserve">, Jakarta, hlm.25. </w:t>
      </w:r>
    </w:p>
  </w:footnote>
  <w:footnote w:id="21">
    <w:p w14:paraId="0CA1AA41" w14:textId="7392970D" w:rsidR="0045312C" w:rsidRPr="00C00CD9" w:rsidRDefault="0045312C" w:rsidP="00C00CD9">
      <w:pPr>
        <w:pBdr>
          <w:top w:val="nil"/>
          <w:left w:val="nil"/>
          <w:bottom w:val="nil"/>
          <w:right w:val="nil"/>
          <w:between w:val="nil"/>
        </w:pBdr>
        <w:spacing w:line="240" w:lineRule="auto"/>
        <w:ind w:firstLine="680"/>
        <w:jc w:val="both"/>
        <w:rPr>
          <w:rFonts w:eastAsia="Times New Roman" w:cs="Times New Roman"/>
          <w:color w:val="000000"/>
          <w:sz w:val="20"/>
          <w:szCs w:val="20"/>
          <w:lang w:val="en-US"/>
        </w:rPr>
      </w:pPr>
      <w:r w:rsidRPr="00C00CD9">
        <w:rPr>
          <w:rFonts w:cs="Times New Roman"/>
          <w:sz w:val="20"/>
          <w:szCs w:val="20"/>
          <w:vertAlign w:val="superscript"/>
        </w:rPr>
        <w:footnoteRef/>
      </w:r>
      <w:r w:rsidRPr="00C00CD9">
        <w:rPr>
          <w:rFonts w:eastAsia="Times New Roman" w:cs="Times New Roman"/>
          <w:color w:val="000000"/>
          <w:sz w:val="20"/>
          <w:szCs w:val="20"/>
        </w:rPr>
        <w:t xml:space="preserve"> </w:t>
      </w:r>
      <w:bookmarkStart w:id="47" w:name="_Hlk167639862"/>
      <w:r w:rsidRPr="00C00CD9">
        <w:rPr>
          <w:rFonts w:eastAsia="Times New Roman" w:cs="Times New Roman"/>
          <w:color w:val="000000"/>
          <w:sz w:val="20"/>
          <w:szCs w:val="20"/>
        </w:rPr>
        <w:t xml:space="preserve">Andreas Pramudianto, </w:t>
      </w:r>
      <w:r w:rsidRPr="00C00CD9">
        <w:rPr>
          <w:rFonts w:eastAsia="Times New Roman" w:cs="Times New Roman"/>
          <w:i/>
          <w:color w:val="000000"/>
          <w:sz w:val="20"/>
          <w:szCs w:val="20"/>
        </w:rPr>
        <w:t xml:space="preserve">Op.Cit, </w:t>
      </w:r>
      <w:proofErr w:type="spellStart"/>
      <w:r w:rsidRPr="00C00CD9">
        <w:rPr>
          <w:rFonts w:eastAsia="Times New Roman" w:cs="Times New Roman"/>
          <w:color w:val="000000"/>
          <w:sz w:val="20"/>
          <w:szCs w:val="20"/>
          <w:lang w:val="en-US"/>
        </w:rPr>
        <w:t>hlm</w:t>
      </w:r>
      <w:proofErr w:type="spellEnd"/>
      <w:r w:rsidRPr="00C00CD9">
        <w:rPr>
          <w:rFonts w:eastAsia="Times New Roman" w:cs="Times New Roman"/>
          <w:color w:val="000000"/>
          <w:sz w:val="20"/>
          <w:szCs w:val="20"/>
          <w:lang w:val="en-US"/>
        </w:rPr>
        <w:t xml:space="preserve">. 30. </w:t>
      </w:r>
      <w:bookmarkEnd w:id="47"/>
    </w:p>
  </w:footnote>
  <w:footnote w:id="22">
    <w:p w14:paraId="087C2BC6" w14:textId="284AA033" w:rsidR="0045312C" w:rsidRPr="00C00CD9" w:rsidRDefault="0045312C" w:rsidP="00C00CD9">
      <w:pPr>
        <w:pStyle w:val="FootnoteText"/>
        <w:ind w:firstLine="68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rPr>
        <w:t xml:space="preserve">Pasal 3 UNFCCC. </w:t>
      </w:r>
    </w:p>
  </w:footnote>
  <w:footnote w:id="23">
    <w:p w14:paraId="5FB5063B" w14:textId="2A342B64" w:rsidR="0045312C" w:rsidRPr="00C00CD9" w:rsidRDefault="0045312C" w:rsidP="00C00CD9">
      <w:pPr>
        <w:pStyle w:val="FootnoteText"/>
        <w:ind w:firstLine="68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rPr>
        <w:t xml:space="preserve">Prinsip </w:t>
      </w:r>
      <w:r w:rsidRPr="00C00CD9">
        <w:rPr>
          <w:rFonts w:cs="Times New Roman"/>
        </w:rPr>
        <w:t xml:space="preserve">3 Deklrasi Rio 1992. </w:t>
      </w:r>
    </w:p>
  </w:footnote>
  <w:footnote w:id="24">
    <w:p w14:paraId="310D3E68" w14:textId="77777777" w:rsidR="0045312C" w:rsidRPr="00C00CD9" w:rsidRDefault="0045312C" w:rsidP="00C00CD9">
      <w:pPr>
        <w:pBdr>
          <w:top w:val="nil"/>
          <w:left w:val="nil"/>
          <w:bottom w:val="nil"/>
          <w:right w:val="nil"/>
          <w:between w:val="nil"/>
        </w:pBdr>
        <w:spacing w:line="240" w:lineRule="auto"/>
        <w:ind w:firstLine="720"/>
        <w:jc w:val="both"/>
        <w:rPr>
          <w:rFonts w:eastAsia="Times New Roman" w:cs="Times New Roman"/>
          <w:color w:val="000000"/>
          <w:sz w:val="20"/>
          <w:szCs w:val="20"/>
        </w:rPr>
      </w:pPr>
      <w:r w:rsidRPr="00C00CD9">
        <w:rPr>
          <w:rFonts w:cs="Times New Roman"/>
          <w:sz w:val="20"/>
          <w:szCs w:val="20"/>
          <w:vertAlign w:val="superscript"/>
        </w:rPr>
        <w:footnoteRef/>
      </w:r>
      <w:r w:rsidRPr="00C00CD9">
        <w:rPr>
          <w:rFonts w:eastAsia="Times New Roman" w:cs="Times New Roman"/>
          <w:color w:val="000000"/>
          <w:sz w:val="20"/>
          <w:szCs w:val="20"/>
        </w:rPr>
        <w:t xml:space="preserve"> </w:t>
      </w:r>
      <w:proofErr w:type="spellStart"/>
      <w:r w:rsidRPr="00C00CD9">
        <w:rPr>
          <w:rFonts w:eastAsia="Times New Roman" w:cs="Times New Roman"/>
          <w:color w:val="000000"/>
          <w:sz w:val="20"/>
          <w:szCs w:val="20"/>
          <w:lang w:val="en-US"/>
        </w:rPr>
        <w:t>Prinsip</w:t>
      </w:r>
      <w:proofErr w:type="spellEnd"/>
      <w:r w:rsidRPr="00C00CD9">
        <w:rPr>
          <w:rFonts w:eastAsia="Times New Roman" w:cs="Times New Roman"/>
          <w:color w:val="000000"/>
          <w:sz w:val="20"/>
          <w:szCs w:val="20"/>
          <w:lang w:val="en-US"/>
        </w:rPr>
        <w:t xml:space="preserve"> 21, </w:t>
      </w:r>
      <w:proofErr w:type="spellStart"/>
      <w:r w:rsidRPr="00C00CD9">
        <w:rPr>
          <w:rFonts w:eastAsia="Times New Roman" w:cs="Times New Roman"/>
          <w:color w:val="000000"/>
          <w:sz w:val="20"/>
          <w:szCs w:val="20"/>
          <w:lang w:val="en-US"/>
        </w:rPr>
        <w:t>Deklarasi</w:t>
      </w:r>
      <w:proofErr w:type="spellEnd"/>
      <w:r w:rsidRPr="00C00CD9">
        <w:rPr>
          <w:rFonts w:eastAsia="Times New Roman" w:cs="Times New Roman"/>
          <w:color w:val="000000"/>
          <w:sz w:val="20"/>
          <w:szCs w:val="20"/>
          <w:lang w:val="en-US"/>
        </w:rPr>
        <w:t xml:space="preserve"> Stockholm</w:t>
      </w:r>
      <w:r w:rsidRPr="00C00CD9">
        <w:rPr>
          <w:rFonts w:eastAsia="Times New Roman" w:cs="Times New Roman"/>
          <w:color w:val="000000"/>
          <w:sz w:val="20"/>
          <w:szCs w:val="20"/>
        </w:rPr>
        <w:t>.</w:t>
      </w:r>
    </w:p>
  </w:footnote>
  <w:footnote w:id="25">
    <w:p w14:paraId="641FD77F" w14:textId="77777777" w:rsidR="0045312C" w:rsidRPr="00C00CD9" w:rsidRDefault="0045312C" w:rsidP="00C00CD9">
      <w:pPr>
        <w:pBdr>
          <w:top w:val="nil"/>
          <w:left w:val="nil"/>
          <w:bottom w:val="nil"/>
          <w:right w:val="nil"/>
          <w:between w:val="nil"/>
        </w:pBdr>
        <w:spacing w:line="240" w:lineRule="auto"/>
        <w:ind w:left="720"/>
        <w:jc w:val="both"/>
        <w:rPr>
          <w:rFonts w:eastAsia="Times New Roman" w:cs="Times New Roman"/>
          <w:color w:val="000000"/>
          <w:sz w:val="20"/>
          <w:szCs w:val="20"/>
        </w:rPr>
      </w:pPr>
      <w:r w:rsidRPr="00C00CD9">
        <w:rPr>
          <w:rFonts w:cs="Times New Roman"/>
          <w:sz w:val="20"/>
          <w:szCs w:val="20"/>
          <w:vertAlign w:val="superscript"/>
        </w:rPr>
        <w:footnoteRef/>
      </w:r>
      <w:r w:rsidRPr="00C00CD9">
        <w:rPr>
          <w:rFonts w:eastAsia="Times New Roman" w:cs="Times New Roman"/>
          <w:color w:val="000000"/>
          <w:sz w:val="20"/>
          <w:szCs w:val="20"/>
        </w:rPr>
        <w:t xml:space="preserve"> </w:t>
      </w:r>
      <w:proofErr w:type="spellStart"/>
      <w:r w:rsidRPr="00C00CD9">
        <w:rPr>
          <w:rFonts w:eastAsia="Times New Roman" w:cs="Times New Roman"/>
          <w:color w:val="000000"/>
          <w:sz w:val="20"/>
          <w:szCs w:val="20"/>
          <w:lang w:val="en-US"/>
        </w:rPr>
        <w:t>Prinsip</w:t>
      </w:r>
      <w:proofErr w:type="spellEnd"/>
      <w:r w:rsidRPr="00C00CD9">
        <w:rPr>
          <w:rFonts w:eastAsia="Times New Roman" w:cs="Times New Roman"/>
          <w:color w:val="000000"/>
          <w:sz w:val="20"/>
          <w:szCs w:val="20"/>
          <w:lang w:val="en-US"/>
        </w:rPr>
        <w:t xml:space="preserve"> 21, </w:t>
      </w:r>
      <w:proofErr w:type="spellStart"/>
      <w:r w:rsidRPr="00C00CD9">
        <w:rPr>
          <w:rFonts w:eastAsia="Times New Roman" w:cs="Times New Roman"/>
          <w:color w:val="000000"/>
          <w:sz w:val="20"/>
          <w:szCs w:val="20"/>
          <w:lang w:val="en-US"/>
        </w:rPr>
        <w:t>Deklarasi</w:t>
      </w:r>
      <w:proofErr w:type="spellEnd"/>
      <w:r w:rsidRPr="00C00CD9">
        <w:rPr>
          <w:rFonts w:eastAsia="Times New Roman" w:cs="Times New Roman"/>
          <w:color w:val="000000"/>
          <w:sz w:val="20"/>
          <w:szCs w:val="20"/>
          <w:lang w:val="en-US"/>
        </w:rPr>
        <w:t xml:space="preserve"> Stockholm.</w:t>
      </w:r>
    </w:p>
  </w:footnote>
  <w:footnote w:id="26">
    <w:p w14:paraId="349B1A6C" w14:textId="77777777" w:rsidR="0045312C" w:rsidRPr="00C00CD9" w:rsidRDefault="0045312C" w:rsidP="00C00CD9">
      <w:pPr>
        <w:pBdr>
          <w:top w:val="nil"/>
          <w:left w:val="nil"/>
          <w:bottom w:val="nil"/>
          <w:right w:val="nil"/>
          <w:between w:val="nil"/>
        </w:pBdr>
        <w:spacing w:line="240" w:lineRule="auto"/>
        <w:ind w:firstLine="720"/>
        <w:jc w:val="both"/>
        <w:rPr>
          <w:rFonts w:eastAsia="Times New Roman" w:cs="Times New Roman"/>
          <w:color w:val="000000"/>
          <w:sz w:val="20"/>
          <w:szCs w:val="20"/>
        </w:rPr>
      </w:pPr>
      <w:r w:rsidRPr="00C00CD9">
        <w:rPr>
          <w:rFonts w:cs="Times New Roman"/>
          <w:sz w:val="20"/>
          <w:szCs w:val="20"/>
          <w:vertAlign w:val="superscript"/>
        </w:rPr>
        <w:footnoteRef/>
      </w:r>
      <w:r w:rsidRPr="00C00CD9">
        <w:rPr>
          <w:rFonts w:eastAsia="Times New Roman" w:cs="Times New Roman"/>
          <w:color w:val="000000"/>
          <w:sz w:val="20"/>
          <w:szCs w:val="20"/>
        </w:rPr>
        <w:t xml:space="preserve"> </w:t>
      </w:r>
      <w:r w:rsidRPr="00C00CD9">
        <w:rPr>
          <w:rFonts w:eastAsia="Times New Roman" w:cs="Times New Roman"/>
          <w:color w:val="000000"/>
          <w:sz w:val="20"/>
          <w:szCs w:val="20"/>
        </w:rPr>
        <w:t>Pasal 10 Protokol Kyoto.</w:t>
      </w:r>
    </w:p>
  </w:footnote>
  <w:footnote w:id="27">
    <w:p w14:paraId="3D5181AB" w14:textId="77777777" w:rsidR="0045312C" w:rsidRPr="00C00CD9" w:rsidRDefault="0045312C" w:rsidP="00C00CD9">
      <w:pPr>
        <w:pBdr>
          <w:top w:val="nil"/>
          <w:left w:val="nil"/>
          <w:bottom w:val="nil"/>
          <w:right w:val="nil"/>
          <w:between w:val="nil"/>
        </w:pBdr>
        <w:spacing w:line="240" w:lineRule="auto"/>
        <w:ind w:firstLine="720"/>
        <w:jc w:val="both"/>
        <w:rPr>
          <w:rFonts w:eastAsia="Times New Roman" w:cs="Times New Roman"/>
          <w:color w:val="000000"/>
          <w:sz w:val="20"/>
          <w:szCs w:val="20"/>
        </w:rPr>
      </w:pPr>
      <w:r w:rsidRPr="00C00CD9">
        <w:rPr>
          <w:rFonts w:cs="Times New Roman"/>
          <w:sz w:val="20"/>
          <w:szCs w:val="20"/>
          <w:vertAlign w:val="superscript"/>
        </w:rPr>
        <w:footnoteRef/>
      </w:r>
      <w:r w:rsidRPr="00C00CD9">
        <w:rPr>
          <w:rFonts w:eastAsia="Times New Roman" w:cs="Times New Roman"/>
          <w:color w:val="000000"/>
          <w:sz w:val="20"/>
          <w:szCs w:val="20"/>
        </w:rPr>
        <w:t xml:space="preserve"> </w:t>
      </w:r>
      <w:r w:rsidRPr="00C00CD9">
        <w:rPr>
          <w:rFonts w:eastAsia="Times New Roman" w:cs="Times New Roman"/>
          <w:color w:val="000000"/>
          <w:sz w:val="20"/>
          <w:szCs w:val="20"/>
        </w:rPr>
        <w:t xml:space="preserve">Pasal </w:t>
      </w:r>
      <w:r w:rsidRPr="00C00CD9">
        <w:rPr>
          <w:rFonts w:eastAsia="Times New Roman" w:cs="Times New Roman"/>
          <w:color w:val="000000"/>
          <w:sz w:val="20"/>
          <w:szCs w:val="20"/>
        </w:rPr>
        <w:t>2 ayat 2 Perjanjian Paris.</w:t>
      </w:r>
    </w:p>
  </w:footnote>
  <w:footnote w:id="28">
    <w:p w14:paraId="21898F77" w14:textId="07705075" w:rsidR="0045312C" w:rsidRPr="00C00CD9" w:rsidRDefault="0045312C" w:rsidP="00C00CD9">
      <w:pPr>
        <w:pStyle w:val="FootnoteText"/>
        <w:ind w:firstLine="680"/>
        <w:jc w:val="both"/>
        <w:rPr>
          <w:rFonts w:cs="Times New Roman"/>
          <w:lang w:val="pt-BR"/>
        </w:rPr>
      </w:pPr>
      <w:r w:rsidRPr="00C00CD9">
        <w:rPr>
          <w:rStyle w:val="FootnoteReference"/>
          <w:rFonts w:cs="Times New Roman"/>
        </w:rPr>
        <w:footnoteRef/>
      </w:r>
      <w:r w:rsidRPr="00C00CD9">
        <w:rPr>
          <w:rFonts w:cs="Times New Roman"/>
        </w:rPr>
        <w:t xml:space="preserve"> </w:t>
      </w:r>
      <w:r w:rsidRPr="00C00CD9">
        <w:rPr>
          <w:rFonts w:cs="Times New Roman"/>
        </w:rPr>
        <w:t xml:space="preserve">Prinsip </w:t>
      </w:r>
      <w:r w:rsidRPr="00C00CD9">
        <w:rPr>
          <w:rFonts w:cs="Times New Roman"/>
        </w:rPr>
        <w:t xml:space="preserve">15 Deklarasi Rio 1992. </w:t>
      </w:r>
    </w:p>
  </w:footnote>
  <w:footnote w:id="29">
    <w:p w14:paraId="3D0C9C2C" w14:textId="77777777" w:rsidR="0045312C" w:rsidRPr="00C00CD9" w:rsidRDefault="0045312C" w:rsidP="00C00CD9">
      <w:pPr>
        <w:pBdr>
          <w:top w:val="nil"/>
          <w:left w:val="nil"/>
          <w:bottom w:val="nil"/>
          <w:right w:val="nil"/>
          <w:between w:val="nil"/>
        </w:pBdr>
        <w:spacing w:line="240" w:lineRule="auto"/>
        <w:ind w:firstLine="720"/>
        <w:jc w:val="both"/>
        <w:rPr>
          <w:rFonts w:eastAsia="Times New Roman" w:cs="Times New Roman"/>
          <w:color w:val="000000"/>
          <w:sz w:val="20"/>
          <w:szCs w:val="20"/>
        </w:rPr>
      </w:pPr>
      <w:r w:rsidRPr="00C00CD9">
        <w:rPr>
          <w:rFonts w:cs="Times New Roman"/>
          <w:sz w:val="20"/>
          <w:szCs w:val="20"/>
          <w:vertAlign w:val="superscript"/>
        </w:rPr>
        <w:footnoteRef/>
      </w:r>
      <w:r w:rsidRPr="00C00CD9">
        <w:rPr>
          <w:rFonts w:eastAsia="Times New Roman" w:cs="Times New Roman"/>
          <w:color w:val="000000"/>
          <w:sz w:val="20"/>
          <w:szCs w:val="20"/>
        </w:rPr>
        <w:t xml:space="preserve"> </w:t>
      </w:r>
      <w:r w:rsidRPr="00C00CD9">
        <w:rPr>
          <w:rFonts w:eastAsia="Times New Roman" w:cs="Times New Roman"/>
          <w:color w:val="000000"/>
          <w:sz w:val="20"/>
          <w:szCs w:val="20"/>
        </w:rPr>
        <w:t xml:space="preserve">Prinsip </w:t>
      </w:r>
      <w:r w:rsidRPr="00C00CD9">
        <w:rPr>
          <w:rFonts w:eastAsia="Times New Roman" w:cs="Times New Roman"/>
          <w:color w:val="000000"/>
          <w:sz w:val="20"/>
          <w:szCs w:val="20"/>
        </w:rPr>
        <w:t>15 Deklarasi Rio 1992.</w:t>
      </w:r>
    </w:p>
  </w:footnote>
  <w:footnote w:id="30">
    <w:p w14:paraId="27D00CE4" w14:textId="0DB9E0D0" w:rsidR="0045312C" w:rsidRPr="00C00CD9" w:rsidRDefault="0045312C" w:rsidP="00C00CD9">
      <w:pPr>
        <w:pBdr>
          <w:top w:val="nil"/>
          <w:left w:val="nil"/>
          <w:bottom w:val="nil"/>
          <w:right w:val="nil"/>
          <w:between w:val="nil"/>
        </w:pBdr>
        <w:spacing w:line="240" w:lineRule="auto"/>
        <w:ind w:firstLine="720"/>
        <w:jc w:val="both"/>
        <w:rPr>
          <w:rFonts w:eastAsia="Times New Roman" w:cs="Times New Roman"/>
          <w:color w:val="000000"/>
          <w:sz w:val="20"/>
          <w:szCs w:val="20"/>
        </w:rPr>
      </w:pPr>
      <w:r w:rsidRPr="00C00CD9">
        <w:rPr>
          <w:rFonts w:cs="Times New Roman"/>
          <w:sz w:val="20"/>
          <w:szCs w:val="20"/>
          <w:vertAlign w:val="superscript"/>
        </w:rPr>
        <w:footnoteRef/>
      </w:r>
      <w:r w:rsidRPr="00C00CD9">
        <w:rPr>
          <w:rFonts w:eastAsia="Times New Roman" w:cs="Times New Roman"/>
          <w:color w:val="000000"/>
          <w:sz w:val="20"/>
          <w:szCs w:val="20"/>
        </w:rPr>
        <w:t xml:space="preserve"> </w:t>
      </w:r>
      <w:r w:rsidRPr="00C00CD9">
        <w:rPr>
          <w:rFonts w:eastAsia="Times New Roman" w:cs="Times New Roman"/>
          <w:color w:val="000000"/>
          <w:sz w:val="20"/>
          <w:szCs w:val="20"/>
        </w:rPr>
        <w:t xml:space="preserve">Sukanda </w:t>
      </w:r>
      <w:r w:rsidRPr="00C00CD9">
        <w:rPr>
          <w:rFonts w:eastAsia="Times New Roman" w:cs="Times New Roman"/>
          <w:color w:val="000000"/>
          <w:sz w:val="20"/>
          <w:szCs w:val="20"/>
        </w:rPr>
        <w:t xml:space="preserve">Husin, </w:t>
      </w:r>
      <w:r w:rsidRPr="00C00CD9">
        <w:rPr>
          <w:rFonts w:eastAsia="Times New Roman" w:cs="Times New Roman"/>
          <w:i/>
          <w:color w:val="000000"/>
          <w:sz w:val="20"/>
          <w:szCs w:val="20"/>
        </w:rPr>
        <w:t>Loc. Cit. .</w:t>
      </w:r>
    </w:p>
  </w:footnote>
  <w:footnote w:id="31">
    <w:p w14:paraId="738B568D" w14:textId="3FE058A0"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t>
      </w:r>
      <w:r w:rsidRPr="00C00CD9">
        <w:rPr>
          <w:rFonts w:cs="Times New Roman"/>
        </w:rPr>
        <w:t xml:space="preserve">Mukhlish, “Konsep Hukum Administrasi Lingkungan Dalam Mewujudkan Pembangunan Berkelanjutan”, </w:t>
      </w:r>
      <w:r w:rsidRPr="00C00CD9">
        <w:rPr>
          <w:rFonts w:cs="Times New Roman"/>
          <w:i/>
          <w:iCs/>
        </w:rPr>
        <w:t>Jurnal Konstitusi</w:t>
      </w:r>
      <w:r w:rsidRPr="00C00CD9">
        <w:rPr>
          <w:rFonts w:cs="Times New Roman"/>
        </w:rPr>
        <w:t>, Vol.7, No.2, 2010, hlm. 70..</w:t>
      </w:r>
    </w:p>
  </w:footnote>
  <w:footnote w:id="32">
    <w:p w14:paraId="43844341"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t>
      </w:r>
      <w:r w:rsidRPr="00C00CD9">
        <w:rPr>
          <w:rFonts w:cs="Times New Roman"/>
          <w:lang w:val="en-US"/>
        </w:rPr>
        <w:t xml:space="preserve">International Institute for Sustainable Development (IISD), </w:t>
      </w:r>
      <w:r w:rsidRPr="00C00CD9">
        <w:rPr>
          <w:rFonts w:cs="Times New Roman"/>
          <w:i/>
          <w:iCs/>
          <w:lang w:val="en-US"/>
        </w:rPr>
        <w:t xml:space="preserve">What is sustainable </w:t>
      </w:r>
      <w:proofErr w:type="gramStart"/>
      <w:r w:rsidRPr="00C00CD9">
        <w:rPr>
          <w:rFonts w:cs="Times New Roman"/>
          <w:i/>
          <w:iCs/>
          <w:lang w:val="en-US"/>
        </w:rPr>
        <w:t>development?</w:t>
      </w:r>
      <w:r w:rsidRPr="00C00CD9">
        <w:rPr>
          <w:rFonts w:cs="Times New Roman"/>
          <w:lang w:val="en-US"/>
        </w:rPr>
        <w:t>,</w:t>
      </w:r>
      <w:proofErr w:type="gramEnd"/>
      <w:r w:rsidRPr="00C00CD9">
        <w:rPr>
          <w:rFonts w:cs="Times New Roman"/>
          <w:lang w:val="en-US"/>
        </w:rPr>
        <w:t xml:space="preserve"> </w:t>
      </w:r>
      <w:proofErr w:type="spellStart"/>
      <w:r w:rsidRPr="00C00CD9">
        <w:rPr>
          <w:rFonts w:cs="Times New Roman"/>
          <w:lang w:val="en-US"/>
        </w:rPr>
        <w:t>terdapat</w:t>
      </w:r>
      <w:proofErr w:type="spellEnd"/>
      <w:r w:rsidRPr="00C00CD9">
        <w:rPr>
          <w:rFonts w:cs="Times New Roman"/>
          <w:lang w:val="en-US"/>
        </w:rPr>
        <w:t xml:space="preserve"> </w:t>
      </w:r>
      <w:proofErr w:type="spellStart"/>
      <w:r w:rsidRPr="00C00CD9">
        <w:rPr>
          <w:rFonts w:cs="Times New Roman"/>
          <w:lang w:val="en-US"/>
        </w:rPr>
        <w:t>dalam</w:t>
      </w:r>
      <w:proofErr w:type="spellEnd"/>
      <w:r w:rsidRPr="00C00CD9">
        <w:rPr>
          <w:rFonts w:cs="Times New Roman"/>
          <w:lang w:val="en-US"/>
        </w:rPr>
        <w:t xml:space="preserve"> </w:t>
      </w:r>
      <w:hyperlink r:id="rId9" w:history="1">
        <w:r w:rsidRPr="00C00CD9">
          <w:rPr>
            <w:rStyle w:val="Hyperlink"/>
            <w:rFonts w:cs="Times New Roman"/>
            <w:lang w:val="en-US"/>
          </w:rPr>
          <w:t>https://www.iisd.org/mission-and-goals/sustainable-development</w:t>
        </w:r>
      </w:hyperlink>
      <w:r w:rsidRPr="00C00CD9">
        <w:rPr>
          <w:rFonts w:cs="Times New Roman"/>
          <w:lang w:val="en-US"/>
        </w:rPr>
        <w:t xml:space="preserve">, </w:t>
      </w:r>
      <w:proofErr w:type="spellStart"/>
      <w:r w:rsidRPr="00C00CD9">
        <w:rPr>
          <w:rFonts w:cs="Times New Roman"/>
          <w:lang w:val="en-US"/>
        </w:rPr>
        <w:t>diakses</w:t>
      </w:r>
      <w:proofErr w:type="spellEnd"/>
      <w:r w:rsidRPr="00C00CD9">
        <w:rPr>
          <w:rFonts w:cs="Times New Roman"/>
          <w:lang w:val="en-US"/>
        </w:rPr>
        <w:t xml:space="preserve"> pada </w:t>
      </w:r>
      <w:proofErr w:type="spellStart"/>
      <w:r w:rsidRPr="00C00CD9">
        <w:rPr>
          <w:rFonts w:cs="Times New Roman"/>
          <w:lang w:val="en-US"/>
        </w:rPr>
        <w:t>tanggal</w:t>
      </w:r>
      <w:proofErr w:type="spellEnd"/>
      <w:r w:rsidRPr="00C00CD9">
        <w:rPr>
          <w:rFonts w:cs="Times New Roman"/>
          <w:lang w:val="en-US"/>
        </w:rPr>
        <w:t xml:space="preserve"> 06 </w:t>
      </w:r>
      <w:proofErr w:type="spellStart"/>
      <w:r w:rsidRPr="00C00CD9">
        <w:rPr>
          <w:rFonts w:cs="Times New Roman"/>
          <w:lang w:val="en-US"/>
        </w:rPr>
        <w:t>Desember</w:t>
      </w:r>
      <w:proofErr w:type="spellEnd"/>
      <w:r w:rsidRPr="00C00CD9">
        <w:rPr>
          <w:rFonts w:cs="Times New Roman"/>
          <w:lang w:val="en-US"/>
        </w:rPr>
        <w:t xml:space="preserve"> 2023.</w:t>
      </w:r>
    </w:p>
  </w:footnote>
  <w:footnote w:id="33">
    <w:p w14:paraId="4414DAF9"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t>
      </w:r>
      <w:r w:rsidRPr="00C00CD9">
        <w:rPr>
          <w:rFonts w:cs="Times New Roman"/>
        </w:rPr>
        <w:t xml:space="preserve">Pertiwi, N, 2017, </w:t>
      </w:r>
      <w:r w:rsidRPr="00C00CD9">
        <w:rPr>
          <w:rFonts w:cs="Times New Roman"/>
          <w:i/>
          <w:iCs/>
        </w:rPr>
        <w:t>Implementasi Sustainable Development di Indonesia</w:t>
      </w:r>
      <w:r w:rsidRPr="00C00CD9">
        <w:rPr>
          <w:rFonts w:cs="Times New Roman"/>
        </w:rPr>
        <w:t xml:space="preserve">, Pustaka Ramadhan, Bandung, hlm. 18. </w:t>
      </w:r>
    </w:p>
  </w:footnote>
  <w:footnote w:id="34">
    <w:p w14:paraId="6F214B6F" w14:textId="77777777" w:rsidR="0045312C" w:rsidRPr="00C00CD9" w:rsidRDefault="0045312C" w:rsidP="00C00CD9">
      <w:pPr>
        <w:pBdr>
          <w:top w:val="nil"/>
          <w:left w:val="nil"/>
          <w:bottom w:val="nil"/>
          <w:right w:val="nil"/>
          <w:between w:val="nil"/>
        </w:pBdr>
        <w:spacing w:line="240" w:lineRule="auto"/>
        <w:ind w:firstLine="720"/>
        <w:jc w:val="both"/>
        <w:rPr>
          <w:rFonts w:eastAsia="Times New Roman" w:cs="Times New Roman"/>
          <w:color w:val="000000"/>
          <w:sz w:val="20"/>
          <w:szCs w:val="20"/>
        </w:rPr>
      </w:pPr>
      <w:r w:rsidRPr="00C00CD9">
        <w:rPr>
          <w:rFonts w:cs="Times New Roman"/>
          <w:sz w:val="20"/>
          <w:szCs w:val="20"/>
          <w:vertAlign w:val="superscript"/>
        </w:rPr>
        <w:footnoteRef/>
      </w:r>
      <w:r w:rsidRPr="00C00CD9">
        <w:rPr>
          <w:rFonts w:eastAsia="Times New Roman" w:cs="Times New Roman"/>
          <w:color w:val="000000"/>
          <w:sz w:val="20"/>
          <w:szCs w:val="20"/>
        </w:rPr>
        <w:t xml:space="preserve"> </w:t>
      </w:r>
      <w:r w:rsidRPr="00C00CD9">
        <w:rPr>
          <w:rFonts w:eastAsia="Times New Roman" w:cs="Times New Roman"/>
          <w:color w:val="000000"/>
          <w:sz w:val="20"/>
          <w:szCs w:val="20"/>
        </w:rPr>
        <w:t xml:space="preserve">Anak </w:t>
      </w:r>
      <w:r w:rsidRPr="00C00CD9">
        <w:rPr>
          <w:rFonts w:eastAsia="Times New Roman" w:cs="Times New Roman"/>
          <w:color w:val="000000"/>
          <w:sz w:val="20"/>
          <w:szCs w:val="20"/>
        </w:rPr>
        <w:t xml:space="preserve">Agung Made Ngurah Panca Septiadi dan Made Maharta Yasa, “Jurnal Kekuatan Mengikat Paris Agreement Kepada Negara-Negara Anggotanya”, </w:t>
      </w:r>
      <w:r w:rsidRPr="00C00CD9">
        <w:rPr>
          <w:rFonts w:eastAsia="Times New Roman" w:cs="Times New Roman"/>
          <w:i/>
          <w:color w:val="000000"/>
          <w:sz w:val="20"/>
          <w:szCs w:val="20"/>
        </w:rPr>
        <w:t>Jurnal Kertha Desa</w:t>
      </w:r>
      <w:r w:rsidRPr="00C00CD9">
        <w:rPr>
          <w:rFonts w:eastAsia="Times New Roman" w:cs="Times New Roman"/>
          <w:color w:val="000000"/>
          <w:sz w:val="20"/>
          <w:szCs w:val="20"/>
        </w:rPr>
        <w:t xml:space="preserve">, Vol. 9, Nomor 8, hlm. 17. </w:t>
      </w:r>
    </w:p>
  </w:footnote>
  <w:footnote w:id="35">
    <w:p w14:paraId="6B57DE61" w14:textId="77777777" w:rsidR="0045312C" w:rsidRPr="00C00CD9" w:rsidRDefault="0045312C" w:rsidP="00C00CD9">
      <w:pPr>
        <w:pBdr>
          <w:top w:val="nil"/>
          <w:left w:val="nil"/>
          <w:bottom w:val="nil"/>
          <w:right w:val="nil"/>
          <w:between w:val="nil"/>
        </w:pBdr>
        <w:spacing w:line="240" w:lineRule="auto"/>
        <w:ind w:firstLine="720"/>
        <w:jc w:val="both"/>
        <w:rPr>
          <w:rFonts w:eastAsia="Times New Roman" w:cs="Times New Roman"/>
          <w:color w:val="000000"/>
          <w:sz w:val="20"/>
          <w:szCs w:val="20"/>
        </w:rPr>
      </w:pPr>
      <w:r w:rsidRPr="00C00CD9">
        <w:rPr>
          <w:rFonts w:cs="Times New Roman"/>
          <w:sz w:val="20"/>
          <w:szCs w:val="20"/>
          <w:vertAlign w:val="superscript"/>
        </w:rPr>
        <w:footnoteRef/>
      </w:r>
      <w:r w:rsidRPr="00C00CD9">
        <w:rPr>
          <w:rFonts w:eastAsia="Times New Roman" w:cs="Times New Roman"/>
          <w:color w:val="000000"/>
          <w:sz w:val="20"/>
          <w:szCs w:val="20"/>
        </w:rPr>
        <w:t xml:space="preserve"> </w:t>
      </w:r>
      <w:r w:rsidRPr="00C00CD9">
        <w:rPr>
          <w:rFonts w:eastAsia="Times New Roman" w:cs="Times New Roman"/>
          <w:color w:val="000000"/>
          <w:sz w:val="20"/>
          <w:szCs w:val="20"/>
        </w:rPr>
        <w:t xml:space="preserve">Andreas </w:t>
      </w:r>
      <w:r w:rsidRPr="00C00CD9">
        <w:rPr>
          <w:rFonts w:eastAsia="Times New Roman" w:cs="Times New Roman"/>
          <w:color w:val="000000"/>
          <w:sz w:val="20"/>
          <w:szCs w:val="20"/>
        </w:rPr>
        <w:t xml:space="preserve">Pramudianto, 2017, </w:t>
      </w:r>
      <w:r w:rsidRPr="00C00CD9">
        <w:rPr>
          <w:rFonts w:eastAsia="Times New Roman" w:cs="Times New Roman"/>
          <w:i/>
          <w:color w:val="000000"/>
          <w:sz w:val="20"/>
          <w:szCs w:val="20"/>
        </w:rPr>
        <w:t xml:space="preserve">Hukum Lingkungan Internasional, </w:t>
      </w:r>
      <w:r w:rsidRPr="00C00CD9">
        <w:rPr>
          <w:rFonts w:eastAsia="Times New Roman" w:cs="Times New Roman"/>
          <w:color w:val="000000"/>
          <w:sz w:val="20"/>
          <w:szCs w:val="20"/>
        </w:rPr>
        <w:t>PT RajaGrafindo Persada, Depok,</w:t>
      </w:r>
      <w:r w:rsidRPr="00C00CD9">
        <w:rPr>
          <w:rFonts w:eastAsia="Times New Roman" w:cs="Times New Roman"/>
          <w:i/>
          <w:color w:val="000000"/>
          <w:sz w:val="20"/>
          <w:szCs w:val="20"/>
        </w:rPr>
        <w:t xml:space="preserve">, </w:t>
      </w:r>
      <w:r w:rsidRPr="00C00CD9">
        <w:rPr>
          <w:rFonts w:eastAsia="Times New Roman" w:cs="Times New Roman"/>
          <w:color w:val="000000"/>
          <w:sz w:val="20"/>
          <w:szCs w:val="20"/>
        </w:rPr>
        <w:t>hlm. 150.</w:t>
      </w:r>
    </w:p>
  </w:footnote>
  <w:footnote w:id="36">
    <w:p w14:paraId="24FB0F39" w14:textId="703C60F7" w:rsidR="0045312C" w:rsidRPr="00C00CD9" w:rsidRDefault="0045312C" w:rsidP="00C00CD9">
      <w:pPr>
        <w:pBdr>
          <w:top w:val="nil"/>
          <w:left w:val="nil"/>
          <w:bottom w:val="nil"/>
          <w:right w:val="nil"/>
          <w:between w:val="nil"/>
        </w:pBdr>
        <w:spacing w:line="240" w:lineRule="auto"/>
        <w:ind w:firstLine="720"/>
        <w:jc w:val="both"/>
        <w:rPr>
          <w:rFonts w:eastAsia="Times New Roman" w:cs="Times New Roman"/>
          <w:i/>
          <w:color w:val="000000"/>
          <w:sz w:val="20"/>
          <w:szCs w:val="20"/>
        </w:rPr>
      </w:pPr>
      <w:r w:rsidRPr="00C00CD9">
        <w:rPr>
          <w:rFonts w:cs="Times New Roman"/>
          <w:sz w:val="20"/>
          <w:szCs w:val="20"/>
          <w:vertAlign w:val="superscript"/>
        </w:rPr>
        <w:footnoteRef/>
      </w:r>
      <w:r w:rsidRPr="00C00CD9">
        <w:rPr>
          <w:rFonts w:eastAsia="Times New Roman" w:cs="Times New Roman"/>
          <w:color w:val="000000"/>
          <w:sz w:val="20"/>
          <w:szCs w:val="20"/>
        </w:rPr>
        <w:t xml:space="preserve"> </w:t>
      </w:r>
      <w:r w:rsidRPr="00C00CD9">
        <w:rPr>
          <w:rFonts w:eastAsia="Times New Roman" w:cs="Times New Roman"/>
          <w:color w:val="000000"/>
          <w:sz w:val="20"/>
          <w:szCs w:val="20"/>
        </w:rPr>
        <w:t xml:space="preserve">Anak </w:t>
      </w:r>
      <w:r w:rsidRPr="00C00CD9">
        <w:rPr>
          <w:rFonts w:eastAsia="Times New Roman" w:cs="Times New Roman"/>
          <w:color w:val="000000"/>
          <w:sz w:val="20"/>
          <w:szCs w:val="20"/>
        </w:rPr>
        <w:t xml:space="preserve">Agung Made Ngurah Panca Septiadi dan Made Maharta Yasa, </w:t>
      </w:r>
      <w:r w:rsidRPr="00C00CD9">
        <w:rPr>
          <w:rFonts w:eastAsia="Times New Roman" w:cs="Times New Roman"/>
          <w:i/>
          <w:color w:val="000000"/>
          <w:sz w:val="20"/>
          <w:szCs w:val="20"/>
        </w:rPr>
        <w:t>Loc. Cit.</w:t>
      </w:r>
    </w:p>
  </w:footnote>
  <w:footnote w:id="37">
    <w:p w14:paraId="4E83CB68" w14:textId="77777777" w:rsidR="0045312C" w:rsidRPr="00C00CD9" w:rsidRDefault="0045312C" w:rsidP="00C00CD9">
      <w:pPr>
        <w:pBdr>
          <w:top w:val="nil"/>
          <w:left w:val="nil"/>
          <w:bottom w:val="nil"/>
          <w:right w:val="nil"/>
          <w:between w:val="nil"/>
        </w:pBdr>
        <w:spacing w:line="240" w:lineRule="auto"/>
        <w:ind w:firstLine="720"/>
        <w:jc w:val="both"/>
        <w:rPr>
          <w:rFonts w:eastAsia="Times New Roman" w:cs="Times New Roman"/>
          <w:color w:val="000000"/>
          <w:sz w:val="20"/>
          <w:szCs w:val="20"/>
        </w:rPr>
      </w:pPr>
      <w:r w:rsidRPr="00C00CD9">
        <w:rPr>
          <w:rFonts w:cs="Times New Roman"/>
          <w:sz w:val="20"/>
          <w:szCs w:val="20"/>
          <w:vertAlign w:val="superscript"/>
        </w:rPr>
        <w:footnoteRef/>
      </w:r>
      <w:r w:rsidRPr="00C00CD9">
        <w:rPr>
          <w:rFonts w:eastAsia="Times New Roman" w:cs="Times New Roman"/>
          <w:color w:val="000000"/>
          <w:sz w:val="20"/>
          <w:szCs w:val="20"/>
        </w:rPr>
        <w:t xml:space="preserve"> </w:t>
      </w:r>
      <w:r w:rsidRPr="00C00CD9">
        <w:rPr>
          <w:rFonts w:eastAsia="Times New Roman" w:cs="Times New Roman"/>
          <w:color w:val="000000"/>
          <w:sz w:val="20"/>
          <w:szCs w:val="20"/>
        </w:rPr>
        <w:t>Pasal 2 Perjanjian Paris 2015.</w:t>
      </w:r>
    </w:p>
  </w:footnote>
  <w:footnote w:id="38">
    <w:p w14:paraId="16602383" w14:textId="21CF9B88" w:rsidR="0045312C" w:rsidRPr="00C00CD9" w:rsidRDefault="0045312C" w:rsidP="00C00CD9">
      <w:pPr>
        <w:pBdr>
          <w:top w:val="nil"/>
          <w:left w:val="nil"/>
          <w:bottom w:val="nil"/>
          <w:right w:val="nil"/>
          <w:between w:val="nil"/>
        </w:pBdr>
        <w:spacing w:line="240" w:lineRule="auto"/>
        <w:ind w:firstLine="720"/>
        <w:jc w:val="both"/>
        <w:rPr>
          <w:rFonts w:eastAsia="Times New Roman" w:cs="Times New Roman"/>
          <w:i/>
          <w:color w:val="000000"/>
          <w:sz w:val="20"/>
          <w:szCs w:val="20"/>
        </w:rPr>
      </w:pPr>
      <w:r w:rsidRPr="00C00CD9">
        <w:rPr>
          <w:rFonts w:cs="Times New Roman"/>
          <w:sz w:val="20"/>
          <w:szCs w:val="20"/>
          <w:vertAlign w:val="superscript"/>
        </w:rPr>
        <w:footnoteRef/>
      </w:r>
      <w:r w:rsidRPr="00C00CD9">
        <w:rPr>
          <w:rFonts w:eastAsia="Times New Roman" w:cs="Times New Roman"/>
          <w:color w:val="000000"/>
          <w:sz w:val="20"/>
          <w:szCs w:val="20"/>
        </w:rPr>
        <w:t xml:space="preserve"> </w:t>
      </w:r>
      <w:r w:rsidRPr="00C00CD9">
        <w:rPr>
          <w:rFonts w:eastAsia="Times New Roman" w:cs="Times New Roman"/>
          <w:color w:val="000000"/>
          <w:sz w:val="20"/>
          <w:szCs w:val="20"/>
        </w:rPr>
        <w:t xml:space="preserve">Anak </w:t>
      </w:r>
      <w:r w:rsidRPr="00C00CD9">
        <w:rPr>
          <w:rFonts w:eastAsia="Times New Roman" w:cs="Times New Roman"/>
          <w:color w:val="000000"/>
          <w:sz w:val="20"/>
          <w:szCs w:val="20"/>
        </w:rPr>
        <w:t xml:space="preserve">Agung Made, </w:t>
      </w:r>
      <w:r w:rsidRPr="00C00CD9">
        <w:rPr>
          <w:rFonts w:eastAsia="Times New Roman" w:cs="Times New Roman"/>
          <w:i/>
          <w:iCs/>
          <w:color w:val="000000"/>
          <w:sz w:val="20"/>
          <w:szCs w:val="20"/>
        </w:rPr>
        <w:t>Op. Cit.</w:t>
      </w:r>
      <w:r w:rsidRPr="00C00CD9">
        <w:rPr>
          <w:rFonts w:eastAsia="Times New Roman" w:cs="Times New Roman"/>
          <w:color w:val="000000"/>
          <w:sz w:val="20"/>
          <w:szCs w:val="20"/>
        </w:rPr>
        <w:t xml:space="preserve"> </w:t>
      </w:r>
    </w:p>
    <w:p w14:paraId="013F107E" w14:textId="77777777" w:rsidR="0045312C" w:rsidRPr="00C00CD9" w:rsidRDefault="0045312C" w:rsidP="00C00CD9">
      <w:pPr>
        <w:pBdr>
          <w:top w:val="nil"/>
          <w:left w:val="nil"/>
          <w:bottom w:val="nil"/>
          <w:right w:val="nil"/>
          <w:between w:val="nil"/>
        </w:pBdr>
        <w:spacing w:line="240" w:lineRule="auto"/>
        <w:ind w:firstLine="720"/>
        <w:jc w:val="both"/>
        <w:rPr>
          <w:rFonts w:eastAsia="Times New Roman" w:cs="Times New Roman"/>
          <w:color w:val="000000"/>
          <w:sz w:val="20"/>
          <w:szCs w:val="20"/>
        </w:rPr>
      </w:pPr>
    </w:p>
  </w:footnote>
  <w:footnote w:id="39">
    <w:p w14:paraId="6B685237" w14:textId="0A29ACDF" w:rsidR="0045312C" w:rsidRPr="00C00CD9" w:rsidRDefault="0045312C" w:rsidP="00C00CD9">
      <w:pPr>
        <w:pBdr>
          <w:top w:val="nil"/>
          <w:left w:val="nil"/>
          <w:bottom w:val="nil"/>
          <w:right w:val="nil"/>
          <w:between w:val="nil"/>
        </w:pBdr>
        <w:spacing w:line="240" w:lineRule="auto"/>
        <w:ind w:firstLine="720"/>
        <w:jc w:val="both"/>
        <w:rPr>
          <w:rFonts w:eastAsia="Times New Roman" w:cs="Times New Roman"/>
          <w:i/>
          <w:color w:val="000000"/>
          <w:sz w:val="20"/>
          <w:szCs w:val="20"/>
        </w:rPr>
      </w:pPr>
      <w:r w:rsidRPr="00C00CD9">
        <w:rPr>
          <w:rFonts w:cs="Times New Roman"/>
          <w:sz w:val="20"/>
          <w:szCs w:val="20"/>
          <w:vertAlign w:val="superscript"/>
        </w:rPr>
        <w:footnoteRef/>
      </w:r>
      <w:r w:rsidRPr="00C00CD9">
        <w:rPr>
          <w:rFonts w:eastAsia="Times New Roman" w:cs="Times New Roman"/>
          <w:color w:val="000000"/>
          <w:sz w:val="20"/>
          <w:szCs w:val="20"/>
        </w:rPr>
        <w:t xml:space="preserve"> </w:t>
      </w:r>
      <w:r w:rsidRPr="00C00CD9">
        <w:rPr>
          <w:rFonts w:eastAsia="Times New Roman" w:cs="Times New Roman"/>
          <w:color w:val="000000"/>
          <w:sz w:val="20"/>
          <w:szCs w:val="20"/>
        </w:rPr>
        <w:t xml:space="preserve">Anak </w:t>
      </w:r>
      <w:r w:rsidRPr="00C00CD9">
        <w:rPr>
          <w:rFonts w:eastAsia="Times New Roman" w:cs="Times New Roman"/>
          <w:color w:val="000000"/>
          <w:sz w:val="20"/>
          <w:szCs w:val="20"/>
        </w:rPr>
        <w:t xml:space="preserve">Agung Made, </w:t>
      </w:r>
      <w:r w:rsidRPr="00C00CD9">
        <w:rPr>
          <w:rFonts w:eastAsia="Times New Roman" w:cs="Times New Roman"/>
          <w:i/>
          <w:iCs/>
          <w:color w:val="000000"/>
          <w:sz w:val="20"/>
          <w:szCs w:val="20"/>
        </w:rPr>
        <w:t>Op. Cit.</w:t>
      </w:r>
      <w:r w:rsidRPr="00C00CD9">
        <w:rPr>
          <w:rFonts w:eastAsia="Times New Roman" w:cs="Times New Roman"/>
          <w:color w:val="000000"/>
          <w:sz w:val="20"/>
          <w:szCs w:val="20"/>
        </w:rPr>
        <w:t xml:space="preserve"> </w:t>
      </w:r>
    </w:p>
  </w:footnote>
  <w:footnote w:id="40">
    <w:p w14:paraId="1C26FAC6" w14:textId="4F71B4FA" w:rsidR="0045312C" w:rsidRPr="00C00CD9" w:rsidRDefault="0045312C" w:rsidP="00C00CD9">
      <w:pPr>
        <w:pBdr>
          <w:top w:val="nil"/>
          <w:left w:val="nil"/>
          <w:bottom w:val="nil"/>
          <w:right w:val="nil"/>
          <w:between w:val="nil"/>
        </w:pBdr>
        <w:spacing w:line="240" w:lineRule="auto"/>
        <w:ind w:firstLine="720"/>
        <w:jc w:val="both"/>
        <w:rPr>
          <w:rFonts w:eastAsia="Times New Roman" w:cs="Times New Roman"/>
          <w:color w:val="000000"/>
          <w:sz w:val="20"/>
          <w:szCs w:val="20"/>
        </w:rPr>
      </w:pPr>
      <w:r w:rsidRPr="00C00CD9">
        <w:rPr>
          <w:rFonts w:cs="Times New Roman"/>
          <w:sz w:val="20"/>
          <w:szCs w:val="20"/>
          <w:vertAlign w:val="superscript"/>
        </w:rPr>
        <w:footnoteRef/>
      </w:r>
      <w:r w:rsidRPr="00C00CD9">
        <w:rPr>
          <w:rFonts w:eastAsia="Times New Roman" w:cs="Times New Roman"/>
          <w:color w:val="000000"/>
          <w:sz w:val="20"/>
          <w:szCs w:val="20"/>
          <w:lang w:val="en-US"/>
        </w:rPr>
        <w:t xml:space="preserve"> </w:t>
      </w:r>
      <w:r w:rsidRPr="00C00CD9">
        <w:rPr>
          <w:rFonts w:eastAsia="Times New Roman" w:cs="Times New Roman"/>
          <w:color w:val="000000"/>
          <w:sz w:val="20"/>
          <w:szCs w:val="20"/>
        </w:rPr>
        <w:t xml:space="preserve">Surender </w:t>
      </w:r>
      <w:r w:rsidRPr="00C00CD9">
        <w:rPr>
          <w:rFonts w:eastAsia="Times New Roman" w:cs="Times New Roman"/>
          <w:color w:val="000000"/>
          <w:sz w:val="20"/>
          <w:szCs w:val="20"/>
        </w:rPr>
        <w:t xml:space="preserve">Mor and Mahesh Ghimire, “Transparency and Nationally Determined Contribution: A Review of the Paris Agreement”, </w:t>
      </w:r>
      <w:r w:rsidRPr="00C00CD9">
        <w:rPr>
          <w:rFonts w:eastAsia="Times New Roman" w:cs="Times New Roman"/>
          <w:i/>
          <w:iCs/>
          <w:color w:val="000000"/>
          <w:sz w:val="20"/>
          <w:szCs w:val="20"/>
        </w:rPr>
        <w:t>Interdisciplinary Journal of Economics and Business Law</w:t>
      </w:r>
      <w:r w:rsidRPr="00C00CD9">
        <w:rPr>
          <w:rFonts w:eastAsia="Times New Roman" w:cs="Times New Roman"/>
          <w:color w:val="000000"/>
          <w:sz w:val="20"/>
          <w:szCs w:val="20"/>
        </w:rPr>
        <w:t>, 2022, Vol. 11,</w:t>
      </w:r>
      <w:r w:rsidRPr="00C00CD9">
        <w:rPr>
          <w:rFonts w:eastAsia="Times New Roman" w:cs="Times New Roman"/>
          <w:color w:val="000000"/>
          <w:sz w:val="20"/>
          <w:szCs w:val="20"/>
          <w:lang w:val="en-US"/>
        </w:rPr>
        <w:t xml:space="preserve"> </w:t>
      </w:r>
      <w:r w:rsidRPr="00C00CD9">
        <w:rPr>
          <w:rFonts w:eastAsia="Times New Roman" w:cs="Times New Roman"/>
          <w:color w:val="000000"/>
          <w:sz w:val="20"/>
          <w:szCs w:val="20"/>
        </w:rPr>
        <w:t>No. 2, hal. 5.</w:t>
      </w:r>
    </w:p>
  </w:footnote>
  <w:footnote w:id="41">
    <w:p w14:paraId="1E6F4770" w14:textId="291CEC0C" w:rsidR="0045312C" w:rsidRPr="00C00CD9" w:rsidRDefault="0045312C" w:rsidP="00C00CD9">
      <w:pPr>
        <w:pBdr>
          <w:top w:val="nil"/>
          <w:left w:val="nil"/>
          <w:bottom w:val="nil"/>
          <w:right w:val="nil"/>
          <w:between w:val="nil"/>
        </w:pBdr>
        <w:spacing w:line="240" w:lineRule="auto"/>
        <w:ind w:firstLine="720"/>
        <w:jc w:val="both"/>
        <w:rPr>
          <w:rFonts w:eastAsia="Times New Roman" w:cs="Times New Roman"/>
          <w:color w:val="000000"/>
          <w:sz w:val="20"/>
          <w:szCs w:val="20"/>
        </w:rPr>
      </w:pPr>
      <w:r w:rsidRPr="00C00CD9">
        <w:rPr>
          <w:rFonts w:cs="Times New Roman"/>
          <w:sz w:val="20"/>
          <w:szCs w:val="20"/>
          <w:vertAlign w:val="superscript"/>
        </w:rPr>
        <w:footnoteRef/>
      </w:r>
      <w:r w:rsidRPr="00C00CD9">
        <w:rPr>
          <w:rFonts w:eastAsia="Times New Roman" w:cs="Times New Roman"/>
          <w:color w:val="000000"/>
          <w:sz w:val="20"/>
          <w:szCs w:val="20"/>
        </w:rPr>
        <w:t xml:space="preserve"> </w:t>
      </w:r>
      <w:r w:rsidRPr="00C00CD9">
        <w:rPr>
          <w:rFonts w:eastAsia="Times New Roman" w:cs="Times New Roman"/>
          <w:color w:val="000000"/>
          <w:sz w:val="20"/>
          <w:szCs w:val="20"/>
        </w:rPr>
        <w:t xml:space="preserve">Pasal </w:t>
      </w:r>
      <w:r w:rsidRPr="00C00CD9">
        <w:rPr>
          <w:rFonts w:eastAsia="Times New Roman" w:cs="Times New Roman"/>
          <w:color w:val="000000"/>
          <w:sz w:val="20"/>
          <w:szCs w:val="20"/>
        </w:rPr>
        <w:t>4 ayat (8) Perjanjian Paris.</w:t>
      </w:r>
    </w:p>
  </w:footnote>
  <w:footnote w:id="42">
    <w:p w14:paraId="2E144E6F" w14:textId="1B640E59" w:rsidR="0045312C" w:rsidRPr="00C00CD9" w:rsidRDefault="0045312C" w:rsidP="00C00CD9">
      <w:pPr>
        <w:pBdr>
          <w:top w:val="nil"/>
          <w:left w:val="nil"/>
          <w:bottom w:val="nil"/>
          <w:right w:val="nil"/>
          <w:between w:val="nil"/>
        </w:pBdr>
        <w:spacing w:line="240" w:lineRule="auto"/>
        <w:ind w:firstLine="720"/>
        <w:jc w:val="both"/>
        <w:rPr>
          <w:rFonts w:eastAsia="Times New Roman" w:cs="Times New Roman"/>
          <w:color w:val="000000"/>
          <w:sz w:val="20"/>
          <w:szCs w:val="20"/>
        </w:rPr>
      </w:pPr>
      <w:r w:rsidRPr="00C00CD9">
        <w:rPr>
          <w:rFonts w:cs="Times New Roman"/>
          <w:sz w:val="20"/>
          <w:szCs w:val="20"/>
          <w:vertAlign w:val="superscript"/>
        </w:rPr>
        <w:footnoteRef/>
      </w:r>
      <w:r w:rsidRPr="00C00CD9">
        <w:rPr>
          <w:rFonts w:eastAsia="Times New Roman" w:cs="Times New Roman"/>
          <w:color w:val="000000"/>
          <w:sz w:val="20"/>
          <w:szCs w:val="20"/>
        </w:rPr>
        <w:t xml:space="preserve"> </w:t>
      </w:r>
      <w:r w:rsidRPr="00C00CD9">
        <w:rPr>
          <w:rFonts w:eastAsia="Times New Roman" w:cs="Times New Roman"/>
          <w:color w:val="000000"/>
          <w:sz w:val="20"/>
          <w:szCs w:val="20"/>
        </w:rPr>
        <w:t xml:space="preserve">Pasal </w:t>
      </w:r>
      <w:r w:rsidRPr="00C00CD9">
        <w:rPr>
          <w:rFonts w:eastAsia="Times New Roman" w:cs="Times New Roman"/>
          <w:color w:val="000000"/>
          <w:sz w:val="20"/>
          <w:szCs w:val="20"/>
        </w:rPr>
        <w:t xml:space="preserve">4 ayat (9) Perjanjian Paris. </w:t>
      </w:r>
    </w:p>
  </w:footnote>
  <w:footnote w:id="43">
    <w:p w14:paraId="5C11BB62" w14:textId="77777777" w:rsidR="0045312C" w:rsidRPr="00C00CD9" w:rsidRDefault="0045312C" w:rsidP="00C00CD9">
      <w:pPr>
        <w:pBdr>
          <w:top w:val="nil"/>
          <w:left w:val="nil"/>
          <w:bottom w:val="nil"/>
          <w:right w:val="nil"/>
          <w:between w:val="nil"/>
        </w:pBdr>
        <w:spacing w:line="240" w:lineRule="auto"/>
        <w:ind w:firstLine="720"/>
        <w:jc w:val="both"/>
        <w:rPr>
          <w:rFonts w:eastAsia="Times New Roman" w:cs="Times New Roman"/>
          <w:color w:val="000000"/>
          <w:sz w:val="20"/>
          <w:szCs w:val="20"/>
        </w:rPr>
      </w:pPr>
      <w:r w:rsidRPr="00C00CD9">
        <w:rPr>
          <w:rFonts w:cs="Times New Roman"/>
          <w:sz w:val="20"/>
          <w:szCs w:val="20"/>
          <w:vertAlign w:val="superscript"/>
        </w:rPr>
        <w:footnoteRef/>
      </w:r>
      <w:r w:rsidRPr="00C00CD9">
        <w:rPr>
          <w:rFonts w:eastAsia="Times New Roman" w:cs="Times New Roman"/>
          <w:color w:val="000000"/>
          <w:sz w:val="20"/>
          <w:szCs w:val="20"/>
          <w:lang w:val="sv-SE"/>
        </w:rPr>
        <w:t xml:space="preserve"> </w:t>
      </w:r>
      <w:r w:rsidRPr="00C00CD9">
        <w:rPr>
          <w:rFonts w:eastAsia="Times New Roman" w:cs="Times New Roman"/>
          <w:color w:val="000000"/>
          <w:sz w:val="20"/>
          <w:szCs w:val="20"/>
        </w:rPr>
        <w:t xml:space="preserve">Pasal </w:t>
      </w:r>
      <w:r w:rsidRPr="00C00CD9">
        <w:rPr>
          <w:rFonts w:eastAsia="Times New Roman" w:cs="Times New Roman"/>
          <w:color w:val="000000"/>
          <w:sz w:val="20"/>
          <w:szCs w:val="20"/>
        </w:rPr>
        <w:t>1 angka 3 Undang-Undang Republik Indonesia Nomor 32 Tahun 2009 Tentang Perlindungan Dan Pengelolaan Lingkungan Hidup.</w:t>
      </w:r>
    </w:p>
  </w:footnote>
  <w:footnote w:id="44">
    <w:p w14:paraId="2F4E8E3F" w14:textId="799C881A" w:rsidR="0045312C" w:rsidRPr="00C00CD9" w:rsidRDefault="0045312C" w:rsidP="00C00CD9">
      <w:pPr>
        <w:pBdr>
          <w:top w:val="nil"/>
          <w:left w:val="nil"/>
          <w:bottom w:val="nil"/>
          <w:right w:val="nil"/>
          <w:between w:val="nil"/>
        </w:pBdr>
        <w:spacing w:line="240" w:lineRule="auto"/>
        <w:ind w:firstLine="720"/>
        <w:jc w:val="both"/>
        <w:rPr>
          <w:rFonts w:eastAsia="Times New Roman" w:cs="Times New Roman"/>
          <w:color w:val="000000"/>
          <w:sz w:val="20"/>
          <w:szCs w:val="20"/>
        </w:rPr>
      </w:pPr>
      <w:r w:rsidRPr="00C00CD9">
        <w:rPr>
          <w:rFonts w:cs="Times New Roman"/>
          <w:sz w:val="20"/>
          <w:szCs w:val="20"/>
          <w:vertAlign w:val="superscript"/>
        </w:rPr>
        <w:footnoteRef/>
      </w:r>
      <w:r w:rsidRPr="00C00CD9">
        <w:rPr>
          <w:rFonts w:eastAsia="Times New Roman" w:cs="Times New Roman"/>
          <w:color w:val="000000"/>
          <w:sz w:val="20"/>
          <w:szCs w:val="20"/>
          <w:lang w:val="en-US"/>
        </w:rPr>
        <w:t xml:space="preserve"> </w:t>
      </w:r>
      <w:r w:rsidRPr="00C00CD9">
        <w:rPr>
          <w:rFonts w:eastAsia="Times New Roman" w:cs="Times New Roman"/>
          <w:color w:val="000000"/>
          <w:sz w:val="20"/>
          <w:szCs w:val="20"/>
        </w:rPr>
        <w:t xml:space="preserve">United </w:t>
      </w:r>
      <w:r w:rsidRPr="00C00CD9">
        <w:rPr>
          <w:rFonts w:eastAsia="Times New Roman" w:cs="Times New Roman"/>
          <w:color w:val="000000"/>
          <w:sz w:val="20"/>
          <w:szCs w:val="20"/>
        </w:rPr>
        <w:t xml:space="preserve">Nations, </w:t>
      </w:r>
      <w:r w:rsidRPr="00C00CD9">
        <w:rPr>
          <w:rFonts w:eastAsia="Times New Roman" w:cs="Times New Roman"/>
          <w:i/>
          <w:iCs/>
          <w:color w:val="000000"/>
          <w:sz w:val="20"/>
          <w:szCs w:val="20"/>
        </w:rPr>
        <w:t>Report of the World Commission on Environment and Development</w:t>
      </w:r>
      <w:r w:rsidRPr="00C00CD9">
        <w:rPr>
          <w:rFonts w:eastAsia="Times New Roman" w:cs="Times New Roman"/>
          <w:color w:val="000000"/>
          <w:sz w:val="20"/>
          <w:szCs w:val="20"/>
        </w:rPr>
        <w:t xml:space="preserve">, 1987, hlm. 15, terdapat dalam </w:t>
      </w:r>
      <w:r>
        <w:fldChar w:fldCharType="begin"/>
      </w:r>
      <w:r>
        <w:instrText xml:space="preserve"> HYPERLINK "https://sustainabledevelopment.un.org/content/documents/5987our-common-future.pdf" </w:instrText>
      </w:r>
      <w:r>
        <w:fldChar w:fldCharType="separate"/>
      </w:r>
      <w:r w:rsidRPr="00C00CD9">
        <w:rPr>
          <w:rStyle w:val="Hyperlink"/>
          <w:rFonts w:eastAsia="Times New Roman" w:cs="Times New Roman"/>
          <w:sz w:val="20"/>
          <w:szCs w:val="20"/>
        </w:rPr>
        <w:t>https://sustainabledevelopment.un.org/content/documents/5987our-common-future.pdf</w:t>
      </w:r>
      <w:r>
        <w:rPr>
          <w:rStyle w:val="Hyperlink"/>
          <w:rFonts w:eastAsia="Times New Roman" w:cs="Times New Roman"/>
          <w:sz w:val="20"/>
          <w:szCs w:val="20"/>
        </w:rPr>
        <w:fldChar w:fldCharType="end"/>
      </w:r>
      <w:r w:rsidRPr="00C00CD9">
        <w:rPr>
          <w:rFonts w:eastAsia="Times New Roman" w:cs="Times New Roman"/>
          <w:color w:val="000000"/>
          <w:sz w:val="20"/>
          <w:szCs w:val="20"/>
        </w:rPr>
        <w:t xml:space="preserve">, diakses pada tanggal 10 Desember 2023. </w:t>
      </w:r>
    </w:p>
  </w:footnote>
  <w:footnote w:id="45">
    <w:p w14:paraId="73B3D316" w14:textId="2686DC3A" w:rsidR="0045312C" w:rsidRPr="00C00CD9" w:rsidRDefault="0045312C" w:rsidP="00C00CD9">
      <w:pPr>
        <w:pBdr>
          <w:top w:val="nil"/>
          <w:left w:val="nil"/>
          <w:bottom w:val="nil"/>
          <w:right w:val="nil"/>
          <w:between w:val="nil"/>
        </w:pBdr>
        <w:spacing w:line="240" w:lineRule="auto"/>
        <w:ind w:firstLine="720"/>
        <w:jc w:val="both"/>
        <w:rPr>
          <w:rFonts w:eastAsia="Times New Roman" w:cs="Times New Roman"/>
          <w:color w:val="000000"/>
          <w:sz w:val="20"/>
          <w:szCs w:val="20"/>
        </w:rPr>
      </w:pPr>
      <w:r w:rsidRPr="00C00CD9">
        <w:rPr>
          <w:rFonts w:cs="Times New Roman"/>
          <w:sz w:val="20"/>
          <w:szCs w:val="20"/>
          <w:vertAlign w:val="superscript"/>
        </w:rPr>
        <w:footnoteRef/>
      </w:r>
      <w:r w:rsidRPr="00C00CD9">
        <w:rPr>
          <w:rFonts w:eastAsia="Times New Roman" w:cs="Times New Roman"/>
          <w:color w:val="000000"/>
          <w:sz w:val="20"/>
          <w:szCs w:val="20"/>
        </w:rPr>
        <w:t xml:space="preserve"> </w:t>
      </w:r>
      <w:r w:rsidRPr="00C00CD9">
        <w:rPr>
          <w:rFonts w:eastAsia="Times New Roman" w:cs="Times New Roman"/>
          <w:color w:val="000000"/>
          <w:sz w:val="20"/>
          <w:szCs w:val="20"/>
        </w:rPr>
        <w:t xml:space="preserve">Pasal </w:t>
      </w:r>
      <w:r w:rsidRPr="00C00CD9">
        <w:rPr>
          <w:rFonts w:eastAsia="Times New Roman" w:cs="Times New Roman"/>
          <w:color w:val="000000"/>
          <w:sz w:val="20"/>
          <w:szCs w:val="20"/>
        </w:rPr>
        <w:t xml:space="preserve">2 ayat (2) Perjanjian Paris. </w:t>
      </w:r>
    </w:p>
  </w:footnote>
  <w:footnote w:id="46">
    <w:p w14:paraId="63D5A755" w14:textId="77777777" w:rsidR="0045312C" w:rsidRPr="00C00CD9" w:rsidRDefault="0045312C" w:rsidP="00C00CD9">
      <w:pPr>
        <w:pBdr>
          <w:top w:val="nil"/>
          <w:left w:val="nil"/>
          <w:bottom w:val="nil"/>
          <w:right w:val="nil"/>
          <w:between w:val="nil"/>
        </w:pBdr>
        <w:spacing w:line="240" w:lineRule="auto"/>
        <w:ind w:firstLine="720"/>
        <w:jc w:val="both"/>
        <w:rPr>
          <w:rFonts w:eastAsia="Times New Roman" w:cs="Times New Roman"/>
          <w:color w:val="000000"/>
          <w:sz w:val="20"/>
          <w:szCs w:val="20"/>
          <w:lang w:val="en-US"/>
        </w:rPr>
      </w:pPr>
      <w:r w:rsidRPr="00C00CD9">
        <w:rPr>
          <w:rFonts w:cs="Times New Roman"/>
          <w:sz w:val="20"/>
          <w:szCs w:val="20"/>
          <w:vertAlign w:val="superscript"/>
        </w:rPr>
        <w:footnoteRef/>
      </w:r>
      <w:r w:rsidRPr="00C00CD9">
        <w:rPr>
          <w:rFonts w:eastAsia="Times New Roman" w:cs="Times New Roman"/>
          <w:color w:val="000000"/>
          <w:sz w:val="20"/>
          <w:szCs w:val="20"/>
        </w:rPr>
        <w:t xml:space="preserve"> </w:t>
      </w:r>
      <w:r w:rsidRPr="00C00CD9">
        <w:rPr>
          <w:rFonts w:eastAsia="Times New Roman" w:cs="Times New Roman"/>
          <w:color w:val="000000"/>
          <w:sz w:val="20"/>
          <w:szCs w:val="20"/>
          <w:lang w:val="en-US"/>
        </w:rPr>
        <w:t>Eponine Howarth</w:t>
      </w:r>
      <w:r w:rsidRPr="00C00CD9">
        <w:rPr>
          <w:rFonts w:eastAsia="Times New Roman" w:cs="Times New Roman"/>
          <w:color w:val="000000"/>
          <w:sz w:val="20"/>
          <w:szCs w:val="20"/>
        </w:rPr>
        <w:t xml:space="preserve">, </w:t>
      </w:r>
      <w:r w:rsidRPr="00C00CD9">
        <w:rPr>
          <w:rFonts w:eastAsia="Times New Roman" w:cs="Times New Roman"/>
          <w:i/>
          <w:color w:val="000000"/>
          <w:sz w:val="20"/>
          <w:szCs w:val="20"/>
        </w:rPr>
        <w:t xml:space="preserve">Common But Differentiated Responsibilities: Inequitable and </w:t>
      </w:r>
      <w:proofErr w:type="gramStart"/>
      <w:r w:rsidRPr="00C00CD9">
        <w:rPr>
          <w:rFonts w:eastAsia="Times New Roman" w:cs="Times New Roman"/>
          <w:i/>
          <w:color w:val="000000"/>
          <w:sz w:val="20"/>
          <w:szCs w:val="20"/>
        </w:rPr>
        <w:t>Ineffective?</w:t>
      </w:r>
      <w:r w:rsidRPr="00C00CD9">
        <w:rPr>
          <w:rFonts w:eastAsia="Times New Roman" w:cs="Times New Roman"/>
          <w:i/>
          <w:color w:val="000000"/>
          <w:sz w:val="20"/>
          <w:szCs w:val="20"/>
          <w:lang w:val="en-US"/>
        </w:rPr>
        <w:t>,</w:t>
      </w:r>
      <w:proofErr w:type="spellStart"/>
      <w:proofErr w:type="gramEnd"/>
      <w:r w:rsidRPr="00C00CD9">
        <w:rPr>
          <w:rFonts w:eastAsia="Times New Roman" w:cs="Times New Roman"/>
          <w:color w:val="000000"/>
          <w:sz w:val="20"/>
          <w:szCs w:val="20"/>
          <w:lang w:val="en-US"/>
        </w:rPr>
        <w:t>terdapat</w:t>
      </w:r>
      <w:proofErr w:type="spellEnd"/>
      <w:r w:rsidRPr="00C00CD9">
        <w:rPr>
          <w:rFonts w:eastAsia="Times New Roman" w:cs="Times New Roman"/>
          <w:color w:val="000000"/>
          <w:sz w:val="20"/>
          <w:szCs w:val="20"/>
          <w:lang w:val="en-US"/>
        </w:rPr>
        <w:t xml:space="preserve"> </w:t>
      </w:r>
      <w:proofErr w:type="spellStart"/>
      <w:r w:rsidRPr="00C00CD9">
        <w:rPr>
          <w:rFonts w:eastAsia="Times New Roman" w:cs="Times New Roman"/>
          <w:color w:val="000000"/>
          <w:sz w:val="20"/>
          <w:szCs w:val="20"/>
          <w:lang w:val="en-US"/>
        </w:rPr>
        <w:t>dalam</w:t>
      </w:r>
      <w:proofErr w:type="spellEnd"/>
      <w:r w:rsidRPr="00C00CD9">
        <w:rPr>
          <w:rFonts w:eastAsia="Times New Roman" w:cs="Times New Roman"/>
          <w:color w:val="000000"/>
          <w:sz w:val="20"/>
          <w:szCs w:val="20"/>
          <w:lang w:val="en-US"/>
        </w:rPr>
        <w:t xml:space="preserve"> </w:t>
      </w:r>
      <w:hyperlink r:id="rId10" w:history="1">
        <w:r w:rsidRPr="00C00CD9">
          <w:rPr>
            <w:rStyle w:val="Hyperlink"/>
            <w:rFonts w:eastAsia="Times New Roman" w:cs="Times New Roman"/>
            <w:sz w:val="20"/>
            <w:szCs w:val="20"/>
            <w:lang w:val="en-US"/>
          </w:rPr>
          <w:t>https://blog.lselawreview.com/2021/10/common-differentiated-responsibilities-inequitable-ineffective</w:t>
        </w:r>
      </w:hyperlink>
      <w:r w:rsidRPr="00C00CD9">
        <w:rPr>
          <w:rFonts w:eastAsia="Times New Roman" w:cs="Times New Roman"/>
          <w:color w:val="000000"/>
          <w:sz w:val="20"/>
          <w:szCs w:val="20"/>
          <w:lang w:val="en-US"/>
        </w:rPr>
        <w:t xml:space="preserve">, </w:t>
      </w:r>
      <w:proofErr w:type="spellStart"/>
      <w:r w:rsidRPr="00C00CD9">
        <w:rPr>
          <w:rFonts w:eastAsia="Times New Roman" w:cs="Times New Roman"/>
          <w:color w:val="000000"/>
          <w:sz w:val="20"/>
          <w:szCs w:val="20"/>
          <w:lang w:val="en-US"/>
        </w:rPr>
        <w:t>diakses</w:t>
      </w:r>
      <w:proofErr w:type="spellEnd"/>
      <w:r w:rsidRPr="00C00CD9">
        <w:rPr>
          <w:rFonts w:eastAsia="Times New Roman" w:cs="Times New Roman"/>
          <w:color w:val="000000"/>
          <w:sz w:val="20"/>
          <w:szCs w:val="20"/>
          <w:lang w:val="en-US"/>
        </w:rPr>
        <w:t xml:space="preserve"> pada </w:t>
      </w:r>
      <w:proofErr w:type="spellStart"/>
      <w:r w:rsidRPr="00C00CD9">
        <w:rPr>
          <w:rFonts w:eastAsia="Times New Roman" w:cs="Times New Roman"/>
          <w:color w:val="000000"/>
          <w:sz w:val="20"/>
          <w:szCs w:val="20"/>
          <w:lang w:val="en-US"/>
        </w:rPr>
        <w:t>tanggal</w:t>
      </w:r>
      <w:proofErr w:type="spellEnd"/>
      <w:r w:rsidRPr="00C00CD9">
        <w:rPr>
          <w:rFonts w:eastAsia="Times New Roman" w:cs="Times New Roman"/>
          <w:color w:val="000000"/>
          <w:sz w:val="20"/>
          <w:szCs w:val="20"/>
          <w:lang w:val="en-US"/>
        </w:rPr>
        <w:t xml:space="preserve"> 10 Oktober 2023. </w:t>
      </w:r>
    </w:p>
  </w:footnote>
  <w:footnote w:id="47">
    <w:p w14:paraId="61B008CF" w14:textId="77777777" w:rsidR="0045312C" w:rsidRPr="00C00CD9" w:rsidRDefault="0045312C" w:rsidP="00C00CD9">
      <w:pPr>
        <w:pBdr>
          <w:top w:val="nil"/>
          <w:left w:val="nil"/>
          <w:bottom w:val="nil"/>
          <w:right w:val="nil"/>
          <w:between w:val="nil"/>
        </w:pBdr>
        <w:spacing w:line="240" w:lineRule="auto"/>
        <w:ind w:firstLine="720"/>
        <w:jc w:val="both"/>
        <w:rPr>
          <w:rFonts w:eastAsia="Times New Roman" w:cs="Times New Roman"/>
          <w:color w:val="000000"/>
          <w:sz w:val="20"/>
          <w:szCs w:val="20"/>
        </w:rPr>
      </w:pPr>
      <w:r w:rsidRPr="00C00CD9">
        <w:rPr>
          <w:rFonts w:cs="Times New Roman"/>
          <w:sz w:val="20"/>
          <w:szCs w:val="20"/>
          <w:vertAlign w:val="superscript"/>
        </w:rPr>
        <w:footnoteRef/>
      </w:r>
      <w:r w:rsidRPr="00C00CD9">
        <w:rPr>
          <w:rFonts w:eastAsia="Times New Roman" w:cs="Times New Roman"/>
          <w:color w:val="000000"/>
          <w:sz w:val="20"/>
          <w:szCs w:val="20"/>
        </w:rPr>
        <w:t xml:space="preserve"> </w:t>
      </w:r>
      <w:r w:rsidRPr="00C00CD9">
        <w:rPr>
          <w:rFonts w:eastAsia="Times New Roman" w:cs="Times New Roman"/>
          <w:color w:val="000000"/>
          <w:sz w:val="20"/>
          <w:szCs w:val="20"/>
        </w:rPr>
        <w:t>Peter Mahmud Marzuki, “</w:t>
      </w:r>
      <w:r w:rsidRPr="00C00CD9">
        <w:rPr>
          <w:rFonts w:eastAsia="Times New Roman" w:cs="Times New Roman"/>
          <w:i/>
          <w:iCs/>
          <w:color w:val="000000"/>
          <w:sz w:val="20"/>
          <w:szCs w:val="20"/>
        </w:rPr>
        <w:t>Penelitian Hukum Normatif dalam Justifikasi Teori Hukum”</w:t>
      </w:r>
      <w:r w:rsidRPr="00C00CD9">
        <w:rPr>
          <w:rFonts w:eastAsia="Times New Roman" w:cs="Times New Roman"/>
          <w:color w:val="000000"/>
          <w:sz w:val="20"/>
          <w:szCs w:val="20"/>
        </w:rPr>
        <w:t>, Prenada Media Group, Jakarta, 2016, hlm. 13</w:t>
      </w:r>
    </w:p>
  </w:footnote>
  <w:footnote w:id="48">
    <w:p w14:paraId="394EEA55" w14:textId="77777777" w:rsidR="0045312C" w:rsidRPr="00C00CD9" w:rsidRDefault="0045312C" w:rsidP="00C00CD9">
      <w:pPr>
        <w:pBdr>
          <w:top w:val="nil"/>
          <w:left w:val="nil"/>
          <w:bottom w:val="nil"/>
          <w:right w:val="nil"/>
          <w:between w:val="nil"/>
        </w:pBdr>
        <w:spacing w:line="240" w:lineRule="auto"/>
        <w:ind w:firstLine="720"/>
        <w:jc w:val="both"/>
        <w:rPr>
          <w:rFonts w:eastAsia="Times New Roman" w:cs="Times New Roman"/>
          <w:color w:val="000000"/>
          <w:sz w:val="20"/>
          <w:szCs w:val="20"/>
        </w:rPr>
      </w:pPr>
      <w:r w:rsidRPr="00C00CD9">
        <w:rPr>
          <w:rFonts w:cs="Times New Roman"/>
          <w:sz w:val="20"/>
          <w:szCs w:val="20"/>
          <w:vertAlign w:val="superscript"/>
        </w:rPr>
        <w:footnoteRef/>
      </w:r>
      <w:r w:rsidRPr="00C00CD9">
        <w:rPr>
          <w:rFonts w:eastAsia="Times New Roman" w:cs="Times New Roman"/>
          <w:color w:val="000000"/>
          <w:sz w:val="20"/>
          <w:szCs w:val="20"/>
        </w:rPr>
        <w:t xml:space="preserve"> </w:t>
      </w:r>
      <w:r w:rsidRPr="00C00CD9">
        <w:rPr>
          <w:rFonts w:eastAsia="Times New Roman" w:cs="Times New Roman"/>
          <w:color w:val="000000"/>
          <w:sz w:val="20"/>
          <w:szCs w:val="20"/>
        </w:rPr>
        <w:t xml:space="preserve">Soetandyo </w:t>
      </w:r>
      <w:r w:rsidRPr="00C00CD9">
        <w:rPr>
          <w:rFonts w:eastAsia="Times New Roman" w:cs="Times New Roman"/>
          <w:color w:val="000000"/>
          <w:sz w:val="20"/>
          <w:szCs w:val="20"/>
        </w:rPr>
        <w:t>Wignjosoebroto, “</w:t>
      </w:r>
      <w:r w:rsidRPr="00C00CD9">
        <w:rPr>
          <w:rFonts w:eastAsia="Times New Roman" w:cs="Times New Roman"/>
          <w:i/>
          <w:iCs/>
          <w:color w:val="000000"/>
          <w:sz w:val="20"/>
          <w:szCs w:val="20"/>
        </w:rPr>
        <w:t>Hukum: Konsep dan Metode</w:t>
      </w:r>
      <w:r w:rsidRPr="00C00CD9">
        <w:rPr>
          <w:rFonts w:eastAsia="Times New Roman" w:cs="Times New Roman"/>
          <w:color w:val="000000"/>
          <w:sz w:val="20"/>
          <w:szCs w:val="20"/>
        </w:rPr>
        <w:t>”, Setara Press, Malang, 2020, hlm. 77.</w:t>
      </w:r>
    </w:p>
  </w:footnote>
  <w:footnote w:id="49">
    <w:p w14:paraId="5371C363"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t>
      </w:r>
      <w:r w:rsidRPr="00C00CD9">
        <w:rPr>
          <w:rFonts w:cs="Times New Roman"/>
        </w:rPr>
        <w:t xml:space="preserve">Wolff, </w:t>
      </w:r>
      <w:r w:rsidRPr="00C00CD9">
        <w:rPr>
          <w:rFonts w:cs="Times New Roman"/>
        </w:rPr>
        <w:t>E.,</w:t>
      </w:r>
      <w:r w:rsidRPr="00C00CD9">
        <w:rPr>
          <w:rFonts w:cs="Times New Roman"/>
          <w:lang w:val="en-US"/>
        </w:rPr>
        <w:t xml:space="preserve"> </w:t>
      </w:r>
      <w:r w:rsidRPr="00C00CD9">
        <w:rPr>
          <w:rFonts w:cs="Times New Roman"/>
          <w:i/>
          <w:iCs/>
          <w:lang w:val="en-US"/>
        </w:rPr>
        <w:t>et.al.</w:t>
      </w:r>
      <w:r w:rsidRPr="00C00CD9">
        <w:rPr>
          <w:rFonts w:cs="Times New Roman"/>
          <w:lang w:val="en-US"/>
        </w:rPr>
        <w:t xml:space="preserve">, </w:t>
      </w:r>
      <w:r w:rsidRPr="00C00CD9">
        <w:rPr>
          <w:rFonts w:cs="Times New Roman"/>
        </w:rPr>
        <w:t>Climate change: Evidence and Causes</w:t>
      </w:r>
      <w:r w:rsidRPr="00C00CD9">
        <w:rPr>
          <w:rFonts w:cs="Times New Roman"/>
          <w:lang w:val="en-US"/>
        </w:rPr>
        <w:t xml:space="preserve">, </w:t>
      </w:r>
      <w:proofErr w:type="spellStart"/>
      <w:r w:rsidRPr="00C00CD9">
        <w:rPr>
          <w:rFonts w:cs="Times New Roman"/>
          <w:lang w:val="en-US"/>
        </w:rPr>
        <w:t>terdapat</w:t>
      </w:r>
      <w:proofErr w:type="spellEnd"/>
      <w:r w:rsidRPr="00C00CD9">
        <w:rPr>
          <w:rFonts w:cs="Times New Roman"/>
          <w:lang w:val="en-US"/>
        </w:rPr>
        <w:t xml:space="preserve"> </w:t>
      </w:r>
      <w:proofErr w:type="spellStart"/>
      <w:r w:rsidRPr="00C00CD9">
        <w:rPr>
          <w:rFonts w:cs="Times New Roman"/>
          <w:lang w:val="en-US"/>
        </w:rPr>
        <w:t>dalam</w:t>
      </w:r>
      <w:proofErr w:type="spellEnd"/>
      <w:r w:rsidRPr="00C00CD9">
        <w:rPr>
          <w:rFonts w:cs="Times New Roman"/>
          <w:lang w:val="en-US"/>
        </w:rPr>
        <w:t xml:space="preserve"> </w:t>
      </w:r>
      <w:hyperlink r:id="rId11" w:history="1">
        <w:r w:rsidRPr="00C00CD9">
          <w:rPr>
            <w:rStyle w:val="Hyperlink"/>
            <w:rFonts w:cs="Times New Roman"/>
            <w:lang w:val="en-US"/>
          </w:rPr>
          <w:t>https://royalsociety.org/~/media/royal_society_content/policy/projects/climate-evidence-causes/climate-change-evidence-causes.pdf</w:t>
        </w:r>
      </w:hyperlink>
      <w:r w:rsidRPr="00C00CD9">
        <w:rPr>
          <w:rFonts w:cs="Times New Roman"/>
          <w:lang w:val="en-US"/>
        </w:rPr>
        <w:t xml:space="preserve">, hlm.5, </w:t>
      </w:r>
      <w:proofErr w:type="spellStart"/>
      <w:r w:rsidRPr="00C00CD9">
        <w:rPr>
          <w:rFonts w:cs="Times New Roman"/>
          <w:lang w:val="en-US"/>
        </w:rPr>
        <w:t>diakses</w:t>
      </w:r>
      <w:proofErr w:type="spellEnd"/>
      <w:r w:rsidRPr="00C00CD9">
        <w:rPr>
          <w:rFonts w:cs="Times New Roman"/>
          <w:lang w:val="en-US"/>
        </w:rPr>
        <w:t xml:space="preserve"> </w:t>
      </w:r>
      <w:proofErr w:type="spellStart"/>
      <w:r w:rsidRPr="00C00CD9">
        <w:rPr>
          <w:rFonts w:cs="Times New Roman"/>
          <w:lang w:val="en-US"/>
        </w:rPr>
        <w:t>tanggal</w:t>
      </w:r>
      <w:proofErr w:type="spellEnd"/>
      <w:r w:rsidRPr="00C00CD9">
        <w:rPr>
          <w:rFonts w:cs="Times New Roman"/>
          <w:lang w:val="en-US"/>
        </w:rPr>
        <w:t xml:space="preserve"> 27 </w:t>
      </w:r>
      <w:proofErr w:type="spellStart"/>
      <w:r w:rsidRPr="00C00CD9">
        <w:rPr>
          <w:rFonts w:cs="Times New Roman"/>
          <w:lang w:val="en-US"/>
        </w:rPr>
        <w:t>Desember</w:t>
      </w:r>
      <w:proofErr w:type="spellEnd"/>
      <w:r w:rsidRPr="00C00CD9">
        <w:rPr>
          <w:rFonts w:cs="Times New Roman"/>
          <w:lang w:val="en-US"/>
        </w:rPr>
        <w:t xml:space="preserve"> 2023.  </w:t>
      </w:r>
    </w:p>
  </w:footnote>
  <w:footnote w:id="50">
    <w:p w14:paraId="4E61957D" w14:textId="66F151F0"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t>
      </w:r>
      <w:r w:rsidRPr="00C00CD9">
        <w:rPr>
          <w:rFonts w:cs="Times New Roman"/>
        </w:rPr>
        <w:t xml:space="preserve">Pasal 1 ayat (2) </w:t>
      </w:r>
      <w:r w:rsidRPr="00C00CD9">
        <w:rPr>
          <w:rFonts w:cs="Times New Roman"/>
          <w:bCs/>
        </w:rPr>
        <w:t xml:space="preserve">UNFCCC. </w:t>
      </w:r>
    </w:p>
  </w:footnote>
  <w:footnote w:id="51">
    <w:p w14:paraId="10B0C52A"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t>
      </w:r>
      <w:r w:rsidRPr="00C00CD9">
        <w:rPr>
          <w:rFonts w:cs="Times New Roman"/>
        </w:rPr>
        <w:t xml:space="preserve">Mochamad Harris, </w:t>
      </w:r>
      <w:r w:rsidRPr="00C00CD9">
        <w:rPr>
          <w:rFonts w:cs="Times New Roman"/>
          <w:i/>
          <w:iCs/>
        </w:rPr>
        <w:t>Perubahan Iklim: Pengertian, Faktor Penyebab, Dampak dan Upaya Penanggulangannya</w:t>
      </w:r>
      <w:r w:rsidRPr="00C00CD9">
        <w:rPr>
          <w:rFonts w:cs="Times New Roman"/>
        </w:rPr>
        <w:t xml:space="preserve">, Gramedia Blog, terdapat dalam </w:t>
      </w:r>
      <w:r>
        <w:fldChar w:fldCharType="begin"/>
      </w:r>
      <w:r>
        <w:instrText xml:space="preserve"> HYPERLINK "https://www.gramedia.com/literasi/perubahan-iklim-global/" </w:instrText>
      </w:r>
      <w:r>
        <w:fldChar w:fldCharType="separate"/>
      </w:r>
      <w:r w:rsidRPr="00C00CD9">
        <w:rPr>
          <w:rStyle w:val="Hyperlink"/>
          <w:rFonts w:cs="Times New Roman"/>
        </w:rPr>
        <w:t>https://www.gramedia.com/literasi/perubahan-iklim-global/</w:t>
      </w:r>
      <w:r>
        <w:rPr>
          <w:rStyle w:val="Hyperlink"/>
          <w:rFonts w:cs="Times New Roman"/>
        </w:rPr>
        <w:fldChar w:fldCharType="end"/>
      </w:r>
      <w:r w:rsidRPr="00C00CD9">
        <w:rPr>
          <w:rFonts w:cs="Times New Roman"/>
        </w:rPr>
        <w:t>, diakses 28 Desember 2023.</w:t>
      </w:r>
    </w:p>
  </w:footnote>
  <w:footnote w:id="52">
    <w:p w14:paraId="68888D2F"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t>
      </w:r>
      <w:r w:rsidRPr="00C00CD9">
        <w:rPr>
          <w:rFonts w:cs="Times New Roman"/>
          <w:b/>
          <w:bCs/>
        </w:rPr>
        <w:t> </w:t>
      </w:r>
      <w:r w:rsidRPr="00C00CD9">
        <w:rPr>
          <w:rFonts w:cs="Times New Roman"/>
        </w:rPr>
        <w:t xml:space="preserve">Redaksi </w:t>
      </w:r>
      <w:r w:rsidRPr="00C00CD9">
        <w:rPr>
          <w:rFonts w:cs="Times New Roman"/>
        </w:rPr>
        <w:t xml:space="preserve">CNBC Indonesia, </w:t>
      </w:r>
      <w:r w:rsidRPr="00C00CD9">
        <w:rPr>
          <w:rFonts w:cs="Times New Roman"/>
          <w:i/>
          <w:iCs/>
        </w:rPr>
        <w:t>Perubahan Iklim Jadi Tema Google, Cek Fakta Lengkapnya!</w:t>
      </w:r>
      <w:r w:rsidRPr="00C00CD9">
        <w:rPr>
          <w:rFonts w:cs="Times New Roman"/>
        </w:rPr>
        <w:t xml:space="preserve">, terdapat dalam  </w:t>
      </w:r>
      <w:r>
        <w:fldChar w:fldCharType="begin"/>
      </w:r>
      <w:r>
        <w:instrText xml:space="preserve"> HYPERLINK "https://www.cnbcindonesia.com/tech/20230422130519-37-431736/perubahan-iklim-jadi-tema-google-cek-fakta-lengkapnya" </w:instrText>
      </w:r>
      <w:r>
        <w:fldChar w:fldCharType="separate"/>
      </w:r>
      <w:r w:rsidRPr="00C00CD9">
        <w:rPr>
          <w:rStyle w:val="Hyperlink"/>
          <w:rFonts w:cs="Times New Roman"/>
        </w:rPr>
        <w:t>https://www.cnbcindonesia.com/tech/20230422130519-37-431736/perubahan-iklim-jadi-tema-google-cek-fakta-lengkapnya</w:t>
      </w:r>
      <w:r>
        <w:rPr>
          <w:rStyle w:val="Hyperlink"/>
          <w:rFonts w:cs="Times New Roman"/>
        </w:rPr>
        <w:fldChar w:fldCharType="end"/>
      </w:r>
      <w:r w:rsidRPr="00C00CD9">
        <w:rPr>
          <w:rFonts w:cs="Times New Roman"/>
        </w:rPr>
        <w:t xml:space="preserve">, diakses tanggal 28 Desember 2023.  </w:t>
      </w:r>
    </w:p>
  </w:footnote>
  <w:footnote w:id="53">
    <w:p w14:paraId="599D355D" w14:textId="439C9D11"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rPr>
        <w:t>Ching</w:t>
      </w:r>
      <w:r w:rsidRPr="00C00CD9">
        <w:rPr>
          <w:rFonts w:cs="Times New Roman"/>
          <w:lang w:val="en-US"/>
        </w:rPr>
        <w:t xml:space="preserve"> </w:t>
      </w:r>
      <w:r w:rsidRPr="00C00CD9">
        <w:rPr>
          <w:rFonts w:cs="Times New Roman"/>
        </w:rPr>
        <w:t xml:space="preserve">ruey </w:t>
      </w:r>
      <w:r w:rsidRPr="00C00CD9">
        <w:rPr>
          <w:rFonts w:cs="Times New Roman"/>
          <w:lang w:val="en-US"/>
        </w:rPr>
        <w:t>l</w:t>
      </w:r>
      <w:r w:rsidRPr="00C00CD9">
        <w:rPr>
          <w:rFonts w:cs="Times New Roman"/>
        </w:rPr>
        <w:t>uo</w:t>
      </w:r>
      <w:r w:rsidRPr="00C00CD9">
        <w:rPr>
          <w:rFonts w:cs="Times New Roman"/>
          <w:lang w:val="en-US"/>
        </w:rPr>
        <w:t>, “Climate Change: The Causes, Influence, and Conceptual Management”,</w:t>
      </w:r>
      <w:r w:rsidRPr="00C00CD9">
        <w:rPr>
          <w:rFonts w:cs="Times New Roman"/>
          <w:i/>
          <w:iCs/>
          <w:lang w:val="en-US"/>
        </w:rPr>
        <w:t xml:space="preserve"> </w:t>
      </w:r>
      <w:r w:rsidRPr="00C00CD9">
        <w:rPr>
          <w:rFonts w:cs="Times New Roman"/>
          <w:i/>
          <w:iCs/>
        </w:rPr>
        <w:t>International Journal of Applied Engineering and Technology”</w:t>
      </w:r>
      <w:r w:rsidRPr="00C00CD9">
        <w:rPr>
          <w:rFonts w:cs="Times New Roman"/>
          <w:lang w:val="en-US"/>
        </w:rPr>
        <w:t xml:space="preserve">, Vol. 10, </w:t>
      </w:r>
      <w:proofErr w:type="spellStart"/>
      <w:r w:rsidRPr="00C00CD9">
        <w:rPr>
          <w:rFonts w:cs="Times New Roman"/>
          <w:lang w:val="en-US"/>
        </w:rPr>
        <w:t>hlm</w:t>
      </w:r>
      <w:proofErr w:type="spellEnd"/>
      <w:r w:rsidRPr="00C00CD9">
        <w:rPr>
          <w:rFonts w:cs="Times New Roman"/>
          <w:lang w:val="en-US"/>
        </w:rPr>
        <w:t xml:space="preserve">. </w:t>
      </w:r>
      <w:r w:rsidRPr="00C00CD9">
        <w:rPr>
          <w:rFonts w:cs="Times New Roman"/>
        </w:rPr>
        <w:t>15-25</w:t>
      </w:r>
      <w:r w:rsidRPr="00C00CD9">
        <w:rPr>
          <w:rFonts w:cs="Times New Roman"/>
          <w:lang w:val="en-US"/>
        </w:rPr>
        <w:t xml:space="preserve">. </w:t>
      </w:r>
    </w:p>
  </w:footnote>
  <w:footnote w:id="54">
    <w:p w14:paraId="7F152332"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t>
      </w:r>
      <w:r w:rsidRPr="00C00CD9">
        <w:rPr>
          <w:rFonts w:cs="Times New Roman"/>
        </w:rPr>
        <w:t xml:space="preserve">United Nation, Climate Change, terdapat dalam  </w:t>
      </w:r>
      <w:r>
        <w:fldChar w:fldCharType="begin"/>
      </w:r>
      <w:r>
        <w:instrText xml:space="preserve"> HYPERLINK "https://www.un.org/en/climatechange/what-is-climate-change" </w:instrText>
      </w:r>
      <w:r>
        <w:fldChar w:fldCharType="separate"/>
      </w:r>
      <w:r w:rsidRPr="00C00CD9">
        <w:rPr>
          <w:rStyle w:val="Hyperlink"/>
          <w:rFonts w:cs="Times New Roman"/>
        </w:rPr>
        <w:t>https://www.un.org/en/climatechange/what-is-climate-change</w:t>
      </w:r>
      <w:r>
        <w:rPr>
          <w:rStyle w:val="Hyperlink"/>
          <w:rFonts w:cs="Times New Roman"/>
        </w:rPr>
        <w:fldChar w:fldCharType="end"/>
      </w:r>
      <w:r w:rsidRPr="00C00CD9">
        <w:rPr>
          <w:rFonts w:cs="Times New Roman"/>
        </w:rPr>
        <w:t>, diakses 28 Desember 2023.</w:t>
      </w:r>
    </w:p>
  </w:footnote>
  <w:footnote w:id="55">
    <w:p w14:paraId="68F44360"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t>
      </w:r>
      <w:r w:rsidRPr="00C00CD9">
        <w:rPr>
          <w:rFonts w:cs="Times New Roman"/>
        </w:rPr>
        <w:t xml:space="preserve">Pasal </w:t>
      </w:r>
      <w:r w:rsidRPr="00C00CD9">
        <w:rPr>
          <w:rFonts w:cs="Times New Roman"/>
        </w:rPr>
        <w:t xml:space="preserve">1 ayat (18) </w:t>
      </w:r>
      <w:r w:rsidRPr="00C00CD9">
        <w:rPr>
          <w:rFonts w:cs="Times New Roman"/>
          <w:bCs/>
        </w:rPr>
        <w:t>Undang-Undang Nomor 31 Tahun 2009.</w:t>
      </w:r>
    </w:p>
  </w:footnote>
  <w:footnote w:id="56">
    <w:p w14:paraId="7DC9B0C8"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t>
      </w:r>
      <w:r w:rsidRPr="00C00CD9">
        <w:rPr>
          <w:rFonts w:cs="Times New Roman"/>
        </w:rPr>
        <w:t xml:space="preserve">IPCC, </w:t>
      </w:r>
      <w:r w:rsidRPr="00C00CD9">
        <w:rPr>
          <w:rFonts w:cs="Times New Roman"/>
        </w:rPr>
        <w:t xml:space="preserve">terdapat dalam </w:t>
      </w:r>
      <w:r>
        <w:fldChar w:fldCharType="begin"/>
      </w:r>
      <w:r>
        <w:instrText xml:space="preserve"> HYPERLINK "https://www.ipcc.ch/sr15/chapter/glossary/" </w:instrText>
      </w:r>
      <w:r>
        <w:fldChar w:fldCharType="separate"/>
      </w:r>
      <w:r w:rsidRPr="00C00CD9">
        <w:rPr>
          <w:rStyle w:val="Hyperlink"/>
          <w:rFonts w:cs="Times New Roman"/>
        </w:rPr>
        <w:t>https://www.ipcc.ch/sr15/chapter/glossary/</w:t>
      </w:r>
      <w:r>
        <w:rPr>
          <w:rStyle w:val="Hyperlink"/>
          <w:rFonts w:cs="Times New Roman"/>
        </w:rPr>
        <w:fldChar w:fldCharType="end"/>
      </w:r>
      <w:r w:rsidRPr="00C00CD9">
        <w:rPr>
          <w:rFonts w:cs="Times New Roman"/>
        </w:rPr>
        <w:t xml:space="preserve">, diakses tanggal 28 Desember 2023.  </w:t>
      </w:r>
    </w:p>
  </w:footnote>
  <w:footnote w:id="57">
    <w:p w14:paraId="3D8FF2F9"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t>
      </w:r>
      <w:r w:rsidRPr="00C00CD9">
        <w:rPr>
          <w:rFonts w:cs="Times New Roman"/>
          <w:i/>
          <w:iCs/>
        </w:rPr>
        <w:t>Ibid</w:t>
      </w:r>
      <w:r w:rsidRPr="00C00CD9">
        <w:rPr>
          <w:rFonts w:cs="Times New Roman"/>
        </w:rPr>
        <w:t xml:space="preserve">. </w:t>
      </w:r>
    </w:p>
  </w:footnote>
  <w:footnote w:id="58">
    <w:p w14:paraId="56692049"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t>
      </w:r>
      <w:r w:rsidRPr="00C00CD9">
        <w:rPr>
          <w:rFonts w:cs="Times New Roman"/>
        </w:rPr>
        <w:t xml:space="preserve">Matt McGrath, </w:t>
      </w:r>
      <w:r w:rsidRPr="00C00CD9">
        <w:rPr>
          <w:rFonts w:cs="Times New Roman"/>
          <w:i/>
          <w:iCs/>
        </w:rPr>
        <w:t>Pemanasan global: Kenaikan suhu Bumi berpotensi tembus ambang batas 1,5 Celcius untuk pertama kalinya</w:t>
      </w:r>
      <w:r w:rsidRPr="00C00CD9">
        <w:rPr>
          <w:rFonts w:cs="Times New Roman"/>
        </w:rPr>
        <w:t xml:space="preserve">, BBC News Indonesia, terdapat dalam </w:t>
      </w:r>
      <w:r>
        <w:fldChar w:fldCharType="begin"/>
      </w:r>
      <w:r>
        <w:instrText xml:space="preserve"> HYPERLINK "https://www.bbc.com/indonesia/articles/cpr1pnl1gqxo" </w:instrText>
      </w:r>
      <w:r>
        <w:fldChar w:fldCharType="separate"/>
      </w:r>
      <w:r w:rsidRPr="00C00CD9">
        <w:rPr>
          <w:rStyle w:val="Hyperlink"/>
          <w:rFonts w:cs="Times New Roman"/>
        </w:rPr>
        <w:t>https://www.bbc.com/indonesia/articles/cpr1pnl1gqxo</w:t>
      </w:r>
      <w:r>
        <w:rPr>
          <w:rStyle w:val="Hyperlink"/>
          <w:rFonts w:cs="Times New Roman"/>
        </w:rPr>
        <w:fldChar w:fldCharType="end"/>
      </w:r>
      <w:r w:rsidRPr="00C00CD9">
        <w:rPr>
          <w:rFonts w:cs="Times New Roman"/>
        </w:rPr>
        <w:t xml:space="preserve">, diakses tanggal 28 Desember 2023. </w:t>
      </w:r>
    </w:p>
  </w:footnote>
  <w:footnote w:id="59">
    <w:p w14:paraId="1A086497" w14:textId="378A54F7" w:rsidR="0045312C" w:rsidRPr="00C00CD9" w:rsidRDefault="0045312C" w:rsidP="00C00CD9">
      <w:pPr>
        <w:pStyle w:val="FootnoteText"/>
        <w:ind w:firstLine="720"/>
        <w:jc w:val="both"/>
        <w:rPr>
          <w:rFonts w:cs="Times New Roman"/>
          <w:lang w:val="en-ID"/>
        </w:rPr>
      </w:pPr>
      <w:r w:rsidRPr="00C00CD9">
        <w:rPr>
          <w:rStyle w:val="FootnoteReference"/>
          <w:rFonts w:cs="Times New Roman"/>
        </w:rPr>
        <w:footnoteRef/>
      </w:r>
      <w:r w:rsidRPr="00C00CD9">
        <w:rPr>
          <w:rFonts w:cs="Times New Roman"/>
        </w:rPr>
        <w:t xml:space="preserve"> </w:t>
      </w:r>
      <w:r w:rsidRPr="00C00CD9">
        <w:rPr>
          <w:rFonts w:cs="Times New Roman"/>
        </w:rPr>
        <w:t xml:space="preserve">Silfia </w:t>
      </w:r>
      <w:r w:rsidRPr="00C00CD9">
        <w:rPr>
          <w:rFonts w:cs="Times New Roman"/>
        </w:rPr>
        <w:t xml:space="preserve">Ainurrohmah dan Sudarti, “Analisis Perubahan Iklim dan Global Warming yang Terjadi sebagai Fase Kritis”, </w:t>
      </w:r>
      <w:r w:rsidRPr="00C00CD9">
        <w:rPr>
          <w:rFonts w:cs="Times New Roman"/>
          <w:i/>
          <w:iCs/>
        </w:rPr>
        <w:t>Jurnal Phi: Jurnal Pendidikan Fisika dan Fisika Terapan</w:t>
      </w:r>
      <w:r w:rsidRPr="00C00CD9">
        <w:rPr>
          <w:rFonts w:cs="Times New Roman"/>
        </w:rPr>
        <w:t>. Vol 8 (1), 2022</w:t>
      </w:r>
      <w:r w:rsidRPr="00C00CD9">
        <w:rPr>
          <w:rFonts w:cs="Times New Roman"/>
          <w:lang w:val="en-ID"/>
        </w:rPr>
        <w:t xml:space="preserve">, </w:t>
      </w:r>
      <w:r w:rsidRPr="00C00CD9">
        <w:rPr>
          <w:rFonts w:cs="Times New Roman"/>
        </w:rPr>
        <w:t xml:space="preserve">Hal. </w:t>
      </w:r>
      <w:r w:rsidRPr="00C00CD9">
        <w:rPr>
          <w:rFonts w:cs="Times New Roman"/>
          <w:lang w:val="en-ID"/>
        </w:rPr>
        <w:t xml:space="preserve">5. </w:t>
      </w:r>
    </w:p>
  </w:footnote>
  <w:footnote w:id="60">
    <w:p w14:paraId="4F07C70D" w14:textId="77777777" w:rsidR="0045312C" w:rsidRPr="00C00CD9" w:rsidRDefault="0045312C" w:rsidP="00C00CD9">
      <w:pPr>
        <w:pStyle w:val="FootnoteText"/>
        <w:ind w:firstLine="68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i/>
          <w:iCs/>
          <w:lang w:val="en-US"/>
        </w:rPr>
        <w:t>Ibid</w:t>
      </w:r>
      <w:r w:rsidRPr="00C00CD9">
        <w:rPr>
          <w:rFonts w:cs="Times New Roman"/>
          <w:lang w:val="en-US"/>
        </w:rPr>
        <w:t xml:space="preserve">. </w:t>
      </w:r>
    </w:p>
  </w:footnote>
  <w:footnote w:id="61">
    <w:p w14:paraId="786C2186" w14:textId="77777777" w:rsidR="0045312C" w:rsidRPr="00C00CD9" w:rsidRDefault="0045312C" w:rsidP="00C00CD9">
      <w:pPr>
        <w:pStyle w:val="FootnoteText"/>
        <w:ind w:firstLine="680"/>
        <w:jc w:val="both"/>
        <w:rPr>
          <w:rFonts w:cs="Times New Roman"/>
          <w:lang w:val="en-ID"/>
        </w:rPr>
      </w:pPr>
      <w:r w:rsidRPr="00C00CD9">
        <w:rPr>
          <w:rStyle w:val="FootnoteReference"/>
          <w:rFonts w:cs="Times New Roman"/>
        </w:rPr>
        <w:footnoteRef/>
      </w:r>
      <w:r w:rsidRPr="00C00CD9">
        <w:rPr>
          <w:rFonts w:cs="Times New Roman"/>
        </w:rPr>
        <w:t xml:space="preserve"> </w:t>
      </w:r>
      <w:bookmarkStart w:id="94" w:name="_Hlk158370804"/>
      <w:r w:rsidRPr="00C00CD9">
        <w:rPr>
          <w:rFonts w:cs="Times New Roman"/>
          <w:lang w:val="en-US"/>
        </w:rPr>
        <w:t>IPCC</w:t>
      </w:r>
      <w:bookmarkEnd w:id="94"/>
      <w:r w:rsidRPr="00C00CD9">
        <w:rPr>
          <w:rFonts w:cs="Times New Roman"/>
          <w:lang w:val="en-US"/>
        </w:rPr>
        <w:t xml:space="preserve">, Special </w:t>
      </w:r>
      <w:proofErr w:type="gramStart"/>
      <w:r w:rsidRPr="00C00CD9">
        <w:rPr>
          <w:rFonts w:cs="Times New Roman"/>
          <w:lang w:val="en-US"/>
        </w:rPr>
        <w:t>Report</w:t>
      </w:r>
      <w:r w:rsidRPr="00C00CD9">
        <w:rPr>
          <w:rFonts w:eastAsia="Times New Roman" w:cs="Times New Roman"/>
          <w:caps/>
          <w:color w:val="FFFFFF"/>
          <w:lang w:val="en-ID"/>
        </w:rPr>
        <w:t xml:space="preserve"> </w:t>
      </w:r>
      <w:r w:rsidRPr="00C00CD9">
        <w:rPr>
          <w:rFonts w:cs="Times New Roman"/>
          <w:lang w:val="en-ID"/>
        </w:rPr>
        <w:t>:</w:t>
      </w:r>
      <w:proofErr w:type="gramEnd"/>
      <w:r w:rsidRPr="00C00CD9">
        <w:rPr>
          <w:rFonts w:cs="Times New Roman"/>
          <w:lang w:val="en-ID"/>
        </w:rPr>
        <w:t xml:space="preserve"> Global Warning of 1.5 ºC, </w:t>
      </w:r>
      <w:proofErr w:type="spellStart"/>
      <w:r w:rsidRPr="00C00CD9">
        <w:rPr>
          <w:rFonts w:cs="Times New Roman"/>
          <w:lang w:val="en-ID"/>
        </w:rPr>
        <w:t>terdapat</w:t>
      </w:r>
      <w:proofErr w:type="spellEnd"/>
      <w:r w:rsidRPr="00C00CD9">
        <w:rPr>
          <w:rFonts w:cs="Times New Roman"/>
          <w:lang w:val="en-ID"/>
        </w:rPr>
        <w:t xml:space="preserve"> </w:t>
      </w:r>
      <w:proofErr w:type="spellStart"/>
      <w:r w:rsidRPr="00C00CD9">
        <w:rPr>
          <w:rFonts w:cs="Times New Roman"/>
          <w:lang w:val="en-ID"/>
        </w:rPr>
        <w:t>dalam</w:t>
      </w:r>
      <w:proofErr w:type="spellEnd"/>
      <w:r w:rsidRPr="00C00CD9">
        <w:rPr>
          <w:rFonts w:cs="Times New Roman"/>
          <w:lang w:val="en-ID"/>
        </w:rPr>
        <w:t xml:space="preserve"> </w:t>
      </w:r>
      <w:hyperlink r:id="rId12" w:history="1">
        <w:r w:rsidRPr="00C00CD9">
          <w:rPr>
            <w:rStyle w:val="Hyperlink"/>
            <w:rFonts w:cs="Times New Roman"/>
            <w:lang w:val="en-ID"/>
          </w:rPr>
          <w:t>https://www.ipcc.ch/sr15/chapter/glossary/</w:t>
        </w:r>
      </w:hyperlink>
      <w:r w:rsidRPr="00C00CD9">
        <w:rPr>
          <w:rFonts w:cs="Times New Roman"/>
          <w:lang w:val="en-ID"/>
        </w:rPr>
        <w:t xml:space="preserve">, </w:t>
      </w:r>
      <w:proofErr w:type="spellStart"/>
      <w:r w:rsidRPr="00C00CD9">
        <w:rPr>
          <w:rFonts w:cs="Times New Roman"/>
          <w:lang w:val="en-ID"/>
        </w:rPr>
        <w:t>diakses</w:t>
      </w:r>
      <w:proofErr w:type="spellEnd"/>
      <w:r w:rsidRPr="00C00CD9">
        <w:rPr>
          <w:rFonts w:cs="Times New Roman"/>
          <w:lang w:val="en-ID"/>
        </w:rPr>
        <w:t xml:space="preserve"> 28 </w:t>
      </w:r>
      <w:proofErr w:type="spellStart"/>
      <w:r w:rsidRPr="00C00CD9">
        <w:rPr>
          <w:rFonts w:cs="Times New Roman"/>
          <w:lang w:val="en-ID"/>
        </w:rPr>
        <w:t>Desember</w:t>
      </w:r>
      <w:proofErr w:type="spellEnd"/>
      <w:r w:rsidRPr="00C00CD9">
        <w:rPr>
          <w:rFonts w:cs="Times New Roman"/>
          <w:lang w:val="en-ID"/>
        </w:rPr>
        <w:t xml:space="preserve"> 2023. </w:t>
      </w:r>
    </w:p>
  </w:footnote>
  <w:footnote w:id="62">
    <w:p w14:paraId="674F0FC8" w14:textId="77777777" w:rsidR="0045312C" w:rsidRPr="00C00CD9" w:rsidRDefault="0045312C" w:rsidP="00C00CD9">
      <w:pPr>
        <w:pStyle w:val="FootnoteText"/>
        <w:ind w:firstLine="680"/>
        <w:jc w:val="both"/>
        <w:rPr>
          <w:rFonts w:cs="Times New Roman"/>
          <w:b/>
          <w:bCs/>
          <w:lang w:val="en-ID"/>
        </w:rPr>
      </w:pPr>
      <w:r w:rsidRPr="00C00CD9">
        <w:rPr>
          <w:rStyle w:val="FootnoteReference"/>
          <w:rFonts w:cs="Times New Roman"/>
        </w:rPr>
        <w:footnoteRef/>
      </w:r>
      <w:r w:rsidRPr="00C00CD9">
        <w:rPr>
          <w:rFonts w:cs="Times New Roman"/>
        </w:rPr>
        <w:t xml:space="preserve"> </w:t>
      </w:r>
      <w:r w:rsidRPr="00C00CD9">
        <w:rPr>
          <w:rFonts w:cs="Times New Roman"/>
          <w:lang w:val="en-US"/>
        </w:rPr>
        <w:t xml:space="preserve">Paleontological Research Institution, </w:t>
      </w:r>
      <w:r w:rsidRPr="00C00CD9">
        <w:rPr>
          <w:rFonts w:cs="Times New Roman"/>
          <w:i/>
          <w:iCs/>
          <w:lang w:val="en-US"/>
        </w:rPr>
        <w:t>Natural Causes of Climate Change</w:t>
      </w:r>
      <w:r w:rsidRPr="00C00CD9">
        <w:rPr>
          <w:rFonts w:cs="Times New Roman"/>
          <w:lang w:val="en-US"/>
        </w:rPr>
        <w:t xml:space="preserve">, </w:t>
      </w:r>
      <w:proofErr w:type="spellStart"/>
      <w:r w:rsidRPr="00C00CD9">
        <w:rPr>
          <w:rFonts w:cs="Times New Roman"/>
          <w:lang w:val="en-US"/>
        </w:rPr>
        <w:t>terdapat</w:t>
      </w:r>
      <w:proofErr w:type="spellEnd"/>
      <w:r w:rsidRPr="00C00CD9">
        <w:rPr>
          <w:rFonts w:cs="Times New Roman"/>
          <w:lang w:val="en-US"/>
        </w:rPr>
        <w:t xml:space="preserve"> </w:t>
      </w:r>
      <w:proofErr w:type="spellStart"/>
      <w:r w:rsidRPr="00C00CD9">
        <w:rPr>
          <w:rFonts w:cs="Times New Roman"/>
          <w:lang w:val="en-US"/>
        </w:rPr>
        <w:t>dalam</w:t>
      </w:r>
      <w:proofErr w:type="spellEnd"/>
      <w:r w:rsidRPr="00C00CD9">
        <w:rPr>
          <w:rFonts w:cs="Times New Roman"/>
          <w:lang w:val="en-US"/>
        </w:rPr>
        <w:t xml:space="preserve"> </w:t>
      </w:r>
      <w:hyperlink r:id="rId13" w:history="1">
        <w:r w:rsidRPr="00C00CD9">
          <w:rPr>
            <w:rStyle w:val="Hyperlink"/>
            <w:rFonts w:cs="Times New Roman"/>
            <w:lang w:val="en-US"/>
          </w:rPr>
          <w:t>https://earthathome.org/de/what-is-climate/natural-causes/</w:t>
        </w:r>
      </w:hyperlink>
      <w:r w:rsidRPr="00C00CD9">
        <w:rPr>
          <w:rFonts w:cs="Times New Roman"/>
          <w:lang w:val="en-US"/>
        </w:rPr>
        <w:t xml:space="preserve">, </w:t>
      </w:r>
      <w:proofErr w:type="spellStart"/>
      <w:r w:rsidRPr="00C00CD9">
        <w:rPr>
          <w:rFonts w:cs="Times New Roman"/>
          <w:lang w:val="en-US"/>
        </w:rPr>
        <w:t>diakses</w:t>
      </w:r>
      <w:proofErr w:type="spellEnd"/>
      <w:r w:rsidRPr="00C00CD9">
        <w:rPr>
          <w:rFonts w:cs="Times New Roman"/>
          <w:lang w:val="en-US"/>
        </w:rPr>
        <w:t xml:space="preserve"> </w:t>
      </w:r>
      <w:proofErr w:type="gramStart"/>
      <w:r w:rsidRPr="00C00CD9">
        <w:rPr>
          <w:rFonts w:cs="Times New Roman"/>
          <w:lang w:val="en-US"/>
        </w:rPr>
        <w:t xml:space="preserve">28  </w:t>
      </w:r>
      <w:proofErr w:type="spellStart"/>
      <w:r w:rsidRPr="00C00CD9">
        <w:rPr>
          <w:rFonts w:cs="Times New Roman"/>
          <w:lang w:val="en-US"/>
        </w:rPr>
        <w:t>Desember</w:t>
      </w:r>
      <w:proofErr w:type="spellEnd"/>
      <w:proofErr w:type="gramEnd"/>
      <w:r w:rsidRPr="00C00CD9">
        <w:rPr>
          <w:rFonts w:cs="Times New Roman"/>
          <w:lang w:val="en-US"/>
        </w:rPr>
        <w:t xml:space="preserve"> 2023.  </w:t>
      </w:r>
    </w:p>
  </w:footnote>
  <w:footnote w:id="63">
    <w:p w14:paraId="5F1D6078" w14:textId="77777777" w:rsidR="0045312C" w:rsidRPr="00C00CD9" w:rsidRDefault="0045312C" w:rsidP="00C00CD9">
      <w:pPr>
        <w:pStyle w:val="FootnoteText"/>
        <w:ind w:firstLine="720"/>
        <w:jc w:val="both"/>
        <w:rPr>
          <w:rFonts w:cs="Times New Roman"/>
          <w:b/>
          <w:bCs/>
          <w:lang w:val="en-ID"/>
        </w:rPr>
      </w:pPr>
      <w:r w:rsidRPr="00C00CD9">
        <w:rPr>
          <w:rStyle w:val="FootnoteReference"/>
          <w:rFonts w:cs="Times New Roman"/>
        </w:rPr>
        <w:footnoteRef/>
      </w:r>
      <w:r w:rsidRPr="00C00CD9">
        <w:rPr>
          <w:rFonts w:cs="Times New Roman"/>
        </w:rPr>
        <w:t xml:space="preserve"> </w:t>
      </w:r>
      <w:r w:rsidRPr="00C00CD9">
        <w:rPr>
          <w:rFonts w:cs="Times New Roman"/>
          <w:lang w:val="en-US"/>
        </w:rPr>
        <w:t xml:space="preserve">NASA Global Climate Change, </w:t>
      </w:r>
      <w:r w:rsidRPr="00C00CD9">
        <w:rPr>
          <w:rFonts w:cs="Times New Roman"/>
          <w:i/>
          <w:iCs/>
          <w:lang w:val="en-US"/>
        </w:rPr>
        <w:t>The Causes of Climate Change</w:t>
      </w:r>
      <w:r w:rsidRPr="00C00CD9">
        <w:rPr>
          <w:rFonts w:cs="Times New Roman"/>
          <w:lang w:val="en-US"/>
        </w:rPr>
        <w:t xml:space="preserve">, </w:t>
      </w:r>
      <w:proofErr w:type="spellStart"/>
      <w:r w:rsidRPr="00C00CD9">
        <w:rPr>
          <w:rFonts w:cs="Times New Roman"/>
          <w:lang w:val="en-US"/>
        </w:rPr>
        <w:t>terdapat</w:t>
      </w:r>
      <w:proofErr w:type="spellEnd"/>
      <w:r w:rsidRPr="00C00CD9">
        <w:rPr>
          <w:rFonts w:cs="Times New Roman"/>
          <w:lang w:val="en-US"/>
        </w:rPr>
        <w:t xml:space="preserve"> </w:t>
      </w:r>
      <w:proofErr w:type="spellStart"/>
      <w:r w:rsidRPr="00C00CD9">
        <w:rPr>
          <w:rFonts w:cs="Times New Roman"/>
          <w:lang w:val="en-US"/>
        </w:rPr>
        <w:t>dalam</w:t>
      </w:r>
      <w:proofErr w:type="spellEnd"/>
      <w:r w:rsidRPr="00C00CD9">
        <w:rPr>
          <w:rFonts w:cs="Times New Roman"/>
          <w:lang w:val="en-US"/>
        </w:rPr>
        <w:t xml:space="preserve"> </w:t>
      </w:r>
      <w:hyperlink r:id="rId14" w:history="1">
        <w:r w:rsidRPr="00C00CD9">
          <w:rPr>
            <w:rStyle w:val="Hyperlink"/>
            <w:rFonts w:cs="Times New Roman"/>
            <w:lang w:val="en-US"/>
          </w:rPr>
          <w:t>https://climate.nasa.gov/causes/</w:t>
        </w:r>
      </w:hyperlink>
      <w:r w:rsidRPr="00C00CD9">
        <w:rPr>
          <w:rFonts w:cs="Times New Roman"/>
          <w:lang w:val="en-US"/>
        </w:rPr>
        <w:t xml:space="preserve">, </w:t>
      </w:r>
      <w:proofErr w:type="spellStart"/>
      <w:r w:rsidRPr="00C00CD9">
        <w:rPr>
          <w:rFonts w:cs="Times New Roman"/>
          <w:lang w:val="en-US"/>
        </w:rPr>
        <w:t>diakses</w:t>
      </w:r>
      <w:proofErr w:type="spellEnd"/>
      <w:r w:rsidRPr="00C00CD9">
        <w:rPr>
          <w:rFonts w:cs="Times New Roman"/>
          <w:lang w:val="en-US"/>
        </w:rPr>
        <w:t xml:space="preserve"> 28 </w:t>
      </w:r>
      <w:proofErr w:type="spellStart"/>
      <w:r w:rsidRPr="00C00CD9">
        <w:rPr>
          <w:rFonts w:cs="Times New Roman"/>
          <w:lang w:val="en-US"/>
        </w:rPr>
        <w:t>Desember</w:t>
      </w:r>
      <w:proofErr w:type="spellEnd"/>
      <w:r w:rsidRPr="00C00CD9">
        <w:rPr>
          <w:rFonts w:cs="Times New Roman"/>
          <w:lang w:val="en-US"/>
        </w:rPr>
        <w:t xml:space="preserve"> 2023.  </w:t>
      </w:r>
    </w:p>
  </w:footnote>
  <w:footnote w:id="64">
    <w:p w14:paraId="050ABC41"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lang w:val="en-US"/>
        </w:rPr>
        <w:t xml:space="preserve">Indonesia Research Institute for Decarbonization, </w:t>
      </w:r>
      <w:proofErr w:type="spellStart"/>
      <w:r w:rsidRPr="00C00CD9">
        <w:rPr>
          <w:rFonts w:cs="Times New Roman"/>
          <w:lang w:val="en-US"/>
        </w:rPr>
        <w:t>Mengenal</w:t>
      </w:r>
      <w:proofErr w:type="spellEnd"/>
      <w:r w:rsidRPr="00C00CD9">
        <w:rPr>
          <w:rFonts w:cs="Times New Roman"/>
          <w:lang w:val="en-US"/>
        </w:rPr>
        <w:t xml:space="preserve"> </w:t>
      </w:r>
      <w:proofErr w:type="spellStart"/>
      <w:r w:rsidRPr="00C00CD9">
        <w:rPr>
          <w:rFonts w:cs="Times New Roman"/>
          <w:lang w:val="en-US"/>
        </w:rPr>
        <w:t>Perubahan</w:t>
      </w:r>
      <w:proofErr w:type="spellEnd"/>
      <w:r w:rsidRPr="00C00CD9">
        <w:rPr>
          <w:rFonts w:cs="Times New Roman"/>
          <w:lang w:val="en-US"/>
        </w:rPr>
        <w:t xml:space="preserve"> Iklim</w:t>
      </w:r>
      <w:r w:rsidRPr="00C00CD9">
        <w:rPr>
          <w:rFonts w:cs="Times New Roman"/>
          <w:bCs/>
          <w:lang w:val="en-US"/>
        </w:rPr>
        <w:t xml:space="preserve">, </w:t>
      </w:r>
      <w:proofErr w:type="spellStart"/>
      <w:r w:rsidRPr="00C00CD9">
        <w:rPr>
          <w:rFonts w:cs="Times New Roman"/>
          <w:bCs/>
          <w:lang w:val="en-US"/>
        </w:rPr>
        <w:t>terdapat</w:t>
      </w:r>
      <w:proofErr w:type="spellEnd"/>
      <w:r w:rsidRPr="00C00CD9">
        <w:rPr>
          <w:rFonts w:cs="Times New Roman"/>
          <w:bCs/>
          <w:lang w:val="en-US"/>
        </w:rPr>
        <w:t xml:space="preserve"> </w:t>
      </w:r>
      <w:proofErr w:type="spellStart"/>
      <w:r w:rsidRPr="00C00CD9">
        <w:rPr>
          <w:rFonts w:cs="Times New Roman"/>
          <w:bCs/>
          <w:lang w:val="en-US"/>
        </w:rPr>
        <w:t>dalam</w:t>
      </w:r>
      <w:proofErr w:type="spellEnd"/>
      <w:r w:rsidRPr="00C00CD9">
        <w:rPr>
          <w:rFonts w:cs="Times New Roman"/>
          <w:bCs/>
          <w:lang w:val="en-US"/>
        </w:rPr>
        <w:t xml:space="preserve"> </w:t>
      </w:r>
      <w:hyperlink r:id="rId15" w:history="1">
        <w:r w:rsidRPr="00C00CD9">
          <w:rPr>
            <w:rStyle w:val="Hyperlink"/>
            <w:rFonts w:cs="Times New Roman"/>
            <w:bCs/>
            <w:lang w:val="en-US"/>
          </w:rPr>
          <w:t>https://irid.or.id/wp-content/uploads/2022/08/FINAL-Mengenal-Perubahan-Iklim.pdf</w:t>
        </w:r>
      </w:hyperlink>
      <w:r w:rsidRPr="00C00CD9">
        <w:rPr>
          <w:rFonts w:cs="Times New Roman"/>
          <w:bCs/>
          <w:lang w:val="en-US"/>
        </w:rPr>
        <w:t xml:space="preserve">, </w:t>
      </w:r>
      <w:proofErr w:type="spellStart"/>
      <w:r w:rsidRPr="00C00CD9">
        <w:rPr>
          <w:rFonts w:cs="Times New Roman"/>
          <w:bCs/>
          <w:lang w:val="en-US"/>
        </w:rPr>
        <w:t>diakses</w:t>
      </w:r>
      <w:proofErr w:type="spellEnd"/>
      <w:r w:rsidRPr="00C00CD9">
        <w:rPr>
          <w:rFonts w:cs="Times New Roman"/>
          <w:bCs/>
          <w:lang w:val="en-US"/>
        </w:rPr>
        <w:t xml:space="preserve"> 29 </w:t>
      </w:r>
      <w:proofErr w:type="spellStart"/>
      <w:r w:rsidRPr="00C00CD9">
        <w:rPr>
          <w:rFonts w:cs="Times New Roman"/>
          <w:bCs/>
          <w:lang w:val="en-US"/>
        </w:rPr>
        <w:t>Desember</w:t>
      </w:r>
      <w:proofErr w:type="spellEnd"/>
      <w:r w:rsidRPr="00C00CD9">
        <w:rPr>
          <w:rFonts w:cs="Times New Roman"/>
          <w:bCs/>
          <w:lang w:val="en-US"/>
        </w:rPr>
        <w:t xml:space="preserve"> 2023. </w:t>
      </w:r>
    </w:p>
  </w:footnote>
  <w:footnote w:id="65">
    <w:p w14:paraId="07E4C93B" w14:textId="31028D99"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t>
      </w:r>
      <w:r w:rsidRPr="00C00CD9">
        <w:rPr>
          <w:rFonts w:cs="Times New Roman"/>
        </w:rPr>
        <w:t xml:space="preserve">Ratna Indrawasih, “Gejala Perubahan Iklim, Dampak dan Strategi Adaptasinya pada Wilayah dan Komunitas Nelayan di Kecamatan Bluto, Kbauptaen Sumenep”, </w:t>
      </w:r>
      <w:r w:rsidRPr="00C00CD9">
        <w:rPr>
          <w:rFonts w:cs="Times New Roman"/>
          <w:i/>
          <w:iCs/>
        </w:rPr>
        <w:t>Jurnal Masyarakat &amp; Budaya</w:t>
      </w:r>
      <w:r w:rsidRPr="00C00CD9">
        <w:rPr>
          <w:rFonts w:cs="Times New Roman"/>
        </w:rPr>
        <w:t xml:space="preserve">, Volume 14, No. 3, 2012, hlm.4. </w:t>
      </w:r>
    </w:p>
  </w:footnote>
  <w:footnote w:id="66">
    <w:p w14:paraId="6F089813" w14:textId="77777777" w:rsidR="0045312C" w:rsidRPr="00C00CD9" w:rsidRDefault="0045312C" w:rsidP="00C00CD9">
      <w:pPr>
        <w:pStyle w:val="FootnoteText"/>
        <w:ind w:firstLine="720"/>
        <w:jc w:val="both"/>
        <w:rPr>
          <w:rFonts w:cs="Times New Roman"/>
          <w:lang w:val="pt-BR"/>
        </w:rPr>
      </w:pPr>
      <w:r w:rsidRPr="00C00CD9">
        <w:rPr>
          <w:rStyle w:val="FootnoteReference"/>
          <w:rFonts w:cs="Times New Roman"/>
        </w:rPr>
        <w:footnoteRef/>
      </w:r>
      <w:r w:rsidRPr="00C00CD9">
        <w:rPr>
          <w:rFonts w:cs="Times New Roman"/>
        </w:rPr>
        <w:t xml:space="preserve"> </w:t>
      </w:r>
      <w:r w:rsidRPr="00C00CD9">
        <w:rPr>
          <w:rFonts w:cs="Times New Roman"/>
          <w:lang w:val="pt-BR"/>
        </w:rPr>
        <w:t xml:space="preserve">Erika Kurnia, </w:t>
      </w:r>
      <w:r w:rsidRPr="00C00CD9">
        <w:rPr>
          <w:rFonts w:cs="Times New Roman"/>
          <w:i/>
          <w:iCs/>
          <w:lang w:val="pt-BR"/>
        </w:rPr>
        <w:t>Emisi Energi Fosil dan Deforestasi Indonesia 10 Besar Terburuk di Dunia</w:t>
      </w:r>
      <w:r w:rsidRPr="00C00CD9">
        <w:rPr>
          <w:rFonts w:cs="Times New Roman"/>
          <w:lang w:val="pt-BR"/>
        </w:rPr>
        <w:t xml:space="preserve">, </w:t>
      </w:r>
      <w:hyperlink r:id="rId16" w:history="1">
        <w:r w:rsidRPr="00C00CD9">
          <w:rPr>
            <w:rStyle w:val="Hyperlink"/>
            <w:rFonts w:cs="Times New Roman"/>
            <w:lang w:val="pt-BR"/>
          </w:rPr>
          <w:t>https://www.kompas.id/baca/humaniora/2023/12/05/emisi-energi-fosil-dan-deforestasi-indonesia-sepuluh-besar-terburuk-di-dunia?open_from=Ekonomi_Page</w:t>
        </w:r>
      </w:hyperlink>
      <w:r w:rsidRPr="00C00CD9">
        <w:rPr>
          <w:rFonts w:cs="Times New Roman"/>
          <w:lang w:val="pt-BR"/>
        </w:rPr>
        <w:t xml:space="preserve">, diakses 29 Desember 2023. </w:t>
      </w:r>
    </w:p>
  </w:footnote>
  <w:footnote w:id="67">
    <w:p w14:paraId="37BF0138" w14:textId="02E06B61"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lang w:val="en-US"/>
        </w:rPr>
        <w:t xml:space="preserve">IPCC., </w:t>
      </w:r>
      <w:proofErr w:type="spellStart"/>
      <w:r w:rsidRPr="00C00CD9">
        <w:rPr>
          <w:rFonts w:cs="Times New Roman"/>
          <w:i/>
          <w:iCs/>
          <w:lang w:val="en-US"/>
        </w:rPr>
        <w:t>Op.Cit</w:t>
      </w:r>
      <w:proofErr w:type="spellEnd"/>
      <w:r w:rsidRPr="00C00CD9">
        <w:rPr>
          <w:rFonts w:cs="Times New Roman"/>
          <w:i/>
          <w:iCs/>
          <w:lang w:val="en-US"/>
        </w:rPr>
        <w:t xml:space="preserve">. </w:t>
      </w:r>
    </w:p>
  </w:footnote>
  <w:footnote w:id="68">
    <w:p w14:paraId="22521920" w14:textId="76841BB6"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t>
      </w:r>
      <w:r w:rsidRPr="00C00CD9">
        <w:rPr>
          <w:rFonts w:cs="Times New Roman"/>
        </w:rPr>
        <w:t>Sellers, S., Ebi, K. L., &amp; Hess, J</w:t>
      </w:r>
      <w:r w:rsidRPr="00C00CD9">
        <w:rPr>
          <w:rFonts w:cs="Times New Roman"/>
          <w:lang w:val="en-US"/>
        </w:rPr>
        <w:t xml:space="preserve">, </w:t>
      </w:r>
      <w:r w:rsidRPr="00C00CD9">
        <w:rPr>
          <w:rFonts w:cs="Times New Roman"/>
        </w:rPr>
        <w:t>Climate Change, Human Health, and Social Stability: Addressing Interlinkages</w:t>
      </w:r>
      <w:r w:rsidRPr="00C00CD9">
        <w:rPr>
          <w:rFonts w:cs="Times New Roman"/>
          <w:lang w:val="en-US"/>
        </w:rPr>
        <w:t xml:space="preserve">, </w:t>
      </w:r>
      <w:r w:rsidRPr="00C00CD9">
        <w:rPr>
          <w:rFonts w:cs="Times New Roman"/>
          <w:i/>
          <w:iCs/>
        </w:rPr>
        <w:t>Environmental Health Perspectives</w:t>
      </w:r>
      <w:r w:rsidRPr="00C00CD9">
        <w:rPr>
          <w:rFonts w:cs="Times New Roman"/>
        </w:rPr>
        <w:t xml:space="preserve">, </w:t>
      </w:r>
      <w:r w:rsidRPr="00C00CD9">
        <w:rPr>
          <w:rFonts w:cs="Times New Roman"/>
          <w:lang w:val="en-US"/>
        </w:rPr>
        <w:t xml:space="preserve">Vol. </w:t>
      </w:r>
      <w:r w:rsidRPr="00C00CD9">
        <w:rPr>
          <w:rFonts w:cs="Times New Roman"/>
        </w:rPr>
        <w:t>127</w:t>
      </w:r>
      <w:r w:rsidRPr="00C00CD9">
        <w:rPr>
          <w:rFonts w:cs="Times New Roman"/>
          <w:lang w:val="en-US"/>
        </w:rPr>
        <w:t xml:space="preserve"> </w:t>
      </w:r>
      <w:r w:rsidRPr="00C00CD9">
        <w:rPr>
          <w:rFonts w:cs="Times New Roman"/>
        </w:rPr>
        <w:t>(4)</w:t>
      </w:r>
      <w:r w:rsidRPr="00C00CD9">
        <w:rPr>
          <w:rFonts w:cs="Times New Roman"/>
          <w:lang w:val="en-US"/>
        </w:rPr>
        <w:t>,</w:t>
      </w:r>
      <w:r w:rsidRPr="00C00CD9">
        <w:rPr>
          <w:rFonts w:cs="Times New Roman"/>
        </w:rPr>
        <w:t xml:space="preserve"> </w:t>
      </w:r>
      <w:r w:rsidRPr="00C00CD9">
        <w:rPr>
          <w:rFonts w:cs="Times New Roman"/>
          <w:lang w:val="en-US"/>
        </w:rPr>
        <w:t xml:space="preserve">2019, </w:t>
      </w:r>
      <w:r w:rsidRPr="00C00CD9">
        <w:rPr>
          <w:rFonts w:cs="Times New Roman"/>
        </w:rPr>
        <w:t xml:space="preserve">hlm. 8. </w:t>
      </w:r>
    </w:p>
  </w:footnote>
  <w:footnote w:id="69">
    <w:p w14:paraId="429AA808"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t>
      </w:r>
      <w:r w:rsidRPr="00C00CD9">
        <w:rPr>
          <w:rFonts w:cs="Times New Roman"/>
        </w:rPr>
        <w:t xml:space="preserve">KLHK, </w:t>
      </w:r>
      <w:r w:rsidRPr="00C00CD9">
        <w:rPr>
          <w:rFonts w:cs="Times New Roman"/>
        </w:rPr>
        <w:t xml:space="preserve">“Roadmap </w:t>
      </w:r>
      <w:r w:rsidRPr="00C00CD9">
        <w:rPr>
          <w:rFonts w:cs="Times New Roman"/>
          <w:i/>
          <w:iCs/>
        </w:rPr>
        <w:t>Nationally Determined Contribution</w:t>
      </w:r>
      <w:r w:rsidRPr="00C00CD9">
        <w:rPr>
          <w:rFonts w:cs="Times New Roman"/>
        </w:rPr>
        <w:t xml:space="preserve"> (NDC) Adaptasi Perubahan Iklim”, Jakarta (ID): Kementerian Lingkungan Hidup dan Kehutanan Republik Indonesia, 2020, hlm. 02. </w:t>
      </w:r>
    </w:p>
  </w:footnote>
  <w:footnote w:id="70">
    <w:p w14:paraId="422D18B7"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t>
      </w:r>
      <w:r w:rsidRPr="00C00CD9">
        <w:rPr>
          <w:rFonts w:cs="Times New Roman"/>
        </w:rPr>
        <w:t xml:space="preserve">KLHK, </w:t>
      </w:r>
      <w:r w:rsidRPr="00C00CD9">
        <w:rPr>
          <w:rFonts w:cs="Times New Roman"/>
          <w:i/>
          <w:iCs/>
        </w:rPr>
        <w:t>Proyeksi Dampak Ekonomi Terhadap Perubahan Iklim</w:t>
      </w:r>
      <w:r w:rsidRPr="00C00CD9">
        <w:rPr>
          <w:rFonts w:cs="Times New Roman"/>
        </w:rPr>
        <w:t xml:space="preserve">,  terdapat dalam </w:t>
      </w:r>
      <w:r>
        <w:fldChar w:fldCharType="begin"/>
      </w:r>
      <w:r>
        <w:instrText xml:space="preserve"> HYPERLINK "https://www.adaptasiklhk.id/adaptasi/getDetailContent/5/20" </w:instrText>
      </w:r>
      <w:r>
        <w:fldChar w:fldCharType="separate"/>
      </w:r>
      <w:r w:rsidRPr="00C00CD9">
        <w:rPr>
          <w:rStyle w:val="Hyperlink"/>
          <w:rFonts w:cs="Times New Roman"/>
        </w:rPr>
        <w:t>https://www.adaptasiklhk.id/adaptasi/getDetailContent/5/20</w:t>
      </w:r>
      <w:r>
        <w:rPr>
          <w:rStyle w:val="Hyperlink"/>
          <w:rFonts w:cs="Times New Roman"/>
        </w:rPr>
        <w:fldChar w:fldCharType="end"/>
      </w:r>
      <w:r w:rsidRPr="00C00CD9">
        <w:rPr>
          <w:rFonts w:cs="Times New Roman"/>
        </w:rPr>
        <w:t xml:space="preserve"> , diakses 29 Desember 2023.</w:t>
      </w:r>
    </w:p>
  </w:footnote>
  <w:footnote w:id="71">
    <w:p w14:paraId="571A0E34"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t>
      </w:r>
      <w:r w:rsidRPr="00C00CD9">
        <w:rPr>
          <w:rFonts w:cs="Times New Roman"/>
        </w:rPr>
        <w:t xml:space="preserve">KLHK, </w:t>
      </w:r>
      <w:r w:rsidRPr="00C00CD9">
        <w:rPr>
          <w:rFonts w:cs="Times New Roman"/>
          <w:i/>
          <w:iCs/>
        </w:rPr>
        <w:t>Op.Cit</w:t>
      </w:r>
      <w:r w:rsidRPr="00C00CD9">
        <w:rPr>
          <w:rFonts w:cs="Times New Roman"/>
        </w:rPr>
        <w:t>.</w:t>
      </w:r>
    </w:p>
  </w:footnote>
  <w:footnote w:id="72">
    <w:p w14:paraId="76D66D8E" w14:textId="45420F61" w:rsidR="0045312C" w:rsidRPr="00C00CD9" w:rsidRDefault="0045312C" w:rsidP="00C00CD9">
      <w:pPr>
        <w:pStyle w:val="FootnoteText"/>
        <w:ind w:firstLine="680"/>
        <w:jc w:val="both"/>
        <w:rPr>
          <w:rFonts w:cs="Times New Roman"/>
        </w:rPr>
      </w:pPr>
      <w:r w:rsidRPr="00C00CD9">
        <w:rPr>
          <w:rStyle w:val="FootnoteReference"/>
          <w:rFonts w:cs="Times New Roman"/>
        </w:rPr>
        <w:footnoteRef/>
      </w:r>
      <w:r w:rsidRPr="00C00CD9">
        <w:rPr>
          <w:rFonts w:cs="Times New Roman"/>
        </w:rPr>
        <w:t xml:space="preserve"> </w:t>
      </w:r>
      <w:r w:rsidRPr="00C00CD9">
        <w:rPr>
          <w:rFonts w:cs="Times New Roman"/>
        </w:rPr>
        <w:t xml:space="preserve">Dinas Kesehatan Provinsi Kalimantan Barat, </w:t>
      </w:r>
      <w:r w:rsidRPr="00C00CD9">
        <w:rPr>
          <w:rFonts w:cs="Times New Roman"/>
          <w:i/>
          <w:iCs/>
        </w:rPr>
        <w:t>Pemanasan Global Memicu Masalah Kesehatan</w:t>
      </w:r>
      <w:r w:rsidRPr="00C00CD9">
        <w:rPr>
          <w:rFonts w:cs="Times New Roman"/>
        </w:rPr>
        <w:t xml:space="preserve">, terdapat dalam </w:t>
      </w:r>
      <w:r>
        <w:fldChar w:fldCharType="begin"/>
      </w:r>
      <w:r>
        <w:instrText xml:space="preserve"> HYPERLINK "https://dinkes.kalbarprov.go.id/artikel/pemanasan-global-memicu-masalah-kesehatan/" </w:instrText>
      </w:r>
      <w:r>
        <w:fldChar w:fldCharType="separate"/>
      </w:r>
      <w:r w:rsidRPr="00C00CD9">
        <w:rPr>
          <w:rStyle w:val="Hyperlink"/>
          <w:rFonts w:cs="Times New Roman"/>
        </w:rPr>
        <w:t>https://dinkes.kalbarprov.go.id/artikel/pemanasan-global-memicu-masalah-kesehatan/</w:t>
      </w:r>
      <w:r>
        <w:rPr>
          <w:rStyle w:val="Hyperlink"/>
          <w:rFonts w:cs="Times New Roman"/>
        </w:rPr>
        <w:fldChar w:fldCharType="end"/>
      </w:r>
      <w:r w:rsidRPr="00C00CD9">
        <w:rPr>
          <w:rFonts w:cs="Times New Roman"/>
        </w:rPr>
        <w:t xml:space="preserve">, diakses tangal 27 Desember 2023. </w:t>
      </w:r>
    </w:p>
  </w:footnote>
  <w:footnote w:id="73">
    <w:p w14:paraId="1D9FC60C" w14:textId="2C8D81A3"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lang w:val="en-US"/>
        </w:rPr>
        <w:t xml:space="preserve">Centers for Disease Control and Prevention, </w:t>
      </w:r>
      <w:r w:rsidRPr="00C00CD9">
        <w:rPr>
          <w:rFonts w:cs="Times New Roman"/>
          <w:i/>
          <w:iCs/>
          <w:lang w:val="en-US"/>
        </w:rPr>
        <w:t>Climate Effects on Health</w:t>
      </w:r>
      <w:r w:rsidRPr="00C00CD9">
        <w:rPr>
          <w:rFonts w:cs="Times New Roman"/>
          <w:lang w:val="en-US"/>
        </w:rPr>
        <w:t xml:space="preserve">, </w:t>
      </w:r>
      <w:proofErr w:type="spellStart"/>
      <w:r w:rsidRPr="00C00CD9">
        <w:rPr>
          <w:rFonts w:cs="Times New Roman"/>
          <w:lang w:val="en-US"/>
        </w:rPr>
        <w:t>terdapat</w:t>
      </w:r>
      <w:proofErr w:type="spellEnd"/>
      <w:r w:rsidRPr="00C00CD9">
        <w:rPr>
          <w:rFonts w:cs="Times New Roman"/>
          <w:lang w:val="en-US"/>
        </w:rPr>
        <w:t xml:space="preserve"> </w:t>
      </w:r>
      <w:proofErr w:type="spellStart"/>
      <w:r w:rsidRPr="00C00CD9">
        <w:rPr>
          <w:rFonts w:cs="Times New Roman"/>
          <w:lang w:val="en-US"/>
        </w:rPr>
        <w:t>dalam</w:t>
      </w:r>
      <w:proofErr w:type="spellEnd"/>
      <w:r w:rsidRPr="00C00CD9">
        <w:rPr>
          <w:rFonts w:cs="Times New Roman"/>
          <w:lang w:val="en-US"/>
        </w:rPr>
        <w:t xml:space="preserve"> </w:t>
      </w:r>
      <w:hyperlink r:id="rId17" w:history="1">
        <w:r w:rsidRPr="00C00CD9">
          <w:rPr>
            <w:rStyle w:val="Hyperlink"/>
            <w:rFonts w:cs="Times New Roman"/>
            <w:lang w:val="en-US"/>
          </w:rPr>
          <w:t>https://www.cdc.gov/climateandhealth/effects/default.htm</w:t>
        </w:r>
      </w:hyperlink>
      <w:r w:rsidRPr="00C00CD9">
        <w:rPr>
          <w:rFonts w:cs="Times New Roman"/>
          <w:lang w:val="en-US"/>
        </w:rPr>
        <w:t xml:space="preserve">, </w:t>
      </w:r>
      <w:proofErr w:type="spellStart"/>
      <w:r w:rsidRPr="00C00CD9">
        <w:rPr>
          <w:rFonts w:cs="Times New Roman"/>
          <w:lang w:val="en-US"/>
        </w:rPr>
        <w:t>diakses</w:t>
      </w:r>
      <w:proofErr w:type="spellEnd"/>
      <w:r w:rsidRPr="00C00CD9">
        <w:rPr>
          <w:rFonts w:cs="Times New Roman"/>
          <w:lang w:val="en-US"/>
        </w:rPr>
        <w:t xml:space="preserve"> </w:t>
      </w:r>
      <w:proofErr w:type="spellStart"/>
      <w:r w:rsidRPr="00C00CD9">
        <w:rPr>
          <w:rFonts w:cs="Times New Roman"/>
          <w:lang w:val="en-US"/>
        </w:rPr>
        <w:t>tanggal</w:t>
      </w:r>
      <w:proofErr w:type="spellEnd"/>
      <w:r w:rsidRPr="00C00CD9">
        <w:rPr>
          <w:rFonts w:cs="Times New Roman"/>
          <w:lang w:val="en-US"/>
        </w:rPr>
        <w:t xml:space="preserve"> 28 </w:t>
      </w:r>
      <w:proofErr w:type="spellStart"/>
      <w:r w:rsidRPr="00C00CD9">
        <w:rPr>
          <w:rFonts w:cs="Times New Roman"/>
          <w:lang w:val="en-US"/>
        </w:rPr>
        <w:t>Desember</w:t>
      </w:r>
      <w:proofErr w:type="spellEnd"/>
      <w:r w:rsidRPr="00C00CD9">
        <w:rPr>
          <w:rFonts w:cs="Times New Roman"/>
          <w:lang w:val="en-US"/>
        </w:rPr>
        <w:t xml:space="preserve"> 2023</w:t>
      </w:r>
    </w:p>
  </w:footnote>
  <w:footnote w:id="74">
    <w:p w14:paraId="157D7615" w14:textId="77777777" w:rsidR="0045312C" w:rsidRPr="00C00CD9" w:rsidRDefault="0045312C" w:rsidP="00C00CD9">
      <w:pPr>
        <w:pStyle w:val="FootnoteText"/>
        <w:ind w:firstLine="720"/>
        <w:jc w:val="both"/>
        <w:rPr>
          <w:rFonts w:cs="Times New Roman"/>
          <w:lang w:val="en-ID"/>
        </w:rPr>
      </w:pPr>
      <w:r w:rsidRPr="00C00CD9">
        <w:rPr>
          <w:rStyle w:val="FootnoteReference"/>
          <w:rFonts w:cs="Times New Roman"/>
        </w:rPr>
        <w:footnoteRef/>
      </w:r>
      <w:r w:rsidRPr="00C00CD9">
        <w:rPr>
          <w:rFonts w:cs="Times New Roman"/>
        </w:rPr>
        <w:t xml:space="preserve"> </w:t>
      </w:r>
      <w:r w:rsidRPr="00C00CD9">
        <w:rPr>
          <w:rFonts w:cs="Times New Roman"/>
          <w:lang w:val="en-ID"/>
        </w:rPr>
        <w:t xml:space="preserve">Michael Birnbaum and Ellen Francis, </w:t>
      </w:r>
      <w:r w:rsidRPr="00C00CD9">
        <w:rPr>
          <w:rFonts w:cs="Times New Roman"/>
          <w:i/>
          <w:iCs/>
          <w:lang w:val="en-ID"/>
        </w:rPr>
        <w:t>Zombie’ viruses are thawing in melting permafrost because of climate change</w:t>
      </w:r>
      <w:r w:rsidRPr="00C00CD9">
        <w:rPr>
          <w:rFonts w:cs="Times New Roman"/>
          <w:lang w:val="en-ID"/>
        </w:rPr>
        <w:t xml:space="preserve">, </w:t>
      </w:r>
      <w:proofErr w:type="spellStart"/>
      <w:r w:rsidRPr="00C00CD9">
        <w:rPr>
          <w:rFonts w:cs="Times New Roman"/>
          <w:lang w:val="en-ID"/>
        </w:rPr>
        <w:t>terdapat</w:t>
      </w:r>
      <w:proofErr w:type="spellEnd"/>
      <w:r w:rsidRPr="00C00CD9">
        <w:rPr>
          <w:rFonts w:cs="Times New Roman"/>
          <w:lang w:val="en-ID"/>
        </w:rPr>
        <w:t xml:space="preserve"> </w:t>
      </w:r>
      <w:proofErr w:type="spellStart"/>
      <w:r w:rsidRPr="00C00CD9">
        <w:rPr>
          <w:rFonts w:cs="Times New Roman"/>
          <w:lang w:val="en-ID"/>
        </w:rPr>
        <w:t>dalam</w:t>
      </w:r>
      <w:proofErr w:type="spellEnd"/>
      <w:r w:rsidRPr="00C00CD9">
        <w:rPr>
          <w:rFonts w:cs="Times New Roman"/>
          <w:lang w:val="en-ID"/>
        </w:rPr>
        <w:t xml:space="preserve"> </w:t>
      </w:r>
      <w:hyperlink r:id="rId18" w:history="1">
        <w:r w:rsidRPr="00C00CD9">
          <w:rPr>
            <w:rStyle w:val="Hyperlink"/>
            <w:rFonts w:cs="Times New Roman"/>
            <w:lang w:val="en-ID"/>
          </w:rPr>
          <w:t>https://www-washingtonpost-com.translate.goog/climate-environment/2022/12/02/zombie-virus-russia-permafrost-thaw/?_x_tr_sl=en&amp;_x_tr_tl=id&amp;_x_tr_hl=id&amp;_x_tr_pto=tc&amp;_x_tr_hist=true</w:t>
        </w:r>
      </w:hyperlink>
      <w:r w:rsidRPr="00C00CD9">
        <w:rPr>
          <w:rFonts w:cs="Times New Roman"/>
          <w:lang w:val="en-ID"/>
        </w:rPr>
        <w:t xml:space="preserve">, </w:t>
      </w:r>
      <w:proofErr w:type="spellStart"/>
      <w:r w:rsidRPr="00C00CD9">
        <w:rPr>
          <w:rFonts w:cs="Times New Roman"/>
          <w:lang w:val="en-ID"/>
        </w:rPr>
        <w:t>diakses</w:t>
      </w:r>
      <w:proofErr w:type="spellEnd"/>
      <w:r w:rsidRPr="00C00CD9">
        <w:rPr>
          <w:rFonts w:cs="Times New Roman"/>
          <w:lang w:val="en-ID"/>
        </w:rPr>
        <w:t xml:space="preserve"> </w:t>
      </w:r>
      <w:proofErr w:type="spellStart"/>
      <w:r w:rsidRPr="00C00CD9">
        <w:rPr>
          <w:rFonts w:cs="Times New Roman"/>
          <w:lang w:val="en-ID"/>
        </w:rPr>
        <w:t>tanggal</w:t>
      </w:r>
      <w:proofErr w:type="spellEnd"/>
      <w:r w:rsidRPr="00C00CD9">
        <w:rPr>
          <w:rFonts w:cs="Times New Roman"/>
          <w:lang w:val="en-ID"/>
        </w:rPr>
        <w:t xml:space="preserve">  30 </w:t>
      </w:r>
      <w:proofErr w:type="spellStart"/>
      <w:r w:rsidRPr="00C00CD9">
        <w:rPr>
          <w:rFonts w:cs="Times New Roman"/>
          <w:lang w:val="en-ID"/>
        </w:rPr>
        <w:t>Desember</w:t>
      </w:r>
      <w:proofErr w:type="spellEnd"/>
      <w:r w:rsidRPr="00C00CD9">
        <w:rPr>
          <w:rFonts w:cs="Times New Roman"/>
          <w:lang w:val="en-ID"/>
        </w:rPr>
        <w:t xml:space="preserve"> 2023.  </w:t>
      </w:r>
    </w:p>
  </w:footnote>
  <w:footnote w:id="75">
    <w:p w14:paraId="525247DF" w14:textId="5120CB09"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lang w:val="en-ID"/>
        </w:rPr>
        <w:t xml:space="preserve">Monika Novena dan Holy Kartika </w:t>
      </w:r>
      <w:proofErr w:type="spellStart"/>
      <w:r w:rsidRPr="00C00CD9">
        <w:rPr>
          <w:rFonts w:cs="Times New Roman"/>
          <w:lang w:val="en-ID"/>
        </w:rPr>
        <w:t>Nurwigati</w:t>
      </w:r>
      <w:proofErr w:type="spellEnd"/>
      <w:r w:rsidRPr="00C00CD9">
        <w:rPr>
          <w:rFonts w:cs="Times New Roman"/>
          <w:lang w:val="en-ID"/>
        </w:rPr>
        <w:t xml:space="preserve"> </w:t>
      </w:r>
      <w:proofErr w:type="spellStart"/>
      <w:r w:rsidRPr="00C00CD9">
        <w:rPr>
          <w:rFonts w:cs="Times New Roman"/>
          <w:lang w:val="en-ID"/>
        </w:rPr>
        <w:t>Sumartiningtyas</w:t>
      </w:r>
      <w:proofErr w:type="spellEnd"/>
      <w:r w:rsidRPr="00C00CD9">
        <w:rPr>
          <w:rFonts w:cs="Times New Roman"/>
          <w:lang w:val="en-ID"/>
        </w:rPr>
        <w:t xml:space="preserve">, </w:t>
      </w:r>
      <w:r w:rsidRPr="00C00CD9">
        <w:rPr>
          <w:rFonts w:cs="Times New Roman"/>
          <w:i/>
          <w:iCs/>
        </w:rPr>
        <w:t xml:space="preserve">Mengapa Patogen Purba dari Permafrost Bikin Ilmuwan </w:t>
      </w:r>
      <w:proofErr w:type="gramStart"/>
      <w:r w:rsidRPr="00C00CD9">
        <w:rPr>
          <w:rFonts w:cs="Times New Roman"/>
          <w:i/>
          <w:iCs/>
        </w:rPr>
        <w:t>Khawatir?</w:t>
      </w:r>
      <w:r w:rsidRPr="00C00CD9">
        <w:rPr>
          <w:rFonts w:cs="Times New Roman"/>
        </w:rPr>
        <w:t>,</w:t>
      </w:r>
      <w:proofErr w:type="gramEnd"/>
      <w:r w:rsidRPr="00C00CD9">
        <w:rPr>
          <w:rFonts w:cs="Times New Roman"/>
        </w:rPr>
        <w:t xml:space="preserve"> terdapat dalam </w:t>
      </w:r>
      <w:r>
        <w:fldChar w:fldCharType="begin"/>
      </w:r>
      <w:r>
        <w:instrText xml:space="preserve"> HYPERLINK "https://www.kompas.com/sains/read/2023/08/05/190000123/mengapa-patogen-purba-dari-permafrost-bikin-ilmuwan-khawatir-" </w:instrText>
      </w:r>
      <w:r>
        <w:fldChar w:fldCharType="separate"/>
      </w:r>
      <w:r w:rsidRPr="00C00CD9">
        <w:rPr>
          <w:rStyle w:val="Hyperlink"/>
          <w:rFonts w:cs="Times New Roman"/>
        </w:rPr>
        <w:t>https://www.kompas.com/sains/read/2023/08/05/190000123/mengapa-patogen-purba-dari-permafrost-bikin-ilmuwan-khawatir-</w:t>
      </w:r>
      <w:r>
        <w:rPr>
          <w:rStyle w:val="Hyperlink"/>
          <w:rFonts w:cs="Times New Roman"/>
        </w:rPr>
        <w:fldChar w:fldCharType="end"/>
      </w:r>
      <w:r w:rsidRPr="00C00CD9">
        <w:rPr>
          <w:rFonts w:cs="Times New Roman"/>
          <w:lang w:val="en-US"/>
        </w:rPr>
        <w:t xml:space="preserve"> , </w:t>
      </w:r>
      <w:proofErr w:type="spellStart"/>
      <w:r w:rsidRPr="00C00CD9">
        <w:rPr>
          <w:rFonts w:cs="Times New Roman"/>
          <w:lang w:val="en-US"/>
        </w:rPr>
        <w:t>diakses</w:t>
      </w:r>
      <w:proofErr w:type="spellEnd"/>
      <w:r w:rsidRPr="00C00CD9">
        <w:rPr>
          <w:rFonts w:cs="Times New Roman"/>
          <w:lang w:val="en-US"/>
        </w:rPr>
        <w:t xml:space="preserve"> </w:t>
      </w:r>
      <w:proofErr w:type="spellStart"/>
      <w:r w:rsidRPr="00C00CD9">
        <w:rPr>
          <w:rFonts w:cs="Times New Roman"/>
          <w:lang w:val="en-US"/>
        </w:rPr>
        <w:t>tanggal</w:t>
      </w:r>
      <w:proofErr w:type="spellEnd"/>
      <w:r w:rsidRPr="00C00CD9">
        <w:rPr>
          <w:rFonts w:cs="Times New Roman"/>
          <w:lang w:val="en-US"/>
        </w:rPr>
        <w:t xml:space="preserve"> 30 </w:t>
      </w:r>
      <w:proofErr w:type="spellStart"/>
      <w:r w:rsidRPr="00C00CD9">
        <w:rPr>
          <w:rFonts w:cs="Times New Roman"/>
          <w:lang w:val="en-US"/>
        </w:rPr>
        <w:t>Desember</w:t>
      </w:r>
      <w:proofErr w:type="spellEnd"/>
      <w:r w:rsidRPr="00C00CD9">
        <w:rPr>
          <w:rFonts w:cs="Times New Roman"/>
          <w:lang w:val="en-US"/>
        </w:rPr>
        <w:t xml:space="preserve"> 2023.</w:t>
      </w:r>
    </w:p>
  </w:footnote>
  <w:footnote w:id="76">
    <w:p w14:paraId="399C0716"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lang w:val="en-US"/>
        </w:rPr>
        <w:t xml:space="preserve">The Royal Society, </w:t>
      </w:r>
      <w:r w:rsidRPr="00C00CD9">
        <w:rPr>
          <w:rFonts w:cs="Times New Roman"/>
          <w:i/>
          <w:iCs/>
        </w:rPr>
        <w:t>Climate Change: Evidence &amp; Causes 2020</w:t>
      </w:r>
      <w:r w:rsidRPr="00C00CD9">
        <w:rPr>
          <w:rFonts w:cs="Times New Roman"/>
          <w:lang w:val="en-US"/>
        </w:rPr>
        <w:t xml:space="preserve">, </w:t>
      </w:r>
      <w:proofErr w:type="spellStart"/>
      <w:r w:rsidRPr="00C00CD9">
        <w:rPr>
          <w:rFonts w:cs="Times New Roman"/>
          <w:lang w:val="en-US"/>
        </w:rPr>
        <w:t>terdapat</w:t>
      </w:r>
      <w:proofErr w:type="spellEnd"/>
      <w:r w:rsidRPr="00C00CD9">
        <w:rPr>
          <w:rFonts w:cs="Times New Roman"/>
          <w:lang w:val="en-US"/>
        </w:rPr>
        <w:t xml:space="preserve"> </w:t>
      </w:r>
      <w:proofErr w:type="spellStart"/>
      <w:r w:rsidRPr="00C00CD9">
        <w:rPr>
          <w:rFonts w:cs="Times New Roman"/>
          <w:lang w:val="en-US"/>
        </w:rPr>
        <w:t>dalam</w:t>
      </w:r>
      <w:proofErr w:type="spellEnd"/>
      <w:r w:rsidRPr="00C00CD9">
        <w:rPr>
          <w:rFonts w:cs="Times New Roman"/>
          <w:lang w:val="en-US"/>
        </w:rPr>
        <w:t xml:space="preserve"> </w:t>
      </w:r>
      <w:hyperlink r:id="rId19" w:history="1">
        <w:r w:rsidRPr="00C00CD9">
          <w:rPr>
            <w:rStyle w:val="Hyperlink"/>
            <w:rFonts w:cs="Times New Roman"/>
            <w:lang w:val="en-US"/>
          </w:rPr>
          <w:t>https://royalsociety.org/~/media/royal_society_content/policy/projects/climate-evidence-causes/climate-change-evidence-causes.pdf</w:t>
        </w:r>
      </w:hyperlink>
      <w:r w:rsidRPr="00C00CD9">
        <w:rPr>
          <w:rFonts w:cs="Times New Roman"/>
          <w:lang w:val="en-US"/>
        </w:rPr>
        <w:t xml:space="preserve">, </w:t>
      </w:r>
      <w:proofErr w:type="spellStart"/>
      <w:r w:rsidRPr="00C00CD9">
        <w:rPr>
          <w:rFonts w:cs="Times New Roman"/>
          <w:lang w:val="en-US"/>
        </w:rPr>
        <w:t>diakses</w:t>
      </w:r>
      <w:proofErr w:type="spellEnd"/>
      <w:r w:rsidRPr="00C00CD9">
        <w:rPr>
          <w:rFonts w:cs="Times New Roman"/>
          <w:lang w:val="en-US"/>
        </w:rPr>
        <w:t xml:space="preserve"> </w:t>
      </w:r>
      <w:proofErr w:type="spellStart"/>
      <w:r w:rsidRPr="00C00CD9">
        <w:rPr>
          <w:rFonts w:cs="Times New Roman"/>
          <w:lang w:val="en-US"/>
        </w:rPr>
        <w:t>tanggal</w:t>
      </w:r>
      <w:proofErr w:type="spellEnd"/>
      <w:r w:rsidRPr="00C00CD9">
        <w:rPr>
          <w:rFonts w:cs="Times New Roman"/>
          <w:lang w:val="en-US"/>
        </w:rPr>
        <w:t xml:space="preserve"> 29 </w:t>
      </w:r>
      <w:proofErr w:type="spellStart"/>
      <w:r w:rsidRPr="00C00CD9">
        <w:rPr>
          <w:rFonts w:cs="Times New Roman"/>
          <w:lang w:val="en-US"/>
        </w:rPr>
        <w:t>Desember</w:t>
      </w:r>
      <w:proofErr w:type="spellEnd"/>
      <w:r w:rsidRPr="00C00CD9">
        <w:rPr>
          <w:rFonts w:cs="Times New Roman"/>
          <w:lang w:val="en-US"/>
        </w:rPr>
        <w:t xml:space="preserve"> 2023.  </w:t>
      </w:r>
    </w:p>
  </w:footnote>
  <w:footnote w:id="77">
    <w:p w14:paraId="3B624306" w14:textId="0706B3A8" w:rsidR="0045312C" w:rsidRPr="00C00CD9" w:rsidRDefault="0045312C" w:rsidP="00C00CD9">
      <w:pPr>
        <w:pStyle w:val="FootnoteText"/>
        <w:ind w:firstLine="720"/>
        <w:jc w:val="both"/>
        <w:rPr>
          <w:rFonts w:cs="Times New Roman"/>
          <w:bCs/>
          <w:lang w:val="pt-BR"/>
        </w:rPr>
      </w:pPr>
      <w:r w:rsidRPr="00C00CD9">
        <w:rPr>
          <w:rStyle w:val="FootnoteReference"/>
          <w:rFonts w:cs="Times New Roman"/>
        </w:rPr>
        <w:footnoteRef/>
      </w:r>
      <w:r w:rsidRPr="00C00CD9">
        <w:rPr>
          <w:rFonts w:cs="Times New Roman"/>
        </w:rPr>
        <w:t xml:space="preserve"> </w:t>
      </w:r>
      <w:r w:rsidRPr="00C00CD9">
        <w:rPr>
          <w:rFonts w:cs="Times New Roman"/>
          <w:bCs/>
        </w:rPr>
        <w:t>Pratama, R. dan L. Parinduri</w:t>
      </w:r>
      <w:r w:rsidRPr="00C00CD9">
        <w:rPr>
          <w:rFonts w:cs="Times New Roman"/>
          <w:bCs/>
          <w:lang w:val="pt-BR"/>
        </w:rPr>
        <w:t xml:space="preserve">, “Penanggulangan Pemanasan Global”, </w:t>
      </w:r>
      <w:r w:rsidRPr="00C00CD9">
        <w:rPr>
          <w:rFonts w:cs="Times New Roman"/>
          <w:bCs/>
          <w:i/>
          <w:iCs/>
          <w:lang w:val="pt-BR"/>
        </w:rPr>
        <w:t>Jurnal Uisu</w:t>
      </w:r>
      <w:r w:rsidRPr="00C00CD9">
        <w:rPr>
          <w:rFonts w:cs="Times New Roman"/>
          <w:bCs/>
          <w:lang w:val="pt-BR"/>
        </w:rPr>
        <w:t xml:space="preserve">,  Vol.15, No.1, 2019, hlm.1-3. </w:t>
      </w:r>
    </w:p>
    <w:p w14:paraId="31C89F00" w14:textId="1761016C" w:rsidR="0045312C" w:rsidRPr="00C00CD9" w:rsidRDefault="0045312C" w:rsidP="00C00CD9">
      <w:pPr>
        <w:pStyle w:val="FootnoteText"/>
        <w:jc w:val="both"/>
        <w:rPr>
          <w:rFonts w:cs="Times New Roman"/>
          <w:lang w:val="pt-BR"/>
        </w:rPr>
      </w:pPr>
    </w:p>
  </w:footnote>
  <w:footnote w:id="78">
    <w:p w14:paraId="78888BD4" w14:textId="77777777" w:rsidR="0045312C" w:rsidRPr="00C00CD9" w:rsidRDefault="0045312C" w:rsidP="00C00CD9">
      <w:pPr>
        <w:pStyle w:val="FootnoteText"/>
        <w:ind w:firstLine="720"/>
        <w:jc w:val="both"/>
        <w:rPr>
          <w:rFonts w:cs="Times New Roman"/>
          <w:lang w:val="pt-BR"/>
        </w:rPr>
      </w:pPr>
      <w:r w:rsidRPr="00C00CD9">
        <w:rPr>
          <w:rStyle w:val="FootnoteReference"/>
          <w:rFonts w:cs="Times New Roman"/>
        </w:rPr>
        <w:footnoteRef/>
      </w:r>
      <w:r w:rsidRPr="00C00CD9">
        <w:rPr>
          <w:rFonts w:cs="Times New Roman"/>
        </w:rPr>
        <w:t xml:space="preserve"> </w:t>
      </w:r>
      <w:r w:rsidRPr="00C00CD9">
        <w:rPr>
          <w:rFonts w:cs="Times New Roman"/>
          <w:lang w:val="pt-BR"/>
        </w:rPr>
        <w:t xml:space="preserve">Muhammad </w:t>
      </w:r>
      <w:r w:rsidRPr="00C00CD9">
        <w:rPr>
          <w:rFonts w:cs="Times New Roman"/>
          <w:lang w:val="pt-BR"/>
        </w:rPr>
        <w:t xml:space="preserve">Harris, </w:t>
      </w:r>
      <w:r w:rsidRPr="00C00CD9">
        <w:rPr>
          <w:rFonts w:cs="Times New Roman"/>
          <w:i/>
          <w:iCs/>
          <w:lang w:val="pt-BR"/>
        </w:rPr>
        <w:t>Pemanasan Global: Pengertian, Penyebab, Dampak dan Cara Mengantisipasi</w:t>
      </w:r>
      <w:r w:rsidRPr="00C00CD9">
        <w:rPr>
          <w:rFonts w:cs="Times New Roman"/>
          <w:lang w:val="pt-BR"/>
        </w:rPr>
        <w:t xml:space="preserve">, terdapat dalam </w:t>
      </w:r>
      <w:r>
        <w:fldChar w:fldCharType="begin"/>
      </w:r>
      <w:r>
        <w:instrText xml:space="preserve"> HYPERLINK "https://www.gramedia.com/literasi/pemanasan-global/" </w:instrText>
      </w:r>
      <w:r>
        <w:fldChar w:fldCharType="separate"/>
      </w:r>
      <w:r w:rsidRPr="00C00CD9">
        <w:rPr>
          <w:rStyle w:val="Hyperlink"/>
          <w:rFonts w:cs="Times New Roman"/>
          <w:lang w:val="pt-BR"/>
        </w:rPr>
        <w:t>https://www.gramedia.com/literasi/pemanasan-global/</w:t>
      </w:r>
      <w:r>
        <w:rPr>
          <w:rStyle w:val="Hyperlink"/>
          <w:rFonts w:cs="Times New Roman"/>
          <w:lang w:val="pt-BR"/>
        </w:rPr>
        <w:fldChar w:fldCharType="end"/>
      </w:r>
      <w:r w:rsidRPr="00C00CD9">
        <w:rPr>
          <w:rFonts w:cs="Times New Roman"/>
          <w:lang w:val="pt-BR"/>
        </w:rPr>
        <w:t xml:space="preserve">, diakses tanggal 30 Desember 2023.  </w:t>
      </w:r>
    </w:p>
    <w:p w14:paraId="29693323" w14:textId="77777777" w:rsidR="0045312C" w:rsidRPr="00C00CD9" w:rsidRDefault="0045312C" w:rsidP="00C00CD9">
      <w:pPr>
        <w:pStyle w:val="FootnoteText"/>
        <w:ind w:firstLine="720"/>
        <w:jc w:val="both"/>
        <w:rPr>
          <w:rFonts w:cs="Times New Roman"/>
          <w:lang w:val="pt-BR"/>
        </w:rPr>
      </w:pPr>
    </w:p>
  </w:footnote>
  <w:footnote w:id="79">
    <w:p w14:paraId="43DB8794" w14:textId="77777777" w:rsidR="0045312C" w:rsidRPr="00C00CD9" w:rsidRDefault="0045312C" w:rsidP="00C00CD9">
      <w:pPr>
        <w:pStyle w:val="FootnoteText"/>
        <w:ind w:firstLine="720"/>
        <w:jc w:val="both"/>
        <w:rPr>
          <w:rFonts w:cs="Times New Roman"/>
          <w:lang w:val="en-ID"/>
        </w:rPr>
      </w:pPr>
      <w:r w:rsidRPr="00C00CD9">
        <w:rPr>
          <w:rStyle w:val="FootnoteReference"/>
          <w:rFonts w:cs="Times New Roman"/>
        </w:rPr>
        <w:footnoteRef/>
      </w:r>
      <w:r w:rsidRPr="00C00CD9">
        <w:rPr>
          <w:rFonts w:cs="Times New Roman"/>
        </w:rPr>
        <w:t xml:space="preserve"> </w:t>
      </w:r>
      <w:r w:rsidRPr="00C00CD9">
        <w:rPr>
          <w:rFonts w:cs="Times New Roman"/>
          <w:lang w:val="en-US"/>
        </w:rPr>
        <w:t xml:space="preserve">NASA, Global Climate Change, </w:t>
      </w:r>
      <w:r w:rsidRPr="00C00CD9">
        <w:rPr>
          <w:rFonts w:cs="Times New Roman"/>
          <w:i/>
          <w:iCs/>
          <w:lang w:val="en-ID"/>
        </w:rPr>
        <w:t xml:space="preserve">What is the greenhouse </w:t>
      </w:r>
      <w:proofErr w:type="gramStart"/>
      <w:r w:rsidRPr="00C00CD9">
        <w:rPr>
          <w:rFonts w:cs="Times New Roman"/>
          <w:i/>
          <w:iCs/>
          <w:lang w:val="en-ID"/>
        </w:rPr>
        <w:t>effect?</w:t>
      </w:r>
      <w:r w:rsidRPr="00C00CD9">
        <w:rPr>
          <w:rFonts w:cs="Times New Roman"/>
          <w:lang w:val="en-ID"/>
        </w:rPr>
        <w:t>,</w:t>
      </w:r>
      <w:proofErr w:type="gramEnd"/>
      <w:r w:rsidRPr="00C00CD9">
        <w:rPr>
          <w:rFonts w:cs="Times New Roman"/>
          <w:lang w:val="en-ID"/>
        </w:rPr>
        <w:t xml:space="preserve">  </w:t>
      </w:r>
      <w:proofErr w:type="spellStart"/>
      <w:r w:rsidRPr="00C00CD9">
        <w:rPr>
          <w:rFonts w:cs="Times New Roman"/>
          <w:lang w:val="en-ID"/>
        </w:rPr>
        <w:t>terdapat</w:t>
      </w:r>
      <w:proofErr w:type="spellEnd"/>
      <w:r w:rsidRPr="00C00CD9">
        <w:rPr>
          <w:rFonts w:cs="Times New Roman"/>
          <w:lang w:val="en-ID"/>
        </w:rPr>
        <w:t xml:space="preserve"> </w:t>
      </w:r>
      <w:proofErr w:type="spellStart"/>
      <w:r w:rsidRPr="00C00CD9">
        <w:rPr>
          <w:rFonts w:cs="Times New Roman"/>
          <w:lang w:val="en-ID"/>
        </w:rPr>
        <w:t>dalam</w:t>
      </w:r>
      <w:proofErr w:type="spellEnd"/>
      <w:r w:rsidRPr="00C00CD9">
        <w:rPr>
          <w:rFonts w:cs="Times New Roman"/>
          <w:lang w:val="en-ID"/>
        </w:rPr>
        <w:t xml:space="preserve"> </w:t>
      </w:r>
      <w:hyperlink r:id="rId20" w:history="1">
        <w:r w:rsidRPr="00C00CD9">
          <w:rPr>
            <w:rStyle w:val="Hyperlink"/>
            <w:rFonts w:cs="Times New Roman"/>
            <w:lang w:val="en-ID"/>
          </w:rPr>
          <w:t>https://climate.nasa.gov/faq/19/what-is-the-greenhouse-effect/</w:t>
        </w:r>
      </w:hyperlink>
      <w:r w:rsidRPr="00C00CD9">
        <w:rPr>
          <w:rFonts w:cs="Times New Roman"/>
          <w:lang w:val="en-ID"/>
        </w:rPr>
        <w:t xml:space="preserve">, </w:t>
      </w:r>
      <w:proofErr w:type="spellStart"/>
      <w:r w:rsidRPr="00C00CD9">
        <w:rPr>
          <w:rFonts w:cs="Times New Roman"/>
          <w:lang w:val="en-ID"/>
        </w:rPr>
        <w:t>diakses</w:t>
      </w:r>
      <w:proofErr w:type="spellEnd"/>
      <w:r w:rsidRPr="00C00CD9">
        <w:rPr>
          <w:rFonts w:cs="Times New Roman"/>
          <w:lang w:val="en-ID"/>
        </w:rPr>
        <w:t xml:space="preserve"> </w:t>
      </w:r>
      <w:proofErr w:type="spellStart"/>
      <w:r w:rsidRPr="00C00CD9">
        <w:rPr>
          <w:rFonts w:cs="Times New Roman"/>
          <w:lang w:val="en-ID"/>
        </w:rPr>
        <w:t>tanggal</w:t>
      </w:r>
      <w:proofErr w:type="spellEnd"/>
      <w:r w:rsidRPr="00C00CD9">
        <w:rPr>
          <w:rFonts w:cs="Times New Roman"/>
          <w:lang w:val="en-ID"/>
        </w:rPr>
        <w:t xml:space="preserve"> 03 Januari 2024. </w:t>
      </w:r>
    </w:p>
    <w:p w14:paraId="57ED05A4" w14:textId="77777777" w:rsidR="0045312C" w:rsidRPr="00C00CD9" w:rsidRDefault="0045312C" w:rsidP="00C00CD9">
      <w:pPr>
        <w:pStyle w:val="FootnoteText"/>
        <w:ind w:firstLine="720"/>
        <w:jc w:val="both"/>
        <w:rPr>
          <w:rFonts w:cs="Times New Roman"/>
          <w:lang w:val="en-US"/>
        </w:rPr>
      </w:pPr>
    </w:p>
  </w:footnote>
  <w:footnote w:id="80">
    <w:p w14:paraId="3AFE4C5B" w14:textId="77777777" w:rsidR="0045312C" w:rsidRPr="00C00CD9" w:rsidRDefault="0045312C" w:rsidP="00C00CD9">
      <w:pPr>
        <w:pStyle w:val="FootnoteText"/>
        <w:ind w:firstLine="720"/>
        <w:jc w:val="both"/>
        <w:rPr>
          <w:rFonts w:cs="Times New Roman"/>
          <w:lang w:val="en-ID"/>
        </w:rPr>
      </w:pPr>
      <w:r w:rsidRPr="00C00CD9">
        <w:rPr>
          <w:rStyle w:val="FootnoteReference"/>
          <w:rFonts w:cs="Times New Roman"/>
        </w:rPr>
        <w:footnoteRef/>
      </w:r>
      <w:r w:rsidRPr="00C00CD9">
        <w:rPr>
          <w:rFonts w:cs="Times New Roman"/>
        </w:rPr>
        <w:t xml:space="preserve"> </w:t>
      </w:r>
      <w:r w:rsidRPr="00C00CD9">
        <w:rPr>
          <w:rFonts w:cs="Times New Roman"/>
          <w:lang w:val="en-US"/>
        </w:rPr>
        <w:t xml:space="preserve">IPCC, </w:t>
      </w:r>
      <w:r w:rsidRPr="00C00CD9">
        <w:rPr>
          <w:rFonts w:cs="Times New Roman"/>
          <w:lang w:val="en-ID"/>
        </w:rPr>
        <w:t xml:space="preserve">Chapter 7: </w:t>
      </w:r>
      <w:r w:rsidRPr="00C00CD9">
        <w:rPr>
          <w:rFonts w:cs="Times New Roman"/>
          <w:i/>
          <w:iCs/>
          <w:lang w:val="en-ID"/>
        </w:rPr>
        <w:t xml:space="preserve">The Earth’s Energy Budget, Climate Feedbacks, and Climate Sensitivity, </w:t>
      </w:r>
      <w:proofErr w:type="spellStart"/>
      <w:r w:rsidRPr="00C00CD9">
        <w:rPr>
          <w:rFonts w:cs="Times New Roman"/>
          <w:lang w:val="en-ID"/>
        </w:rPr>
        <w:t>terdapat</w:t>
      </w:r>
      <w:proofErr w:type="spellEnd"/>
      <w:r w:rsidRPr="00C00CD9">
        <w:rPr>
          <w:rFonts w:cs="Times New Roman"/>
          <w:lang w:val="en-ID"/>
        </w:rPr>
        <w:t xml:space="preserve"> </w:t>
      </w:r>
      <w:proofErr w:type="spellStart"/>
      <w:r w:rsidRPr="00C00CD9">
        <w:rPr>
          <w:rFonts w:cs="Times New Roman"/>
          <w:lang w:val="en-ID"/>
        </w:rPr>
        <w:t>dalam</w:t>
      </w:r>
      <w:proofErr w:type="spellEnd"/>
      <w:r w:rsidRPr="00C00CD9">
        <w:rPr>
          <w:rFonts w:cs="Times New Roman"/>
          <w:lang w:val="en-ID"/>
        </w:rPr>
        <w:t xml:space="preserve"> </w:t>
      </w:r>
      <w:hyperlink r:id="rId21" w:history="1">
        <w:r w:rsidRPr="00C00CD9">
          <w:rPr>
            <w:rStyle w:val="Hyperlink"/>
            <w:rFonts w:cs="Times New Roman"/>
            <w:lang w:val="en-ID"/>
          </w:rPr>
          <w:t>https://www.ipcc.ch/report/ar6/wg1/chapter/chapter-7/</w:t>
        </w:r>
      </w:hyperlink>
      <w:r w:rsidRPr="00C00CD9">
        <w:rPr>
          <w:rFonts w:cs="Times New Roman"/>
          <w:lang w:val="en-ID"/>
        </w:rPr>
        <w:t xml:space="preserve">, </w:t>
      </w:r>
      <w:proofErr w:type="spellStart"/>
      <w:r w:rsidRPr="00C00CD9">
        <w:rPr>
          <w:rFonts w:cs="Times New Roman"/>
          <w:lang w:val="en-ID"/>
        </w:rPr>
        <w:t>diakses</w:t>
      </w:r>
      <w:proofErr w:type="spellEnd"/>
      <w:r w:rsidRPr="00C00CD9">
        <w:rPr>
          <w:rFonts w:cs="Times New Roman"/>
          <w:lang w:val="en-ID"/>
        </w:rPr>
        <w:t xml:space="preserve"> </w:t>
      </w:r>
      <w:proofErr w:type="spellStart"/>
      <w:r w:rsidRPr="00C00CD9">
        <w:rPr>
          <w:rFonts w:cs="Times New Roman"/>
          <w:lang w:val="en-ID"/>
        </w:rPr>
        <w:t>tanggal</w:t>
      </w:r>
      <w:proofErr w:type="spellEnd"/>
      <w:r w:rsidRPr="00C00CD9">
        <w:rPr>
          <w:rFonts w:cs="Times New Roman"/>
          <w:lang w:val="en-ID"/>
        </w:rPr>
        <w:t xml:space="preserve"> 03 Januari 2024. </w:t>
      </w:r>
    </w:p>
    <w:p w14:paraId="48C4087D" w14:textId="77777777" w:rsidR="0045312C" w:rsidRPr="00C00CD9" w:rsidRDefault="0045312C" w:rsidP="00C00CD9">
      <w:pPr>
        <w:pStyle w:val="FootnoteText"/>
        <w:ind w:firstLine="720"/>
        <w:jc w:val="both"/>
        <w:rPr>
          <w:rFonts w:cs="Times New Roman"/>
          <w:lang w:val="en-US"/>
        </w:rPr>
      </w:pPr>
    </w:p>
  </w:footnote>
  <w:footnote w:id="81">
    <w:p w14:paraId="23867D8D" w14:textId="77777777" w:rsidR="0045312C" w:rsidRPr="00C00CD9" w:rsidRDefault="0045312C" w:rsidP="00C00CD9">
      <w:pPr>
        <w:pStyle w:val="FootnoteText"/>
        <w:ind w:firstLine="720"/>
        <w:jc w:val="both"/>
        <w:rPr>
          <w:rFonts w:cs="Times New Roman"/>
          <w:b/>
          <w:bCs/>
          <w:lang w:val="en-US"/>
        </w:rPr>
      </w:pPr>
      <w:r w:rsidRPr="00C00CD9">
        <w:rPr>
          <w:rStyle w:val="FootnoteReference"/>
          <w:rFonts w:cs="Times New Roman"/>
        </w:rPr>
        <w:footnoteRef/>
      </w:r>
      <w:r w:rsidRPr="00C00CD9">
        <w:rPr>
          <w:rFonts w:cs="Times New Roman"/>
        </w:rPr>
        <w:t xml:space="preserve"> </w:t>
      </w:r>
      <w:proofErr w:type="spellStart"/>
      <w:r w:rsidRPr="00C00CD9">
        <w:rPr>
          <w:rFonts w:cs="Times New Roman"/>
          <w:lang w:val="en-US"/>
        </w:rPr>
        <w:t>Ichwan</w:t>
      </w:r>
      <w:proofErr w:type="spellEnd"/>
      <w:r w:rsidRPr="00C00CD9">
        <w:rPr>
          <w:rFonts w:cs="Times New Roman"/>
          <w:lang w:val="en-US"/>
        </w:rPr>
        <w:t xml:space="preserve"> Susanto, </w:t>
      </w:r>
      <w:proofErr w:type="spellStart"/>
      <w:r w:rsidRPr="00C00CD9">
        <w:rPr>
          <w:rFonts w:cs="Times New Roman"/>
          <w:i/>
          <w:iCs/>
          <w:lang w:val="en-US"/>
        </w:rPr>
        <w:t>Kemampuan</w:t>
      </w:r>
      <w:proofErr w:type="spellEnd"/>
      <w:r w:rsidRPr="00C00CD9">
        <w:rPr>
          <w:rFonts w:cs="Times New Roman"/>
          <w:i/>
          <w:iCs/>
          <w:lang w:val="en-US"/>
        </w:rPr>
        <w:t xml:space="preserve"> Laut </w:t>
      </w:r>
      <w:proofErr w:type="spellStart"/>
      <w:r w:rsidRPr="00C00CD9">
        <w:rPr>
          <w:rFonts w:cs="Times New Roman"/>
          <w:i/>
          <w:iCs/>
          <w:lang w:val="en-US"/>
        </w:rPr>
        <w:t>Menyerap</w:t>
      </w:r>
      <w:proofErr w:type="spellEnd"/>
      <w:r w:rsidRPr="00C00CD9">
        <w:rPr>
          <w:rFonts w:cs="Times New Roman"/>
          <w:i/>
          <w:iCs/>
          <w:lang w:val="en-US"/>
        </w:rPr>
        <w:t xml:space="preserve"> Karbon </w:t>
      </w:r>
      <w:proofErr w:type="spellStart"/>
      <w:r w:rsidRPr="00C00CD9">
        <w:rPr>
          <w:rFonts w:cs="Times New Roman"/>
          <w:i/>
          <w:iCs/>
          <w:lang w:val="en-US"/>
        </w:rPr>
        <w:t>Dioksida</w:t>
      </w:r>
      <w:proofErr w:type="spellEnd"/>
      <w:r w:rsidRPr="00C00CD9">
        <w:rPr>
          <w:rFonts w:cs="Times New Roman"/>
          <w:i/>
          <w:iCs/>
          <w:lang w:val="en-US"/>
        </w:rPr>
        <w:t xml:space="preserve"> </w:t>
      </w:r>
      <w:proofErr w:type="spellStart"/>
      <w:r w:rsidRPr="00C00CD9">
        <w:rPr>
          <w:rFonts w:cs="Times New Roman"/>
          <w:i/>
          <w:iCs/>
          <w:lang w:val="en-US"/>
        </w:rPr>
        <w:t>Berkurang</w:t>
      </w:r>
      <w:proofErr w:type="spellEnd"/>
      <w:r w:rsidRPr="00C00CD9">
        <w:rPr>
          <w:rFonts w:cs="Times New Roman"/>
          <w:lang w:val="en-US"/>
        </w:rPr>
        <w:t xml:space="preserve">, </w:t>
      </w:r>
      <w:proofErr w:type="spellStart"/>
      <w:r w:rsidRPr="00C00CD9">
        <w:rPr>
          <w:rFonts w:cs="Times New Roman"/>
          <w:lang w:val="en-US"/>
        </w:rPr>
        <w:t>terdapat</w:t>
      </w:r>
      <w:proofErr w:type="spellEnd"/>
      <w:r w:rsidRPr="00C00CD9">
        <w:rPr>
          <w:rFonts w:cs="Times New Roman"/>
          <w:lang w:val="en-US"/>
        </w:rPr>
        <w:t xml:space="preserve"> </w:t>
      </w:r>
      <w:proofErr w:type="spellStart"/>
      <w:r w:rsidRPr="00C00CD9">
        <w:rPr>
          <w:rFonts w:cs="Times New Roman"/>
          <w:lang w:val="en-US"/>
        </w:rPr>
        <w:t>dalam</w:t>
      </w:r>
      <w:proofErr w:type="spellEnd"/>
      <w:r w:rsidRPr="00C00CD9">
        <w:rPr>
          <w:rFonts w:cs="Times New Roman"/>
          <w:lang w:val="en-US"/>
        </w:rPr>
        <w:t xml:space="preserve"> </w:t>
      </w:r>
      <w:hyperlink r:id="rId22" w:history="1">
        <w:r w:rsidRPr="00C00CD9">
          <w:rPr>
            <w:rStyle w:val="Hyperlink"/>
            <w:rFonts w:cs="Times New Roman"/>
            <w:lang w:val="en-US"/>
          </w:rPr>
          <w:t>https://www.kompas.id/baca/ilmu-pengetahuan-teknologi/2020/04/07/kemampuan-laut-menyerap-karbon-dioksida-berkurang</w:t>
        </w:r>
      </w:hyperlink>
      <w:r w:rsidRPr="00C00CD9">
        <w:rPr>
          <w:rFonts w:cs="Times New Roman"/>
          <w:lang w:val="en-US"/>
        </w:rPr>
        <w:t xml:space="preserve">, </w:t>
      </w:r>
      <w:proofErr w:type="spellStart"/>
      <w:r w:rsidRPr="00C00CD9">
        <w:rPr>
          <w:rFonts w:cs="Times New Roman"/>
          <w:lang w:val="en-US"/>
        </w:rPr>
        <w:t>diakses</w:t>
      </w:r>
      <w:proofErr w:type="spellEnd"/>
      <w:r w:rsidRPr="00C00CD9">
        <w:rPr>
          <w:rFonts w:cs="Times New Roman"/>
          <w:lang w:val="en-US"/>
        </w:rPr>
        <w:t xml:space="preserve"> </w:t>
      </w:r>
      <w:proofErr w:type="spellStart"/>
      <w:r w:rsidRPr="00C00CD9">
        <w:rPr>
          <w:rFonts w:cs="Times New Roman"/>
          <w:lang w:val="en-US"/>
        </w:rPr>
        <w:t>tanggal</w:t>
      </w:r>
      <w:proofErr w:type="spellEnd"/>
      <w:r w:rsidRPr="00C00CD9">
        <w:rPr>
          <w:rFonts w:cs="Times New Roman"/>
          <w:lang w:val="en-US"/>
        </w:rPr>
        <w:t xml:space="preserve"> 30 </w:t>
      </w:r>
      <w:proofErr w:type="spellStart"/>
      <w:r w:rsidRPr="00C00CD9">
        <w:rPr>
          <w:rFonts w:cs="Times New Roman"/>
          <w:lang w:val="en-US"/>
        </w:rPr>
        <w:t>Desember</w:t>
      </w:r>
      <w:proofErr w:type="spellEnd"/>
      <w:r w:rsidRPr="00C00CD9">
        <w:rPr>
          <w:rFonts w:cs="Times New Roman"/>
          <w:lang w:val="en-US"/>
        </w:rPr>
        <w:t xml:space="preserve"> 2023.  </w:t>
      </w:r>
    </w:p>
  </w:footnote>
  <w:footnote w:id="82">
    <w:p w14:paraId="798B5167"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proofErr w:type="spellStart"/>
      <w:r w:rsidRPr="00C00CD9">
        <w:rPr>
          <w:rFonts w:cs="Times New Roman"/>
          <w:lang w:val="en-US"/>
        </w:rPr>
        <w:t>SciJinks</w:t>
      </w:r>
      <w:proofErr w:type="spellEnd"/>
      <w:r w:rsidRPr="00C00CD9">
        <w:rPr>
          <w:rFonts w:cs="Times New Roman"/>
          <w:lang w:val="en-US"/>
        </w:rPr>
        <w:t xml:space="preserve">, The Solar Cycle, </w:t>
      </w:r>
      <w:proofErr w:type="spellStart"/>
      <w:r w:rsidRPr="00C00CD9">
        <w:rPr>
          <w:rFonts w:cs="Times New Roman"/>
          <w:lang w:val="en-US"/>
        </w:rPr>
        <w:t>terdapat</w:t>
      </w:r>
      <w:proofErr w:type="spellEnd"/>
      <w:r w:rsidRPr="00C00CD9">
        <w:rPr>
          <w:rFonts w:cs="Times New Roman"/>
          <w:lang w:val="en-US"/>
        </w:rPr>
        <w:t xml:space="preserve"> </w:t>
      </w:r>
      <w:proofErr w:type="spellStart"/>
      <w:r w:rsidRPr="00C00CD9">
        <w:rPr>
          <w:rFonts w:cs="Times New Roman"/>
          <w:lang w:val="en-US"/>
        </w:rPr>
        <w:t>dalam</w:t>
      </w:r>
      <w:proofErr w:type="spellEnd"/>
      <w:r w:rsidRPr="00C00CD9">
        <w:rPr>
          <w:rFonts w:cs="Times New Roman"/>
          <w:lang w:val="en-US"/>
        </w:rPr>
        <w:t xml:space="preserve"> </w:t>
      </w:r>
      <w:hyperlink r:id="rId23" w:history="1">
        <w:r w:rsidRPr="00C00CD9">
          <w:rPr>
            <w:rStyle w:val="Hyperlink"/>
            <w:rFonts w:cs="Times New Roman"/>
            <w:lang w:val="en-US"/>
          </w:rPr>
          <w:t>https://scijinks.gov/solar-cycle/</w:t>
        </w:r>
      </w:hyperlink>
      <w:r w:rsidRPr="00C00CD9">
        <w:rPr>
          <w:rFonts w:cs="Times New Roman"/>
          <w:lang w:val="en-US"/>
        </w:rPr>
        <w:t xml:space="preserve">, </w:t>
      </w:r>
      <w:proofErr w:type="spellStart"/>
      <w:r w:rsidRPr="00C00CD9">
        <w:rPr>
          <w:rFonts w:cs="Times New Roman"/>
          <w:lang w:val="en-US"/>
        </w:rPr>
        <w:t>diakses</w:t>
      </w:r>
      <w:proofErr w:type="spellEnd"/>
      <w:r w:rsidRPr="00C00CD9">
        <w:rPr>
          <w:rFonts w:cs="Times New Roman"/>
          <w:lang w:val="en-US"/>
        </w:rPr>
        <w:t xml:space="preserve"> </w:t>
      </w:r>
      <w:proofErr w:type="spellStart"/>
      <w:r w:rsidRPr="00C00CD9">
        <w:rPr>
          <w:rFonts w:cs="Times New Roman"/>
          <w:lang w:val="en-US"/>
        </w:rPr>
        <w:t>tanggal</w:t>
      </w:r>
      <w:proofErr w:type="spellEnd"/>
      <w:r w:rsidRPr="00C00CD9">
        <w:rPr>
          <w:rFonts w:cs="Times New Roman"/>
          <w:lang w:val="en-US"/>
        </w:rPr>
        <w:t xml:space="preserve"> 30 </w:t>
      </w:r>
      <w:proofErr w:type="spellStart"/>
      <w:r w:rsidRPr="00C00CD9">
        <w:rPr>
          <w:rFonts w:cs="Times New Roman"/>
          <w:lang w:val="en-US"/>
        </w:rPr>
        <w:t>Desember</w:t>
      </w:r>
      <w:proofErr w:type="spellEnd"/>
      <w:r w:rsidRPr="00C00CD9">
        <w:rPr>
          <w:rFonts w:cs="Times New Roman"/>
          <w:lang w:val="en-US"/>
        </w:rPr>
        <w:t xml:space="preserve"> 2023.  </w:t>
      </w:r>
    </w:p>
  </w:footnote>
  <w:footnote w:id="83">
    <w:p w14:paraId="70BECBAF"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lang w:val="en-ID"/>
        </w:rPr>
        <w:t xml:space="preserve">Christy Climenhaga, CBC News, </w:t>
      </w:r>
      <w:r w:rsidRPr="00C00CD9">
        <w:rPr>
          <w:rFonts w:cs="Times New Roman"/>
          <w:i/>
          <w:iCs/>
          <w:lang w:val="en"/>
        </w:rPr>
        <w:t>Understanding the solar cycle and its impact on our climate and climate change</w:t>
      </w:r>
      <w:r w:rsidRPr="00C00CD9">
        <w:rPr>
          <w:rFonts w:cs="Times New Roman"/>
          <w:lang w:val="en"/>
        </w:rPr>
        <w:t xml:space="preserve">, </w:t>
      </w:r>
      <w:proofErr w:type="spellStart"/>
      <w:r w:rsidRPr="00C00CD9">
        <w:rPr>
          <w:rFonts w:cs="Times New Roman"/>
          <w:lang w:val="en"/>
        </w:rPr>
        <w:t>terdapat</w:t>
      </w:r>
      <w:proofErr w:type="spellEnd"/>
      <w:r w:rsidRPr="00C00CD9">
        <w:rPr>
          <w:rFonts w:cs="Times New Roman"/>
          <w:lang w:val="en"/>
        </w:rPr>
        <w:t xml:space="preserve"> </w:t>
      </w:r>
      <w:proofErr w:type="spellStart"/>
      <w:r w:rsidRPr="00C00CD9">
        <w:rPr>
          <w:rFonts w:cs="Times New Roman"/>
          <w:lang w:val="en"/>
        </w:rPr>
        <w:t>dalam</w:t>
      </w:r>
      <w:proofErr w:type="spellEnd"/>
      <w:r w:rsidRPr="00C00CD9">
        <w:rPr>
          <w:rFonts w:cs="Times New Roman"/>
          <w:lang w:val="en"/>
        </w:rPr>
        <w:t xml:space="preserve"> </w:t>
      </w:r>
      <w:hyperlink r:id="rId24" w:history="1">
        <w:r w:rsidRPr="00C00CD9">
          <w:rPr>
            <w:rStyle w:val="Hyperlink"/>
            <w:rFonts w:cs="Times New Roman"/>
          </w:rPr>
          <w:t>https://www.cbc.ca/news/canada/edmonton/author/christy-climenhaga-1.4997382</w:t>
        </w:r>
      </w:hyperlink>
      <w:r w:rsidRPr="00C00CD9">
        <w:rPr>
          <w:rFonts w:cs="Times New Roman"/>
          <w:lang w:val="en-US"/>
        </w:rPr>
        <w:t xml:space="preserve">, </w:t>
      </w:r>
      <w:proofErr w:type="spellStart"/>
      <w:r w:rsidRPr="00C00CD9">
        <w:rPr>
          <w:rFonts w:cs="Times New Roman"/>
          <w:lang w:val="en-US"/>
        </w:rPr>
        <w:t>diakses</w:t>
      </w:r>
      <w:proofErr w:type="spellEnd"/>
      <w:r w:rsidRPr="00C00CD9">
        <w:rPr>
          <w:rFonts w:cs="Times New Roman"/>
          <w:lang w:val="en-US"/>
        </w:rPr>
        <w:t xml:space="preserve"> </w:t>
      </w:r>
      <w:proofErr w:type="spellStart"/>
      <w:proofErr w:type="gramStart"/>
      <w:r w:rsidRPr="00C00CD9">
        <w:rPr>
          <w:rFonts w:cs="Times New Roman"/>
          <w:lang w:val="en-US"/>
        </w:rPr>
        <w:t>tanggal</w:t>
      </w:r>
      <w:proofErr w:type="spellEnd"/>
      <w:r w:rsidRPr="00C00CD9">
        <w:rPr>
          <w:rFonts w:cs="Times New Roman"/>
          <w:lang w:val="en-US"/>
        </w:rPr>
        <w:t xml:space="preserve">  30</w:t>
      </w:r>
      <w:proofErr w:type="gramEnd"/>
      <w:r w:rsidRPr="00C00CD9">
        <w:rPr>
          <w:rFonts w:cs="Times New Roman"/>
          <w:lang w:val="en-US"/>
        </w:rPr>
        <w:t xml:space="preserve"> </w:t>
      </w:r>
      <w:proofErr w:type="spellStart"/>
      <w:r w:rsidRPr="00C00CD9">
        <w:rPr>
          <w:rFonts w:cs="Times New Roman"/>
          <w:lang w:val="en-US"/>
        </w:rPr>
        <w:t>Desember</w:t>
      </w:r>
      <w:proofErr w:type="spellEnd"/>
      <w:r w:rsidRPr="00C00CD9">
        <w:rPr>
          <w:rFonts w:cs="Times New Roman"/>
          <w:lang w:val="en-US"/>
        </w:rPr>
        <w:t xml:space="preserve"> 2023.  </w:t>
      </w:r>
    </w:p>
  </w:footnote>
  <w:footnote w:id="84">
    <w:p w14:paraId="6298EEBC" w14:textId="77777777" w:rsidR="0045312C" w:rsidRPr="00C00CD9" w:rsidRDefault="0045312C" w:rsidP="00C00CD9">
      <w:pPr>
        <w:pStyle w:val="FootnoteText"/>
        <w:ind w:firstLine="720"/>
        <w:jc w:val="both"/>
        <w:rPr>
          <w:rFonts w:cs="Times New Roman"/>
          <w:b/>
          <w:bCs/>
          <w:lang w:val="en-ID"/>
        </w:rPr>
      </w:pPr>
      <w:r w:rsidRPr="00C00CD9">
        <w:rPr>
          <w:rStyle w:val="FootnoteReference"/>
          <w:rFonts w:cs="Times New Roman"/>
        </w:rPr>
        <w:footnoteRef/>
      </w:r>
      <w:r w:rsidRPr="00C00CD9">
        <w:rPr>
          <w:rFonts w:cs="Times New Roman"/>
        </w:rPr>
        <w:t xml:space="preserve"> </w:t>
      </w:r>
      <w:r w:rsidRPr="00C00CD9">
        <w:rPr>
          <w:rFonts w:cs="Times New Roman"/>
          <w:lang w:val="en-US"/>
        </w:rPr>
        <w:t xml:space="preserve">USGS, </w:t>
      </w:r>
      <w:r w:rsidRPr="00C00CD9">
        <w:rPr>
          <w:rFonts w:cs="Times New Roman"/>
          <w:i/>
          <w:iCs/>
          <w:lang w:val="en-ID"/>
        </w:rPr>
        <w:t>Volcanoes Can Affect Climate</w:t>
      </w:r>
      <w:r w:rsidRPr="00C00CD9">
        <w:rPr>
          <w:rFonts w:cs="Times New Roman"/>
          <w:lang w:val="en-ID"/>
        </w:rPr>
        <w:t xml:space="preserve">, </w:t>
      </w:r>
      <w:proofErr w:type="spellStart"/>
      <w:r w:rsidRPr="00C00CD9">
        <w:rPr>
          <w:rFonts w:cs="Times New Roman"/>
          <w:lang w:val="en-ID"/>
        </w:rPr>
        <w:t>terdapat</w:t>
      </w:r>
      <w:proofErr w:type="spellEnd"/>
      <w:r w:rsidRPr="00C00CD9">
        <w:rPr>
          <w:rFonts w:cs="Times New Roman"/>
          <w:lang w:val="en-ID"/>
        </w:rPr>
        <w:t xml:space="preserve"> </w:t>
      </w:r>
      <w:proofErr w:type="spellStart"/>
      <w:r w:rsidRPr="00C00CD9">
        <w:rPr>
          <w:rFonts w:cs="Times New Roman"/>
          <w:lang w:val="en-ID"/>
        </w:rPr>
        <w:t>dalam</w:t>
      </w:r>
      <w:proofErr w:type="spellEnd"/>
      <w:r w:rsidRPr="00C00CD9">
        <w:rPr>
          <w:rFonts w:cs="Times New Roman"/>
          <w:lang w:val="en-ID"/>
        </w:rPr>
        <w:t xml:space="preserve"> </w:t>
      </w:r>
      <w:hyperlink r:id="rId25" w:history="1">
        <w:r w:rsidRPr="00C00CD9">
          <w:rPr>
            <w:rStyle w:val="Hyperlink"/>
            <w:rFonts w:cs="Times New Roman"/>
            <w:lang w:val="en-ID"/>
          </w:rPr>
          <w:t>https://www.usgs.gov/programs/VHP/volcanoes-can-affect-climate</w:t>
        </w:r>
      </w:hyperlink>
      <w:r w:rsidRPr="00C00CD9">
        <w:rPr>
          <w:rFonts w:cs="Times New Roman"/>
          <w:lang w:val="en-ID"/>
        </w:rPr>
        <w:t xml:space="preserve">, </w:t>
      </w:r>
      <w:proofErr w:type="spellStart"/>
      <w:r w:rsidRPr="00C00CD9">
        <w:rPr>
          <w:rFonts w:cs="Times New Roman"/>
          <w:lang w:val="en-ID"/>
        </w:rPr>
        <w:t>diakses</w:t>
      </w:r>
      <w:proofErr w:type="spellEnd"/>
      <w:r w:rsidRPr="00C00CD9">
        <w:rPr>
          <w:rFonts w:cs="Times New Roman"/>
          <w:lang w:val="en-ID"/>
        </w:rPr>
        <w:t xml:space="preserve"> </w:t>
      </w:r>
      <w:proofErr w:type="spellStart"/>
      <w:r w:rsidRPr="00C00CD9">
        <w:rPr>
          <w:rFonts w:cs="Times New Roman"/>
          <w:lang w:val="en-ID"/>
        </w:rPr>
        <w:t>tanggal</w:t>
      </w:r>
      <w:proofErr w:type="spellEnd"/>
      <w:r w:rsidRPr="00C00CD9">
        <w:rPr>
          <w:rFonts w:cs="Times New Roman"/>
          <w:lang w:val="en-ID"/>
        </w:rPr>
        <w:t xml:space="preserve"> 30 </w:t>
      </w:r>
      <w:proofErr w:type="spellStart"/>
      <w:r w:rsidRPr="00C00CD9">
        <w:rPr>
          <w:rFonts w:cs="Times New Roman"/>
          <w:lang w:val="en-ID"/>
        </w:rPr>
        <w:t>Desember</w:t>
      </w:r>
      <w:proofErr w:type="spellEnd"/>
      <w:r w:rsidRPr="00C00CD9">
        <w:rPr>
          <w:rFonts w:cs="Times New Roman"/>
          <w:lang w:val="en-ID"/>
        </w:rPr>
        <w:t xml:space="preserve"> 2023.  </w:t>
      </w:r>
    </w:p>
  </w:footnote>
  <w:footnote w:id="85">
    <w:p w14:paraId="200B8D5F"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rPr>
        <w:t>Scaffeta, Nicola, West, Bruce. J</w:t>
      </w:r>
      <w:r w:rsidRPr="00C00CD9">
        <w:rPr>
          <w:rFonts w:cs="Times New Roman"/>
          <w:lang w:val="en-US"/>
        </w:rPr>
        <w:t xml:space="preserve">., </w:t>
      </w:r>
      <w:r w:rsidRPr="00C00CD9">
        <w:rPr>
          <w:rFonts w:cs="Times New Roman"/>
        </w:rPr>
        <w:t>Phenomenological solar contribution to the 1900-2000 global surface warming</w:t>
      </w:r>
      <w:r w:rsidRPr="00C00CD9">
        <w:rPr>
          <w:rFonts w:cs="Times New Roman"/>
          <w:lang w:val="en-US"/>
        </w:rPr>
        <w:t xml:space="preserve">, </w:t>
      </w:r>
      <w:r w:rsidRPr="00C00CD9">
        <w:rPr>
          <w:rFonts w:cs="Times New Roman"/>
          <w:i/>
          <w:iCs/>
        </w:rPr>
        <w:t>Geophysical Research Letters</w:t>
      </w:r>
      <w:r w:rsidRPr="00C00CD9">
        <w:rPr>
          <w:rFonts w:cs="Times New Roman"/>
          <w:lang w:val="en-US"/>
        </w:rPr>
        <w:t xml:space="preserve">, Vol. 33, 2006, </w:t>
      </w:r>
      <w:proofErr w:type="spellStart"/>
      <w:r w:rsidRPr="00C00CD9">
        <w:rPr>
          <w:rFonts w:cs="Times New Roman"/>
          <w:lang w:val="en-US"/>
        </w:rPr>
        <w:t>hlm</w:t>
      </w:r>
      <w:proofErr w:type="spellEnd"/>
      <w:r w:rsidRPr="00C00CD9">
        <w:rPr>
          <w:rFonts w:cs="Times New Roman"/>
          <w:lang w:val="en-US"/>
        </w:rPr>
        <w:t xml:space="preserve">. 1, </w:t>
      </w:r>
    </w:p>
  </w:footnote>
  <w:footnote w:id="86">
    <w:p w14:paraId="763B3EA4"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lang w:val="en-US"/>
        </w:rPr>
        <w:t xml:space="preserve">Muhammad Harris., </w:t>
      </w:r>
      <w:proofErr w:type="spellStart"/>
      <w:proofErr w:type="gramStart"/>
      <w:r w:rsidRPr="00C00CD9">
        <w:rPr>
          <w:rFonts w:cs="Times New Roman"/>
          <w:i/>
          <w:iCs/>
          <w:lang w:val="en-US"/>
        </w:rPr>
        <w:t>Op.Cit</w:t>
      </w:r>
      <w:proofErr w:type="spellEnd"/>
      <w:r w:rsidRPr="00C00CD9">
        <w:rPr>
          <w:rFonts w:cs="Times New Roman"/>
          <w:i/>
          <w:iCs/>
          <w:lang w:val="en-US"/>
        </w:rPr>
        <w:t>. .</w:t>
      </w:r>
      <w:proofErr w:type="gramEnd"/>
      <w:r w:rsidRPr="00C00CD9">
        <w:rPr>
          <w:rFonts w:cs="Times New Roman"/>
          <w:lang w:val="en-US"/>
        </w:rPr>
        <w:t xml:space="preserve"> </w:t>
      </w:r>
    </w:p>
  </w:footnote>
  <w:footnote w:id="87">
    <w:p w14:paraId="59DEFE35" w14:textId="2C27492A"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t>
      </w:r>
      <w:r w:rsidRPr="00C00CD9">
        <w:rPr>
          <w:rFonts w:cs="Times New Roman"/>
        </w:rPr>
        <w:t>Septaria, K</w:t>
      </w:r>
      <w:r w:rsidRPr="00C00CD9">
        <w:rPr>
          <w:rFonts w:cs="Times New Roman"/>
          <w:lang w:val="en-US"/>
        </w:rPr>
        <w:t>, “</w:t>
      </w:r>
      <w:r w:rsidRPr="00C00CD9">
        <w:rPr>
          <w:rFonts w:cs="Times New Roman"/>
        </w:rPr>
        <w:t>Mengeksplorasi Argumentasi dan Pengetahuan Pendidik Ilmu Pengetahuan Alam (IPA) Tentang Pemanasan Global [Exploring the Arguments and Knowledge of Natural Sciences (IPA) Educators on Global Warming]</w:t>
      </w:r>
      <w:r w:rsidRPr="00C00CD9">
        <w:rPr>
          <w:rFonts w:cs="Times New Roman"/>
          <w:lang w:val="en-US"/>
        </w:rPr>
        <w:t xml:space="preserve">”, </w:t>
      </w:r>
      <w:r w:rsidRPr="00C00CD9">
        <w:rPr>
          <w:rFonts w:cs="Times New Roman"/>
          <w:i/>
          <w:iCs/>
        </w:rPr>
        <w:t>P</w:t>
      </w:r>
      <w:proofErr w:type="spellStart"/>
      <w:r w:rsidRPr="00C00CD9">
        <w:rPr>
          <w:rFonts w:cs="Times New Roman"/>
          <w:i/>
          <w:iCs/>
          <w:lang w:val="en-US"/>
        </w:rPr>
        <w:t>edagogia</w:t>
      </w:r>
      <w:proofErr w:type="spellEnd"/>
      <w:r w:rsidRPr="00C00CD9">
        <w:rPr>
          <w:rFonts w:cs="Times New Roman"/>
          <w:i/>
          <w:iCs/>
        </w:rPr>
        <w:t>: Jurnal Pendidikan</w:t>
      </w:r>
      <w:r w:rsidRPr="00C00CD9">
        <w:rPr>
          <w:rFonts w:cs="Times New Roman"/>
        </w:rPr>
        <w:t xml:space="preserve">, </w:t>
      </w:r>
      <w:r w:rsidRPr="00C00CD9">
        <w:rPr>
          <w:rFonts w:cs="Times New Roman"/>
          <w:lang w:val="en-US"/>
        </w:rPr>
        <w:t xml:space="preserve">Vol. </w:t>
      </w:r>
      <w:r w:rsidRPr="00C00CD9">
        <w:rPr>
          <w:rFonts w:cs="Times New Roman"/>
        </w:rPr>
        <w:t xml:space="preserve">8(2), </w:t>
      </w:r>
      <w:r w:rsidRPr="00C00CD9">
        <w:rPr>
          <w:rFonts w:cs="Times New Roman"/>
          <w:lang w:val="en-US"/>
        </w:rPr>
        <w:t>hlm.3</w:t>
      </w:r>
      <w:r w:rsidRPr="00C00CD9">
        <w:rPr>
          <w:rFonts w:cs="Times New Roman"/>
        </w:rPr>
        <w:t xml:space="preserve">. </w:t>
      </w:r>
    </w:p>
  </w:footnote>
  <w:footnote w:id="88">
    <w:p w14:paraId="3B0B1B03"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proofErr w:type="spellStart"/>
      <w:r w:rsidRPr="00C00CD9">
        <w:rPr>
          <w:rFonts w:cs="Times New Roman"/>
          <w:lang w:val="en-US"/>
        </w:rPr>
        <w:t>Handiani</w:t>
      </w:r>
      <w:proofErr w:type="spellEnd"/>
      <w:r w:rsidRPr="00C00CD9">
        <w:rPr>
          <w:rFonts w:cs="Times New Roman"/>
          <w:lang w:val="en-US"/>
        </w:rPr>
        <w:t xml:space="preserve">. D.N., </w:t>
      </w:r>
      <w:proofErr w:type="spellStart"/>
      <w:r w:rsidRPr="00C00CD9">
        <w:rPr>
          <w:rFonts w:cs="Times New Roman"/>
          <w:lang w:val="en-US"/>
        </w:rPr>
        <w:t>dkk</w:t>
      </w:r>
      <w:proofErr w:type="spellEnd"/>
      <w:r w:rsidRPr="00C00CD9">
        <w:rPr>
          <w:rFonts w:cs="Times New Roman"/>
          <w:lang w:val="en-US"/>
        </w:rPr>
        <w:t xml:space="preserve">, Comparison of Coastal Vulnerability Assessment for Subang Regency in North Coast West Java-Indonesia, </w:t>
      </w:r>
      <w:r w:rsidRPr="00C00CD9">
        <w:rPr>
          <w:rFonts w:cs="Times New Roman"/>
          <w:i/>
          <w:iCs/>
          <w:lang w:val="en-US"/>
        </w:rPr>
        <w:t>Geomatics Natural Hazard and Risk</w:t>
      </w:r>
      <w:r w:rsidRPr="00C00CD9">
        <w:rPr>
          <w:rFonts w:cs="Times New Roman"/>
          <w:lang w:val="en-US"/>
        </w:rPr>
        <w:t xml:space="preserve">, Vol. 13 (1), 2022, hlm.4. </w:t>
      </w:r>
    </w:p>
  </w:footnote>
  <w:footnote w:id="89">
    <w:p w14:paraId="34181BC8" w14:textId="560966B4"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rPr>
        <w:t>K. S. Ramprasad</w:t>
      </w:r>
      <w:proofErr w:type="spellStart"/>
      <w:r w:rsidRPr="00C00CD9">
        <w:rPr>
          <w:rFonts w:cs="Times New Roman"/>
          <w:lang w:val="en-US"/>
        </w:rPr>
        <w:t>i</w:t>
      </w:r>
      <w:proofErr w:type="spellEnd"/>
      <w:r w:rsidRPr="00C00CD9">
        <w:rPr>
          <w:rFonts w:cs="Times New Roman"/>
          <w:lang w:val="en-US"/>
        </w:rPr>
        <w:t xml:space="preserve">. </w:t>
      </w:r>
      <w:r w:rsidRPr="00C00CD9">
        <w:rPr>
          <w:rFonts w:cs="Times New Roman"/>
        </w:rPr>
        <w:t>R.</w:t>
      </w:r>
      <w:r w:rsidRPr="00C00CD9">
        <w:rPr>
          <w:rFonts w:cs="Times New Roman"/>
          <w:lang w:val="en-US"/>
        </w:rPr>
        <w:t>, &amp;</w:t>
      </w:r>
      <w:r w:rsidRPr="00C00CD9">
        <w:rPr>
          <w:rFonts w:cs="Times New Roman"/>
        </w:rPr>
        <w:t xml:space="preserve"> Manjunathaswamy</w:t>
      </w:r>
      <w:r w:rsidRPr="00C00CD9">
        <w:rPr>
          <w:rFonts w:cs="Times New Roman"/>
          <w:lang w:val="en-US"/>
        </w:rPr>
        <w:t>., “</w:t>
      </w:r>
      <w:r w:rsidRPr="00C00CD9">
        <w:rPr>
          <w:rFonts w:cs="Times New Roman"/>
        </w:rPr>
        <w:t>Prevalence of Mental Retardation in Children of Shimoga District—An Overview”</w:t>
      </w:r>
      <w:r w:rsidRPr="00C00CD9">
        <w:rPr>
          <w:rFonts w:cs="Times New Roman"/>
          <w:lang w:val="en-US"/>
        </w:rPr>
        <w:t xml:space="preserve">, </w:t>
      </w:r>
      <w:r w:rsidRPr="00C00CD9">
        <w:rPr>
          <w:rFonts w:cs="Times New Roman"/>
          <w:i/>
          <w:iCs/>
        </w:rPr>
        <w:t>Open Journal of Psychiatry</w:t>
      </w:r>
      <w:r w:rsidRPr="00C00CD9">
        <w:rPr>
          <w:rFonts w:cs="Times New Roman"/>
        </w:rPr>
        <w:t>,</w:t>
      </w:r>
      <w:r w:rsidRPr="00C00CD9">
        <w:rPr>
          <w:rFonts w:cs="Times New Roman"/>
          <w:lang w:val="en-US"/>
        </w:rPr>
        <w:t xml:space="preserve"> Vol. 8, 2015, </w:t>
      </w:r>
      <w:proofErr w:type="spellStart"/>
      <w:r w:rsidRPr="00C00CD9">
        <w:rPr>
          <w:rFonts w:cs="Times New Roman"/>
          <w:lang w:val="en-US"/>
        </w:rPr>
        <w:t>hlm</w:t>
      </w:r>
      <w:proofErr w:type="spellEnd"/>
      <w:r w:rsidRPr="00C00CD9">
        <w:rPr>
          <w:rFonts w:cs="Times New Roman"/>
          <w:lang w:val="en-US"/>
        </w:rPr>
        <w:t xml:space="preserve">. 4. </w:t>
      </w:r>
    </w:p>
  </w:footnote>
  <w:footnote w:id="90">
    <w:p w14:paraId="1BEE8B65" w14:textId="2D16F289" w:rsidR="0045312C" w:rsidRPr="00C00CD9" w:rsidRDefault="0045312C" w:rsidP="00C00CD9">
      <w:pPr>
        <w:pStyle w:val="FootnoteText"/>
        <w:ind w:firstLine="720"/>
        <w:jc w:val="both"/>
        <w:rPr>
          <w:rFonts w:cs="Times New Roman"/>
          <w:lang w:val="en-US"/>
        </w:rPr>
      </w:pPr>
      <w:r w:rsidRPr="00C00CD9">
        <w:rPr>
          <w:rFonts w:cs="Times New Roman"/>
          <w:lang w:val="en-ID"/>
        </w:rPr>
        <w:t xml:space="preserve"> </w:t>
      </w:r>
      <w:r w:rsidRPr="00C00CD9">
        <w:rPr>
          <w:rStyle w:val="FootnoteReference"/>
          <w:rFonts w:cs="Times New Roman"/>
        </w:rPr>
        <w:footnoteRef/>
      </w:r>
      <w:r w:rsidRPr="00C00CD9">
        <w:rPr>
          <w:rFonts w:cs="Times New Roman"/>
          <w:lang w:val="en-ID"/>
        </w:rPr>
        <w:t xml:space="preserve"> </w:t>
      </w:r>
      <w:r w:rsidRPr="00C00CD9">
        <w:rPr>
          <w:rFonts w:cs="Times New Roman"/>
        </w:rPr>
        <w:t>Kang, Y. S. Khan dan X. Ma</w:t>
      </w:r>
      <w:r w:rsidRPr="00C00CD9">
        <w:rPr>
          <w:rFonts w:cs="Times New Roman"/>
          <w:lang w:val="en-ID"/>
        </w:rPr>
        <w:t xml:space="preserve">, </w:t>
      </w:r>
      <w:r w:rsidRPr="00C00CD9">
        <w:rPr>
          <w:rFonts w:cs="Times New Roman"/>
        </w:rPr>
        <w:t xml:space="preserve">“Climate change impacts on crop yield, crop water productivity and food security – A review”, </w:t>
      </w:r>
      <w:r w:rsidRPr="00C00CD9">
        <w:rPr>
          <w:rFonts w:cs="Times New Roman"/>
          <w:i/>
          <w:iCs/>
        </w:rPr>
        <w:t>Progress in Natural Science</w:t>
      </w:r>
      <w:r w:rsidRPr="00C00CD9">
        <w:rPr>
          <w:rFonts w:cs="Times New Roman"/>
          <w:lang w:val="en-US"/>
        </w:rPr>
        <w:t>, Vol.</w:t>
      </w:r>
      <w:r w:rsidRPr="00C00CD9">
        <w:rPr>
          <w:rFonts w:cs="Times New Roman"/>
        </w:rPr>
        <w:t xml:space="preserve"> 19</w:t>
      </w:r>
      <w:r w:rsidRPr="00C00CD9">
        <w:rPr>
          <w:rFonts w:cs="Times New Roman"/>
          <w:lang w:val="en-US"/>
        </w:rPr>
        <w:t xml:space="preserve">, No. </w:t>
      </w:r>
      <w:r w:rsidRPr="00C00CD9">
        <w:rPr>
          <w:rFonts w:cs="Times New Roman"/>
        </w:rPr>
        <w:t>1</w:t>
      </w:r>
      <w:r w:rsidRPr="00C00CD9">
        <w:rPr>
          <w:rFonts w:cs="Times New Roman"/>
          <w:lang w:val="en-US"/>
        </w:rPr>
        <w:t>2,</w:t>
      </w:r>
      <w:r w:rsidRPr="00C00CD9">
        <w:rPr>
          <w:rFonts w:cs="Times New Roman"/>
        </w:rPr>
        <w:t xml:space="preserve"> 2009, </w:t>
      </w:r>
      <w:r w:rsidRPr="00C00CD9">
        <w:rPr>
          <w:rFonts w:cs="Times New Roman"/>
          <w:lang w:val="en-US"/>
        </w:rPr>
        <w:t xml:space="preserve">hlm.5. </w:t>
      </w:r>
    </w:p>
  </w:footnote>
  <w:footnote w:id="91">
    <w:p w14:paraId="29665CF6" w14:textId="77777777" w:rsidR="0045312C" w:rsidRPr="00C00CD9" w:rsidRDefault="0045312C" w:rsidP="00C00CD9">
      <w:pPr>
        <w:pStyle w:val="FootnoteText"/>
        <w:ind w:firstLine="720"/>
        <w:jc w:val="both"/>
        <w:rPr>
          <w:rFonts w:cs="Times New Roman"/>
          <w:lang w:val="en-ID"/>
        </w:rPr>
      </w:pPr>
      <w:r w:rsidRPr="00C00CD9">
        <w:rPr>
          <w:rStyle w:val="FootnoteReference"/>
          <w:rFonts w:cs="Times New Roman"/>
        </w:rPr>
        <w:footnoteRef/>
      </w:r>
      <w:r w:rsidRPr="00C00CD9">
        <w:rPr>
          <w:rFonts w:cs="Times New Roman"/>
        </w:rPr>
        <w:t xml:space="preserve"> </w:t>
      </w:r>
      <w:r w:rsidRPr="00C00CD9">
        <w:rPr>
          <w:rFonts w:cs="Times New Roman"/>
        </w:rPr>
        <w:t xml:space="preserve">Just Energy, </w:t>
      </w:r>
      <w:r w:rsidRPr="00C00CD9">
        <w:rPr>
          <w:rFonts w:cs="Times New Roman"/>
          <w:i/>
          <w:iCs/>
          <w:lang w:val="en-ID"/>
        </w:rPr>
        <w:t>The Long-term Effects of Global Warming</w:t>
      </w:r>
      <w:r w:rsidRPr="00C00CD9">
        <w:rPr>
          <w:rFonts w:cs="Times New Roman"/>
          <w:lang w:val="en-ID"/>
        </w:rPr>
        <w:t xml:space="preserve">, </w:t>
      </w:r>
      <w:proofErr w:type="spellStart"/>
      <w:r w:rsidRPr="00C00CD9">
        <w:rPr>
          <w:rFonts w:cs="Times New Roman"/>
          <w:lang w:val="en-ID"/>
        </w:rPr>
        <w:t>terdapat</w:t>
      </w:r>
      <w:proofErr w:type="spellEnd"/>
      <w:r w:rsidRPr="00C00CD9">
        <w:rPr>
          <w:rFonts w:cs="Times New Roman"/>
          <w:lang w:val="en-ID"/>
        </w:rPr>
        <w:t xml:space="preserve"> </w:t>
      </w:r>
      <w:proofErr w:type="spellStart"/>
      <w:r w:rsidRPr="00C00CD9">
        <w:rPr>
          <w:rFonts w:cs="Times New Roman"/>
          <w:lang w:val="en-ID"/>
        </w:rPr>
        <w:t>dalam</w:t>
      </w:r>
      <w:proofErr w:type="spellEnd"/>
      <w:r w:rsidRPr="00C00CD9">
        <w:rPr>
          <w:rFonts w:cs="Times New Roman"/>
          <w:lang w:val="en-ID"/>
        </w:rPr>
        <w:t xml:space="preserve"> </w:t>
      </w:r>
      <w:hyperlink r:id="rId26" w:history="1">
        <w:r w:rsidRPr="00C00CD9">
          <w:rPr>
            <w:rStyle w:val="Hyperlink"/>
            <w:rFonts w:cs="Times New Roman"/>
            <w:lang w:val="en-ID"/>
          </w:rPr>
          <w:t>https://justenergy.com/blog/the-long-term-effects-of-global-warming/</w:t>
        </w:r>
      </w:hyperlink>
      <w:r w:rsidRPr="00C00CD9">
        <w:rPr>
          <w:rFonts w:cs="Times New Roman"/>
          <w:lang w:val="en-ID"/>
        </w:rPr>
        <w:t xml:space="preserve">, </w:t>
      </w:r>
      <w:proofErr w:type="spellStart"/>
      <w:r w:rsidRPr="00C00CD9">
        <w:rPr>
          <w:rFonts w:cs="Times New Roman"/>
          <w:lang w:val="en-ID"/>
        </w:rPr>
        <w:t>diakses</w:t>
      </w:r>
      <w:proofErr w:type="spellEnd"/>
      <w:r w:rsidRPr="00C00CD9">
        <w:rPr>
          <w:rFonts w:cs="Times New Roman"/>
          <w:lang w:val="en-ID"/>
        </w:rPr>
        <w:t xml:space="preserve"> pada </w:t>
      </w:r>
      <w:proofErr w:type="spellStart"/>
      <w:r w:rsidRPr="00C00CD9">
        <w:rPr>
          <w:rFonts w:cs="Times New Roman"/>
          <w:lang w:val="en-ID"/>
        </w:rPr>
        <w:t>tanggal</w:t>
      </w:r>
      <w:proofErr w:type="spellEnd"/>
      <w:r w:rsidRPr="00C00CD9">
        <w:rPr>
          <w:rFonts w:cs="Times New Roman"/>
          <w:lang w:val="en-ID"/>
        </w:rPr>
        <w:t xml:space="preserve"> 29 </w:t>
      </w:r>
      <w:proofErr w:type="spellStart"/>
      <w:r w:rsidRPr="00C00CD9">
        <w:rPr>
          <w:rFonts w:cs="Times New Roman"/>
          <w:lang w:val="en-ID"/>
        </w:rPr>
        <w:t>Desember</w:t>
      </w:r>
      <w:proofErr w:type="spellEnd"/>
      <w:r w:rsidRPr="00C00CD9">
        <w:rPr>
          <w:rFonts w:cs="Times New Roman"/>
          <w:lang w:val="en-ID"/>
        </w:rPr>
        <w:t xml:space="preserve"> 2023. </w:t>
      </w:r>
    </w:p>
  </w:footnote>
  <w:footnote w:id="92">
    <w:p w14:paraId="570916D8"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lang w:val="en-US"/>
        </w:rPr>
        <w:t xml:space="preserve">Caitlyn K., &amp; Rebecca Lindsey, </w:t>
      </w:r>
      <w:r w:rsidRPr="00C00CD9">
        <w:rPr>
          <w:rFonts w:cs="Times New Roman"/>
          <w:i/>
          <w:iCs/>
          <w:lang w:val="en-ID"/>
        </w:rPr>
        <w:t>What's the</w:t>
      </w:r>
      <w:r w:rsidRPr="00C00CD9">
        <w:rPr>
          <w:rFonts w:cs="Times New Roman"/>
          <w:i/>
          <w:iCs/>
          <w:lang w:val="en-ID"/>
        </w:rPr>
        <w:t xml:space="preserve"> difference between global warming and climate </w:t>
      </w:r>
      <w:proofErr w:type="gramStart"/>
      <w:r w:rsidRPr="00C00CD9">
        <w:rPr>
          <w:rFonts w:cs="Times New Roman"/>
          <w:i/>
          <w:iCs/>
          <w:lang w:val="en-ID"/>
        </w:rPr>
        <w:t>change?</w:t>
      </w:r>
      <w:r w:rsidRPr="00C00CD9">
        <w:rPr>
          <w:rFonts w:cs="Times New Roman"/>
          <w:lang w:val="en-ID"/>
        </w:rPr>
        <w:t>,</w:t>
      </w:r>
      <w:proofErr w:type="gramEnd"/>
      <w:r w:rsidRPr="00C00CD9">
        <w:rPr>
          <w:rFonts w:cs="Times New Roman"/>
          <w:lang w:val="en-ID"/>
        </w:rPr>
        <w:t xml:space="preserve"> terdapat dalam </w:t>
      </w:r>
      <w:hyperlink r:id="rId27" w:history="1">
        <w:r w:rsidRPr="00C00CD9">
          <w:rPr>
            <w:rStyle w:val="Hyperlink"/>
            <w:rFonts w:cs="Times New Roman"/>
            <w:lang w:val="en-US"/>
          </w:rPr>
          <w:t>https://www.climate.gov/news-features/climate-qa/whats-difference-between-global-warming-and-climate-change</w:t>
        </w:r>
      </w:hyperlink>
      <w:r w:rsidRPr="00C00CD9">
        <w:rPr>
          <w:rFonts w:cs="Times New Roman"/>
          <w:lang w:val="en-US"/>
        </w:rPr>
        <w:t xml:space="preserve">, diakses tanggal 30 Desember 2023.  </w:t>
      </w:r>
    </w:p>
  </w:footnote>
  <w:footnote w:id="93">
    <w:p w14:paraId="12BE2F45"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i/>
          <w:iCs/>
          <w:lang w:val="en-US"/>
        </w:rPr>
        <w:t>Ibid</w:t>
      </w:r>
      <w:r w:rsidRPr="00C00CD9">
        <w:rPr>
          <w:rFonts w:cs="Times New Roman"/>
          <w:lang w:val="en-US"/>
        </w:rPr>
        <w:t xml:space="preserve">. </w:t>
      </w:r>
    </w:p>
  </w:footnote>
  <w:footnote w:id="94">
    <w:p w14:paraId="25281288"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rPr>
        <w:t>Azizah, Mir’atul</w:t>
      </w:r>
      <w:r w:rsidRPr="00C00CD9">
        <w:rPr>
          <w:rFonts w:cs="Times New Roman"/>
          <w:lang w:val="en-US"/>
        </w:rPr>
        <w:t xml:space="preserve">., dkk, </w:t>
      </w:r>
      <w:r w:rsidRPr="00C00CD9">
        <w:rPr>
          <w:rFonts w:cs="Times New Roman"/>
        </w:rPr>
        <w:t>Kajian Risiko Bencana Berdasarkan Jumlah Kejadian Dan Dampak Bencana Di Indonesia Periode Tahun 2010–2020</w:t>
      </w:r>
      <w:r w:rsidRPr="00C00CD9">
        <w:rPr>
          <w:rFonts w:cs="Times New Roman"/>
          <w:lang w:val="en-US"/>
        </w:rPr>
        <w:t xml:space="preserve">, </w:t>
      </w:r>
      <w:r w:rsidRPr="00C00CD9">
        <w:rPr>
          <w:rFonts w:cs="Times New Roman"/>
          <w:i/>
          <w:iCs/>
          <w:lang w:val="en-US"/>
        </w:rPr>
        <w:t>Pendipa</w:t>
      </w:r>
      <w:r w:rsidRPr="00C00CD9">
        <w:rPr>
          <w:rFonts w:cs="Times New Roman"/>
          <w:i/>
          <w:iCs/>
        </w:rPr>
        <w:t xml:space="preserve"> Journal of Science Education</w:t>
      </w:r>
      <w:r w:rsidRPr="00C00CD9">
        <w:rPr>
          <w:rFonts w:cs="Times New Roman"/>
          <w:lang w:val="en-US"/>
        </w:rPr>
        <w:t xml:space="preserve">, Vol. </w:t>
      </w:r>
      <w:r w:rsidRPr="00C00CD9">
        <w:rPr>
          <w:rFonts w:cs="Times New Roman"/>
        </w:rPr>
        <w:t>6(1)</w:t>
      </w:r>
      <w:r w:rsidRPr="00C00CD9">
        <w:rPr>
          <w:rFonts w:cs="Times New Roman"/>
          <w:lang w:val="en-US"/>
        </w:rPr>
        <w:t>, 2021, hlm.</w:t>
      </w:r>
      <w:r w:rsidRPr="00C00CD9">
        <w:rPr>
          <w:rFonts w:cs="Times New Roman"/>
        </w:rPr>
        <w:t>35–40</w:t>
      </w:r>
      <w:r w:rsidRPr="00C00CD9">
        <w:rPr>
          <w:rFonts w:cs="Times New Roman"/>
          <w:lang w:val="en-US"/>
        </w:rPr>
        <w:t xml:space="preserve">. </w:t>
      </w:r>
    </w:p>
  </w:footnote>
  <w:footnote w:id="95">
    <w:p w14:paraId="0D5BA22F"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i/>
          <w:iCs/>
          <w:lang w:val="en-US"/>
        </w:rPr>
        <w:t>Ibid</w:t>
      </w:r>
      <w:r w:rsidRPr="00C00CD9">
        <w:rPr>
          <w:rFonts w:cs="Times New Roman"/>
          <w:lang w:val="en-US"/>
        </w:rPr>
        <w:t xml:space="preserve">. </w:t>
      </w:r>
    </w:p>
  </w:footnote>
  <w:footnote w:id="96">
    <w:p w14:paraId="0F699016" w14:textId="77777777" w:rsidR="0045312C" w:rsidRPr="00C00CD9" w:rsidRDefault="0045312C" w:rsidP="00C00CD9">
      <w:pPr>
        <w:pStyle w:val="FootnoteText"/>
        <w:ind w:firstLine="720"/>
        <w:jc w:val="both"/>
        <w:rPr>
          <w:rFonts w:cs="Times New Roman"/>
          <w:b/>
          <w:bCs/>
          <w:lang w:val="en-ID"/>
        </w:rPr>
      </w:pPr>
      <w:r w:rsidRPr="00C00CD9">
        <w:rPr>
          <w:rStyle w:val="FootnoteReference"/>
          <w:rFonts w:cs="Times New Roman"/>
        </w:rPr>
        <w:footnoteRef/>
      </w:r>
      <w:r w:rsidRPr="00C00CD9">
        <w:rPr>
          <w:rFonts w:cs="Times New Roman"/>
        </w:rPr>
        <w:t xml:space="preserve"> </w:t>
      </w:r>
      <w:r w:rsidRPr="00C00CD9">
        <w:rPr>
          <w:rFonts w:cs="Times New Roman"/>
          <w:lang w:val="en-US"/>
        </w:rPr>
        <w:t xml:space="preserve">UNEP, </w:t>
      </w:r>
      <w:r w:rsidRPr="00C00CD9">
        <w:rPr>
          <w:rFonts w:cs="Times New Roman"/>
          <w:i/>
          <w:iCs/>
          <w:lang w:val="en-ID"/>
        </w:rPr>
        <w:t>Nations must go further than current Paris pledges or face global warming of 2.5-2.9°C</w:t>
      </w:r>
      <w:r w:rsidRPr="00C00CD9">
        <w:rPr>
          <w:rFonts w:cs="Times New Roman"/>
          <w:b/>
          <w:bCs/>
          <w:lang w:val="en-ID"/>
        </w:rPr>
        <w:t xml:space="preserve">, </w:t>
      </w:r>
      <w:r w:rsidRPr="00C00CD9">
        <w:rPr>
          <w:rFonts w:cs="Times New Roman"/>
          <w:lang w:val="en-ID"/>
        </w:rPr>
        <w:t xml:space="preserve">terdapat dalam </w:t>
      </w:r>
      <w:hyperlink r:id="rId28" w:history="1">
        <w:r w:rsidRPr="00C00CD9">
          <w:rPr>
            <w:rStyle w:val="Hyperlink"/>
            <w:rFonts w:cs="Times New Roman"/>
            <w:lang w:val="en-US"/>
          </w:rPr>
          <w:t>https://www.unep.org/news-and-stories/press-release/nations-must-go-further-current-paris-pledges-or-face-global-warming</w:t>
        </w:r>
      </w:hyperlink>
      <w:r w:rsidRPr="00C00CD9">
        <w:rPr>
          <w:rFonts w:cs="Times New Roman"/>
          <w:lang w:val="en-US"/>
        </w:rPr>
        <w:t xml:space="preserve">, diakses 31 Desember 2023.  </w:t>
      </w:r>
    </w:p>
  </w:footnote>
  <w:footnote w:id="97">
    <w:p w14:paraId="5FC95982" w14:textId="77777777" w:rsidR="0045312C" w:rsidRPr="00C00CD9" w:rsidRDefault="0045312C" w:rsidP="00C00CD9">
      <w:pPr>
        <w:pStyle w:val="FootnoteText"/>
        <w:ind w:firstLine="720"/>
        <w:jc w:val="both"/>
        <w:rPr>
          <w:rFonts w:cs="Times New Roman"/>
          <w:lang w:val="pt-BR"/>
        </w:rPr>
      </w:pPr>
      <w:r w:rsidRPr="00C00CD9">
        <w:rPr>
          <w:rStyle w:val="FootnoteReference"/>
          <w:rFonts w:cs="Times New Roman"/>
        </w:rPr>
        <w:footnoteRef/>
      </w:r>
      <w:r w:rsidRPr="00C00CD9">
        <w:rPr>
          <w:rFonts w:cs="Times New Roman"/>
        </w:rPr>
        <w:t xml:space="preserve"> </w:t>
      </w:r>
      <w:r w:rsidRPr="00C00CD9">
        <w:rPr>
          <w:rFonts w:cs="Times New Roman"/>
          <w:lang w:val="pt-BR"/>
        </w:rPr>
        <w:t>BMKG,</w:t>
      </w:r>
      <w:r w:rsidRPr="00C00CD9">
        <w:rPr>
          <w:rFonts w:eastAsia="Times New Roman" w:cs="Times New Roman"/>
          <w:color w:val="555555"/>
          <w:lang w:val="pt-BR"/>
        </w:rPr>
        <w:t xml:space="preserve"> </w:t>
      </w:r>
      <w:r w:rsidRPr="00C00CD9">
        <w:rPr>
          <w:rFonts w:cs="Times New Roman"/>
          <w:i/>
          <w:iCs/>
          <w:lang w:val="pt-BR"/>
        </w:rPr>
        <w:t>Perubahan Iklim: Anomali Suhu Udara Rata-Rata Tahun 2023</w:t>
      </w:r>
    </w:p>
    <w:p w14:paraId="4A7BAEF0" w14:textId="77777777" w:rsidR="0045312C" w:rsidRPr="00C00CD9" w:rsidRDefault="0045312C" w:rsidP="00C00CD9">
      <w:pPr>
        <w:pStyle w:val="FootnoteText"/>
        <w:jc w:val="both"/>
        <w:rPr>
          <w:rFonts w:cs="Times New Roman"/>
          <w:lang w:val="pt-BR"/>
        </w:rPr>
      </w:pPr>
      <w:r w:rsidRPr="00C00CD9">
        <w:rPr>
          <w:rFonts w:cs="Times New Roman"/>
          <w:lang w:val="pt-BR"/>
        </w:rPr>
        <w:t xml:space="preserve"> </w:t>
      </w:r>
      <w:hyperlink r:id="rId29" w:history="1">
        <w:r w:rsidRPr="00C00CD9">
          <w:rPr>
            <w:rStyle w:val="Hyperlink"/>
            <w:rFonts w:cs="Times New Roman"/>
            <w:lang w:val="pt-BR"/>
          </w:rPr>
          <w:t>https://www.bmkg.go.id/iklim/anomali-suhu-udara-tahunan.bmkg?p=anomali-suhu-udara-rata-rata-tahun-2023&amp;tag=&amp;lang=ID</w:t>
        </w:r>
      </w:hyperlink>
      <w:r w:rsidRPr="00C00CD9">
        <w:rPr>
          <w:rFonts w:cs="Times New Roman"/>
          <w:lang w:val="pt-BR"/>
        </w:rPr>
        <w:t xml:space="preserve">, diakses tanggal 01 Januari 2024.  </w:t>
      </w:r>
    </w:p>
  </w:footnote>
  <w:footnote w:id="98">
    <w:p w14:paraId="05F2F772" w14:textId="10F3B398"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t>
      </w:r>
      <w:r w:rsidRPr="00C00CD9">
        <w:rPr>
          <w:rFonts w:cs="Times New Roman"/>
        </w:rPr>
        <w:t>Adiputra, A., &amp; Barus, B</w:t>
      </w:r>
      <w:r w:rsidRPr="00C00CD9">
        <w:rPr>
          <w:rFonts w:cs="Times New Roman"/>
          <w:lang w:val="pt-BR"/>
        </w:rPr>
        <w:t>, "</w:t>
      </w:r>
      <w:r w:rsidRPr="00C00CD9">
        <w:rPr>
          <w:rFonts w:cs="Times New Roman"/>
        </w:rPr>
        <w:t xml:space="preserve">Analisis Risiko Bencana Kebakaran Hutan Dan Lahan Di Pulau Bengkalis”, </w:t>
      </w:r>
      <w:r w:rsidRPr="00C00CD9">
        <w:rPr>
          <w:rFonts w:cs="Times New Roman"/>
          <w:i/>
          <w:iCs/>
        </w:rPr>
        <w:t>Jurnal Geografi Edukasi Dan Lingkungan</w:t>
      </w:r>
      <w:r w:rsidRPr="00C00CD9">
        <w:rPr>
          <w:rFonts w:cs="Times New Roman"/>
        </w:rPr>
        <w:t xml:space="preserve"> (JGEL), Vol. 1 (2), 2018, hlm.55–62. </w:t>
      </w:r>
    </w:p>
  </w:footnote>
  <w:footnote w:id="99">
    <w:p w14:paraId="550B841D" w14:textId="075B3C9A"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t>
      </w:r>
      <w:r w:rsidRPr="00C00CD9">
        <w:rPr>
          <w:rFonts w:cs="Times New Roman"/>
        </w:rPr>
        <w:t xml:space="preserve">Wahyuni, A., &amp; Suranto, “Dampak Deforestasi Hutan Skala Besar terhadap Pemanasan Global di Indonesia”, </w:t>
      </w:r>
      <w:r w:rsidRPr="00C00CD9">
        <w:rPr>
          <w:rFonts w:cs="Times New Roman"/>
          <w:i/>
          <w:iCs/>
        </w:rPr>
        <w:t>Jurnal Ilmiah Ilmu Pemerintahan</w:t>
      </w:r>
      <w:r w:rsidRPr="00C00CD9">
        <w:rPr>
          <w:rFonts w:cs="Times New Roman"/>
        </w:rPr>
        <w:t xml:space="preserve">, Vol. 6, No.1, 2021, hlm. 7–10. </w:t>
      </w:r>
    </w:p>
  </w:footnote>
  <w:footnote w:id="100">
    <w:p w14:paraId="35D8331D"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t>
      </w:r>
      <w:r w:rsidRPr="00C00CD9">
        <w:rPr>
          <w:rFonts w:cs="Times New Roman"/>
        </w:rPr>
        <w:t xml:space="preserve">Helena Fransisca Nababan, "Black Summer" Bayangi Kebakaran Belasan Ribu Lahan di Australia”, terdapat dalam </w:t>
      </w:r>
      <w:hyperlink r:id="rId30" w:history="1">
        <w:r w:rsidRPr="00C00CD9">
          <w:rPr>
            <w:rStyle w:val="Hyperlink"/>
            <w:rFonts w:cs="Times New Roman"/>
          </w:rPr>
          <w:t>https://www.kompas.id/baca/internasional/2023/10/03/hawa-panas-picu-kebakaran-semak-di-gippsland-australia</w:t>
        </w:r>
      </w:hyperlink>
      <w:r w:rsidRPr="00C00CD9">
        <w:rPr>
          <w:rFonts w:cs="Times New Roman"/>
        </w:rPr>
        <w:t xml:space="preserve">, diakses tanggal 01 Januari 2023.  </w:t>
      </w:r>
    </w:p>
  </w:footnote>
  <w:footnote w:id="101">
    <w:p w14:paraId="422DAC90" w14:textId="77777777" w:rsidR="0045312C" w:rsidRPr="00C00CD9" w:rsidRDefault="0045312C" w:rsidP="00C00CD9">
      <w:pPr>
        <w:pStyle w:val="FootnoteText"/>
        <w:ind w:firstLine="720"/>
        <w:jc w:val="both"/>
        <w:rPr>
          <w:rFonts w:cs="Times New Roman"/>
          <w:lang w:val="en-ID"/>
        </w:rPr>
      </w:pPr>
      <w:r w:rsidRPr="00C00CD9">
        <w:rPr>
          <w:rStyle w:val="FootnoteReference"/>
          <w:rFonts w:cs="Times New Roman"/>
        </w:rPr>
        <w:footnoteRef/>
      </w:r>
      <w:r w:rsidRPr="00C00CD9">
        <w:rPr>
          <w:rFonts w:cs="Times New Roman"/>
        </w:rPr>
        <w:t xml:space="preserve"> </w:t>
      </w:r>
      <w:r w:rsidRPr="00C00CD9">
        <w:rPr>
          <w:rFonts w:cs="Times New Roman"/>
          <w:lang w:val="en-US"/>
        </w:rPr>
        <w:t xml:space="preserve">ScienceNews, </w:t>
      </w:r>
      <w:r w:rsidRPr="00C00CD9">
        <w:rPr>
          <w:rFonts w:cs="Times New Roman"/>
          <w:i/>
          <w:iCs/>
          <w:lang w:val="en-US"/>
        </w:rPr>
        <w:t>“</w:t>
      </w:r>
      <w:r w:rsidRPr="00C00CD9">
        <w:rPr>
          <w:rFonts w:cs="Times New Roman"/>
          <w:i/>
          <w:iCs/>
          <w:lang w:val="en-ID"/>
        </w:rPr>
        <w:t>Australian fires have incinerated the habitats of up to 100 threatened species”</w:t>
      </w:r>
      <w:r w:rsidRPr="00C00CD9">
        <w:rPr>
          <w:rFonts w:cs="Times New Roman"/>
          <w:lang w:val="en-ID"/>
        </w:rPr>
        <w:t xml:space="preserve">, terdapat dalam </w:t>
      </w:r>
      <w:hyperlink r:id="rId31" w:history="1">
        <w:r w:rsidRPr="00C00CD9">
          <w:rPr>
            <w:rStyle w:val="Hyperlink"/>
            <w:rFonts w:cs="Times New Roman"/>
            <w:lang w:val="en-ID"/>
          </w:rPr>
          <w:t>https://www.sciencenews.org/article/australian-fires-incinerated-habitats-threatened-species-ecological-disaster</w:t>
        </w:r>
      </w:hyperlink>
      <w:r w:rsidRPr="00C00CD9">
        <w:rPr>
          <w:rFonts w:cs="Times New Roman"/>
          <w:lang w:val="en-ID"/>
        </w:rPr>
        <w:t xml:space="preserve">, diakses tanggal 01 Januari 2023.  </w:t>
      </w:r>
    </w:p>
  </w:footnote>
  <w:footnote w:id="102">
    <w:p w14:paraId="6D41DFA9"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lang w:val="en-US"/>
        </w:rPr>
        <w:t xml:space="preserve">NOAA Research, </w:t>
      </w:r>
      <w:r w:rsidRPr="00C00CD9">
        <w:rPr>
          <w:rFonts w:cs="Times New Roman"/>
          <w:i/>
          <w:iCs/>
          <w:lang w:val="en-US"/>
        </w:rPr>
        <w:t>“Despite pandemic shutdowns, carbon dioxide and methane surged in 2020”</w:t>
      </w:r>
      <w:r w:rsidRPr="00C00CD9">
        <w:rPr>
          <w:rFonts w:cs="Times New Roman"/>
          <w:lang w:val="en-US"/>
        </w:rPr>
        <w:t xml:space="preserve">, terdapat dalam </w:t>
      </w:r>
      <w:hyperlink r:id="rId32" w:history="1">
        <w:r w:rsidRPr="00C00CD9">
          <w:rPr>
            <w:rStyle w:val="Hyperlink"/>
            <w:rFonts w:cs="Times New Roman"/>
            <w:lang w:val="en-US"/>
          </w:rPr>
          <w:t>https://research.noaa.gov/2021/04/07/despite-pandemic-shutdowns-carbon-dioxide-and-methane-surged-in-2020/</w:t>
        </w:r>
      </w:hyperlink>
      <w:r w:rsidRPr="00C00CD9">
        <w:rPr>
          <w:rFonts w:cs="Times New Roman"/>
          <w:lang w:val="en-US"/>
        </w:rPr>
        <w:t xml:space="preserve">, diakses tanggal 01 Januari 2023.  </w:t>
      </w:r>
    </w:p>
  </w:footnote>
  <w:footnote w:id="103">
    <w:p w14:paraId="132E3DF3" w14:textId="72FCD855"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rPr>
        <w:t xml:space="preserve">Han, E. S., </w:t>
      </w:r>
      <w:r w:rsidRPr="00C00CD9">
        <w:rPr>
          <w:rFonts w:cs="Times New Roman"/>
          <w:lang w:val="de-AT"/>
        </w:rPr>
        <w:t>dkk.,</w:t>
      </w:r>
      <w:r w:rsidRPr="00C00CD9">
        <w:rPr>
          <w:rFonts w:cs="Times New Roman"/>
        </w:rPr>
        <w:t xml:space="preserve"> Lahan dan Hutan Dalam Skala Besar. </w:t>
      </w:r>
      <w:r w:rsidRPr="00C00CD9">
        <w:rPr>
          <w:rFonts w:cs="Times New Roman"/>
          <w:i/>
          <w:iCs/>
        </w:rPr>
        <w:t>Journal of Chemical Information and Modeling</w:t>
      </w:r>
      <w:r w:rsidRPr="00C00CD9">
        <w:rPr>
          <w:rFonts w:cs="Times New Roman"/>
        </w:rPr>
        <w:t xml:space="preserve">, </w:t>
      </w:r>
      <w:r w:rsidRPr="00C00CD9">
        <w:rPr>
          <w:rFonts w:cs="Times New Roman"/>
          <w:lang w:val="en-US"/>
        </w:rPr>
        <w:t xml:space="preserve">Vol. </w:t>
      </w:r>
      <w:r w:rsidRPr="00C00CD9">
        <w:rPr>
          <w:rFonts w:cs="Times New Roman"/>
        </w:rPr>
        <w:t>53 (9),</w:t>
      </w:r>
      <w:r w:rsidRPr="00C00CD9">
        <w:rPr>
          <w:rFonts w:cs="Times New Roman"/>
          <w:lang w:val="en-US"/>
        </w:rPr>
        <w:t xml:space="preserve"> 2019, hlm. 5. </w:t>
      </w:r>
    </w:p>
  </w:footnote>
  <w:footnote w:id="104">
    <w:p w14:paraId="700B47F3"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rPr>
        <w:t xml:space="preserve">Lawrence E. Susskind dan Saleem H. Ali, </w:t>
      </w:r>
      <w:r w:rsidRPr="00C00CD9">
        <w:rPr>
          <w:rFonts w:cs="Times New Roman"/>
          <w:i/>
          <w:iCs/>
        </w:rPr>
        <w:t>Environmental Diplomacy: Negotiating More Effective Global Agreements</w:t>
      </w:r>
      <w:r w:rsidRPr="00C00CD9">
        <w:rPr>
          <w:rFonts w:cs="Times New Roman"/>
        </w:rPr>
        <w:t xml:space="preserve">, Ctk.Kedua, Oxford University Press, New York, 2015, </w:t>
      </w:r>
      <w:r w:rsidRPr="00C00CD9">
        <w:rPr>
          <w:rFonts w:cs="Times New Roman"/>
          <w:lang w:val="en-US"/>
        </w:rPr>
        <w:t>hlm</w:t>
      </w:r>
      <w:r w:rsidRPr="00C00CD9">
        <w:rPr>
          <w:rFonts w:cs="Times New Roman"/>
        </w:rPr>
        <w:t xml:space="preserve">. </w:t>
      </w:r>
      <w:r w:rsidRPr="00C00CD9">
        <w:rPr>
          <w:rFonts w:cs="Times New Roman"/>
          <w:lang w:val="en-US"/>
        </w:rPr>
        <w:t>10.</w:t>
      </w:r>
    </w:p>
  </w:footnote>
  <w:footnote w:id="105">
    <w:p w14:paraId="7BD429B6"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rPr>
        <w:t xml:space="preserve">Perserikatan Bangsa-Bangsa, Paris Agreement, hlm. 3, Pasal 2 (a) ayat 4, terdapat dalam </w:t>
      </w:r>
      <w:hyperlink r:id="rId33" w:history="1">
        <w:r w:rsidRPr="00C00CD9">
          <w:rPr>
            <w:rStyle w:val="Hyperlink"/>
            <w:rFonts w:cs="Times New Roman"/>
          </w:rPr>
          <w:t>https://unfccc.int/sites/default/files/english_paris_agreement.pdf</w:t>
        </w:r>
      </w:hyperlink>
      <w:r w:rsidRPr="00C00CD9">
        <w:rPr>
          <w:rFonts w:cs="Times New Roman"/>
        </w:rPr>
        <w:t xml:space="preserve">, diakses tanggal 21 Januari 2024.  </w:t>
      </w:r>
    </w:p>
  </w:footnote>
  <w:footnote w:id="106">
    <w:p w14:paraId="155135D0"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rPr>
        <w:t xml:space="preserve">Kementerian Lingkungan Hidup dan Kehutanan, Direktorat Jenderal Pengendalian Perubahan Iklim, </w:t>
      </w:r>
      <w:r w:rsidRPr="00C00CD9">
        <w:rPr>
          <w:rFonts w:cs="Times New Roman"/>
          <w:i/>
          <w:iCs/>
        </w:rPr>
        <w:t>Strategi Implementasi NDC (Nationally Determined Contribution</w:t>
      </w:r>
      <w:r w:rsidRPr="00C00CD9">
        <w:rPr>
          <w:rFonts w:cs="Times New Roman"/>
        </w:rPr>
        <w:t>, Kementerian Lingkungan Hidup dan Kehutanan, Jakarta, 2017, hlm. 4</w:t>
      </w:r>
    </w:p>
  </w:footnote>
  <w:footnote w:id="107">
    <w:p w14:paraId="678A286E"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Perserikatan Bangsa-Bangsa, </w:t>
      </w:r>
      <w:r w:rsidRPr="00C00CD9">
        <w:rPr>
          <w:rFonts w:cs="Times New Roman"/>
          <w:i/>
          <w:iCs/>
        </w:rPr>
        <w:t>Paris Agreement</w:t>
      </w:r>
      <w:r w:rsidRPr="00C00CD9">
        <w:rPr>
          <w:rFonts w:cs="Times New Roman"/>
        </w:rPr>
        <w:t xml:space="preserve">, hlm. 3, Pasal 3, terdapat dalam </w:t>
      </w:r>
      <w:hyperlink r:id="rId34" w:history="1">
        <w:r w:rsidRPr="00C00CD9">
          <w:rPr>
            <w:rStyle w:val="Hyperlink"/>
            <w:rFonts w:cs="Times New Roman"/>
          </w:rPr>
          <w:t>https://unfccc.int/sites/default/files/english_paris_agreement.pdf</w:t>
        </w:r>
      </w:hyperlink>
      <w:r w:rsidRPr="00C00CD9">
        <w:rPr>
          <w:rFonts w:cs="Times New Roman"/>
        </w:rPr>
        <w:t xml:space="preserve">, diakses tanggal 22 Januari 2024. </w:t>
      </w:r>
    </w:p>
  </w:footnote>
  <w:footnote w:id="108">
    <w:p w14:paraId="3A3DE2D2"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rPr>
        <w:t xml:space="preserve">Philippe Sands dan Jacqueline Peel, </w:t>
      </w:r>
      <w:r w:rsidRPr="00C00CD9">
        <w:rPr>
          <w:rFonts w:cs="Times New Roman"/>
          <w:i/>
          <w:iCs/>
        </w:rPr>
        <w:t>Principles of International Law</w:t>
      </w:r>
      <w:r w:rsidRPr="00C00CD9">
        <w:rPr>
          <w:rFonts w:cs="Times New Roman"/>
        </w:rPr>
        <w:t xml:space="preserve">, Ctk.Ketiga, Cambridge University Press, New York, 2012, hlm. 233. </w:t>
      </w:r>
    </w:p>
  </w:footnote>
  <w:footnote w:id="109">
    <w:p w14:paraId="73336A7A"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rPr>
        <w:t xml:space="preserve">Perserikatan Bangsa-Bangsa, </w:t>
      </w:r>
      <w:r w:rsidRPr="00C00CD9">
        <w:rPr>
          <w:rFonts w:cs="Times New Roman"/>
          <w:i/>
          <w:iCs/>
        </w:rPr>
        <w:t>Paris Agreement</w:t>
      </w:r>
      <w:r w:rsidRPr="00C00CD9">
        <w:rPr>
          <w:rFonts w:cs="Times New Roman"/>
        </w:rPr>
        <w:t xml:space="preserve">, hlm. 4, Pasal 4 ayat 3, terdapat dalam </w:t>
      </w:r>
      <w:hyperlink r:id="rId35" w:history="1">
        <w:r w:rsidRPr="00C00CD9">
          <w:rPr>
            <w:rStyle w:val="Hyperlink"/>
            <w:rFonts w:cs="Times New Roman"/>
          </w:rPr>
          <w:t>https://unfccc.int/sites/default/files/english_paris_agreement.pdf</w:t>
        </w:r>
      </w:hyperlink>
      <w:r w:rsidRPr="00C00CD9">
        <w:rPr>
          <w:rFonts w:cs="Times New Roman"/>
        </w:rPr>
        <w:t xml:space="preserve">, diakses tanggal 22 Januari 2024. </w:t>
      </w:r>
    </w:p>
  </w:footnote>
  <w:footnote w:id="110">
    <w:p w14:paraId="1688C282"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rPr>
        <w:t xml:space="preserve">Perserikatan Bangsa-Bangsa, </w:t>
      </w:r>
      <w:r w:rsidRPr="00C00CD9">
        <w:rPr>
          <w:rFonts w:cs="Times New Roman"/>
          <w:i/>
          <w:iCs/>
        </w:rPr>
        <w:t>Paris Agreement</w:t>
      </w:r>
      <w:r w:rsidRPr="00C00CD9">
        <w:rPr>
          <w:rFonts w:cs="Times New Roman"/>
        </w:rPr>
        <w:t xml:space="preserve">, hlm. 5, Pasal 4 ayat 8, terdapat dalm </w:t>
      </w:r>
      <w:hyperlink r:id="rId36" w:history="1">
        <w:r w:rsidRPr="00C00CD9">
          <w:rPr>
            <w:rStyle w:val="Hyperlink"/>
            <w:rFonts w:cs="Times New Roman"/>
          </w:rPr>
          <w:t>https://unfccc.int/sites/default/files/english_paris_agreement.pdf</w:t>
        </w:r>
      </w:hyperlink>
      <w:r w:rsidRPr="00C00CD9">
        <w:rPr>
          <w:rFonts w:cs="Times New Roman"/>
        </w:rPr>
        <w:t xml:space="preserve">, diakses tanggal 22 Januari 2024. </w:t>
      </w:r>
    </w:p>
  </w:footnote>
  <w:footnote w:id="111">
    <w:p w14:paraId="179AB631"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rPr>
        <w:t xml:space="preserve">Sharaban Tahura Zaman, “Exploring the Legal Nature of Nationally Determined Contributions (NDCs) Under International Law”, </w:t>
      </w:r>
      <w:r w:rsidRPr="00C00CD9">
        <w:rPr>
          <w:rFonts w:cs="Times New Roman"/>
          <w:i/>
          <w:iCs/>
        </w:rPr>
        <w:t xml:space="preserve">Yearbook of International Environmental Law, </w:t>
      </w:r>
      <w:r w:rsidRPr="00C00CD9">
        <w:rPr>
          <w:rFonts w:cs="Times New Roman"/>
        </w:rPr>
        <w:t>Vol. 26, No. 1, 2015, hlm. 103.</w:t>
      </w:r>
    </w:p>
  </w:footnote>
  <w:footnote w:id="112">
    <w:p w14:paraId="254C3BC9"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rPr>
        <w:t xml:space="preserve">Baker dan McKenzie, The Paris Agreement: Putting the First Universal Climate Change Treaty in Context, 2016, hlm. 17, terdapat dalam </w:t>
      </w:r>
      <w:hyperlink r:id="rId37" w:history="1">
        <w:r w:rsidRPr="00C00CD9">
          <w:rPr>
            <w:rStyle w:val="Hyperlink"/>
            <w:rFonts w:cs="Times New Roman"/>
          </w:rPr>
          <w:t>https://www.bakermckenzie.com/-/media/files/insight/publications/2016/01/the-paris-agreement/ar_global_climatechangetreaty_apr16.pdf?la=en</w:t>
        </w:r>
      </w:hyperlink>
      <w:r w:rsidRPr="00C00CD9">
        <w:rPr>
          <w:rFonts w:cs="Times New Roman"/>
        </w:rPr>
        <w:t xml:space="preserve">, diakses tanggal 22 Januari 2024.  </w:t>
      </w:r>
    </w:p>
  </w:footnote>
  <w:footnote w:id="113">
    <w:p w14:paraId="789E5A85"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t>
      </w:r>
      <w:r w:rsidRPr="00C00CD9">
        <w:rPr>
          <w:rFonts w:cs="Times New Roman"/>
        </w:rPr>
        <w:t xml:space="preserve">Perserikatan Bangsa-Bangsa. Lima Call for Climate Action, Dec.l/CP.20 (2014), pasal 12. Lihat juga Perjanjian Paris pasal 7 ayat 1, terdapat dalam </w:t>
      </w:r>
      <w:hyperlink r:id="rId38" w:history="1">
        <w:r w:rsidRPr="00C00CD9">
          <w:rPr>
            <w:rStyle w:val="Hyperlink"/>
            <w:rFonts w:cs="Times New Roman"/>
          </w:rPr>
          <w:t>https://unfccc.int/files/meetings/lima_dec_2014/application/pdf/auv_cop20_lima_call_for_climate_action.pdf</w:t>
        </w:r>
      </w:hyperlink>
      <w:r w:rsidRPr="00C00CD9">
        <w:rPr>
          <w:rFonts w:cs="Times New Roman"/>
        </w:rPr>
        <w:t xml:space="preserve">, diakses tanggal 22 Januari 2024.  </w:t>
      </w:r>
    </w:p>
  </w:footnote>
  <w:footnote w:id="114">
    <w:p w14:paraId="6E038B9C"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t>
      </w:r>
      <w:r w:rsidRPr="00C00CD9">
        <w:rPr>
          <w:rFonts w:cs="Times New Roman"/>
        </w:rPr>
        <w:t xml:space="preserve">Perserikatan Bangsa-Bangsa, </w:t>
      </w:r>
      <w:r w:rsidRPr="00C00CD9">
        <w:rPr>
          <w:rFonts w:cs="Times New Roman"/>
          <w:i/>
          <w:iCs/>
        </w:rPr>
        <w:t>Paris Agreement</w:t>
      </w:r>
      <w:r w:rsidRPr="00C00CD9">
        <w:rPr>
          <w:rFonts w:cs="Times New Roman"/>
        </w:rPr>
        <w:t xml:space="preserve">, hlm. 3, Pasal 4 ayat 19, </w:t>
      </w:r>
      <w:hyperlink r:id="rId39" w:history="1">
        <w:r w:rsidRPr="00C00CD9">
          <w:rPr>
            <w:rStyle w:val="Hyperlink"/>
            <w:rFonts w:cs="Times New Roman"/>
          </w:rPr>
          <w:t>https://unfccc.int/sites/default/files/english_paris_agreement.pdf</w:t>
        </w:r>
      </w:hyperlink>
      <w:r w:rsidRPr="00C00CD9">
        <w:rPr>
          <w:rFonts w:cs="Times New Roman"/>
        </w:rPr>
        <w:t xml:space="preserve">, diakses tanggal 22 Januari 2024. </w:t>
      </w:r>
    </w:p>
  </w:footnote>
  <w:footnote w:id="115">
    <w:p w14:paraId="190FE413"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t>
      </w:r>
      <w:r w:rsidRPr="00C00CD9">
        <w:rPr>
          <w:rFonts w:cs="Times New Roman"/>
        </w:rPr>
        <w:t xml:space="preserve">Andreas Pramudianto, </w:t>
      </w:r>
      <w:r w:rsidRPr="00C00CD9">
        <w:rPr>
          <w:rFonts w:cs="Times New Roman"/>
          <w:i/>
          <w:iCs/>
        </w:rPr>
        <w:t>Hukum Perjanjian Lingkungan Internasional: Implementasi Hukum Perjanjian Internasional Bidang Lingkungan Hidup di Indonesia</w:t>
      </w:r>
      <w:r w:rsidRPr="00C00CD9">
        <w:rPr>
          <w:rFonts w:cs="Times New Roman"/>
        </w:rPr>
        <w:t xml:space="preserve">, Ctk. Pertama, Setara Press, Malang, 2014, hlm. 274. </w:t>
      </w:r>
    </w:p>
  </w:footnote>
  <w:footnote w:id="116">
    <w:p w14:paraId="11AD5EE2" w14:textId="11EAA049"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rPr>
        <w:t xml:space="preserve">Sharaban Tahura Zaman, </w:t>
      </w:r>
      <w:r w:rsidRPr="00C00CD9">
        <w:rPr>
          <w:rFonts w:cs="Times New Roman"/>
          <w:i/>
          <w:iCs/>
        </w:rPr>
        <w:t>Op.Cit</w:t>
      </w:r>
      <w:r w:rsidRPr="00C00CD9">
        <w:rPr>
          <w:rFonts w:cs="Times New Roman"/>
        </w:rPr>
        <w:t>, hlm. 106.</w:t>
      </w:r>
    </w:p>
  </w:footnote>
  <w:footnote w:id="117">
    <w:p w14:paraId="431DBD7F"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i/>
          <w:iCs/>
        </w:rPr>
        <w:t>Ibid</w:t>
      </w:r>
      <w:r w:rsidRPr="00C00CD9">
        <w:rPr>
          <w:rFonts w:cs="Times New Roman"/>
        </w:rPr>
        <w:t xml:space="preserve">, hlm. 26. </w:t>
      </w:r>
    </w:p>
  </w:footnote>
  <w:footnote w:id="118">
    <w:p w14:paraId="66FB9038"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i/>
          <w:iCs/>
        </w:rPr>
        <w:t>Ibid</w:t>
      </w:r>
      <w:r w:rsidRPr="00C00CD9">
        <w:rPr>
          <w:rFonts w:cs="Times New Roman"/>
        </w:rPr>
        <w:t>, hal. 23.</w:t>
      </w:r>
    </w:p>
  </w:footnote>
  <w:footnote w:id="119">
    <w:p w14:paraId="5BD8A170"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i/>
          <w:iCs/>
          <w:lang w:val="en-US"/>
        </w:rPr>
        <w:t>Ibid</w:t>
      </w:r>
      <w:r w:rsidRPr="00C00CD9">
        <w:rPr>
          <w:rFonts w:cs="Times New Roman"/>
        </w:rPr>
        <w:t xml:space="preserve">, hal. </w:t>
      </w:r>
      <w:r w:rsidRPr="00C00CD9">
        <w:rPr>
          <w:rFonts w:cs="Times New Roman"/>
        </w:rPr>
        <w:t>18.</w:t>
      </w:r>
    </w:p>
  </w:footnote>
  <w:footnote w:id="120">
    <w:p w14:paraId="20B63183"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rPr>
        <w:t xml:space="preserve">Patricia Birnie, Alan Boyle dan Catherine Redgwell, </w:t>
      </w:r>
      <w:r w:rsidRPr="00C00CD9">
        <w:rPr>
          <w:rFonts w:cs="Times New Roman"/>
          <w:i/>
          <w:iCs/>
        </w:rPr>
        <w:t>International Law and the Environment</w:t>
      </w:r>
      <w:r w:rsidRPr="00C00CD9">
        <w:rPr>
          <w:rFonts w:cs="Times New Roman"/>
        </w:rPr>
        <w:t xml:space="preserve">, Ctk. Ketiga., Oxford University Press, New York, 2009, hlm. 22. </w:t>
      </w:r>
    </w:p>
  </w:footnote>
  <w:footnote w:id="121">
    <w:p w14:paraId="089630AE"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lang w:val="en-US"/>
        </w:rPr>
        <w:t xml:space="preserve">UNFCC, </w:t>
      </w:r>
      <w:r w:rsidRPr="00C00CD9">
        <w:rPr>
          <w:rFonts w:cs="Times New Roman"/>
          <w:i/>
          <w:iCs/>
          <w:lang w:val="en-US"/>
        </w:rPr>
        <w:t>The Paris Agreement and NDCs</w:t>
      </w:r>
      <w:r w:rsidRPr="00C00CD9">
        <w:rPr>
          <w:rFonts w:cs="Times New Roman"/>
          <w:lang w:val="en-US"/>
        </w:rPr>
        <w:t xml:space="preserve">, terdapat dalam </w:t>
      </w:r>
      <w:hyperlink r:id="rId40" w:anchor=":~:text=The%20Paris%20Agreement%20and%20NDCs,the%20impacts%20of%20climate%20change" w:history="1">
        <w:r w:rsidRPr="00C00CD9">
          <w:rPr>
            <w:rStyle w:val="Hyperlink"/>
            <w:rFonts w:cs="Times New Roman"/>
            <w:lang w:val="en-US"/>
          </w:rPr>
          <w:t>https://unfccc.int/process-and-meetings/the-paris-agreement/nationally-determined-contributions-ndcs#:~:text=The%20Paris%20Agreement%20and%20NDCs,the%20impacts%20of%20climate%20change</w:t>
        </w:r>
      </w:hyperlink>
      <w:r w:rsidRPr="00C00CD9">
        <w:rPr>
          <w:rFonts w:cs="Times New Roman"/>
          <w:lang w:val="en-US"/>
        </w:rPr>
        <w:t xml:space="preserve">, diakses tanggal 23 Januari 2024. </w:t>
      </w:r>
    </w:p>
  </w:footnote>
  <w:footnote w:id="122">
    <w:p w14:paraId="04D63EA2" w14:textId="77777777" w:rsidR="0045312C" w:rsidRPr="00C00CD9" w:rsidRDefault="0045312C" w:rsidP="00C00CD9">
      <w:pPr>
        <w:pStyle w:val="FootnoteText"/>
        <w:ind w:firstLine="720"/>
        <w:jc w:val="both"/>
        <w:rPr>
          <w:rFonts w:cs="Times New Roman"/>
          <w:lang w:val="en-ID"/>
        </w:rPr>
      </w:pPr>
      <w:r w:rsidRPr="00C00CD9">
        <w:rPr>
          <w:rStyle w:val="FootnoteReference"/>
          <w:rFonts w:cs="Times New Roman"/>
        </w:rPr>
        <w:footnoteRef/>
      </w:r>
      <w:r w:rsidRPr="00C00CD9">
        <w:rPr>
          <w:rFonts w:cs="Times New Roman"/>
        </w:rPr>
        <w:t xml:space="preserve"> </w:t>
      </w:r>
      <w:bookmarkStart w:id="110" w:name="_Hlk158732607"/>
      <w:r w:rsidRPr="00C00CD9">
        <w:rPr>
          <w:rFonts w:cs="Times New Roman"/>
          <w:lang w:val="en-US"/>
        </w:rPr>
        <w:t>UNDP Global Climate Promise</w:t>
      </w:r>
      <w:bookmarkEnd w:id="110"/>
      <w:r w:rsidRPr="00C00CD9">
        <w:rPr>
          <w:rFonts w:cs="Times New Roman"/>
          <w:lang w:val="en-US"/>
        </w:rPr>
        <w:t xml:space="preserve">, </w:t>
      </w:r>
      <w:r w:rsidRPr="00C00CD9">
        <w:rPr>
          <w:rFonts w:cs="Times New Roman"/>
          <w:lang w:val="en-ID"/>
        </w:rPr>
        <w:t xml:space="preserve">What are NDCs and how do they drive climate action?, terdapat dalam </w:t>
      </w:r>
      <w:hyperlink r:id="rId41" w:history="1">
        <w:r w:rsidRPr="00C00CD9">
          <w:rPr>
            <w:rStyle w:val="Hyperlink"/>
            <w:rFonts w:cs="Times New Roman"/>
            <w:lang w:val="en-ID"/>
          </w:rPr>
          <w:t>https://climatepromise.undp.org/news-and-stories/NDCs-nationally-determined-contributions-climate-change-what-you-need-to-know</w:t>
        </w:r>
      </w:hyperlink>
      <w:r w:rsidRPr="00C00CD9">
        <w:rPr>
          <w:rFonts w:cs="Times New Roman"/>
          <w:lang w:val="en-ID"/>
        </w:rPr>
        <w:t xml:space="preserve">, diakses taggal 23 Januari 2024. </w:t>
      </w:r>
    </w:p>
  </w:footnote>
  <w:footnote w:id="123">
    <w:p w14:paraId="2A2D81E7"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lang w:val="en-US"/>
        </w:rPr>
        <w:t xml:space="preserve">UNDP Global Climate Promise, </w:t>
      </w:r>
      <w:r w:rsidRPr="00C00CD9">
        <w:rPr>
          <w:rFonts w:cs="Times New Roman"/>
          <w:i/>
          <w:iCs/>
          <w:lang w:val="en-US"/>
        </w:rPr>
        <w:t>Op. Cit</w:t>
      </w:r>
      <w:r w:rsidRPr="00C00CD9">
        <w:rPr>
          <w:rFonts w:cs="Times New Roman"/>
          <w:lang w:val="en-US"/>
        </w:rPr>
        <w:t xml:space="preserve">. </w:t>
      </w:r>
    </w:p>
  </w:footnote>
  <w:footnote w:id="124">
    <w:p w14:paraId="2EDD4579"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i/>
          <w:iCs/>
          <w:lang w:val="en-US"/>
        </w:rPr>
        <w:t>Ibid</w:t>
      </w:r>
      <w:r w:rsidRPr="00C00CD9">
        <w:rPr>
          <w:rFonts w:cs="Times New Roman"/>
          <w:lang w:val="en-US"/>
        </w:rPr>
        <w:t xml:space="preserve">. </w:t>
      </w:r>
    </w:p>
  </w:footnote>
  <w:footnote w:id="125">
    <w:p w14:paraId="79BF0287" w14:textId="77777777" w:rsidR="0045312C" w:rsidRPr="00C00CD9" w:rsidRDefault="0045312C" w:rsidP="00C00CD9">
      <w:pPr>
        <w:pStyle w:val="FootnoteText"/>
        <w:ind w:firstLine="720"/>
        <w:jc w:val="both"/>
        <w:rPr>
          <w:rFonts w:cs="Times New Roman"/>
          <w:i/>
          <w:iCs/>
          <w:lang w:val="en-US"/>
        </w:rPr>
      </w:pPr>
      <w:r w:rsidRPr="00C00CD9">
        <w:rPr>
          <w:rStyle w:val="FootnoteReference"/>
          <w:rFonts w:cs="Times New Roman"/>
        </w:rPr>
        <w:footnoteRef/>
      </w:r>
      <w:r w:rsidRPr="00C00CD9">
        <w:rPr>
          <w:rFonts w:cs="Times New Roman"/>
        </w:rPr>
        <w:t xml:space="preserve"> </w:t>
      </w:r>
      <w:r w:rsidRPr="00C00CD9">
        <w:rPr>
          <w:rFonts w:cs="Times New Roman"/>
          <w:lang w:val="en-US"/>
        </w:rPr>
        <w:t xml:space="preserve">UNDP Global Climate Promise, </w:t>
      </w:r>
      <w:r w:rsidRPr="00C00CD9">
        <w:rPr>
          <w:rFonts w:cs="Times New Roman"/>
          <w:i/>
          <w:iCs/>
          <w:lang w:val="en-US"/>
        </w:rPr>
        <w:t xml:space="preserve">Op.Cit. </w:t>
      </w:r>
    </w:p>
  </w:footnote>
  <w:footnote w:id="126">
    <w:p w14:paraId="2FD0F180"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Stellina</w:t>
      </w:r>
      <w:r w:rsidRPr="00C00CD9">
        <w:rPr>
          <w:rFonts w:cs="Times New Roman"/>
          <w:lang w:val="en-US"/>
        </w:rPr>
        <w:t xml:space="preserve">, J.,&amp; </w:t>
      </w:r>
      <w:r w:rsidRPr="00C00CD9">
        <w:rPr>
          <w:rFonts w:cs="Times New Roman"/>
        </w:rPr>
        <w:t>Abhishek Trivedi</w:t>
      </w:r>
      <w:r w:rsidRPr="00C00CD9">
        <w:rPr>
          <w:rFonts w:cs="Times New Roman"/>
          <w:lang w:val="en-US"/>
        </w:rPr>
        <w:t xml:space="preserve">, </w:t>
      </w:r>
      <w:r w:rsidRPr="00C00CD9">
        <w:rPr>
          <w:rFonts w:cs="Times New Roman"/>
        </w:rPr>
        <w:t>Principle of CBDR-RC: Its Interpretation and Implementation Through NDCS in the Context of Sustainable Development</w:t>
      </w:r>
      <w:r w:rsidRPr="00C00CD9">
        <w:rPr>
          <w:rFonts w:cs="Times New Roman"/>
          <w:lang w:val="en-US"/>
        </w:rPr>
        <w:t xml:space="preserve">, </w:t>
      </w:r>
      <w:r w:rsidRPr="00C00CD9">
        <w:rPr>
          <w:rFonts w:cs="Times New Roman"/>
          <w:i/>
          <w:iCs/>
          <w:lang w:val="en-US"/>
        </w:rPr>
        <w:t>Washington Journal of Environmental Law and Policy</w:t>
      </w:r>
      <w:r w:rsidRPr="00C00CD9">
        <w:rPr>
          <w:rFonts w:cs="Times New Roman"/>
          <w:lang w:val="en-US"/>
        </w:rPr>
        <w:t xml:space="preserve">, Vol. 11 (3), 2021, hlm. 329. </w:t>
      </w:r>
    </w:p>
  </w:footnote>
  <w:footnote w:id="127">
    <w:p w14:paraId="7DCD8A19"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UNFCCC</w:t>
      </w:r>
      <w:r w:rsidRPr="00C00CD9">
        <w:rPr>
          <w:rFonts w:cs="Times New Roman"/>
          <w:lang w:val="en-US"/>
        </w:rPr>
        <w:t>, Pasal</w:t>
      </w:r>
      <w:r w:rsidRPr="00C00CD9">
        <w:rPr>
          <w:rFonts w:cs="Times New Roman"/>
        </w:rPr>
        <w:t>. 3</w:t>
      </w:r>
      <w:r w:rsidRPr="00C00CD9">
        <w:rPr>
          <w:rFonts w:cs="Times New Roman"/>
          <w:lang w:val="en-US"/>
        </w:rPr>
        <w:t xml:space="preserve"> ayat (</w:t>
      </w:r>
      <w:r w:rsidRPr="00C00CD9">
        <w:rPr>
          <w:rFonts w:cs="Times New Roman"/>
        </w:rPr>
        <w:t>1</w:t>
      </w:r>
      <w:r w:rsidRPr="00C00CD9">
        <w:rPr>
          <w:rFonts w:cs="Times New Roman"/>
          <w:lang w:val="en-US"/>
        </w:rPr>
        <w:t>).</w:t>
      </w:r>
    </w:p>
  </w:footnote>
  <w:footnote w:id="128">
    <w:p w14:paraId="5137CFAD"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UNFCCC, ‘Decision 4/CMA.1: Further Guidance in relation to the mitigation section of decision 1/CP.21, FCCC/PA/CMA/2018/3/Add.1 annex I, sect. 6, terdapat dalam </w:t>
      </w:r>
      <w:hyperlink r:id="rId42" w:history="1">
        <w:r w:rsidRPr="00C00CD9">
          <w:rPr>
            <w:rStyle w:val="Hyperlink"/>
            <w:rFonts w:cs="Times New Roman"/>
          </w:rPr>
          <w:t>https://unfccc.int/sites/default/files/resource/cma2018_3_add1_advance.pdf</w:t>
        </w:r>
      </w:hyperlink>
      <w:r w:rsidRPr="00C00CD9">
        <w:rPr>
          <w:rFonts w:cs="Times New Roman"/>
        </w:rPr>
        <w:t>, d</w:t>
      </w:r>
      <w:r w:rsidRPr="00C00CD9">
        <w:rPr>
          <w:rFonts w:cs="Times New Roman"/>
          <w:lang w:val="en-ID"/>
        </w:rPr>
        <w:t xml:space="preserve">iakses 26 Desember 2023. </w:t>
      </w:r>
      <w:r w:rsidRPr="00C00CD9">
        <w:rPr>
          <w:rFonts w:cs="Times New Roman"/>
        </w:rPr>
        <w:t xml:space="preserve"> </w:t>
      </w:r>
    </w:p>
  </w:footnote>
  <w:footnote w:id="129">
    <w:p w14:paraId="6526FD95" w14:textId="20BA2EE6"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Marie Claire C. Segger et al., “Prospects for Principles of International Sustainable Development Law after WSSD: Common but Differentiated Responsibilities, Precaution and Participation”, </w:t>
      </w:r>
      <w:r w:rsidRPr="00C00CD9">
        <w:rPr>
          <w:rFonts w:cs="Times New Roman"/>
          <w:i/>
          <w:iCs/>
        </w:rPr>
        <w:t>Review of European Community and International Environmental Law</w:t>
      </w:r>
      <w:r w:rsidRPr="00C00CD9">
        <w:rPr>
          <w:rFonts w:cs="Times New Roman"/>
          <w:lang w:val="en-US"/>
        </w:rPr>
        <w:t>, Vol. 12</w:t>
      </w:r>
      <w:r w:rsidRPr="00C00CD9">
        <w:rPr>
          <w:rFonts w:cs="Times New Roman"/>
        </w:rPr>
        <w:t>(1)</w:t>
      </w:r>
      <w:r w:rsidRPr="00C00CD9">
        <w:rPr>
          <w:rFonts w:cs="Times New Roman"/>
          <w:lang w:val="en-US"/>
        </w:rPr>
        <w:t xml:space="preserve">, hlm. </w:t>
      </w:r>
      <w:r w:rsidRPr="00C00CD9">
        <w:rPr>
          <w:rFonts w:cs="Times New Roman"/>
        </w:rPr>
        <w:t>54 – 68</w:t>
      </w:r>
      <w:r w:rsidRPr="00C00CD9">
        <w:rPr>
          <w:rFonts w:cs="Times New Roman"/>
          <w:lang w:val="en-US"/>
        </w:rPr>
        <w:t xml:space="preserve">. </w:t>
      </w:r>
    </w:p>
  </w:footnote>
  <w:footnote w:id="130">
    <w:p w14:paraId="23DB1FE3"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lang w:val="en-US"/>
        </w:rPr>
        <w:t xml:space="preserve">Perjanjian Paris Pasal 2 ayat (2). </w:t>
      </w:r>
    </w:p>
  </w:footnote>
  <w:footnote w:id="131">
    <w:p w14:paraId="28630A61"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lang w:val="en-US"/>
        </w:rPr>
        <w:t xml:space="preserve"> Draft decision to the Paris Agreement, Chapter III, Article 27, terdapat dalam </w:t>
      </w:r>
      <w:hyperlink r:id="rId43" w:history="1">
        <w:r w:rsidRPr="00C00CD9">
          <w:rPr>
            <w:rStyle w:val="Hyperlink"/>
            <w:rFonts w:cs="Times New Roman"/>
            <w:lang w:val="en-US"/>
          </w:rPr>
          <w:t>https://unfccc.int/files/meetings/paris_nov_2015/application/pdf/cop_auv_template_4b_new__1.pdf</w:t>
        </w:r>
      </w:hyperlink>
      <w:r w:rsidRPr="00C00CD9">
        <w:rPr>
          <w:rFonts w:cs="Times New Roman"/>
          <w:lang w:val="en-US"/>
        </w:rPr>
        <w:t xml:space="preserve"> </w:t>
      </w:r>
    </w:p>
  </w:footnote>
  <w:footnote w:id="132">
    <w:p w14:paraId="7A91E694"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lang w:val="en-US"/>
        </w:rPr>
        <w:t xml:space="preserve">Pasal 2 Perjanjian Paris.  </w:t>
      </w:r>
    </w:p>
  </w:footnote>
  <w:footnote w:id="133">
    <w:p w14:paraId="4A47B693" w14:textId="2F5EAED8"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Rajamani, L., &amp; Bodansky, D</w:t>
      </w:r>
      <w:r w:rsidRPr="00C00CD9">
        <w:rPr>
          <w:rFonts w:cs="Times New Roman"/>
          <w:lang w:val="en-US"/>
        </w:rPr>
        <w:t>, “</w:t>
      </w:r>
      <w:r w:rsidRPr="00C00CD9">
        <w:rPr>
          <w:rFonts w:cs="Times New Roman"/>
        </w:rPr>
        <w:t>The Paris rulebook: Balancing international prescriptiveness with national discretion”</w:t>
      </w:r>
      <w:r w:rsidRPr="00C00CD9">
        <w:rPr>
          <w:rFonts w:cs="Times New Roman"/>
          <w:lang w:val="en-US"/>
        </w:rPr>
        <w:t xml:space="preserve">, </w:t>
      </w:r>
      <w:r w:rsidRPr="00C00CD9">
        <w:rPr>
          <w:rFonts w:cs="Times New Roman"/>
          <w:i/>
          <w:iCs/>
        </w:rPr>
        <w:t>International and Comparative Law Quarterly</w:t>
      </w:r>
      <w:r w:rsidRPr="00C00CD9">
        <w:rPr>
          <w:rFonts w:cs="Times New Roman"/>
        </w:rPr>
        <w:t>, </w:t>
      </w:r>
      <w:r w:rsidRPr="00C00CD9">
        <w:rPr>
          <w:rFonts w:cs="Times New Roman"/>
          <w:lang w:val="en-US"/>
        </w:rPr>
        <w:t xml:space="preserve">Vol. </w:t>
      </w:r>
      <w:r w:rsidRPr="00C00CD9">
        <w:rPr>
          <w:rFonts w:cs="Times New Roman"/>
        </w:rPr>
        <w:t>68(4),</w:t>
      </w:r>
      <w:r w:rsidRPr="00C00CD9">
        <w:rPr>
          <w:rFonts w:cs="Times New Roman"/>
          <w:lang w:val="en-US"/>
        </w:rPr>
        <w:t xml:space="preserve"> 2019,</w:t>
      </w:r>
      <w:r w:rsidRPr="00C00CD9">
        <w:rPr>
          <w:rFonts w:cs="Times New Roman"/>
        </w:rPr>
        <w:t xml:space="preserve"> </w:t>
      </w:r>
      <w:r w:rsidRPr="00C00CD9">
        <w:rPr>
          <w:rFonts w:cs="Times New Roman"/>
          <w:lang w:val="en-US"/>
        </w:rPr>
        <w:t xml:space="preserve">hlm. </w:t>
      </w:r>
      <w:r w:rsidRPr="00C00CD9">
        <w:rPr>
          <w:rFonts w:cs="Times New Roman"/>
        </w:rPr>
        <w:t>1023-1040</w:t>
      </w:r>
      <w:r w:rsidRPr="00C00CD9">
        <w:rPr>
          <w:rFonts w:cs="Times New Roman"/>
          <w:lang w:val="en-US"/>
        </w:rPr>
        <w:t xml:space="preserve">. </w:t>
      </w:r>
    </w:p>
  </w:footnote>
  <w:footnote w:id="134">
    <w:p w14:paraId="3C33F427" w14:textId="493152A3"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Niklas Höhne et al., “Regional GHG Reduction Targets Based on Effort Sharing: A Comparison of Studies”,</w:t>
      </w:r>
      <w:r w:rsidRPr="00C00CD9">
        <w:rPr>
          <w:rFonts w:cs="Times New Roman"/>
          <w:lang w:val="en-US"/>
        </w:rPr>
        <w:t xml:space="preserve"> </w:t>
      </w:r>
      <w:r w:rsidRPr="00C00CD9">
        <w:rPr>
          <w:rFonts w:cs="Times New Roman"/>
          <w:i/>
          <w:iCs/>
          <w:lang w:val="en-US"/>
        </w:rPr>
        <w:t>Climate Policy</w:t>
      </w:r>
      <w:r w:rsidRPr="00C00CD9">
        <w:rPr>
          <w:rFonts w:cs="Times New Roman"/>
          <w:lang w:val="en-US"/>
        </w:rPr>
        <w:t>, Vol.</w:t>
      </w:r>
      <w:r w:rsidRPr="00C00CD9">
        <w:rPr>
          <w:rFonts w:cs="Times New Roman"/>
        </w:rPr>
        <w:t xml:space="preserve"> 14</w:t>
      </w:r>
      <w:r w:rsidRPr="00C00CD9">
        <w:rPr>
          <w:rFonts w:cs="Times New Roman"/>
          <w:lang w:val="en-US"/>
        </w:rPr>
        <w:t xml:space="preserve"> (1), </w:t>
      </w:r>
      <w:r w:rsidRPr="00C00CD9">
        <w:rPr>
          <w:rFonts w:cs="Times New Roman"/>
        </w:rPr>
        <w:t>2014</w:t>
      </w:r>
      <w:r w:rsidRPr="00C00CD9">
        <w:rPr>
          <w:rFonts w:cs="Times New Roman"/>
          <w:lang w:val="en-US"/>
        </w:rPr>
        <w:t xml:space="preserve">, hlm. </w:t>
      </w:r>
      <w:r w:rsidRPr="00C00CD9">
        <w:rPr>
          <w:rFonts w:cs="Times New Roman"/>
        </w:rPr>
        <w:t>49-56</w:t>
      </w:r>
      <w:r w:rsidRPr="00C00CD9">
        <w:rPr>
          <w:rFonts w:cs="Times New Roman"/>
          <w:lang w:val="en-US"/>
        </w:rPr>
        <w:t xml:space="preserve">. </w:t>
      </w:r>
    </w:p>
  </w:footnote>
  <w:footnote w:id="135">
    <w:p w14:paraId="302A5256"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lang w:val="en-US"/>
        </w:rPr>
        <w:t xml:space="preserve"> Pasal</w:t>
      </w:r>
      <w:r w:rsidRPr="00C00CD9">
        <w:rPr>
          <w:rFonts w:cs="Times New Roman"/>
        </w:rPr>
        <w:t xml:space="preserve"> 2</w:t>
      </w:r>
      <w:r w:rsidRPr="00C00CD9">
        <w:rPr>
          <w:rFonts w:cs="Times New Roman"/>
          <w:lang w:val="en-US"/>
        </w:rPr>
        <w:t xml:space="preserve">. Perjanjian Paris. </w:t>
      </w:r>
    </w:p>
  </w:footnote>
  <w:footnote w:id="136">
    <w:p w14:paraId="029549CE" w14:textId="2A05A4EE" w:rsidR="0045312C" w:rsidRPr="00C00CD9" w:rsidRDefault="0045312C" w:rsidP="00C00CD9">
      <w:pPr>
        <w:pStyle w:val="FootnoteText"/>
        <w:ind w:firstLine="720"/>
        <w:jc w:val="both"/>
        <w:rPr>
          <w:rFonts w:cs="Times New Roman"/>
          <w:lang w:val="en-ID"/>
        </w:rPr>
      </w:pPr>
      <w:r w:rsidRPr="00C00CD9">
        <w:rPr>
          <w:rStyle w:val="FootnoteReference"/>
          <w:rFonts w:cs="Times New Roman"/>
        </w:rPr>
        <w:footnoteRef/>
      </w:r>
      <w:r w:rsidRPr="00C00CD9">
        <w:rPr>
          <w:rFonts w:cs="Times New Roman"/>
        </w:rPr>
        <w:t xml:space="preserve"> </w:t>
      </w:r>
      <w:hyperlink r:id="rId44" w:history="1">
        <w:r w:rsidRPr="00C00CD9">
          <w:rPr>
            <w:rStyle w:val="Hyperlink"/>
            <w:rFonts w:cs="Times New Roman"/>
            <w:color w:val="auto"/>
            <w:u w:val="none"/>
            <w:lang w:val="en-ID"/>
          </w:rPr>
          <w:t>Maria Jernnäs</w:t>
        </w:r>
      </w:hyperlink>
      <w:r w:rsidRPr="00C00CD9">
        <w:rPr>
          <w:rFonts w:cs="Times New Roman"/>
        </w:rPr>
        <w:t xml:space="preserve">, Governing through the nationally determined contribution (NDC): five functions to steer states’ climate conduct, </w:t>
      </w:r>
      <w:r w:rsidRPr="00C00CD9">
        <w:rPr>
          <w:rFonts w:cs="Times New Roman"/>
          <w:i/>
          <w:iCs/>
        </w:rPr>
        <w:t>Environmental Politics</w:t>
      </w:r>
      <w:r w:rsidRPr="00C00CD9">
        <w:rPr>
          <w:rFonts w:cs="Times New Roman"/>
        </w:rPr>
        <w:t xml:space="preserve">, 2023, hlm 3. </w:t>
      </w:r>
    </w:p>
  </w:footnote>
  <w:footnote w:id="137">
    <w:p w14:paraId="343D1FB4"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lang w:val="en-US"/>
        </w:rPr>
        <w:t xml:space="preserve">UNDP Global Climate Promise, </w:t>
      </w:r>
      <w:r w:rsidRPr="00C00CD9">
        <w:rPr>
          <w:rFonts w:cs="Times New Roman"/>
          <w:i/>
          <w:iCs/>
          <w:lang w:val="en-US"/>
        </w:rPr>
        <w:t>Op.Cit</w:t>
      </w:r>
      <w:r w:rsidRPr="00C00CD9">
        <w:rPr>
          <w:rFonts w:cs="Times New Roman"/>
          <w:lang w:val="en-US"/>
        </w:rPr>
        <w:t xml:space="preserve">. </w:t>
      </w:r>
    </w:p>
  </w:footnote>
  <w:footnote w:id="138">
    <w:p w14:paraId="27F61B41"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lang w:val="en-US"/>
        </w:rPr>
        <w:t xml:space="preserve">UNDP Global Climate Promise, </w:t>
      </w:r>
      <w:r w:rsidRPr="00C00CD9">
        <w:rPr>
          <w:rFonts w:cs="Times New Roman"/>
          <w:i/>
          <w:iCs/>
          <w:lang w:val="en-US"/>
        </w:rPr>
        <w:t>Op.Cit.</w:t>
      </w:r>
    </w:p>
  </w:footnote>
  <w:footnote w:id="139">
    <w:p w14:paraId="27805572" w14:textId="77777777" w:rsidR="0045312C" w:rsidRPr="00C00CD9" w:rsidRDefault="0045312C" w:rsidP="00C00CD9">
      <w:pPr>
        <w:pStyle w:val="FootnoteText"/>
        <w:ind w:firstLine="720"/>
        <w:jc w:val="both"/>
        <w:rPr>
          <w:rFonts w:cs="Times New Roman"/>
          <w:lang w:val="pt-BR"/>
        </w:rPr>
      </w:pPr>
      <w:r w:rsidRPr="00C00CD9">
        <w:rPr>
          <w:rStyle w:val="FootnoteReference"/>
          <w:rFonts w:cs="Times New Roman"/>
        </w:rPr>
        <w:footnoteRef/>
      </w:r>
      <w:r w:rsidRPr="00C00CD9">
        <w:rPr>
          <w:rFonts w:cs="Times New Roman"/>
        </w:rPr>
        <w:t xml:space="preserve"> UNFCCC, </w:t>
      </w:r>
      <w:r w:rsidRPr="00C00CD9">
        <w:rPr>
          <w:rFonts w:cs="Times New Roman"/>
          <w:i/>
          <w:iCs/>
        </w:rPr>
        <w:t>Parties&amp;Observer</w:t>
      </w:r>
      <w:r w:rsidRPr="00C00CD9">
        <w:rPr>
          <w:rFonts w:cs="Times New Roman"/>
        </w:rPr>
        <w:t xml:space="preserve">, terdapat dalam </w:t>
      </w:r>
      <w:hyperlink r:id="rId45" w:history="1">
        <w:r w:rsidRPr="00C00CD9">
          <w:rPr>
            <w:rStyle w:val="Hyperlink"/>
            <w:rFonts w:cs="Times New Roman"/>
          </w:rPr>
          <w:t>https://unfccc.int/parties-observers</w:t>
        </w:r>
      </w:hyperlink>
      <w:r w:rsidRPr="00C00CD9">
        <w:rPr>
          <w:rFonts w:cs="Times New Roman"/>
        </w:rPr>
        <w:t>, diakses pada tanggal 24 Desember 2023.</w:t>
      </w:r>
    </w:p>
  </w:footnote>
  <w:footnote w:id="140">
    <w:p w14:paraId="015ABF2C"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lang w:val="en-US"/>
        </w:rPr>
        <w:t xml:space="preserve"> </w:t>
      </w:r>
      <w:r w:rsidRPr="00C00CD9">
        <w:rPr>
          <w:rFonts w:cs="Times New Roman"/>
        </w:rPr>
        <w:t>Malek Romdhane</w:t>
      </w:r>
      <w:r w:rsidRPr="00C00CD9">
        <w:rPr>
          <w:rFonts w:cs="Times New Roman"/>
          <w:lang w:val="en-US"/>
        </w:rPr>
        <w:t>,</w:t>
      </w:r>
      <w:r w:rsidRPr="00C00CD9">
        <w:rPr>
          <w:rFonts w:eastAsia="Times New Roman" w:cs="Times New Roman"/>
          <w:color w:val="2D2D2D"/>
          <w:kern w:val="36"/>
          <w:lang w:val="en-ID"/>
        </w:rPr>
        <w:t xml:space="preserve"> </w:t>
      </w:r>
      <w:r w:rsidRPr="00C00CD9">
        <w:rPr>
          <w:rFonts w:cs="Times New Roman"/>
          <w:i/>
          <w:iCs/>
          <w:lang w:val="en-ID"/>
        </w:rPr>
        <w:t>What is the Common But Differentiated Responsibilities and Respective Capabilities (CBDR-RC) Principle?</w:t>
      </w:r>
      <w:r w:rsidRPr="00C00CD9">
        <w:rPr>
          <w:rFonts w:cs="Times New Roman"/>
          <w:lang w:val="en-ID"/>
        </w:rPr>
        <w:t xml:space="preserve">, terdapat dalam </w:t>
      </w:r>
      <w:hyperlink r:id="rId46" w:history="1">
        <w:r w:rsidRPr="00C00CD9">
          <w:rPr>
            <w:rStyle w:val="Hyperlink"/>
            <w:rFonts w:cs="Times New Roman"/>
          </w:rPr>
          <w:t>https://climatalk.org/2021/07/12/what-is-the-cbdr-rc-principle/</w:t>
        </w:r>
      </w:hyperlink>
      <w:r w:rsidRPr="00C00CD9">
        <w:rPr>
          <w:rFonts w:cs="Times New Roman"/>
        </w:rPr>
        <w:t xml:space="preserve"> </w:t>
      </w:r>
      <w:r w:rsidRPr="00C00CD9">
        <w:rPr>
          <w:rFonts w:cs="Times New Roman"/>
          <w:lang w:val="en-US"/>
        </w:rPr>
        <w:t>, diakses tanggal 25 Desember 2023.</w:t>
      </w:r>
    </w:p>
  </w:footnote>
  <w:footnote w:id="141">
    <w:p w14:paraId="1164BCC6" w14:textId="77777777" w:rsidR="0045312C" w:rsidRPr="00C00CD9" w:rsidRDefault="0045312C" w:rsidP="00C00CD9">
      <w:pPr>
        <w:pStyle w:val="FootnoteText"/>
        <w:ind w:firstLine="720"/>
        <w:jc w:val="both"/>
        <w:rPr>
          <w:rFonts w:cs="Times New Roman"/>
          <w:lang w:val="en-ID"/>
        </w:rPr>
      </w:pPr>
      <w:r w:rsidRPr="00C00CD9">
        <w:rPr>
          <w:rStyle w:val="FootnoteReference"/>
          <w:rFonts w:cs="Times New Roman"/>
        </w:rPr>
        <w:footnoteRef/>
      </w:r>
      <w:r w:rsidRPr="00C00CD9">
        <w:rPr>
          <w:rFonts w:cs="Times New Roman"/>
        </w:rPr>
        <w:t xml:space="preserve"> </w:t>
      </w:r>
      <w:r w:rsidRPr="00C00CD9">
        <w:rPr>
          <w:rFonts w:cs="Times New Roman"/>
          <w:lang w:val="en-US"/>
        </w:rPr>
        <w:t>Izzet Sari dan Ramadhan Sari, “</w:t>
      </w:r>
      <w:r w:rsidRPr="00C00CD9">
        <w:rPr>
          <w:rFonts w:cs="Times New Roman"/>
        </w:rPr>
        <w:t>Developing CBDR-RC indices for fair allocation of emission reduction responsibilities and capabilities across countries</w:t>
      </w:r>
      <w:r w:rsidRPr="00C00CD9">
        <w:rPr>
          <w:rFonts w:cs="Times New Roman"/>
          <w:lang w:val="en-US"/>
        </w:rPr>
        <w:t xml:space="preserve">”, </w:t>
      </w:r>
      <w:r w:rsidRPr="00C00CD9">
        <w:rPr>
          <w:rFonts w:cs="Times New Roman"/>
          <w:i/>
          <w:iCs/>
          <w:lang w:val="en-US"/>
        </w:rPr>
        <w:t>Cogent Environmental Science</w:t>
      </w:r>
      <w:r w:rsidRPr="00C00CD9">
        <w:rPr>
          <w:rFonts w:cs="Times New Roman"/>
          <w:lang w:val="en-US"/>
        </w:rPr>
        <w:t xml:space="preserve">, Vol. 3, 2017, hlm. 3, </w:t>
      </w:r>
      <w:hyperlink r:id="rId47" w:history="1">
        <w:r w:rsidRPr="00C00CD9">
          <w:rPr>
            <w:rStyle w:val="Hyperlink"/>
            <w:rFonts w:cs="Times New Roman"/>
            <w:lang w:val="en-ID"/>
          </w:rPr>
          <w:t>https://www.tandfonline.com/doi/full/10.1080/23311843.2017.1420365</w:t>
        </w:r>
      </w:hyperlink>
      <w:r w:rsidRPr="00C00CD9">
        <w:rPr>
          <w:rFonts w:cs="Times New Roman"/>
          <w:lang w:val="en-ID"/>
        </w:rPr>
        <w:t xml:space="preserve">, diakses tanggal 25 Desember 2023. </w:t>
      </w:r>
    </w:p>
  </w:footnote>
  <w:footnote w:id="142">
    <w:p w14:paraId="60AABDD6"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lang w:val="en-US"/>
        </w:rPr>
        <w:t xml:space="preserve">Izzet Sari dan Ramadhan Sari, </w:t>
      </w:r>
      <w:r w:rsidRPr="00C00CD9">
        <w:rPr>
          <w:rFonts w:cs="Times New Roman"/>
          <w:i/>
          <w:iCs/>
        </w:rPr>
        <w:t>Op. Cit</w:t>
      </w:r>
      <w:r w:rsidRPr="00C00CD9">
        <w:rPr>
          <w:rFonts w:cs="Times New Roman"/>
          <w:i/>
          <w:iCs/>
          <w:lang w:val="en-US"/>
        </w:rPr>
        <w:t>,</w:t>
      </w:r>
      <w:r w:rsidRPr="00C00CD9">
        <w:rPr>
          <w:rFonts w:cs="Times New Roman"/>
          <w:lang w:val="en-US"/>
        </w:rPr>
        <w:t xml:space="preserve"> hlm. 4. </w:t>
      </w:r>
    </w:p>
  </w:footnote>
  <w:footnote w:id="143">
    <w:p w14:paraId="1141B225"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lang w:val="en-US"/>
        </w:rPr>
        <w:t xml:space="preserve">South East Asia of Climate Change Offices, </w:t>
      </w:r>
      <w:r w:rsidRPr="00C00CD9">
        <w:rPr>
          <w:rFonts w:cs="Times New Roman"/>
          <w:i/>
          <w:iCs/>
          <w:lang w:val="en-US"/>
        </w:rPr>
        <w:t>Briefing Paper Durban Platform for Enhanced Action</w:t>
      </w:r>
      <w:r w:rsidRPr="00C00CD9">
        <w:rPr>
          <w:rFonts w:cs="Times New Roman"/>
          <w:lang w:val="en-US"/>
        </w:rPr>
        <w:t xml:space="preserve">, terdapat dalam </w:t>
      </w:r>
      <w:hyperlink r:id="rId48" w:history="1">
        <w:r w:rsidRPr="00C00CD9">
          <w:rPr>
            <w:rStyle w:val="Hyperlink"/>
            <w:rFonts w:cs="Times New Roman"/>
            <w:lang w:val="en-US"/>
          </w:rPr>
          <w:t>https://cambioclimatico-regatta.org/index.php/en/unfccc-negotiations?task=callelement&amp;format=raw&amp;item_id=2807&amp;element=8ae5cbaf-1573-418f-a23b-df50846cf2ed&amp;method=download&amp;args[0]=0</w:t>
        </w:r>
      </w:hyperlink>
      <w:r w:rsidRPr="00C00CD9">
        <w:rPr>
          <w:rFonts w:cs="Times New Roman"/>
          <w:lang w:val="en-US"/>
        </w:rPr>
        <w:t xml:space="preserve">, diakses tanggal 25 Desember 2023. </w:t>
      </w:r>
    </w:p>
  </w:footnote>
  <w:footnote w:id="144">
    <w:p w14:paraId="205BE6BF"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Malek Romdhane</w:t>
      </w:r>
      <w:r w:rsidRPr="00C00CD9">
        <w:rPr>
          <w:rFonts w:cs="Times New Roman"/>
          <w:lang w:val="en-US"/>
        </w:rPr>
        <w:t>,</w:t>
      </w:r>
      <w:r w:rsidRPr="00C00CD9">
        <w:rPr>
          <w:rFonts w:cs="Times New Roman"/>
          <w:i/>
          <w:iCs/>
          <w:lang w:val="en-US"/>
        </w:rPr>
        <w:t>Op.Cit</w:t>
      </w:r>
      <w:r w:rsidRPr="00C00CD9">
        <w:rPr>
          <w:rFonts w:cs="Times New Roman"/>
          <w:lang w:val="en-US"/>
        </w:rPr>
        <w:t xml:space="preserve">. </w:t>
      </w:r>
    </w:p>
  </w:footnote>
  <w:footnote w:id="145">
    <w:p w14:paraId="00AFF4CC"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lang w:val="en-US"/>
        </w:rPr>
        <w:t xml:space="preserve">Izzet Sari dan Ramadhan Sari, </w:t>
      </w:r>
      <w:r w:rsidRPr="00C00CD9">
        <w:rPr>
          <w:rFonts w:cs="Times New Roman"/>
          <w:i/>
          <w:iCs/>
        </w:rPr>
        <w:t>Op. Cit</w:t>
      </w:r>
      <w:r w:rsidRPr="00C00CD9">
        <w:rPr>
          <w:rFonts w:cs="Times New Roman"/>
          <w:i/>
          <w:iCs/>
          <w:lang w:val="en-US"/>
        </w:rPr>
        <w:t>,</w:t>
      </w:r>
      <w:r w:rsidRPr="00C00CD9">
        <w:rPr>
          <w:rFonts w:cs="Times New Roman"/>
          <w:lang w:val="en-US"/>
        </w:rPr>
        <w:t xml:space="preserve"> hlm. 6.</w:t>
      </w:r>
    </w:p>
  </w:footnote>
  <w:footnote w:id="146">
    <w:p w14:paraId="794EED8E"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Pasal 4</w:t>
      </w:r>
      <w:r w:rsidRPr="00C00CD9">
        <w:rPr>
          <w:rFonts w:cs="Times New Roman"/>
          <w:lang w:val="en-US"/>
        </w:rPr>
        <w:t xml:space="preserve"> ayat 4 P</w:t>
      </w:r>
      <w:r w:rsidRPr="00C00CD9">
        <w:rPr>
          <w:rFonts w:cs="Times New Roman"/>
        </w:rPr>
        <w:t>erjanjian Paris</w:t>
      </w:r>
    </w:p>
  </w:footnote>
  <w:footnote w:id="147">
    <w:p w14:paraId="63FC4A4F"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i/>
          <w:iCs/>
          <w:lang w:val="en-US"/>
        </w:rPr>
        <w:t>Ibid.</w:t>
      </w:r>
    </w:p>
  </w:footnote>
  <w:footnote w:id="148">
    <w:p w14:paraId="60BBA977"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lang w:val="en-US"/>
        </w:rPr>
        <w:t xml:space="preserve">Pasal 2 Perjanjian Paris. </w:t>
      </w:r>
    </w:p>
  </w:footnote>
  <w:footnote w:id="149">
    <w:p w14:paraId="1A61223C"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lang w:val="en-US"/>
        </w:rPr>
        <w:t xml:space="preserve"> </w:t>
      </w:r>
      <w:r w:rsidRPr="00C00CD9">
        <w:rPr>
          <w:rFonts w:cs="Times New Roman"/>
        </w:rPr>
        <w:t xml:space="preserve">UNFCCC, </w:t>
      </w:r>
      <w:r w:rsidRPr="00C00CD9">
        <w:rPr>
          <w:rFonts w:cs="Times New Roman"/>
          <w:lang w:val="en-US"/>
        </w:rPr>
        <w:t>Perjanjian Paris</w:t>
      </w:r>
      <w:r w:rsidRPr="00C00CD9">
        <w:rPr>
          <w:rFonts w:cs="Times New Roman"/>
        </w:rPr>
        <w:t>, 2015</w:t>
      </w:r>
      <w:r w:rsidRPr="00C00CD9">
        <w:rPr>
          <w:rFonts w:cs="Times New Roman"/>
          <w:lang w:val="en-US"/>
        </w:rPr>
        <w:t xml:space="preserve">, terdapat dalam </w:t>
      </w:r>
      <w:hyperlink r:id="rId49" w:history="1">
        <w:r w:rsidRPr="00C00CD9">
          <w:rPr>
            <w:rStyle w:val="Hyperlink"/>
            <w:rFonts w:cs="Times New Roman"/>
          </w:rPr>
          <w:t>https://unfccc.int/files/meetings/paris_nov_2015/application/pdf/paris_agreement_english_.pdf</w:t>
        </w:r>
      </w:hyperlink>
      <w:r w:rsidRPr="00C00CD9">
        <w:rPr>
          <w:rFonts w:cs="Times New Roman"/>
          <w:lang w:val="en-US"/>
        </w:rPr>
        <w:t xml:space="preserve">, diakses tanggal 26 Desember 2023. </w:t>
      </w:r>
    </w:p>
  </w:footnote>
  <w:footnote w:id="150">
    <w:p w14:paraId="1B6B0FC5"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Malek Romdhane</w:t>
      </w:r>
      <w:r w:rsidRPr="00C00CD9">
        <w:rPr>
          <w:rFonts w:cs="Times New Roman"/>
          <w:lang w:val="en-US"/>
        </w:rPr>
        <w:t>,</w:t>
      </w:r>
      <w:r w:rsidRPr="00C00CD9">
        <w:rPr>
          <w:rFonts w:cs="Times New Roman"/>
          <w:i/>
          <w:iCs/>
          <w:lang w:val="en-US"/>
        </w:rPr>
        <w:t>Op.Cit</w:t>
      </w:r>
      <w:r w:rsidRPr="00C00CD9">
        <w:rPr>
          <w:rFonts w:cs="Times New Roman"/>
          <w:lang w:val="en-US"/>
        </w:rPr>
        <w:t>.</w:t>
      </w:r>
    </w:p>
  </w:footnote>
  <w:footnote w:id="151">
    <w:p w14:paraId="7548C657"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t>
      </w:r>
      <w:r w:rsidRPr="00C00CD9">
        <w:rPr>
          <w:rFonts w:cs="Times New Roman"/>
          <w:lang w:val="en-US"/>
        </w:rPr>
        <w:t xml:space="preserve">United Nations Framework Convention on Climate Change, terdapat dalam </w:t>
      </w:r>
      <w:hyperlink r:id="rId50" w:history="1">
        <w:r w:rsidRPr="00C00CD9">
          <w:rPr>
            <w:rStyle w:val="Hyperlink"/>
            <w:rFonts w:cs="Times New Roman"/>
            <w:lang w:val="en-US"/>
          </w:rPr>
          <w:t>https://unfccc.int/resource/ccsites/zimbab/conven/text/preamble.htm</w:t>
        </w:r>
      </w:hyperlink>
      <w:r w:rsidRPr="00C00CD9">
        <w:rPr>
          <w:rFonts w:cs="Times New Roman"/>
          <w:lang w:val="en-US"/>
        </w:rPr>
        <w:t xml:space="preserve">, diakses tanggal 26 Desember 2023.  </w:t>
      </w:r>
    </w:p>
  </w:footnote>
  <w:footnote w:id="152">
    <w:p w14:paraId="03EDE647" w14:textId="4A41C8E5"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Pasal 3 ayat 1 UNFCCC.</w:t>
      </w:r>
    </w:p>
  </w:footnote>
  <w:footnote w:id="153">
    <w:p w14:paraId="58A7F035"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Pasal 5 Konvensi Keanekaragaman Hayati.</w:t>
      </w:r>
    </w:p>
  </w:footnote>
  <w:footnote w:id="154">
    <w:p w14:paraId="3DB706DB" w14:textId="77777777" w:rsidR="0045312C" w:rsidRPr="00C00CD9" w:rsidRDefault="0045312C" w:rsidP="00C00CD9">
      <w:pPr>
        <w:pStyle w:val="FootnoteText"/>
        <w:ind w:firstLine="720"/>
        <w:jc w:val="both"/>
        <w:rPr>
          <w:rFonts w:cs="Times New Roman"/>
          <w:lang w:val="de-AT"/>
        </w:rPr>
      </w:pPr>
      <w:r w:rsidRPr="00C00CD9">
        <w:rPr>
          <w:rStyle w:val="FootnoteReference"/>
          <w:rFonts w:cs="Times New Roman"/>
        </w:rPr>
        <w:footnoteRef/>
      </w:r>
      <w:r w:rsidRPr="00C00CD9">
        <w:rPr>
          <w:rFonts w:cs="Times New Roman"/>
        </w:rPr>
        <w:t xml:space="preserve"> </w:t>
      </w:r>
      <w:r w:rsidRPr="00C00CD9">
        <w:rPr>
          <w:rFonts w:cs="Times New Roman"/>
          <w:lang w:val="de-AT"/>
        </w:rPr>
        <w:t>Pasal 15 ayat (7) Konvensi Keanekaragaman Hayati.</w:t>
      </w:r>
    </w:p>
  </w:footnote>
  <w:footnote w:id="155">
    <w:p w14:paraId="318EE516"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t>
      </w:r>
      <w:r w:rsidRPr="00C00CD9">
        <w:rPr>
          <w:rFonts w:cs="Times New Roman"/>
          <w:lang w:val="de-AT"/>
        </w:rPr>
        <w:t>Pasal 20 Konvensi Keanekaragaman Hayati.</w:t>
      </w:r>
    </w:p>
  </w:footnote>
  <w:footnote w:id="156">
    <w:p w14:paraId="51F75B8D"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Suparto wijoyo dan A’an Eefendi, </w:t>
      </w:r>
      <w:r w:rsidRPr="00C00CD9">
        <w:rPr>
          <w:rFonts w:cs="Times New Roman"/>
          <w:i/>
          <w:iCs/>
        </w:rPr>
        <w:t>Hukum Lingkungan Internasional</w:t>
      </w:r>
      <w:r w:rsidRPr="00C00CD9">
        <w:rPr>
          <w:rFonts w:cs="Times New Roman"/>
        </w:rPr>
        <w:t>, Ctk.Pertama, Sinar Grafika, Jakarta, 2022, hlm. 113-114.</w:t>
      </w:r>
    </w:p>
  </w:footnote>
  <w:footnote w:id="157">
    <w:p w14:paraId="198012E8"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Voigt, C., &amp; Ferreira, F</w:t>
      </w:r>
      <w:r w:rsidRPr="00C00CD9">
        <w:rPr>
          <w:rFonts w:cs="Times New Roman"/>
          <w:lang w:val="en-US"/>
        </w:rPr>
        <w:t>, “</w:t>
      </w:r>
      <w:r w:rsidRPr="00C00CD9">
        <w:rPr>
          <w:rFonts w:cs="Times New Roman"/>
        </w:rPr>
        <w:t>Dynamic Differentiation: The Principles of CBDR-RC, Progression and Highest Possible Ambition in the Paris Agreement.</w:t>
      </w:r>
      <w:r w:rsidRPr="00C00CD9">
        <w:rPr>
          <w:rFonts w:cs="Times New Roman"/>
          <w:lang w:val="en-US"/>
        </w:rPr>
        <w:t>”</w:t>
      </w:r>
      <w:r w:rsidRPr="00C00CD9">
        <w:rPr>
          <w:rFonts w:cs="Times New Roman"/>
        </w:rPr>
        <w:t> </w:t>
      </w:r>
      <w:r w:rsidRPr="00C00CD9">
        <w:rPr>
          <w:rFonts w:cs="Times New Roman"/>
          <w:i/>
          <w:iCs/>
        </w:rPr>
        <w:t>Transnational Environmental Law,</w:t>
      </w:r>
      <w:r w:rsidRPr="00C00CD9">
        <w:rPr>
          <w:rFonts w:cs="Times New Roman"/>
        </w:rPr>
        <w:t xml:space="preserve"> Vol. </w:t>
      </w:r>
      <w:r w:rsidRPr="00C00CD9">
        <w:rPr>
          <w:rFonts w:cs="Times New Roman"/>
          <w:i/>
          <w:iCs/>
        </w:rPr>
        <w:t>5</w:t>
      </w:r>
      <w:r w:rsidRPr="00C00CD9">
        <w:rPr>
          <w:rFonts w:cs="Times New Roman"/>
        </w:rPr>
        <w:t xml:space="preserve">, 2016, hlm. 6. </w:t>
      </w:r>
    </w:p>
  </w:footnote>
  <w:footnote w:id="158">
    <w:p w14:paraId="61620A39"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t>
      </w:r>
      <w:r w:rsidRPr="00C00CD9">
        <w:rPr>
          <w:rFonts w:cs="Times New Roman"/>
          <w:i/>
          <w:iCs/>
        </w:rPr>
        <w:t>Ibid.</w:t>
      </w:r>
      <w:r w:rsidRPr="00C00CD9">
        <w:rPr>
          <w:rFonts w:cs="Times New Roman"/>
        </w:rPr>
        <w:t xml:space="preserve"> </w:t>
      </w:r>
    </w:p>
  </w:footnote>
  <w:footnote w:id="159">
    <w:p w14:paraId="092F128A"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Siti Sumartini dan Suhaendi Salidja, Penerapan Prinsip Common but Differentiated Responsibility Dihubungkan dengan Prinsip Tanggung Jawab Negara dalam Penegakan Hukum Lingkungan Internasional, </w:t>
      </w:r>
      <w:r w:rsidRPr="00C00CD9">
        <w:rPr>
          <w:rFonts w:cs="Times New Roman"/>
          <w:i/>
          <w:iCs/>
        </w:rPr>
        <w:t>Gema Wiralodra</w:t>
      </w:r>
      <w:r w:rsidRPr="00C00CD9">
        <w:rPr>
          <w:rFonts w:cs="Times New Roman"/>
        </w:rPr>
        <w:t xml:space="preserve">, Vol 13, No 1, 2022, hlm. 4. </w:t>
      </w:r>
    </w:p>
  </w:footnote>
  <w:footnote w:id="160">
    <w:p w14:paraId="6DE6E5D6"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Christopher D. Stone, “Common but </w:t>
      </w:r>
      <w:r w:rsidRPr="00C00CD9">
        <w:rPr>
          <w:rFonts w:cs="Times New Roman"/>
          <w:lang w:val="en-US"/>
        </w:rPr>
        <w:t>Dufferentiated</w:t>
      </w:r>
      <w:r w:rsidRPr="00C00CD9">
        <w:rPr>
          <w:rFonts w:cs="Times New Roman"/>
        </w:rPr>
        <w:t xml:space="preserve"> Responsibilities in International Law,” </w:t>
      </w:r>
      <w:r w:rsidRPr="00C00CD9">
        <w:rPr>
          <w:rFonts w:cs="Times New Roman"/>
          <w:i/>
          <w:iCs/>
        </w:rPr>
        <w:t>The American Journal of International Law</w:t>
      </w:r>
      <w:r w:rsidRPr="00C00CD9">
        <w:rPr>
          <w:rFonts w:cs="Times New Roman"/>
        </w:rPr>
        <w:t>,</w:t>
      </w:r>
      <w:r w:rsidRPr="00C00CD9">
        <w:rPr>
          <w:rFonts w:cs="Times New Roman"/>
          <w:lang w:val="en-US"/>
        </w:rPr>
        <w:t xml:space="preserve"> Vol. 98,</w:t>
      </w:r>
      <w:r w:rsidRPr="00C00CD9">
        <w:rPr>
          <w:rFonts w:cs="Times New Roman"/>
        </w:rPr>
        <w:t xml:space="preserve"> No. 2</w:t>
      </w:r>
      <w:r w:rsidRPr="00C00CD9">
        <w:rPr>
          <w:rFonts w:cs="Times New Roman"/>
          <w:lang w:val="en-US"/>
        </w:rPr>
        <w:t>, 2019, hlm</w:t>
      </w:r>
      <w:r w:rsidRPr="00C00CD9">
        <w:rPr>
          <w:rFonts w:cs="Times New Roman"/>
        </w:rPr>
        <w:t>. 284</w:t>
      </w:r>
      <w:r w:rsidRPr="00C00CD9">
        <w:rPr>
          <w:rFonts w:cs="Times New Roman"/>
          <w:lang w:val="en-US"/>
        </w:rPr>
        <w:t xml:space="preserve">, </w:t>
      </w:r>
      <w:hyperlink r:id="rId51" w:history="1">
        <w:r w:rsidRPr="00C00CD9">
          <w:rPr>
            <w:rStyle w:val="Hyperlink"/>
            <w:rFonts w:cs="Times New Roman"/>
            <w:lang w:val="en-US"/>
          </w:rPr>
          <w:t>https://doi.org/10.2307/3176729</w:t>
        </w:r>
      </w:hyperlink>
      <w:r w:rsidRPr="00C00CD9">
        <w:rPr>
          <w:rFonts w:cs="Times New Roman"/>
          <w:lang w:val="en-US"/>
        </w:rPr>
        <w:t>.</w:t>
      </w:r>
    </w:p>
  </w:footnote>
  <w:footnote w:id="161">
    <w:p w14:paraId="4E0C3B4D"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Rajamani, L</w:t>
      </w:r>
      <w:r w:rsidRPr="00C00CD9">
        <w:rPr>
          <w:rFonts w:cs="Times New Roman"/>
          <w:lang w:val="en-US"/>
        </w:rPr>
        <w:t xml:space="preserve">, </w:t>
      </w:r>
      <w:r w:rsidRPr="00C00CD9">
        <w:rPr>
          <w:rFonts w:cs="Times New Roman"/>
          <w:i/>
          <w:iCs/>
        </w:rPr>
        <w:t>The reach and limits of the principle of common but differentiated responsibilities in the climate change regime</w:t>
      </w:r>
      <w:r w:rsidRPr="00C00CD9">
        <w:rPr>
          <w:rFonts w:cs="Times New Roman"/>
          <w:lang w:val="en-US"/>
        </w:rPr>
        <w:t xml:space="preserve">, </w:t>
      </w:r>
      <w:r w:rsidRPr="00C00CD9">
        <w:rPr>
          <w:rFonts w:cs="Times New Roman"/>
        </w:rPr>
        <w:t>In N. Dubash (Ed.), Handbook on climate change in India: Development, governance</w:t>
      </w:r>
      <w:r w:rsidRPr="00C00CD9">
        <w:rPr>
          <w:rFonts w:cs="Times New Roman"/>
          <w:lang w:val="en-US"/>
        </w:rPr>
        <w:t>,</w:t>
      </w:r>
      <w:r w:rsidRPr="00C00CD9">
        <w:rPr>
          <w:rFonts w:cs="Times New Roman"/>
        </w:rPr>
        <w:t xml:space="preserve"> and politics</w:t>
      </w:r>
      <w:r w:rsidRPr="00C00CD9">
        <w:rPr>
          <w:rFonts w:cs="Times New Roman"/>
          <w:lang w:val="en-US"/>
        </w:rPr>
        <w:t xml:space="preserve">, </w:t>
      </w:r>
      <w:r w:rsidRPr="00C00CD9">
        <w:rPr>
          <w:rFonts w:cs="Times New Roman"/>
        </w:rPr>
        <w:t>Abingdon: Routledge</w:t>
      </w:r>
      <w:r w:rsidRPr="00C00CD9">
        <w:rPr>
          <w:rFonts w:cs="Times New Roman"/>
          <w:lang w:val="en-US"/>
        </w:rPr>
        <w:t>, 2011, hlm</w:t>
      </w:r>
      <w:r w:rsidRPr="00C00CD9">
        <w:rPr>
          <w:rFonts w:cs="Times New Roman"/>
        </w:rPr>
        <w:t>. 118–129</w:t>
      </w:r>
      <w:r w:rsidRPr="00C00CD9">
        <w:rPr>
          <w:rFonts w:cs="Times New Roman"/>
          <w:lang w:val="en-US"/>
        </w:rPr>
        <w:t xml:space="preserve">. </w:t>
      </w:r>
    </w:p>
  </w:footnote>
  <w:footnote w:id="162">
    <w:p w14:paraId="464BDCDA"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i/>
          <w:iCs/>
          <w:lang w:val="en-US"/>
        </w:rPr>
        <w:t>Ibid</w:t>
      </w:r>
      <w:r w:rsidRPr="00C00CD9">
        <w:rPr>
          <w:rFonts w:cs="Times New Roman"/>
          <w:lang w:val="en-US"/>
        </w:rPr>
        <w:t xml:space="preserve">. </w:t>
      </w:r>
    </w:p>
  </w:footnote>
  <w:footnote w:id="163">
    <w:p w14:paraId="676475E7"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lang w:val="en-US"/>
        </w:rPr>
        <w:t xml:space="preserve">Third World Network, </w:t>
      </w:r>
      <w:r w:rsidRPr="00C00CD9">
        <w:rPr>
          <w:rFonts w:cs="Times New Roman"/>
          <w:i/>
          <w:iCs/>
          <w:lang w:val="en-US"/>
        </w:rPr>
        <w:t>Pengelolaan Lingkungan Internasional dari Sudut Pandang Negara Sedang Berkembang</w:t>
      </w:r>
      <w:r w:rsidRPr="00C00CD9">
        <w:rPr>
          <w:rFonts w:cs="Times New Roman"/>
          <w:lang w:val="en-US"/>
        </w:rPr>
        <w:t xml:space="preserve">, Cinderalas  Pustaka Rakyat Cerdas, Yogyakarta, 2005, hlm.6-7. </w:t>
      </w:r>
    </w:p>
  </w:footnote>
  <w:footnote w:id="164">
    <w:p w14:paraId="140C0F8A" w14:textId="77777777" w:rsidR="0045312C" w:rsidRPr="00C00CD9" w:rsidRDefault="0045312C" w:rsidP="00C00CD9">
      <w:pPr>
        <w:pStyle w:val="FootnoteText"/>
        <w:ind w:firstLine="720"/>
        <w:jc w:val="both"/>
        <w:rPr>
          <w:rFonts w:cs="Times New Roman"/>
          <w:i/>
          <w:iCs/>
          <w:lang w:val="pt-BR"/>
        </w:rPr>
      </w:pPr>
      <w:r w:rsidRPr="00C00CD9">
        <w:rPr>
          <w:rStyle w:val="FootnoteReference"/>
          <w:rFonts w:cs="Times New Roman"/>
        </w:rPr>
        <w:footnoteRef/>
      </w:r>
      <w:r w:rsidRPr="00C00CD9">
        <w:rPr>
          <w:rFonts w:cs="Times New Roman"/>
        </w:rPr>
        <w:t xml:space="preserve"> Pasal 24 Deklarasi Stockholm. </w:t>
      </w:r>
    </w:p>
  </w:footnote>
  <w:footnote w:id="165">
    <w:p w14:paraId="2DBCD4D6"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Pasal 7 Deklarasi Rio. </w:t>
      </w:r>
    </w:p>
  </w:footnote>
  <w:footnote w:id="166">
    <w:p w14:paraId="403DD5F5"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Pasal 118 UNCLOS 1982. </w:t>
      </w:r>
    </w:p>
  </w:footnote>
  <w:footnote w:id="167">
    <w:p w14:paraId="1F45E508"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lang w:val="en-US"/>
        </w:rPr>
        <w:t xml:space="preserve">Pasal 197 UNCLOS 1982. </w:t>
      </w:r>
    </w:p>
  </w:footnote>
  <w:footnote w:id="168">
    <w:p w14:paraId="57703341"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Pasal 18 the ASEAN Agreement on the Conservative of Nature and Natural Resources. </w:t>
      </w:r>
    </w:p>
  </w:footnote>
  <w:footnote w:id="169">
    <w:p w14:paraId="23E57477" w14:textId="328D434D" w:rsidR="0045312C" w:rsidRPr="00C00CD9" w:rsidRDefault="0045312C" w:rsidP="00C00CD9">
      <w:pPr>
        <w:pStyle w:val="FootnoteText"/>
        <w:ind w:firstLine="680"/>
        <w:jc w:val="both"/>
        <w:rPr>
          <w:rFonts w:cs="Times New Roman"/>
        </w:rPr>
      </w:pPr>
      <w:r w:rsidRPr="00C00CD9">
        <w:rPr>
          <w:rStyle w:val="FootnoteReference"/>
          <w:rFonts w:cs="Times New Roman"/>
        </w:rPr>
        <w:footnoteRef/>
      </w:r>
      <w:r w:rsidRPr="00C00CD9">
        <w:rPr>
          <w:rFonts w:cs="Times New Roman"/>
        </w:rPr>
        <w:t xml:space="preserve"> Andreas Pramudianto, </w:t>
      </w:r>
      <w:r w:rsidRPr="00C00CD9">
        <w:rPr>
          <w:rFonts w:cs="Times New Roman"/>
          <w:i/>
        </w:rPr>
        <w:t xml:space="preserve">Op.Cit, </w:t>
      </w:r>
      <w:r w:rsidRPr="00C00CD9">
        <w:rPr>
          <w:rFonts w:cs="Times New Roman"/>
          <w:lang w:val="en-US"/>
        </w:rPr>
        <w:t>hlm. 114.</w:t>
      </w:r>
    </w:p>
  </w:footnote>
  <w:footnote w:id="170">
    <w:p w14:paraId="4CDC53A4" w14:textId="156437BE" w:rsidR="0045312C" w:rsidRPr="00C00CD9" w:rsidRDefault="0045312C" w:rsidP="00C00CD9">
      <w:pPr>
        <w:pStyle w:val="FootnoteText"/>
        <w:ind w:firstLine="680"/>
        <w:jc w:val="both"/>
        <w:rPr>
          <w:rFonts w:cs="Times New Roman"/>
        </w:rPr>
      </w:pPr>
      <w:r w:rsidRPr="00C00CD9">
        <w:rPr>
          <w:rStyle w:val="FootnoteReference"/>
          <w:rFonts w:cs="Times New Roman"/>
        </w:rPr>
        <w:footnoteRef/>
      </w:r>
      <w:r w:rsidRPr="00C00CD9">
        <w:rPr>
          <w:rFonts w:cs="Times New Roman"/>
        </w:rPr>
        <w:t xml:space="preserve"> Pasal 2 Perjanjian Paris. </w:t>
      </w:r>
    </w:p>
  </w:footnote>
  <w:footnote w:id="171">
    <w:p w14:paraId="066B2C2B"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lang w:val="en-US"/>
        </w:rPr>
        <w:t xml:space="preserve">Alexander Kisss dan Dinah Shelton, </w:t>
      </w:r>
      <w:r w:rsidRPr="00C00CD9">
        <w:rPr>
          <w:rFonts w:cs="Times New Roman"/>
          <w:i/>
          <w:iCs/>
          <w:lang w:val="en-US"/>
        </w:rPr>
        <w:t>Guide to International Environmental Law</w:t>
      </w:r>
      <w:r w:rsidRPr="00C00CD9">
        <w:rPr>
          <w:rFonts w:cs="Times New Roman"/>
          <w:lang w:val="en-US"/>
        </w:rPr>
        <w:t xml:space="preserve">, Leiden/Boston:Martinus Nijhoff Publisher, 2007, hlm69. </w:t>
      </w:r>
    </w:p>
  </w:footnote>
  <w:footnote w:id="172">
    <w:p w14:paraId="588A2225" w14:textId="77777777" w:rsidR="0045312C" w:rsidRPr="00C00CD9" w:rsidRDefault="0045312C" w:rsidP="00C00CD9">
      <w:pPr>
        <w:pStyle w:val="FootnoteText"/>
        <w:ind w:firstLine="720"/>
        <w:jc w:val="both"/>
        <w:rPr>
          <w:rFonts w:cs="Times New Roman"/>
          <w:lang w:val="en-ID"/>
        </w:rPr>
      </w:pPr>
      <w:r w:rsidRPr="00C00CD9">
        <w:rPr>
          <w:rStyle w:val="FootnoteReference"/>
          <w:rFonts w:cs="Times New Roman"/>
        </w:rPr>
        <w:footnoteRef/>
      </w:r>
      <w:r w:rsidRPr="00C00CD9">
        <w:rPr>
          <w:rFonts w:cs="Times New Roman"/>
        </w:rPr>
        <w:t xml:space="preserve"> </w:t>
      </w:r>
      <w:r w:rsidRPr="00C00CD9">
        <w:rPr>
          <w:rFonts w:cs="Times New Roman"/>
          <w:lang w:val="en-ID"/>
        </w:rPr>
        <w:t xml:space="preserve">Pasal 15 Deklarasi Rio 1992. </w:t>
      </w:r>
    </w:p>
  </w:footnote>
  <w:footnote w:id="173">
    <w:p w14:paraId="464CCBF1"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lang w:val="en-ID"/>
        </w:rPr>
        <w:t>Pasal 3 ayat (3) Framework Convention on Climste Change.</w:t>
      </w:r>
    </w:p>
  </w:footnote>
  <w:footnote w:id="174">
    <w:p w14:paraId="0B38C8FA"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lang w:val="en-US"/>
        </w:rPr>
        <w:t>Preamble Vienna Convention for the Protection of Layer.</w:t>
      </w:r>
    </w:p>
  </w:footnote>
  <w:footnote w:id="175">
    <w:p w14:paraId="1C82CBEE"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Pasal 174 ayat (2) the Treaty Establishing the European Community.</w:t>
      </w:r>
    </w:p>
  </w:footnote>
  <w:footnote w:id="176">
    <w:p w14:paraId="60D62A46"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lang w:val="en-ID"/>
        </w:rPr>
        <w:t>Pasal 2 ayat (2) (a) the Convention of the Protection of the Marine of the North</w:t>
      </w:r>
    </w:p>
  </w:footnote>
  <w:footnote w:id="177">
    <w:p w14:paraId="13209DD8"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lang w:val="en-ID"/>
        </w:rPr>
        <w:t>Pasal 2 ayat (2) (a) the Convention of the Protection of the Marine of the North.</w:t>
      </w:r>
    </w:p>
  </w:footnote>
  <w:footnote w:id="178">
    <w:p w14:paraId="655415D9"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t>
      </w:r>
      <w:r w:rsidRPr="00C00CD9">
        <w:rPr>
          <w:rFonts w:cs="Times New Roman"/>
          <w:lang w:val="en-ID"/>
        </w:rPr>
        <w:t>Pasal 2 ayat (2) (a) the Convention for the Protection of the Marine of the Northeast Atlantic East Atlantic (The Ospar Convention.</w:t>
      </w:r>
    </w:p>
  </w:footnote>
  <w:footnote w:id="179">
    <w:p w14:paraId="65D71061"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t>
      </w:r>
      <w:r w:rsidRPr="00C00CD9">
        <w:rPr>
          <w:rFonts w:cs="Times New Roman"/>
          <w:lang w:val="en-ID"/>
        </w:rPr>
        <w:t xml:space="preserve">Pasal 6 ayat (2) the 1995 UN Fish Stocks Agreement. </w:t>
      </w:r>
    </w:p>
  </w:footnote>
  <w:footnote w:id="180">
    <w:p w14:paraId="069C3E52"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t>
      </w:r>
      <w:r w:rsidRPr="00C00CD9">
        <w:rPr>
          <w:rFonts w:cs="Times New Roman"/>
          <w:lang w:val="en-ID"/>
        </w:rPr>
        <w:t>Pasal 3 ayat (1) the 1996 London Protocol to the Convention on the Prevention of Pollution by Dumping of Waste and Other Matter</w:t>
      </w:r>
    </w:p>
    <w:p w14:paraId="330F848A" w14:textId="77777777" w:rsidR="0045312C" w:rsidRPr="00C00CD9" w:rsidRDefault="0045312C" w:rsidP="00C00CD9">
      <w:pPr>
        <w:pStyle w:val="FootnoteText"/>
        <w:jc w:val="both"/>
        <w:rPr>
          <w:rFonts w:cs="Times New Roman"/>
          <w:lang w:val="en-US"/>
        </w:rPr>
      </w:pPr>
      <w:r w:rsidRPr="00C00CD9">
        <w:rPr>
          <w:rFonts w:cs="Times New Roman"/>
          <w:vertAlign w:val="superscript"/>
        </w:rPr>
        <w:footnoteRef/>
      </w:r>
      <w:r w:rsidRPr="00C00CD9">
        <w:rPr>
          <w:rFonts w:cs="Times New Roman"/>
        </w:rPr>
        <w:t xml:space="preserve"> </w:t>
      </w:r>
      <w:r w:rsidRPr="00C00CD9">
        <w:rPr>
          <w:rFonts w:cs="Times New Roman"/>
          <w:lang w:val="en-ID"/>
        </w:rPr>
        <w:t>Pasal 3 ayat (2) Convention on the Protection of the Marine Environment of the Baltic Sea Area.</w:t>
      </w:r>
    </w:p>
  </w:footnote>
  <w:footnote w:id="181">
    <w:p w14:paraId="468E58D2" w14:textId="77777777" w:rsidR="0045312C" w:rsidRPr="00C00CD9" w:rsidRDefault="0045312C" w:rsidP="00C00CD9">
      <w:pPr>
        <w:jc w:val="both"/>
        <w:rPr>
          <w:rFonts w:cs="Times New Roman"/>
          <w:sz w:val="20"/>
          <w:szCs w:val="20"/>
        </w:rPr>
      </w:pPr>
    </w:p>
    <w:p w14:paraId="7754D967" w14:textId="77777777" w:rsidR="0045312C" w:rsidRPr="00C00CD9" w:rsidRDefault="0045312C" w:rsidP="00C00CD9">
      <w:pPr>
        <w:pStyle w:val="FootnoteText"/>
        <w:jc w:val="both"/>
        <w:rPr>
          <w:rFonts w:cs="Times New Roman"/>
          <w:lang w:val="en-US"/>
        </w:rPr>
      </w:pPr>
    </w:p>
  </w:footnote>
  <w:footnote w:id="182">
    <w:p w14:paraId="0D253F87"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lang w:val="en-ID"/>
        </w:rPr>
        <w:t>UNEP Recommendation 89/1</w:t>
      </w:r>
    </w:p>
  </w:footnote>
  <w:footnote w:id="183">
    <w:p w14:paraId="6902E24D"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lang w:val="en-US"/>
        </w:rPr>
        <w:t xml:space="preserve">Chitaja Mendis, </w:t>
      </w:r>
      <w:r w:rsidRPr="00C00CD9">
        <w:rPr>
          <w:rFonts w:cs="Times New Roman"/>
          <w:i/>
          <w:iCs/>
          <w:lang w:val="en-US"/>
        </w:rPr>
        <w:t xml:space="preserve">Op.Cit. </w:t>
      </w:r>
    </w:p>
  </w:footnote>
  <w:footnote w:id="184">
    <w:p w14:paraId="0A367FEE" w14:textId="33DA0719" w:rsidR="0045312C" w:rsidRPr="00C00CD9" w:rsidRDefault="0045312C" w:rsidP="00C00CD9">
      <w:pPr>
        <w:pStyle w:val="FootnoteText"/>
        <w:ind w:firstLine="680"/>
        <w:jc w:val="both"/>
        <w:rPr>
          <w:rFonts w:cs="Times New Roman"/>
          <w:lang w:val="en-US"/>
        </w:rPr>
      </w:pPr>
      <w:r w:rsidRPr="00C00CD9">
        <w:rPr>
          <w:rStyle w:val="FootnoteReference"/>
          <w:rFonts w:cs="Times New Roman"/>
        </w:rPr>
        <w:footnoteRef/>
      </w:r>
      <w:r w:rsidRPr="00C00CD9">
        <w:rPr>
          <w:rFonts w:cs="Times New Roman"/>
        </w:rPr>
        <w:t xml:space="preserve"> Pasal 3 Perjanjian Paris.</w:t>
      </w:r>
    </w:p>
  </w:footnote>
  <w:footnote w:id="185">
    <w:p w14:paraId="2EB09005" w14:textId="77777777" w:rsidR="0045312C" w:rsidRPr="00C00CD9" w:rsidRDefault="0045312C" w:rsidP="00C00CD9">
      <w:pPr>
        <w:pStyle w:val="FootnoteText"/>
        <w:ind w:firstLine="720"/>
        <w:jc w:val="both"/>
        <w:rPr>
          <w:rFonts w:cs="Times New Roman"/>
          <w:lang w:val="en-ID"/>
        </w:rPr>
      </w:pPr>
      <w:r w:rsidRPr="00C00CD9">
        <w:rPr>
          <w:rStyle w:val="FootnoteReference"/>
          <w:rFonts w:cs="Times New Roman"/>
        </w:rPr>
        <w:footnoteRef/>
      </w:r>
      <w:r w:rsidRPr="00C00CD9">
        <w:rPr>
          <w:rFonts w:cs="Times New Roman"/>
        </w:rPr>
        <w:t xml:space="preserve"> </w:t>
      </w:r>
      <w:r w:rsidRPr="00C00CD9">
        <w:rPr>
          <w:rFonts w:cs="Times New Roman"/>
          <w:lang w:val="en-ID"/>
        </w:rPr>
        <w:t xml:space="preserve">Glenn M. Wiser &amp; Deniel B. Magraw, J.R., Principles and Approaches of Sustainable Development and Chemicals Management for Strategic Approach to International Chemicals Management (SAICM), </w:t>
      </w:r>
      <w:r w:rsidRPr="00C00CD9">
        <w:rPr>
          <w:rFonts w:cs="Times New Roman"/>
          <w:i/>
          <w:iCs/>
          <w:lang w:val="en-ID"/>
        </w:rPr>
        <w:t>Center for International Environmental Law (CIEL)</w:t>
      </w:r>
      <w:r w:rsidRPr="00C00CD9">
        <w:rPr>
          <w:rFonts w:cs="Times New Roman"/>
          <w:lang w:val="en-ID"/>
        </w:rPr>
        <w:t xml:space="preserve">, 2005, hlm.17. </w:t>
      </w:r>
    </w:p>
  </w:footnote>
  <w:footnote w:id="186">
    <w:p w14:paraId="4691E6CF" w14:textId="77777777" w:rsidR="0045312C" w:rsidRPr="00C00CD9" w:rsidRDefault="0045312C" w:rsidP="00C00CD9">
      <w:pPr>
        <w:pStyle w:val="FootnoteText"/>
        <w:ind w:firstLine="720"/>
        <w:jc w:val="both"/>
        <w:rPr>
          <w:rFonts w:cs="Times New Roman"/>
          <w:lang w:val="en-ID"/>
        </w:rPr>
      </w:pPr>
      <w:r w:rsidRPr="00C00CD9">
        <w:rPr>
          <w:rStyle w:val="FootnoteReference"/>
          <w:rFonts w:cs="Times New Roman"/>
        </w:rPr>
        <w:footnoteRef/>
      </w:r>
      <w:r w:rsidRPr="00C00CD9">
        <w:rPr>
          <w:rFonts w:cs="Times New Roman"/>
        </w:rPr>
        <w:t xml:space="preserve"> </w:t>
      </w:r>
      <w:r w:rsidRPr="00C00CD9">
        <w:rPr>
          <w:rFonts w:cs="Times New Roman"/>
          <w:i/>
          <w:iCs/>
          <w:lang w:val="en-ID"/>
        </w:rPr>
        <w:t>Ibid</w:t>
      </w:r>
      <w:r w:rsidRPr="00C00CD9">
        <w:rPr>
          <w:rFonts w:cs="Times New Roman"/>
          <w:lang w:val="en-ID"/>
        </w:rPr>
        <w:t xml:space="preserve">. </w:t>
      </w:r>
    </w:p>
  </w:footnote>
  <w:footnote w:id="187">
    <w:p w14:paraId="6650689E"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t>
      </w:r>
      <w:r w:rsidRPr="00C00CD9">
        <w:rPr>
          <w:rFonts w:cs="Times New Roman"/>
          <w:lang w:val="en-ID"/>
        </w:rPr>
        <w:t xml:space="preserve">Glenn M. Wiser &amp; Deniel B. Magraw., J.R., </w:t>
      </w:r>
      <w:r w:rsidRPr="00C00CD9">
        <w:rPr>
          <w:rFonts w:cs="Times New Roman"/>
          <w:i/>
          <w:iCs/>
          <w:lang w:val="en-ID"/>
        </w:rPr>
        <w:t xml:space="preserve">Op.Cit. </w:t>
      </w:r>
    </w:p>
  </w:footnote>
  <w:footnote w:id="188">
    <w:p w14:paraId="35CA51F0" w14:textId="77777777" w:rsidR="0045312C" w:rsidRPr="00C00CD9" w:rsidRDefault="0045312C" w:rsidP="00C00CD9">
      <w:pPr>
        <w:pStyle w:val="FootnoteText"/>
        <w:ind w:firstLine="720"/>
        <w:jc w:val="both"/>
        <w:rPr>
          <w:rFonts w:cs="Times New Roman"/>
          <w:lang w:val="en-ID"/>
        </w:rPr>
      </w:pPr>
      <w:r w:rsidRPr="00C00CD9">
        <w:rPr>
          <w:rStyle w:val="FootnoteReference"/>
          <w:rFonts w:cs="Times New Roman"/>
        </w:rPr>
        <w:footnoteRef/>
      </w:r>
      <w:r w:rsidRPr="00C00CD9">
        <w:rPr>
          <w:rFonts w:cs="Times New Roman"/>
        </w:rPr>
        <w:t xml:space="preserve"> </w:t>
      </w:r>
      <w:r w:rsidRPr="00C00CD9">
        <w:rPr>
          <w:rFonts w:cs="Times New Roman"/>
          <w:lang w:val="en-ID"/>
        </w:rPr>
        <w:t>Elli Louka</w:t>
      </w:r>
      <w:r w:rsidRPr="00C00CD9">
        <w:rPr>
          <w:rFonts w:cs="Times New Roman"/>
          <w:i/>
          <w:iCs/>
          <w:lang w:val="en-ID"/>
        </w:rPr>
        <w:t xml:space="preserve">, International Environmental Law, Fiarness, Effectiveness, and World Order, </w:t>
      </w:r>
      <w:r w:rsidRPr="00C00CD9">
        <w:rPr>
          <w:rFonts w:cs="Times New Roman"/>
          <w:lang w:val="en-ID"/>
        </w:rPr>
        <w:t xml:space="preserve">New York: Cambridge University Press, 2006, hlm. 50. </w:t>
      </w:r>
    </w:p>
  </w:footnote>
  <w:footnote w:id="189">
    <w:p w14:paraId="2DB6242D"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i/>
          <w:iCs/>
          <w:lang w:val="en-US"/>
        </w:rPr>
        <w:t>Ibid</w:t>
      </w:r>
      <w:r w:rsidRPr="00C00CD9">
        <w:rPr>
          <w:rFonts w:cs="Times New Roman"/>
          <w:lang w:val="en-US"/>
        </w:rPr>
        <w:t xml:space="preserve">. </w:t>
      </w:r>
    </w:p>
  </w:footnote>
  <w:footnote w:id="190">
    <w:p w14:paraId="3F96B0D5"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bookmarkStart w:id="139" w:name="_Hlk159012477"/>
      <w:r w:rsidRPr="00C00CD9">
        <w:rPr>
          <w:rFonts w:cs="Times New Roman"/>
          <w:lang w:val="en-US"/>
        </w:rPr>
        <w:t>Lal Kurukulasuriya &amp; Nicholas A. Robinson</w:t>
      </w:r>
      <w:bookmarkEnd w:id="139"/>
      <w:r w:rsidRPr="00C00CD9">
        <w:rPr>
          <w:rFonts w:cs="Times New Roman"/>
          <w:lang w:val="en-US"/>
        </w:rPr>
        <w:t xml:space="preserve">, </w:t>
      </w:r>
      <w:r w:rsidRPr="00C00CD9">
        <w:rPr>
          <w:rFonts w:cs="Times New Roman"/>
          <w:i/>
          <w:iCs/>
          <w:lang w:val="en-US"/>
        </w:rPr>
        <w:t>Training Manual on International Environmental Law</w:t>
      </w:r>
      <w:r w:rsidRPr="00C00CD9">
        <w:rPr>
          <w:rFonts w:cs="Times New Roman"/>
          <w:lang w:val="en-US"/>
        </w:rPr>
        <w:t xml:space="preserve">, United Nation Environment Program, hlm.1. </w:t>
      </w:r>
    </w:p>
  </w:footnote>
  <w:footnote w:id="191">
    <w:p w14:paraId="130AB718" w14:textId="77777777" w:rsidR="0045312C" w:rsidRPr="00C00CD9" w:rsidRDefault="0045312C" w:rsidP="00C00CD9">
      <w:pPr>
        <w:pStyle w:val="FootnoteText"/>
        <w:ind w:firstLine="720"/>
        <w:jc w:val="both"/>
        <w:rPr>
          <w:rFonts w:cs="Times New Roman"/>
          <w:lang w:val="en-ID"/>
        </w:rPr>
      </w:pPr>
      <w:r w:rsidRPr="00C00CD9">
        <w:rPr>
          <w:rStyle w:val="FootnoteReference"/>
          <w:rFonts w:cs="Times New Roman"/>
        </w:rPr>
        <w:footnoteRef/>
      </w:r>
      <w:r w:rsidRPr="00C00CD9">
        <w:rPr>
          <w:rFonts w:cs="Times New Roman"/>
          <w:lang w:val="en-US"/>
        </w:rPr>
        <w:t xml:space="preserve"> Lal Kurukulasuriya &amp; Nicholas A. Robinson, </w:t>
      </w:r>
      <w:r w:rsidRPr="00C00CD9">
        <w:rPr>
          <w:rFonts w:cs="Times New Roman"/>
          <w:i/>
          <w:iCs/>
          <w:lang w:val="en-US"/>
        </w:rPr>
        <w:t>Op.Cit.</w:t>
      </w:r>
      <w:r w:rsidRPr="00C00CD9">
        <w:rPr>
          <w:rFonts w:cs="Times New Roman"/>
          <w:lang w:val="en-US"/>
        </w:rPr>
        <w:t xml:space="preserve">. </w:t>
      </w:r>
    </w:p>
  </w:footnote>
  <w:footnote w:id="192">
    <w:p w14:paraId="1D1ED3C9"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bookmarkStart w:id="140" w:name="_Hlk159012579"/>
      <w:r w:rsidRPr="00C00CD9">
        <w:rPr>
          <w:rFonts w:cs="Times New Roman"/>
          <w:lang w:val="en-US"/>
        </w:rPr>
        <w:t xml:space="preserve">Alexander Kiss I., </w:t>
      </w:r>
      <w:r w:rsidRPr="00C00CD9">
        <w:rPr>
          <w:rFonts w:cs="Times New Roman"/>
          <w:i/>
          <w:iCs/>
          <w:lang w:val="en-US"/>
        </w:rPr>
        <w:t>Op.Cit</w:t>
      </w:r>
      <w:r w:rsidRPr="00C00CD9">
        <w:rPr>
          <w:rFonts w:cs="Times New Roman"/>
          <w:lang w:val="en-US"/>
        </w:rPr>
        <w:t xml:space="preserve">, </w:t>
      </w:r>
      <w:bookmarkEnd w:id="140"/>
      <w:r w:rsidRPr="00C00CD9">
        <w:rPr>
          <w:rFonts w:cs="Times New Roman"/>
          <w:lang w:val="en-US"/>
        </w:rPr>
        <w:t xml:space="preserve">hlm. 78. </w:t>
      </w:r>
    </w:p>
  </w:footnote>
  <w:footnote w:id="193">
    <w:p w14:paraId="42AF851C"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lang w:val="en-US"/>
        </w:rPr>
        <w:t xml:space="preserve">Prinsip 7 Deklarasi Stockholm. </w:t>
      </w:r>
    </w:p>
  </w:footnote>
  <w:footnote w:id="194">
    <w:p w14:paraId="62925AC3"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bookmarkStart w:id="141" w:name="_Hlk159098515"/>
      <w:r w:rsidRPr="00C00CD9">
        <w:rPr>
          <w:rFonts w:cs="Times New Roman"/>
          <w:lang w:val="en-ID"/>
        </w:rPr>
        <w:t xml:space="preserve">Alexander Kiss I., </w:t>
      </w:r>
      <w:r w:rsidRPr="00C00CD9">
        <w:rPr>
          <w:rFonts w:cs="Times New Roman"/>
          <w:i/>
          <w:iCs/>
          <w:lang w:val="en-ID"/>
        </w:rPr>
        <w:t>Op.Cit</w:t>
      </w:r>
      <w:r w:rsidRPr="00C00CD9">
        <w:rPr>
          <w:rFonts w:cs="Times New Roman"/>
          <w:lang w:val="en-ID"/>
        </w:rPr>
        <w:t xml:space="preserve">, hlm. 78. </w:t>
      </w:r>
      <w:bookmarkEnd w:id="141"/>
    </w:p>
  </w:footnote>
  <w:footnote w:id="195">
    <w:p w14:paraId="23B0D1A5"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i/>
          <w:iCs/>
          <w:lang w:val="en-US"/>
        </w:rPr>
        <w:t>Ibid</w:t>
      </w:r>
      <w:r w:rsidRPr="00C00CD9">
        <w:rPr>
          <w:rFonts w:cs="Times New Roman"/>
          <w:lang w:val="en-US"/>
        </w:rPr>
        <w:t xml:space="preserve">m hlm 79. </w:t>
      </w:r>
    </w:p>
  </w:footnote>
  <w:footnote w:id="196">
    <w:p w14:paraId="51676282"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i/>
          <w:iCs/>
          <w:lang w:val="en-US"/>
        </w:rPr>
        <w:t>Ibid</w:t>
      </w:r>
      <w:r w:rsidRPr="00C00CD9">
        <w:rPr>
          <w:rFonts w:cs="Times New Roman"/>
          <w:lang w:val="en-US"/>
        </w:rPr>
        <w:t xml:space="preserve">. </w:t>
      </w:r>
    </w:p>
  </w:footnote>
  <w:footnote w:id="197">
    <w:p w14:paraId="063AFE94"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lang w:val="en-ID"/>
        </w:rPr>
        <w:t>Pasal 206 the Convention on the Law of the Sea (UNCLOS).</w:t>
      </w:r>
    </w:p>
  </w:footnote>
  <w:footnote w:id="198">
    <w:p w14:paraId="4AED3F3F" w14:textId="69ADB9E1" w:rsidR="0045312C" w:rsidRPr="00C00CD9" w:rsidRDefault="0045312C" w:rsidP="00C00CD9">
      <w:pPr>
        <w:pStyle w:val="FootnoteText"/>
        <w:ind w:firstLine="680"/>
        <w:jc w:val="both"/>
        <w:rPr>
          <w:rFonts w:cs="Times New Roman"/>
          <w:lang w:val="en-ID"/>
        </w:rPr>
      </w:pPr>
      <w:r w:rsidRPr="00C00CD9">
        <w:rPr>
          <w:rStyle w:val="FootnoteReference"/>
          <w:rFonts w:cs="Times New Roman"/>
        </w:rPr>
        <w:footnoteRef/>
      </w:r>
      <w:r w:rsidRPr="00C00CD9">
        <w:rPr>
          <w:rFonts w:cs="Times New Roman"/>
        </w:rPr>
        <w:t xml:space="preserve"> UNFCCC, </w:t>
      </w:r>
      <w:r w:rsidRPr="00C00CD9">
        <w:rPr>
          <w:rFonts w:cs="Times New Roman"/>
          <w:i/>
          <w:iCs/>
          <w:lang w:val="en-ID"/>
        </w:rPr>
        <w:t>The Paris Agreement and NDCs</w:t>
      </w:r>
      <w:r w:rsidRPr="00C00CD9">
        <w:rPr>
          <w:rFonts w:cs="Times New Roman"/>
        </w:rPr>
        <w:t xml:space="preserve">, terdapat dalam </w:t>
      </w:r>
      <w:hyperlink r:id="rId52" w:history="1">
        <w:r w:rsidRPr="00C00CD9">
          <w:rPr>
            <w:rStyle w:val="Hyperlink"/>
            <w:rFonts w:cs="Times New Roman"/>
          </w:rPr>
          <w:t>https://unfccc.int/process-and-meetings/the-paris-agreement/nationally-determined-contributions-ndcs</w:t>
        </w:r>
      </w:hyperlink>
      <w:r w:rsidRPr="00C00CD9">
        <w:rPr>
          <w:rFonts w:cs="Times New Roman"/>
        </w:rPr>
        <w:t xml:space="preserve">, diakses pada tanggal 29 Desember 2023. </w:t>
      </w:r>
    </w:p>
  </w:footnote>
  <w:footnote w:id="199">
    <w:p w14:paraId="63285560" w14:textId="21FB1DA8" w:rsidR="0045312C" w:rsidRPr="00C00CD9" w:rsidRDefault="0045312C" w:rsidP="00C00CD9">
      <w:pPr>
        <w:pStyle w:val="FootnoteText"/>
        <w:ind w:firstLine="680"/>
        <w:jc w:val="both"/>
        <w:rPr>
          <w:rFonts w:cs="Times New Roman"/>
          <w:lang w:val="en-US"/>
        </w:rPr>
      </w:pPr>
      <w:r w:rsidRPr="00C00CD9">
        <w:rPr>
          <w:rStyle w:val="FootnoteReference"/>
          <w:rFonts w:cs="Times New Roman"/>
        </w:rPr>
        <w:footnoteRef/>
      </w:r>
      <w:r w:rsidRPr="00C00CD9">
        <w:rPr>
          <w:rFonts w:cs="Times New Roman"/>
        </w:rPr>
        <w:t xml:space="preserve"> Pasal 2 Perjanjian Paris. </w:t>
      </w:r>
    </w:p>
  </w:footnote>
  <w:footnote w:id="200">
    <w:p w14:paraId="1243D2B6" w14:textId="26B9C44E" w:rsidR="0045312C" w:rsidRPr="00C00CD9" w:rsidRDefault="0045312C" w:rsidP="00C00CD9">
      <w:pPr>
        <w:pStyle w:val="FootnoteText"/>
        <w:ind w:firstLine="680"/>
        <w:jc w:val="both"/>
        <w:rPr>
          <w:rFonts w:cs="Times New Roman"/>
          <w:lang w:val="en-US"/>
        </w:rPr>
      </w:pPr>
      <w:r w:rsidRPr="00C00CD9">
        <w:rPr>
          <w:rStyle w:val="FootnoteReference"/>
          <w:rFonts w:cs="Times New Roman"/>
        </w:rPr>
        <w:footnoteRef/>
      </w:r>
      <w:r w:rsidRPr="00C00CD9">
        <w:rPr>
          <w:rFonts w:cs="Times New Roman"/>
        </w:rPr>
        <w:t xml:space="preserve"> Dinah Shelton, “Common Concern of Humanity”, </w:t>
      </w:r>
      <w:r w:rsidRPr="00C00CD9">
        <w:rPr>
          <w:rFonts w:cs="Times New Roman"/>
          <w:i/>
          <w:iCs/>
        </w:rPr>
        <w:t>Iustum Aequum Salutare</w:t>
      </w:r>
      <w:r w:rsidRPr="00C00CD9">
        <w:rPr>
          <w:rFonts w:cs="Times New Roman"/>
        </w:rPr>
        <w:t xml:space="preserve">, No.1, Vol. 2009, hlm.1. </w:t>
      </w:r>
    </w:p>
  </w:footnote>
  <w:footnote w:id="201">
    <w:p w14:paraId="1CECD499" w14:textId="40A07304" w:rsidR="0045312C" w:rsidRPr="00C00CD9" w:rsidRDefault="0045312C" w:rsidP="00C00CD9">
      <w:pPr>
        <w:pStyle w:val="FootnoteText"/>
        <w:ind w:firstLine="680"/>
        <w:jc w:val="both"/>
        <w:rPr>
          <w:rFonts w:cs="Times New Roman"/>
          <w:lang w:val="en-US"/>
        </w:rPr>
      </w:pPr>
      <w:r w:rsidRPr="00C00CD9">
        <w:rPr>
          <w:rStyle w:val="FootnoteReference"/>
          <w:rFonts w:cs="Times New Roman"/>
        </w:rPr>
        <w:footnoteRef/>
      </w:r>
      <w:r w:rsidRPr="00C00CD9">
        <w:rPr>
          <w:rFonts w:cs="Times New Roman"/>
        </w:rPr>
        <w:t xml:space="preserve"> The International Convention for the Regulation of Whaling 1946. </w:t>
      </w:r>
    </w:p>
  </w:footnote>
  <w:footnote w:id="202">
    <w:p w14:paraId="427E1091" w14:textId="6D9DA381" w:rsidR="0045312C" w:rsidRPr="00C00CD9" w:rsidRDefault="0045312C" w:rsidP="00C00CD9">
      <w:pPr>
        <w:pStyle w:val="FootnoteText"/>
        <w:ind w:firstLine="680"/>
        <w:jc w:val="both"/>
        <w:rPr>
          <w:rFonts w:cs="Times New Roman"/>
          <w:lang w:val="en-US"/>
        </w:rPr>
      </w:pPr>
      <w:r w:rsidRPr="00C00CD9">
        <w:rPr>
          <w:rStyle w:val="FootnoteReference"/>
          <w:rFonts w:cs="Times New Roman"/>
        </w:rPr>
        <w:footnoteRef/>
      </w:r>
      <w:r w:rsidRPr="00C00CD9">
        <w:rPr>
          <w:rFonts w:cs="Times New Roman"/>
        </w:rPr>
        <w:t xml:space="preserve"> Pembukaan Antarctic Treaty 1959. </w:t>
      </w:r>
    </w:p>
  </w:footnote>
  <w:footnote w:id="203">
    <w:p w14:paraId="22BE6608" w14:textId="386F02F2" w:rsidR="0045312C" w:rsidRPr="00C00CD9" w:rsidRDefault="0045312C" w:rsidP="00C00CD9">
      <w:pPr>
        <w:pStyle w:val="FootnoteText"/>
        <w:ind w:firstLine="680"/>
        <w:jc w:val="both"/>
        <w:rPr>
          <w:rFonts w:cs="Times New Roman"/>
        </w:rPr>
      </w:pPr>
      <w:r w:rsidRPr="00C00CD9">
        <w:rPr>
          <w:rStyle w:val="FootnoteReference"/>
          <w:rFonts w:cs="Times New Roman"/>
        </w:rPr>
        <w:footnoteRef/>
      </w:r>
      <w:r w:rsidRPr="00C00CD9">
        <w:rPr>
          <w:rFonts w:cs="Times New Roman"/>
        </w:rPr>
        <w:t xml:space="preserve"> Chelsea Bowling.,dkk, </w:t>
      </w:r>
      <w:r w:rsidRPr="00C00CD9">
        <w:rPr>
          <w:rFonts w:cs="Times New Roman"/>
          <w:i/>
          <w:iCs/>
        </w:rPr>
        <w:t>The Common Concern of Humankind: A Potential Framework for a New International Legally Binding Instrument on the Conservation and Sustainable Use of Marine Biological Diversity in the High Seas</w:t>
      </w:r>
      <w:r w:rsidRPr="00C00CD9">
        <w:rPr>
          <w:rFonts w:cs="Times New Roman"/>
        </w:rPr>
        <w:t xml:space="preserve">, hlm.5, terdapat dalam </w:t>
      </w:r>
      <w:hyperlink r:id="rId53" w:history="1">
        <w:r w:rsidRPr="00C00CD9">
          <w:rPr>
            <w:rStyle w:val="Hyperlink"/>
            <w:rFonts w:cs="Times New Roman"/>
          </w:rPr>
          <w:t>https://www.un.org/depts/los/biodiversity/prepcom_files/BowlingPiersonandRatte_Common_Concern.pdf</w:t>
        </w:r>
      </w:hyperlink>
      <w:r w:rsidRPr="00C00CD9">
        <w:rPr>
          <w:rFonts w:cs="Times New Roman"/>
        </w:rPr>
        <w:t>, diakses pada tanggal 01 Januari 2024.</w:t>
      </w:r>
    </w:p>
  </w:footnote>
  <w:footnote w:id="204">
    <w:p w14:paraId="516ED04B" w14:textId="117DADC9" w:rsidR="0045312C" w:rsidRPr="00C00CD9" w:rsidRDefault="0045312C" w:rsidP="00C00CD9">
      <w:pPr>
        <w:pStyle w:val="FootnoteText"/>
        <w:ind w:firstLine="680"/>
        <w:jc w:val="both"/>
        <w:rPr>
          <w:rFonts w:cs="Times New Roman"/>
          <w:lang w:val="en-US"/>
        </w:rPr>
      </w:pPr>
      <w:r w:rsidRPr="00C00CD9">
        <w:rPr>
          <w:rStyle w:val="FootnoteReference"/>
          <w:rFonts w:cs="Times New Roman"/>
        </w:rPr>
        <w:footnoteRef/>
      </w:r>
      <w:r w:rsidRPr="00C00CD9">
        <w:rPr>
          <w:rFonts w:cs="Times New Roman"/>
        </w:rPr>
        <w:t xml:space="preserve"> </w:t>
      </w:r>
      <w:bookmarkStart w:id="143" w:name="_Hlk167662991"/>
      <w:r w:rsidRPr="00C00CD9">
        <w:rPr>
          <w:rFonts w:cs="Times New Roman"/>
        </w:rPr>
        <w:t xml:space="preserve">Chelsea Bowling.,dkk, </w:t>
      </w:r>
      <w:bookmarkEnd w:id="143"/>
      <w:r w:rsidRPr="00C00CD9">
        <w:rPr>
          <w:rFonts w:cs="Times New Roman"/>
          <w:i/>
          <w:iCs/>
        </w:rPr>
        <w:t xml:space="preserve">Op.Cit. </w:t>
      </w:r>
    </w:p>
  </w:footnote>
  <w:footnote w:id="205">
    <w:p w14:paraId="21349476" w14:textId="2A44CFB2" w:rsidR="0045312C" w:rsidRPr="00C00CD9" w:rsidRDefault="0045312C" w:rsidP="00C00CD9">
      <w:pPr>
        <w:pStyle w:val="FootnoteText"/>
        <w:ind w:firstLine="680"/>
        <w:jc w:val="both"/>
        <w:rPr>
          <w:rFonts w:cs="Times New Roman"/>
          <w:lang w:val="en-US"/>
        </w:rPr>
      </w:pPr>
      <w:r w:rsidRPr="00C00CD9">
        <w:rPr>
          <w:rStyle w:val="FootnoteReference"/>
          <w:rFonts w:cs="Times New Roman"/>
        </w:rPr>
        <w:footnoteRef/>
      </w:r>
      <w:r w:rsidRPr="00C00CD9">
        <w:rPr>
          <w:rFonts w:cs="Times New Roman"/>
        </w:rPr>
        <w:t xml:space="preserve"> Chelsea Bowling.,dkk, </w:t>
      </w:r>
      <w:r w:rsidRPr="00C00CD9">
        <w:rPr>
          <w:rFonts w:cs="Times New Roman"/>
          <w:i/>
          <w:iCs/>
        </w:rPr>
        <w:t>Op.Cit</w:t>
      </w:r>
      <w:r w:rsidRPr="00C00CD9">
        <w:rPr>
          <w:rFonts w:cs="Times New Roman"/>
        </w:rPr>
        <w:t xml:space="preserve">. </w:t>
      </w:r>
    </w:p>
  </w:footnote>
  <w:footnote w:id="206">
    <w:p w14:paraId="6C402124" w14:textId="0549145D" w:rsidR="0045312C" w:rsidRPr="00C00CD9" w:rsidRDefault="0045312C" w:rsidP="00C00CD9">
      <w:pPr>
        <w:pStyle w:val="FootnoteText"/>
        <w:ind w:firstLine="680"/>
        <w:jc w:val="both"/>
        <w:rPr>
          <w:rFonts w:cs="Times New Roman"/>
          <w:lang w:val="en-US"/>
        </w:rPr>
      </w:pPr>
      <w:r w:rsidRPr="00C00CD9">
        <w:rPr>
          <w:rStyle w:val="FootnoteReference"/>
          <w:rFonts w:cs="Times New Roman"/>
        </w:rPr>
        <w:footnoteRef/>
      </w:r>
      <w:r w:rsidRPr="00C00CD9">
        <w:rPr>
          <w:rFonts w:cs="Times New Roman"/>
        </w:rPr>
        <w:t xml:space="preserve"> Pembukaan Convention on Biological Diversity 1992. </w:t>
      </w:r>
    </w:p>
  </w:footnote>
  <w:footnote w:id="207">
    <w:p w14:paraId="47AC6576" w14:textId="4A1BF145" w:rsidR="0045312C" w:rsidRPr="00C00CD9" w:rsidRDefault="0045312C" w:rsidP="00C00CD9">
      <w:pPr>
        <w:pStyle w:val="FootnoteText"/>
        <w:ind w:firstLine="680"/>
        <w:jc w:val="both"/>
        <w:rPr>
          <w:rFonts w:cs="Times New Roman"/>
          <w:lang w:val="en-US"/>
        </w:rPr>
      </w:pPr>
      <w:r w:rsidRPr="00C00CD9">
        <w:rPr>
          <w:rStyle w:val="FootnoteReference"/>
          <w:rFonts w:cs="Times New Roman"/>
        </w:rPr>
        <w:footnoteRef/>
      </w:r>
      <w:r w:rsidRPr="00C00CD9">
        <w:rPr>
          <w:rFonts w:cs="Times New Roman"/>
        </w:rPr>
        <w:t xml:space="preserve"> Ad Hoc Working Group of Experts on Biological Diversity, </w:t>
      </w:r>
      <w:r w:rsidRPr="00C00CD9">
        <w:rPr>
          <w:rFonts w:cs="Times New Roman"/>
          <w:i/>
          <w:iCs/>
        </w:rPr>
        <w:t>Report of the Ad Hoc Working Group on the Work of its First Session</w:t>
      </w:r>
      <w:r w:rsidRPr="00C00CD9">
        <w:rPr>
          <w:rFonts w:cs="Times New Roman"/>
        </w:rPr>
        <w:t xml:space="preserve">, terdapat dalam </w:t>
      </w:r>
      <w:hyperlink r:id="rId54" w:history="1">
        <w:r w:rsidRPr="00C00CD9">
          <w:rPr>
            <w:rStyle w:val="Hyperlink"/>
            <w:rFonts w:cs="Times New Roman"/>
          </w:rPr>
          <w:t>https://www.cbd.int/doc/?meeting=BDEWG-01</w:t>
        </w:r>
      </w:hyperlink>
      <w:r w:rsidRPr="00C00CD9">
        <w:rPr>
          <w:rFonts w:cs="Times New Roman"/>
        </w:rPr>
        <w:t xml:space="preserve">, diakses pada 01 Januari 2024. </w:t>
      </w:r>
    </w:p>
  </w:footnote>
  <w:footnote w:id="208">
    <w:p w14:paraId="2A7D2EC2" w14:textId="2D03C7A6" w:rsidR="0045312C" w:rsidRPr="00C00CD9" w:rsidRDefault="0045312C" w:rsidP="00C00CD9">
      <w:pPr>
        <w:pStyle w:val="FootnoteText"/>
        <w:ind w:firstLine="680"/>
        <w:jc w:val="both"/>
        <w:rPr>
          <w:rFonts w:cs="Times New Roman"/>
          <w:lang w:val="en-US"/>
        </w:rPr>
      </w:pPr>
      <w:r w:rsidRPr="00C00CD9">
        <w:rPr>
          <w:rStyle w:val="FootnoteReference"/>
          <w:rFonts w:cs="Times New Roman"/>
        </w:rPr>
        <w:footnoteRef/>
      </w:r>
      <w:r w:rsidRPr="00C00CD9">
        <w:rPr>
          <w:rFonts w:cs="Times New Roman"/>
        </w:rPr>
        <w:t xml:space="preserve"> Ad Hoc Working Group of Experts on Biological Diversity, </w:t>
      </w:r>
      <w:r w:rsidRPr="00C00CD9">
        <w:rPr>
          <w:rFonts w:cs="Times New Roman"/>
          <w:i/>
          <w:iCs/>
        </w:rPr>
        <w:t>Report of the Ad Hoc Working Group on the Work of its Second Session in Preparation for a Legal Instrument on Biodiversity of the Planet</w:t>
      </w:r>
      <w:r w:rsidRPr="00C00CD9">
        <w:rPr>
          <w:rFonts w:cs="Times New Roman"/>
        </w:rPr>
        <w:t xml:space="preserve">, terdapat dalam </w:t>
      </w:r>
      <w:hyperlink r:id="rId55" w:history="1">
        <w:r w:rsidRPr="00C00CD9">
          <w:rPr>
            <w:rStyle w:val="Hyperlink"/>
            <w:rFonts w:cs="Times New Roman"/>
          </w:rPr>
          <w:t>https://www.cbd.int/doc/meetings/iccbd/bdewg-02/official/bdewg-02-03-en.pdf</w:t>
        </w:r>
      </w:hyperlink>
      <w:r w:rsidRPr="00C00CD9">
        <w:rPr>
          <w:rFonts w:cs="Times New Roman"/>
        </w:rPr>
        <w:t xml:space="preserve">, diakses pada 01 Januari 2024. </w:t>
      </w:r>
    </w:p>
  </w:footnote>
  <w:footnote w:id="209">
    <w:p w14:paraId="5E1A8D27" w14:textId="435558B0" w:rsidR="0045312C" w:rsidRPr="00C00CD9" w:rsidRDefault="0045312C" w:rsidP="00C00CD9">
      <w:pPr>
        <w:pStyle w:val="FootnoteText"/>
        <w:ind w:firstLine="680"/>
        <w:jc w:val="both"/>
        <w:rPr>
          <w:rFonts w:cs="Times New Roman"/>
          <w:lang w:val="en-US"/>
        </w:rPr>
      </w:pPr>
      <w:r w:rsidRPr="00C00CD9">
        <w:rPr>
          <w:rStyle w:val="FootnoteReference"/>
          <w:rFonts w:cs="Times New Roman"/>
        </w:rPr>
        <w:footnoteRef/>
      </w:r>
      <w:r w:rsidRPr="00C00CD9">
        <w:rPr>
          <w:rFonts w:cs="Times New Roman"/>
        </w:rPr>
        <w:t xml:space="preserve"> Chelsea Bowling.,dkk, </w:t>
      </w:r>
      <w:r w:rsidRPr="00C00CD9">
        <w:rPr>
          <w:rFonts w:cs="Times New Roman"/>
          <w:i/>
          <w:iCs/>
        </w:rPr>
        <w:t>Op.Cit</w:t>
      </w:r>
      <w:r w:rsidRPr="00C00CD9">
        <w:rPr>
          <w:rFonts w:cs="Times New Roman"/>
        </w:rPr>
        <w:t>, hlm.6.</w:t>
      </w:r>
    </w:p>
  </w:footnote>
  <w:footnote w:id="210">
    <w:p w14:paraId="37B7438B" w14:textId="12F9B0C0" w:rsidR="0045312C" w:rsidRPr="00C00CD9" w:rsidRDefault="0045312C" w:rsidP="00C00CD9">
      <w:pPr>
        <w:pStyle w:val="FootnoteText"/>
        <w:ind w:firstLine="680"/>
        <w:jc w:val="both"/>
        <w:rPr>
          <w:rFonts w:cs="Times New Roman"/>
        </w:rPr>
      </w:pPr>
      <w:r w:rsidRPr="00C00CD9">
        <w:rPr>
          <w:rStyle w:val="FootnoteReference"/>
          <w:rFonts w:cs="Times New Roman"/>
        </w:rPr>
        <w:footnoteRef/>
      </w:r>
      <w:r w:rsidRPr="00C00CD9">
        <w:rPr>
          <w:rFonts w:cs="Times New Roman"/>
        </w:rPr>
        <w:t xml:space="preserve"> </w:t>
      </w:r>
      <w:bookmarkStart w:id="144" w:name="_Hlk167663255"/>
      <w:r w:rsidRPr="00C00CD9">
        <w:rPr>
          <w:rFonts w:cs="Times New Roman"/>
        </w:rPr>
        <w:t xml:space="preserve">Ad Hoc Working Group of Legal and Technical Experts on Biological Diversity, </w:t>
      </w:r>
      <w:r w:rsidRPr="00C00CD9">
        <w:rPr>
          <w:rFonts w:cs="Times New Roman"/>
          <w:i/>
          <w:iCs/>
        </w:rPr>
        <w:t>Elements for Possible Inclusion in a Global Framework Legal Instrument on Biological Diversity</w:t>
      </w:r>
      <w:r w:rsidRPr="00C00CD9">
        <w:rPr>
          <w:rFonts w:cs="Times New Roman"/>
        </w:rPr>
        <w:t xml:space="preserve">, terdapat dalam </w:t>
      </w:r>
      <w:hyperlink r:id="rId56" w:history="1">
        <w:r w:rsidRPr="00C00CD9">
          <w:rPr>
            <w:rStyle w:val="Hyperlink"/>
            <w:rFonts w:cs="Times New Roman"/>
          </w:rPr>
          <w:t>https://www.cbd.int/doc/meetings/iccbd/bdn-01-awg-01/official/bdn-01-awg-01-03-en.pdf</w:t>
        </w:r>
      </w:hyperlink>
      <w:r w:rsidRPr="00C00CD9">
        <w:rPr>
          <w:rFonts w:cs="Times New Roman"/>
        </w:rPr>
        <w:t xml:space="preserve">, diakses pada 01 Januari 2024. </w:t>
      </w:r>
      <w:bookmarkEnd w:id="144"/>
    </w:p>
  </w:footnote>
  <w:footnote w:id="211">
    <w:p w14:paraId="45B6C3D9" w14:textId="13EE2A68" w:rsidR="0045312C" w:rsidRPr="00C00CD9" w:rsidRDefault="0045312C" w:rsidP="00C00CD9">
      <w:pPr>
        <w:pStyle w:val="FootnoteText"/>
        <w:ind w:firstLine="680"/>
        <w:jc w:val="both"/>
        <w:rPr>
          <w:rFonts w:cs="Times New Roman"/>
        </w:rPr>
      </w:pPr>
      <w:r w:rsidRPr="00C00CD9">
        <w:rPr>
          <w:rStyle w:val="FootnoteReference"/>
          <w:rFonts w:cs="Times New Roman"/>
        </w:rPr>
        <w:footnoteRef/>
      </w:r>
      <w:r w:rsidRPr="00C00CD9">
        <w:rPr>
          <w:rFonts w:cs="Times New Roman"/>
        </w:rPr>
        <w:t xml:space="preserve"> Chelsea Bowling.,dkk, </w:t>
      </w:r>
      <w:r w:rsidRPr="00C00CD9">
        <w:rPr>
          <w:rFonts w:cs="Times New Roman"/>
          <w:i/>
          <w:iCs/>
        </w:rPr>
        <w:t xml:space="preserve">Op.Ci, </w:t>
      </w:r>
      <w:r w:rsidRPr="00C00CD9">
        <w:rPr>
          <w:rFonts w:cs="Times New Roman"/>
        </w:rPr>
        <w:t xml:space="preserve">hlm.7. </w:t>
      </w:r>
    </w:p>
  </w:footnote>
  <w:footnote w:id="212">
    <w:p w14:paraId="1DBCB66C" w14:textId="6ED92451" w:rsidR="0045312C" w:rsidRPr="00C00CD9" w:rsidRDefault="0045312C" w:rsidP="00C00CD9">
      <w:pPr>
        <w:pStyle w:val="FootnoteText"/>
        <w:ind w:firstLine="680"/>
        <w:jc w:val="both"/>
        <w:rPr>
          <w:rFonts w:cs="Times New Roman"/>
          <w:lang w:val="en-US"/>
        </w:rPr>
      </w:pPr>
      <w:r w:rsidRPr="00C00CD9">
        <w:rPr>
          <w:rStyle w:val="FootnoteReference"/>
          <w:rFonts w:cs="Times New Roman"/>
        </w:rPr>
        <w:footnoteRef/>
      </w:r>
      <w:r w:rsidRPr="00C00CD9">
        <w:rPr>
          <w:rFonts w:cs="Times New Roman"/>
        </w:rPr>
        <w:t xml:space="preserve"> Pembukaan UNFCCC 1992. </w:t>
      </w:r>
    </w:p>
  </w:footnote>
  <w:footnote w:id="213">
    <w:p w14:paraId="42320222" w14:textId="064D8694" w:rsidR="0045312C" w:rsidRPr="00C00CD9" w:rsidRDefault="0045312C" w:rsidP="00C00CD9">
      <w:pPr>
        <w:pStyle w:val="FootnoteText"/>
        <w:ind w:firstLine="680"/>
        <w:jc w:val="both"/>
        <w:rPr>
          <w:rFonts w:cs="Times New Roman"/>
          <w:lang w:val="en-US"/>
        </w:rPr>
      </w:pPr>
      <w:r w:rsidRPr="00C00CD9">
        <w:rPr>
          <w:rStyle w:val="FootnoteReference"/>
          <w:rFonts w:cs="Times New Roman"/>
        </w:rPr>
        <w:footnoteRef/>
      </w:r>
      <w:r w:rsidRPr="00C00CD9">
        <w:rPr>
          <w:rFonts w:cs="Times New Roman"/>
        </w:rPr>
        <w:t xml:space="preserve"> Introductionary Text Perjanjian Paris 2015. </w:t>
      </w:r>
    </w:p>
  </w:footnote>
  <w:footnote w:id="214">
    <w:p w14:paraId="500E5880" w14:textId="58B48FEA" w:rsidR="0045312C" w:rsidRPr="00C00CD9" w:rsidRDefault="0045312C" w:rsidP="00C00CD9">
      <w:pPr>
        <w:pStyle w:val="FootnoteText"/>
        <w:ind w:firstLine="680"/>
        <w:jc w:val="both"/>
        <w:rPr>
          <w:rFonts w:cs="Times New Roman"/>
          <w:lang w:val="en-US"/>
        </w:rPr>
      </w:pPr>
      <w:r w:rsidRPr="00C00CD9">
        <w:rPr>
          <w:rStyle w:val="FootnoteReference"/>
          <w:rFonts w:cs="Times New Roman"/>
        </w:rPr>
        <w:footnoteRef/>
      </w:r>
      <w:r w:rsidRPr="00C00CD9">
        <w:rPr>
          <w:rFonts w:cs="Times New Roman"/>
        </w:rPr>
        <w:t xml:space="preserve"> Chelsea Bowling.,dkk, </w:t>
      </w:r>
      <w:r w:rsidRPr="00C00CD9">
        <w:rPr>
          <w:rFonts w:cs="Times New Roman"/>
          <w:i/>
          <w:iCs/>
        </w:rPr>
        <w:t>Op.Cit</w:t>
      </w:r>
      <w:r w:rsidRPr="00C00CD9">
        <w:rPr>
          <w:rFonts w:cs="Times New Roman"/>
        </w:rPr>
        <w:t xml:space="preserve">, hlm.7. </w:t>
      </w:r>
    </w:p>
  </w:footnote>
  <w:footnote w:id="215">
    <w:p w14:paraId="3EEA66EA" w14:textId="13A6B6DB" w:rsidR="0045312C" w:rsidRPr="00C00CD9" w:rsidRDefault="0045312C" w:rsidP="00C00CD9">
      <w:pPr>
        <w:pStyle w:val="FootnoteText"/>
        <w:ind w:firstLine="68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i/>
          <w:iCs/>
        </w:rPr>
        <w:t>Ibid</w:t>
      </w:r>
      <w:r w:rsidRPr="00C00CD9">
        <w:rPr>
          <w:rFonts w:cs="Times New Roman"/>
        </w:rPr>
        <w:t xml:space="preserve">. </w:t>
      </w:r>
    </w:p>
  </w:footnote>
  <w:footnote w:id="216">
    <w:p w14:paraId="597E6D08" w14:textId="1D908C70" w:rsidR="0045312C" w:rsidRPr="00C00CD9" w:rsidRDefault="0045312C" w:rsidP="00C00CD9">
      <w:pPr>
        <w:pStyle w:val="FootnoteText"/>
        <w:ind w:firstLine="680"/>
        <w:jc w:val="both"/>
        <w:rPr>
          <w:rFonts w:cs="Times New Roman"/>
          <w:lang w:val="en-US"/>
        </w:rPr>
      </w:pPr>
      <w:r w:rsidRPr="00C00CD9">
        <w:rPr>
          <w:rStyle w:val="FootnoteReference"/>
          <w:rFonts w:cs="Times New Roman"/>
        </w:rPr>
        <w:footnoteRef/>
      </w:r>
      <w:r w:rsidRPr="00C00CD9">
        <w:rPr>
          <w:rFonts w:cs="Times New Roman"/>
        </w:rPr>
        <w:t xml:space="preserve"> Pasal 4 Perjanjian Paris 2015. </w:t>
      </w:r>
    </w:p>
  </w:footnote>
  <w:footnote w:id="217">
    <w:p w14:paraId="7DF61925" w14:textId="6C214438" w:rsidR="0045312C" w:rsidRPr="00C00CD9" w:rsidRDefault="0045312C" w:rsidP="00C00CD9">
      <w:pPr>
        <w:pStyle w:val="FootnoteText"/>
        <w:ind w:firstLine="680"/>
        <w:jc w:val="both"/>
        <w:rPr>
          <w:rFonts w:cs="Times New Roman"/>
        </w:rPr>
      </w:pPr>
      <w:r w:rsidRPr="00C00CD9">
        <w:rPr>
          <w:rStyle w:val="FootnoteReference"/>
          <w:rFonts w:cs="Times New Roman"/>
        </w:rPr>
        <w:footnoteRef/>
      </w:r>
      <w:r w:rsidRPr="00C00CD9">
        <w:rPr>
          <w:rFonts w:cs="Times New Roman"/>
        </w:rPr>
        <w:t xml:space="preserve"> Robert Stavins</w:t>
      </w:r>
      <w:r w:rsidRPr="00C00CD9">
        <w:rPr>
          <w:rFonts w:cs="Times New Roman"/>
          <w:i/>
          <w:iCs/>
        </w:rPr>
        <w:t>, Paris Agreement: A Good Foundation for Meaningful Progress, An Economic View of the Environment</w:t>
      </w:r>
      <w:r w:rsidRPr="00C00CD9">
        <w:rPr>
          <w:rFonts w:cs="Times New Roman"/>
        </w:rPr>
        <w:t xml:space="preserve">, 2015, terdapat dalam </w:t>
      </w:r>
      <w:hyperlink r:id="rId57" w:history="1">
        <w:r w:rsidRPr="00C00CD9">
          <w:rPr>
            <w:rStyle w:val="Hyperlink"/>
            <w:rFonts w:cs="Times New Roman"/>
          </w:rPr>
          <w:t>http://www.robertstavinsblog.org/2015/12/12/paris-agreement-a-goodfoundation-for-meaningful-progress/</w:t>
        </w:r>
      </w:hyperlink>
      <w:r w:rsidRPr="00C00CD9">
        <w:rPr>
          <w:rFonts w:cs="Times New Roman"/>
        </w:rPr>
        <w:t xml:space="preserve">, diakses pada 02 Januari 2024. </w:t>
      </w:r>
    </w:p>
  </w:footnote>
  <w:footnote w:id="218">
    <w:p w14:paraId="394D7ACA" w14:textId="675874C8" w:rsidR="0045312C" w:rsidRPr="00C00CD9" w:rsidRDefault="0045312C" w:rsidP="00C00CD9">
      <w:pPr>
        <w:pStyle w:val="FootnoteText"/>
        <w:ind w:firstLine="680"/>
        <w:jc w:val="both"/>
        <w:rPr>
          <w:rFonts w:cs="Times New Roman"/>
        </w:rPr>
      </w:pPr>
      <w:r w:rsidRPr="00C00CD9">
        <w:rPr>
          <w:rStyle w:val="FootnoteReference"/>
          <w:rFonts w:cs="Times New Roman"/>
        </w:rPr>
        <w:footnoteRef/>
      </w:r>
      <w:r w:rsidRPr="00C00CD9">
        <w:rPr>
          <w:rFonts w:cs="Times New Roman"/>
        </w:rPr>
        <w:t xml:space="preserve"> Paulo Magalhaes, “Stable Climate: A Common Heritage of Humankind”, RED: Revista Electrónica de Direito, No. 3, Volume 29, 2023, hlm. 14.</w:t>
      </w:r>
    </w:p>
  </w:footnote>
  <w:footnote w:id="219">
    <w:p w14:paraId="3286619B" w14:textId="1C6C6D84" w:rsidR="0045312C" w:rsidRPr="00C00CD9" w:rsidRDefault="0045312C" w:rsidP="00C00CD9">
      <w:pPr>
        <w:pStyle w:val="FootnoteText"/>
        <w:ind w:firstLine="680"/>
        <w:jc w:val="both"/>
        <w:rPr>
          <w:rFonts w:cs="Times New Roman"/>
        </w:rPr>
      </w:pPr>
      <w:r w:rsidRPr="00C00CD9">
        <w:rPr>
          <w:rStyle w:val="FootnoteReference"/>
          <w:rFonts w:cs="Times New Roman"/>
        </w:rPr>
        <w:footnoteRef/>
      </w:r>
      <w:r w:rsidRPr="00C00CD9">
        <w:rPr>
          <w:rFonts w:cs="Times New Roman"/>
        </w:rPr>
        <w:t xml:space="preserve"> Paulo Magalhaes, </w:t>
      </w:r>
      <w:r w:rsidRPr="00C00CD9">
        <w:rPr>
          <w:rFonts w:cs="Times New Roman"/>
          <w:i/>
          <w:iCs/>
        </w:rPr>
        <w:t>Op.Cit</w:t>
      </w:r>
      <w:r w:rsidRPr="00C00CD9">
        <w:rPr>
          <w:rFonts w:cs="Times New Roman"/>
        </w:rPr>
        <w:t>, hlm 20.</w:t>
      </w:r>
    </w:p>
  </w:footnote>
  <w:footnote w:id="220">
    <w:p w14:paraId="1A1F2286" w14:textId="77777777" w:rsidR="0045312C" w:rsidRPr="008D6358" w:rsidRDefault="0045312C" w:rsidP="00425F54">
      <w:pPr>
        <w:pStyle w:val="FootnoteText"/>
        <w:ind w:firstLine="720"/>
        <w:jc w:val="both"/>
        <w:rPr>
          <w:rFonts w:cs="Times New Roman"/>
        </w:rPr>
      </w:pPr>
      <w:r w:rsidRPr="008D6358">
        <w:rPr>
          <w:rStyle w:val="FootnoteReference"/>
          <w:rFonts w:cs="Times New Roman"/>
        </w:rPr>
        <w:footnoteRef/>
      </w:r>
      <w:r w:rsidRPr="008D6358">
        <w:rPr>
          <w:rFonts w:cs="Times New Roman"/>
        </w:rPr>
        <w:t xml:space="preserve"> Alexander Kiss I., </w:t>
      </w:r>
      <w:r w:rsidRPr="008D6358">
        <w:rPr>
          <w:rFonts w:cs="Times New Roman"/>
          <w:i/>
          <w:iCs/>
        </w:rPr>
        <w:t>Op.Cit</w:t>
      </w:r>
      <w:r w:rsidRPr="008D6358">
        <w:rPr>
          <w:rFonts w:cs="Times New Roman"/>
        </w:rPr>
        <w:t xml:space="preserve">, hlm. 104. </w:t>
      </w:r>
    </w:p>
  </w:footnote>
  <w:footnote w:id="221">
    <w:p w14:paraId="377C2F32" w14:textId="77777777" w:rsidR="0045312C" w:rsidRPr="008D6358" w:rsidRDefault="0045312C" w:rsidP="00425F54">
      <w:pPr>
        <w:pStyle w:val="FootnoteText"/>
        <w:ind w:firstLine="720"/>
        <w:jc w:val="both"/>
        <w:rPr>
          <w:rFonts w:cs="Times New Roman"/>
        </w:rPr>
      </w:pPr>
      <w:r w:rsidRPr="008D6358">
        <w:rPr>
          <w:rStyle w:val="FootnoteReference"/>
          <w:rFonts w:cs="Times New Roman"/>
        </w:rPr>
        <w:footnoteRef/>
      </w:r>
      <w:r w:rsidRPr="008D6358">
        <w:rPr>
          <w:rFonts w:cs="Times New Roman"/>
        </w:rPr>
        <w:t xml:space="preserve"> Alexander Kiss I., </w:t>
      </w:r>
      <w:r w:rsidRPr="008D6358">
        <w:rPr>
          <w:rFonts w:cs="Times New Roman"/>
          <w:i/>
          <w:iCs/>
        </w:rPr>
        <w:t>Op.Cit</w:t>
      </w:r>
      <w:r w:rsidRPr="008D6358">
        <w:rPr>
          <w:rFonts w:cs="Times New Roman"/>
        </w:rPr>
        <w:t xml:space="preserve">, hlm. 104. </w:t>
      </w:r>
    </w:p>
  </w:footnote>
  <w:footnote w:id="222">
    <w:p w14:paraId="322B53B4" w14:textId="77777777" w:rsidR="0045312C" w:rsidRPr="008D6358" w:rsidRDefault="0045312C" w:rsidP="00425F54">
      <w:pPr>
        <w:pStyle w:val="FootnoteText"/>
        <w:ind w:firstLine="720"/>
        <w:jc w:val="both"/>
        <w:rPr>
          <w:rFonts w:cs="Times New Roman"/>
        </w:rPr>
      </w:pPr>
      <w:r w:rsidRPr="008D6358">
        <w:rPr>
          <w:rStyle w:val="FootnoteReference"/>
          <w:rFonts w:cs="Times New Roman"/>
        </w:rPr>
        <w:footnoteRef/>
      </w:r>
      <w:r w:rsidRPr="008D6358">
        <w:rPr>
          <w:rFonts w:cs="Times New Roman"/>
        </w:rPr>
        <w:t xml:space="preserve"> </w:t>
      </w:r>
      <w:r w:rsidRPr="008D6358">
        <w:rPr>
          <w:rFonts w:cs="Times New Roman"/>
          <w:i/>
          <w:iCs/>
        </w:rPr>
        <w:t>Ibid</w:t>
      </w:r>
      <w:r w:rsidRPr="008D6358">
        <w:rPr>
          <w:rFonts w:cs="Times New Roman"/>
        </w:rPr>
        <w:t xml:space="preserve">. </w:t>
      </w:r>
    </w:p>
  </w:footnote>
  <w:footnote w:id="223">
    <w:p w14:paraId="4336DF41" w14:textId="77777777" w:rsidR="0045312C" w:rsidRPr="008D6358" w:rsidRDefault="0045312C" w:rsidP="00425F54">
      <w:pPr>
        <w:pStyle w:val="FootnoteText"/>
        <w:ind w:firstLine="720"/>
        <w:jc w:val="both"/>
        <w:rPr>
          <w:rFonts w:cs="Times New Roman"/>
          <w:lang w:val="en-ID"/>
        </w:rPr>
      </w:pPr>
      <w:r w:rsidRPr="008D6358">
        <w:rPr>
          <w:rStyle w:val="FootnoteReference"/>
          <w:rFonts w:cs="Times New Roman"/>
        </w:rPr>
        <w:footnoteRef/>
      </w:r>
      <w:r w:rsidRPr="008D6358">
        <w:rPr>
          <w:rFonts w:cs="Times New Roman"/>
        </w:rPr>
        <w:t xml:space="preserve"> </w:t>
      </w:r>
      <w:r w:rsidRPr="008D6358">
        <w:rPr>
          <w:rFonts w:cs="Times New Roman"/>
          <w:i/>
          <w:iCs/>
          <w:lang w:val="en-ID"/>
        </w:rPr>
        <w:t>Ibid</w:t>
      </w:r>
      <w:r w:rsidRPr="008D6358">
        <w:rPr>
          <w:rFonts w:cs="Times New Roman"/>
          <w:lang w:val="en-ID"/>
        </w:rPr>
        <w:t xml:space="preserve">. </w:t>
      </w:r>
    </w:p>
  </w:footnote>
  <w:footnote w:id="224">
    <w:p w14:paraId="2B1FA9AA" w14:textId="77777777" w:rsidR="0045312C" w:rsidRPr="008D6358" w:rsidRDefault="0045312C" w:rsidP="00425F54">
      <w:pPr>
        <w:pStyle w:val="FootnoteText"/>
        <w:ind w:firstLine="720"/>
        <w:jc w:val="both"/>
        <w:rPr>
          <w:rFonts w:cs="Times New Roman"/>
          <w:lang w:val="en-ID"/>
        </w:rPr>
      </w:pPr>
      <w:r w:rsidRPr="008D6358">
        <w:rPr>
          <w:rStyle w:val="FootnoteReference"/>
          <w:rFonts w:cs="Times New Roman"/>
        </w:rPr>
        <w:footnoteRef/>
      </w:r>
      <w:r w:rsidRPr="008D6358">
        <w:rPr>
          <w:rFonts w:cs="Times New Roman"/>
        </w:rPr>
        <w:t xml:space="preserve"> </w:t>
      </w:r>
      <w:r w:rsidRPr="008D6358">
        <w:rPr>
          <w:rFonts w:cs="Times New Roman"/>
          <w:lang w:val="en-ID"/>
        </w:rPr>
        <w:t xml:space="preserve">Suparto Wijaya dan A’an Efendi, </w:t>
      </w:r>
      <w:r w:rsidRPr="008D6358">
        <w:rPr>
          <w:rFonts w:cs="Times New Roman"/>
          <w:i/>
          <w:iCs/>
          <w:lang w:val="en-ID"/>
        </w:rPr>
        <w:t xml:space="preserve">Op.Cit. </w:t>
      </w:r>
      <w:r w:rsidRPr="008D6358">
        <w:rPr>
          <w:rFonts w:cs="Times New Roman"/>
          <w:lang w:val="en-ID"/>
        </w:rPr>
        <w:t>hlm. 105.</w:t>
      </w:r>
    </w:p>
  </w:footnote>
  <w:footnote w:id="225">
    <w:p w14:paraId="78BCAB8E" w14:textId="77777777" w:rsidR="0045312C" w:rsidRPr="008D6358" w:rsidRDefault="0045312C" w:rsidP="00425F54">
      <w:pPr>
        <w:pStyle w:val="FootnoteText"/>
        <w:ind w:firstLine="720"/>
        <w:jc w:val="both"/>
        <w:rPr>
          <w:rFonts w:cs="Times New Roman"/>
          <w:lang w:val="en-US"/>
        </w:rPr>
      </w:pPr>
      <w:r w:rsidRPr="008D6358">
        <w:rPr>
          <w:rStyle w:val="FootnoteReference"/>
          <w:rFonts w:cs="Times New Roman"/>
        </w:rPr>
        <w:footnoteRef/>
      </w:r>
      <w:r w:rsidRPr="008D6358">
        <w:rPr>
          <w:rFonts w:cs="Times New Roman"/>
        </w:rPr>
        <w:t xml:space="preserve"> </w:t>
      </w:r>
      <w:r w:rsidRPr="008D6358">
        <w:rPr>
          <w:rFonts w:cs="Times New Roman"/>
          <w:i/>
          <w:iCs/>
          <w:lang w:val="en-US"/>
        </w:rPr>
        <w:t>Ibid</w:t>
      </w:r>
      <w:r w:rsidRPr="008D6358">
        <w:rPr>
          <w:rFonts w:cs="Times New Roman"/>
          <w:lang w:val="en-US"/>
        </w:rPr>
        <w:t xml:space="preserve">. </w:t>
      </w:r>
    </w:p>
  </w:footnote>
  <w:footnote w:id="226">
    <w:p w14:paraId="790E6DC1" w14:textId="77777777" w:rsidR="0045312C" w:rsidRPr="008D6358" w:rsidRDefault="0045312C" w:rsidP="00425F54">
      <w:pPr>
        <w:pStyle w:val="FootnoteText"/>
        <w:ind w:firstLine="720"/>
        <w:jc w:val="both"/>
        <w:rPr>
          <w:rFonts w:cs="Times New Roman"/>
          <w:lang w:val="en-US"/>
        </w:rPr>
      </w:pPr>
      <w:r w:rsidRPr="008D6358">
        <w:rPr>
          <w:rStyle w:val="FootnoteReference"/>
          <w:rFonts w:cs="Times New Roman"/>
        </w:rPr>
        <w:footnoteRef/>
      </w:r>
      <w:r w:rsidRPr="008D6358">
        <w:rPr>
          <w:rFonts w:cs="Times New Roman"/>
        </w:rPr>
        <w:t xml:space="preserve"> </w:t>
      </w:r>
      <w:r w:rsidRPr="008D6358">
        <w:rPr>
          <w:rFonts w:cs="Times New Roman"/>
          <w:i/>
          <w:iCs/>
          <w:lang w:val="en-US"/>
        </w:rPr>
        <w:t>Ibid</w:t>
      </w:r>
      <w:r w:rsidRPr="008D6358">
        <w:rPr>
          <w:rFonts w:cs="Times New Roman"/>
          <w:lang w:val="en-US"/>
        </w:rPr>
        <w:t xml:space="preserve">. </w:t>
      </w:r>
    </w:p>
  </w:footnote>
  <w:footnote w:id="227">
    <w:p w14:paraId="39957907" w14:textId="77777777" w:rsidR="0045312C" w:rsidRPr="008D6358" w:rsidRDefault="0045312C" w:rsidP="00425F54">
      <w:pPr>
        <w:pStyle w:val="FootnoteText"/>
        <w:ind w:firstLine="720"/>
        <w:jc w:val="both"/>
        <w:rPr>
          <w:rFonts w:cs="Times New Roman"/>
        </w:rPr>
      </w:pPr>
      <w:r w:rsidRPr="008D6358">
        <w:rPr>
          <w:rStyle w:val="FootnoteReference"/>
          <w:rFonts w:cs="Times New Roman"/>
        </w:rPr>
        <w:footnoteRef/>
      </w:r>
      <w:r w:rsidRPr="008D6358">
        <w:rPr>
          <w:rFonts w:cs="Times New Roman"/>
        </w:rPr>
        <w:t xml:space="preserve"> Pasal 36 UNCLOS. </w:t>
      </w:r>
    </w:p>
  </w:footnote>
  <w:footnote w:id="228">
    <w:p w14:paraId="3650DB62" w14:textId="77777777" w:rsidR="0045312C" w:rsidRPr="008D6358" w:rsidRDefault="0045312C" w:rsidP="00425F54">
      <w:pPr>
        <w:pStyle w:val="FootnoteText"/>
        <w:ind w:firstLine="720"/>
        <w:jc w:val="both"/>
        <w:rPr>
          <w:rFonts w:cs="Times New Roman"/>
          <w:lang w:val="en-US"/>
        </w:rPr>
      </w:pPr>
      <w:r w:rsidRPr="008D6358">
        <w:rPr>
          <w:rStyle w:val="FootnoteReference"/>
          <w:rFonts w:cs="Times New Roman"/>
        </w:rPr>
        <w:footnoteRef/>
      </w:r>
      <w:r w:rsidRPr="008D6358">
        <w:rPr>
          <w:rFonts w:cs="Times New Roman"/>
        </w:rPr>
        <w:t xml:space="preserve"> Pasal 137 UNCLOS</w:t>
      </w:r>
    </w:p>
  </w:footnote>
  <w:footnote w:id="229">
    <w:p w14:paraId="56FD1046" w14:textId="77777777" w:rsidR="0045312C" w:rsidRPr="008D6358" w:rsidRDefault="0045312C" w:rsidP="00425F54">
      <w:pPr>
        <w:pStyle w:val="FootnoteText"/>
        <w:ind w:firstLine="720"/>
        <w:jc w:val="both"/>
        <w:rPr>
          <w:rFonts w:cs="Times New Roman"/>
        </w:rPr>
      </w:pPr>
      <w:r w:rsidRPr="008D6358">
        <w:rPr>
          <w:rStyle w:val="FootnoteReference"/>
          <w:rFonts w:cs="Times New Roman"/>
        </w:rPr>
        <w:footnoteRef/>
      </w:r>
      <w:r w:rsidRPr="008D6358">
        <w:rPr>
          <w:rFonts w:cs="Times New Roman"/>
        </w:rPr>
        <w:t xml:space="preserve"> Pasal  10 UNCLOS </w:t>
      </w:r>
    </w:p>
  </w:footnote>
  <w:footnote w:id="230">
    <w:p w14:paraId="456626D2" w14:textId="77777777" w:rsidR="0045312C" w:rsidRPr="008D6358" w:rsidRDefault="0045312C" w:rsidP="00425F54">
      <w:pPr>
        <w:pStyle w:val="FootnoteText"/>
        <w:ind w:firstLine="720"/>
        <w:jc w:val="both"/>
        <w:rPr>
          <w:rFonts w:cs="Times New Roman"/>
          <w:lang w:val="en-US"/>
        </w:rPr>
      </w:pPr>
      <w:r w:rsidRPr="008D6358">
        <w:rPr>
          <w:rStyle w:val="FootnoteReference"/>
          <w:rFonts w:cs="Times New Roman"/>
        </w:rPr>
        <w:footnoteRef/>
      </w:r>
      <w:r w:rsidRPr="008D6358">
        <w:rPr>
          <w:rFonts w:cs="Times New Roman"/>
        </w:rPr>
        <w:t xml:space="preserve"> Pasal 4 Moon Treaty.  </w:t>
      </w:r>
    </w:p>
  </w:footnote>
  <w:footnote w:id="231">
    <w:p w14:paraId="7AEC1483" w14:textId="77777777" w:rsidR="0045312C" w:rsidRPr="008D6358" w:rsidRDefault="0045312C" w:rsidP="00425F54">
      <w:pPr>
        <w:pStyle w:val="FootnoteText"/>
        <w:ind w:firstLine="720"/>
        <w:jc w:val="both"/>
        <w:rPr>
          <w:rFonts w:cs="Times New Roman"/>
          <w:lang w:val="en-US"/>
        </w:rPr>
      </w:pPr>
      <w:r w:rsidRPr="008D6358">
        <w:rPr>
          <w:rStyle w:val="FootnoteReference"/>
          <w:rFonts w:cs="Times New Roman"/>
        </w:rPr>
        <w:footnoteRef/>
      </w:r>
      <w:r w:rsidRPr="008D6358">
        <w:rPr>
          <w:rFonts w:cs="Times New Roman"/>
        </w:rPr>
        <w:t xml:space="preserve"> Preamble UNESCO Convention for the Protection of World Cultural and Natural Heritage.</w:t>
      </w:r>
    </w:p>
  </w:footnote>
  <w:footnote w:id="232">
    <w:p w14:paraId="4DDBD7B5" w14:textId="77777777" w:rsidR="0045312C" w:rsidRPr="008D6358" w:rsidRDefault="0045312C" w:rsidP="00425F54">
      <w:pPr>
        <w:pStyle w:val="FootnoteText"/>
        <w:ind w:firstLine="680"/>
        <w:jc w:val="both"/>
        <w:rPr>
          <w:rFonts w:cs="Times New Roman"/>
          <w:lang w:val="en-US"/>
        </w:rPr>
      </w:pPr>
      <w:r w:rsidRPr="008D6358">
        <w:rPr>
          <w:rStyle w:val="FootnoteReference"/>
          <w:rFonts w:cs="Times New Roman"/>
        </w:rPr>
        <w:footnoteRef/>
      </w:r>
      <w:r w:rsidRPr="008D6358">
        <w:rPr>
          <w:rFonts w:cs="Times New Roman"/>
        </w:rPr>
        <w:t xml:space="preserve"> United Nations, </w:t>
      </w:r>
      <w:r w:rsidRPr="008D6358">
        <w:rPr>
          <w:rFonts w:cs="Times New Roman"/>
          <w:i/>
          <w:iCs/>
        </w:rPr>
        <w:t>Conservation of Climate as Part of The Common Heritage of Mankind</w:t>
      </w:r>
      <w:r w:rsidRPr="008D6358">
        <w:rPr>
          <w:rFonts w:cs="Times New Roman"/>
        </w:rPr>
        <w:t xml:space="preserve">, terdapat dalam </w:t>
      </w:r>
      <w:hyperlink r:id="rId58" w:history="1">
        <w:r w:rsidRPr="008D6358">
          <w:rPr>
            <w:rStyle w:val="Hyperlink"/>
            <w:rFonts w:cs="Times New Roman"/>
          </w:rPr>
          <w:t>https://digitallibrary.un.org/record/49293/files/A_C.2_43_L.17-EN.pdf?ln=en</w:t>
        </w:r>
      </w:hyperlink>
      <w:r w:rsidRPr="008D6358">
        <w:rPr>
          <w:rFonts w:cs="Times New Roman"/>
        </w:rPr>
        <w:t xml:space="preserve">, diakses pda tanggal 30 Desember 2023. </w:t>
      </w:r>
    </w:p>
  </w:footnote>
  <w:footnote w:id="233">
    <w:p w14:paraId="05EF06CF" w14:textId="77777777" w:rsidR="0045312C" w:rsidRPr="008D6358" w:rsidRDefault="0045312C" w:rsidP="00425F54">
      <w:pPr>
        <w:pStyle w:val="FootnoteText"/>
        <w:ind w:firstLine="680"/>
        <w:jc w:val="both"/>
        <w:rPr>
          <w:rFonts w:cs="Times New Roman"/>
        </w:rPr>
      </w:pPr>
      <w:r w:rsidRPr="008D6358">
        <w:rPr>
          <w:rStyle w:val="FootnoteReference"/>
          <w:rFonts w:cs="Times New Roman"/>
        </w:rPr>
        <w:footnoteRef/>
      </w:r>
      <w:r w:rsidRPr="008D6358">
        <w:rPr>
          <w:rFonts w:cs="Times New Roman"/>
        </w:rPr>
        <w:t xml:space="preserve"> Prue Taylor, </w:t>
      </w:r>
      <w:r w:rsidRPr="008D6358">
        <w:rPr>
          <w:rFonts w:cs="Times New Roman"/>
          <w:i/>
          <w:iCs/>
        </w:rPr>
        <w:t>The Common Heritage of Mankind: A Bold Doctrine Kept Within Strict Boundaries</w:t>
      </w:r>
      <w:r w:rsidRPr="008D6358">
        <w:rPr>
          <w:rFonts w:cs="Times New Roman"/>
        </w:rPr>
        <w:t xml:space="preserve">, terdapat dalam </w:t>
      </w:r>
      <w:hyperlink r:id="rId59" w:history="1">
        <w:r w:rsidRPr="008D6358">
          <w:rPr>
            <w:rStyle w:val="Hyperlink"/>
            <w:rFonts w:cs="Times New Roman"/>
          </w:rPr>
          <w:t>https://wealthofthecommons.org/essay/common-heritage-mankind-bold-doctrine-kept-within-strict-boundaries</w:t>
        </w:r>
      </w:hyperlink>
      <w:r w:rsidRPr="008D6358">
        <w:rPr>
          <w:rFonts w:cs="Times New Roman"/>
        </w:rPr>
        <w:t xml:space="preserve">, diakses pada tanggal 30 Desember 2023. </w:t>
      </w:r>
    </w:p>
  </w:footnote>
  <w:footnote w:id="234">
    <w:p w14:paraId="3DE4F4B0" w14:textId="77777777" w:rsidR="0045312C" w:rsidRPr="008D6358" w:rsidRDefault="0045312C" w:rsidP="00425F54">
      <w:pPr>
        <w:pStyle w:val="FootnoteText"/>
        <w:ind w:firstLine="680"/>
        <w:jc w:val="both"/>
        <w:rPr>
          <w:rFonts w:cs="Times New Roman"/>
        </w:rPr>
      </w:pPr>
      <w:r w:rsidRPr="008D6358">
        <w:rPr>
          <w:rStyle w:val="FootnoteReference"/>
          <w:rFonts w:cs="Times New Roman"/>
        </w:rPr>
        <w:footnoteRef/>
      </w:r>
      <w:r w:rsidRPr="008D6358">
        <w:rPr>
          <w:rFonts w:cs="Times New Roman"/>
        </w:rPr>
        <w:t xml:space="preserve"> </w:t>
      </w:r>
      <w:bookmarkStart w:id="148" w:name="_Hlk167663491"/>
      <w:r w:rsidRPr="008D6358">
        <w:rPr>
          <w:rFonts w:cs="Times New Roman"/>
        </w:rPr>
        <w:t xml:space="preserve">Paulo Magalhaes, </w:t>
      </w:r>
      <w:r w:rsidRPr="00EA787E">
        <w:rPr>
          <w:rFonts w:cs="Times New Roman"/>
          <w:i/>
          <w:iCs/>
        </w:rPr>
        <w:t>Op.Cit</w:t>
      </w:r>
      <w:r>
        <w:rPr>
          <w:rFonts w:cs="Times New Roman"/>
        </w:rPr>
        <w:t xml:space="preserve">, hlm. </w:t>
      </w:r>
      <w:r w:rsidRPr="008D6358">
        <w:rPr>
          <w:rFonts w:cs="Times New Roman"/>
        </w:rPr>
        <w:t xml:space="preserve">24. </w:t>
      </w:r>
      <w:bookmarkEnd w:id="148"/>
    </w:p>
    <w:p w14:paraId="138BD457" w14:textId="77777777" w:rsidR="0045312C" w:rsidRPr="008D6358" w:rsidRDefault="0045312C" w:rsidP="00425F54">
      <w:pPr>
        <w:pStyle w:val="FootnoteText"/>
        <w:ind w:firstLine="680"/>
        <w:jc w:val="both"/>
        <w:rPr>
          <w:rFonts w:cs="Times New Roman"/>
        </w:rPr>
      </w:pPr>
    </w:p>
  </w:footnote>
  <w:footnote w:id="235">
    <w:p w14:paraId="765DBD42" w14:textId="77777777" w:rsidR="0045312C" w:rsidRPr="008D6358" w:rsidRDefault="0045312C" w:rsidP="00425F54">
      <w:pPr>
        <w:pStyle w:val="FootnoteText"/>
        <w:ind w:firstLine="680"/>
        <w:jc w:val="both"/>
        <w:rPr>
          <w:rFonts w:cs="Times New Roman"/>
        </w:rPr>
      </w:pPr>
      <w:r w:rsidRPr="008D6358">
        <w:rPr>
          <w:rStyle w:val="FootnoteReference"/>
          <w:rFonts w:cs="Times New Roman"/>
        </w:rPr>
        <w:footnoteRef/>
      </w:r>
      <w:r w:rsidRPr="008D6358">
        <w:rPr>
          <w:rFonts w:cs="Times New Roman"/>
        </w:rPr>
        <w:t xml:space="preserve"> Common Home of Humanity, </w:t>
      </w:r>
      <w:r w:rsidRPr="008D6358">
        <w:rPr>
          <w:rFonts w:cs="Times New Roman"/>
          <w:i/>
          <w:iCs/>
        </w:rPr>
        <w:t>Task Force for the Recognition of Climate as Common Heritage of Humankind</w:t>
      </w:r>
      <w:r w:rsidRPr="008D6358">
        <w:rPr>
          <w:rFonts w:cs="Times New Roman"/>
        </w:rPr>
        <w:t xml:space="preserve">, terdapat dalam </w:t>
      </w:r>
      <w:hyperlink r:id="rId60" w:anchor=":~:text=Recognizing%20the%20Climate%20as%20a,of%20the%20supports%20of%20life" w:history="1">
        <w:r w:rsidRPr="008D6358">
          <w:rPr>
            <w:rStyle w:val="Hyperlink"/>
            <w:rFonts w:cs="Times New Roman"/>
          </w:rPr>
          <w:t>https://www.commonhomeofhumanity.org/taskforce#:~:text=Recognizing%20the%20Climate%20as%20a,of%20the%20supports%20of%20life</w:t>
        </w:r>
      </w:hyperlink>
      <w:r w:rsidRPr="008D6358">
        <w:rPr>
          <w:rFonts w:cs="Times New Roman"/>
        </w:rPr>
        <w:t>, diakses pada 02 Januari 2024.</w:t>
      </w:r>
    </w:p>
  </w:footnote>
  <w:footnote w:id="236">
    <w:p w14:paraId="05327AE6" w14:textId="77777777" w:rsidR="0045312C" w:rsidRPr="008D6358" w:rsidRDefault="0045312C" w:rsidP="00425F54">
      <w:pPr>
        <w:pStyle w:val="FootnoteText"/>
        <w:ind w:firstLine="680"/>
        <w:jc w:val="both"/>
        <w:rPr>
          <w:rFonts w:cs="Times New Roman"/>
        </w:rPr>
      </w:pPr>
      <w:r w:rsidRPr="008D6358">
        <w:rPr>
          <w:rStyle w:val="FootnoteReference"/>
          <w:rFonts w:cs="Times New Roman"/>
        </w:rPr>
        <w:footnoteRef/>
      </w:r>
      <w:r w:rsidRPr="008D6358">
        <w:rPr>
          <w:rFonts w:cs="Times New Roman"/>
        </w:rPr>
        <w:t xml:space="preserve"> </w:t>
      </w:r>
      <w:r w:rsidRPr="008D6358">
        <w:rPr>
          <w:rFonts w:cs="Times New Roman"/>
          <w:i/>
          <w:iCs/>
        </w:rPr>
        <w:t>Ibid</w:t>
      </w:r>
      <w:r w:rsidRPr="008D6358">
        <w:rPr>
          <w:rFonts w:cs="Times New Roman"/>
        </w:rPr>
        <w:t xml:space="preserve">. </w:t>
      </w:r>
    </w:p>
  </w:footnote>
  <w:footnote w:id="237">
    <w:p w14:paraId="7CA18F03" w14:textId="77777777" w:rsidR="0045312C" w:rsidRPr="008D6358" w:rsidRDefault="0045312C" w:rsidP="00425F54">
      <w:pPr>
        <w:pStyle w:val="FootnoteText"/>
        <w:ind w:firstLine="680"/>
        <w:jc w:val="both"/>
        <w:rPr>
          <w:rFonts w:cs="Times New Roman"/>
        </w:rPr>
      </w:pPr>
      <w:r w:rsidRPr="008D6358">
        <w:rPr>
          <w:rStyle w:val="FootnoteReference"/>
          <w:rFonts w:cs="Times New Roman"/>
        </w:rPr>
        <w:footnoteRef/>
      </w:r>
      <w:r w:rsidRPr="008D6358">
        <w:rPr>
          <w:rFonts w:cs="Times New Roman"/>
        </w:rPr>
        <w:t xml:space="preserve"> Common Home of Humanity, </w:t>
      </w:r>
      <w:r w:rsidRPr="008D6358">
        <w:rPr>
          <w:rFonts w:cs="Times New Roman"/>
          <w:i/>
          <w:iCs/>
        </w:rPr>
        <w:t>Op.Cit</w:t>
      </w:r>
      <w:r w:rsidRPr="008D6358">
        <w:rPr>
          <w:rFonts w:cs="Times New Roman"/>
        </w:rPr>
        <w:t xml:space="preserve">. </w:t>
      </w:r>
    </w:p>
  </w:footnote>
  <w:footnote w:id="238">
    <w:p w14:paraId="25C9C8CF"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t>
      </w:r>
      <w:bookmarkStart w:id="151" w:name="_Hlk160454571"/>
      <w:r w:rsidRPr="00C00CD9">
        <w:rPr>
          <w:rFonts w:cs="Times New Roman"/>
        </w:rPr>
        <w:t xml:space="preserve">Suparto Wijoyo dan A’an Efendi, </w:t>
      </w:r>
      <w:r w:rsidRPr="00C00CD9">
        <w:rPr>
          <w:rFonts w:cs="Times New Roman"/>
          <w:i/>
          <w:iCs/>
        </w:rPr>
        <w:t>Op.Cit</w:t>
      </w:r>
      <w:r w:rsidRPr="00C00CD9">
        <w:rPr>
          <w:rFonts w:cs="Times New Roman"/>
        </w:rPr>
        <w:t xml:space="preserve">, hlm. 109. </w:t>
      </w:r>
      <w:bookmarkEnd w:id="151"/>
    </w:p>
  </w:footnote>
  <w:footnote w:id="239">
    <w:p w14:paraId="49296638"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Prinsip 1 Deklarasi Stockholm.</w:t>
      </w:r>
    </w:p>
  </w:footnote>
  <w:footnote w:id="240">
    <w:p w14:paraId="544354F3"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Prinsip 2 Deklarasi Stockholm.</w:t>
      </w:r>
    </w:p>
  </w:footnote>
  <w:footnote w:id="241">
    <w:p w14:paraId="361EC99E"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Prinsip 3 Deklarasi Rio.</w:t>
      </w:r>
    </w:p>
  </w:footnote>
  <w:footnote w:id="242">
    <w:p w14:paraId="562975FC"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Pasal 3 ayat (1) UNFCCC.</w:t>
      </w:r>
    </w:p>
  </w:footnote>
  <w:footnote w:id="243">
    <w:p w14:paraId="0FA0183F"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Preamble Convention on Biological Diversity</w:t>
      </w:r>
    </w:p>
  </w:footnote>
  <w:footnote w:id="244">
    <w:p w14:paraId="0BCED83F"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Preamble Agreement on the Conservation of Nature and Natural Resources 1985. </w:t>
      </w:r>
    </w:p>
  </w:footnote>
  <w:footnote w:id="245">
    <w:p w14:paraId="194A9493" w14:textId="7EF17612"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lang w:val="en-US"/>
        </w:rPr>
        <w:t xml:space="preserve">Alexander Kiss I, </w:t>
      </w:r>
      <w:r w:rsidRPr="00C00CD9">
        <w:rPr>
          <w:rFonts w:cs="Times New Roman"/>
          <w:i/>
          <w:iCs/>
          <w:lang w:val="en-US"/>
        </w:rPr>
        <w:t>Op.Cit</w:t>
      </w:r>
      <w:r w:rsidRPr="00C00CD9">
        <w:rPr>
          <w:rFonts w:cs="Times New Roman"/>
          <w:lang w:val="en-US"/>
        </w:rPr>
        <w:t xml:space="preserve">, hlm 102. </w:t>
      </w:r>
    </w:p>
  </w:footnote>
  <w:footnote w:id="246">
    <w:p w14:paraId="5D327AE8" w14:textId="49D99FD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lang w:val="en-ID"/>
        </w:rPr>
        <w:t xml:space="preserve">Suparto Wijaya dan A’an Efendi, </w:t>
      </w:r>
      <w:r w:rsidRPr="00C00CD9">
        <w:rPr>
          <w:rFonts w:cs="Times New Roman"/>
          <w:i/>
          <w:iCs/>
          <w:lang w:val="en-ID"/>
        </w:rPr>
        <w:t>Op.Cit,</w:t>
      </w:r>
      <w:r w:rsidRPr="00C00CD9">
        <w:rPr>
          <w:rFonts w:cs="Times New Roman"/>
          <w:lang w:val="en-ID"/>
        </w:rPr>
        <w:t xml:space="preserve">, hlm. 10-11. </w:t>
      </w:r>
    </w:p>
  </w:footnote>
  <w:footnote w:id="247">
    <w:p w14:paraId="74A1F643" w14:textId="77777777" w:rsidR="0045312C" w:rsidRPr="00C00CD9" w:rsidRDefault="0045312C" w:rsidP="00C00CD9">
      <w:pPr>
        <w:pStyle w:val="FootnoteText"/>
        <w:ind w:firstLine="720"/>
        <w:jc w:val="both"/>
        <w:rPr>
          <w:rFonts w:cs="Times New Roman"/>
          <w:lang w:val="en-ID"/>
        </w:rPr>
      </w:pPr>
      <w:r w:rsidRPr="00C00CD9">
        <w:rPr>
          <w:rStyle w:val="FootnoteReference"/>
          <w:rFonts w:cs="Times New Roman"/>
        </w:rPr>
        <w:footnoteRef/>
      </w:r>
      <w:r w:rsidRPr="00C00CD9">
        <w:rPr>
          <w:rFonts w:cs="Times New Roman"/>
        </w:rPr>
        <w:t xml:space="preserve"> </w:t>
      </w:r>
      <w:r w:rsidRPr="00C00CD9">
        <w:rPr>
          <w:rFonts w:cs="Times New Roman"/>
          <w:i/>
          <w:iCs/>
          <w:lang w:val="en-ID"/>
        </w:rPr>
        <w:t>Ibid</w:t>
      </w:r>
      <w:r w:rsidRPr="00C00CD9">
        <w:rPr>
          <w:rFonts w:cs="Times New Roman"/>
          <w:lang w:val="en-ID"/>
        </w:rPr>
        <w:t xml:space="preserve">. </w:t>
      </w:r>
    </w:p>
  </w:footnote>
  <w:footnote w:id="248">
    <w:p w14:paraId="04715C55"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Catherine Redgwell, “Intergenerational Equity and Agenda 21”, </w:t>
      </w:r>
      <w:r w:rsidRPr="00C00CD9">
        <w:rPr>
          <w:rFonts w:cs="Times New Roman"/>
          <w:i/>
          <w:iCs/>
        </w:rPr>
        <w:t>Focus on Policy</w:t>
      </w:r>
      <w:r w:rsidRPr="00C00CD9">
        <w:rPr>
          <w:rFonts w:cs="Times New Roman"/>
        </w:rPr>
        <w:t>, 1989, hlm. 13.</w:t>
      </w:r>
    </w:p>
  </w:footnote>
  <w:footnote w:id="249">
    <w:p w14:paraId="0BEFE340"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Maryanto, “Membangun Lingkungan yang Berbasis Konsep Berkelanjutan,” </w:t>
      </w:r>
      <w:r w:rsidRPr="00C00CD9">
        <w:rPr>
          <w:rFonts w:cs="Times New Roman"/>
          <w:i/>
          <w:iCs/>
        </w:rPr>
        <w:t>Jurnal Meta-Yuridis</w:t>
      </w:r>
      <w:r w:rsidRPr="00C00CD9">
        <w:rPr>
          <w:rFonts w:cs="Times New Roman"/>
        </w:rPr>
        <w:t xml:space="preserve">, Vol.1, No. 1, 2018, hlm.38. </w:t>
      </w:r>
    </w:p>
  </w:footnote>
  <w:footnote w:id="250">
    <w:p w14:paraId="0CEDD4D6"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Edith Brown Weiss, “In Fairness To Future Generations and Sustainable Development,” </w:t>
      </w:r>
      <w:r w:rsidRPr="00C00CD9">
        <w:rPr>
          <w:rFonts w:cs="Times New Roman"/>
          <w:i/>
          <w:iCs/>
        </w:rPr>
        <w:t>American University International Law Review</w:t>
      </w:r>
      <w:r w:rsidRPr="00C00CD9">
        <w:rPr>
          <w:rFonts w:cs="Times New Roman"/>
        </w:rPr>
        <w:t xml:space="preserve">, Vol.8, No. 1, 1992, hlm. 20. </w:t>
      </w:r>
    </w:p>
  </w:footnote>
  <w:footnote w:id="251">
    <w:p w14:paraId="1B0ACD44"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Edith Brown Weiss, </w:t>
      </w:r>
      <w:r w:rsidRPr="00C00CD9">
        <w:rPr>
          <w:rFonts w:cs="Times New Roman"/>
          <w:i/>
          <w:iCs/>
        </w:rPr>
        <w:t>Op.Cit</w:t>
      </w:r>
      <w:r w:rsidRPr="00C00CD9">
        <w:rPr>
          <w:rFonts w:cs="Times New Roman"/>
        </w:rPr>
        <w:t xml:space="preserve">. </w:t>
      </w:r>
    </w:p>
  </w:footnote>
  <w:footnote w:id="252">
    <w:p w14:paraId="08717409" w14:textId="1A06ABA2"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Suparto Wijaya dan A’an Efendi, </w:t>
      </w:r>
      <w:r w:rsidRPr="00C00CD9">
        <w:rPr>
          <w:rFonts w:cs="Times New Roman"/>
          <w:i/>
          <w:iCs/>
        </w:rPr>
        <w:t>Op.Cit</w:t>
      </w:r>
      <w:r w:rsidRPr="00C00CD9">
        <w:rPr>
          <w:rFonts w:cs="Times New Roman"/>
        </w:rPr>
        <w:t>, hlm.117..</w:t>
      </w:r>
    </w:p>
  </w:footnote>
  <w:footnote w:id="253">
    <w:p w14:paraId="037D37F1"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t>
      </w:r>
      <w:r w:rsidRPr="00C00CD9">
        <w:rPr>
          <w:rFonts w:cs="Times New Roman"/>
          <w:lang w:val="en-US"/>
        </w:rPr>
        <w:t xml:space="preserve">Alexander Kiss I, </w:t>
      </w:r>
      <w:r w:rsidRPr="00C00CD9">
        <w:rPr>
          <w:rFonts w:cs="Times New Roman"/>
          <w:i/>
          <w:iCs/>
          <w:lang w:val="en-US"/>
        </w:rPr>
        <w:t>Op.Cit,</w:t>
      </w:r>
      <w:r w:rsidRPr="00C00CD9">
        <w:rPr>
          <w:rFonts w:cs="Times New Roman"/>
          <w:lang w:val="en-US"/>
        </w:rPr>
        <w:t xml:space="preserve"> hlm. 76. </w:t>
      </w:r>
    </w:p>
  </w:footnote>
  <w:footnote w:id="254">
    <w:p w14:paraId="75D7D4A4"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Pasal 20 </w:t>
      </w:r>
      <w:r w:rsidRPr="00C00CD9">
        <w:rPr>
          <w:rFonts w:cs="Times New Roman"/>
          <w:i/>
          <w:iCs/>
        </w:rPr>
        <w:t>Convention on the Law of the Non-navigational Uses of International Watercourses</w:t>
      </w:r>
      <w:r w:rsidRPr="00C00CD9">
        <w:rPr>
          <w:rFonts w:cs="Times New Roman"/>
        </w:rPr>
        <w:t xml:space="preserve"> 1997</w:t>
      </w:r>
    </w:p>
  </w:footnote>
  <w:footnote w:id="255">
    <w:p w14:paraId="74058B57"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lang w:val="en-US"/>
        </w:rPr>
        <w:t xml:space="preserve"> Pasal 23 </w:t>
      </w:r>
      <w:r w:rsidRPr="00C00CD9">
        <w:rPr>
          <w:rFonts w:eastAsia="Times New Roman" w:cs="Times New Roman"/>
          <w:i/>
          <w:iCs/>
        </w:rPr>
        <w:t>Convention on the Law of the Non-navigational Uses of International Watercourses</w:t>
      </w:r>
      <w:r w:rsidRPr="00C00CD9">
        <w:rPr>
          <w:rFonts w:eastAsia="Times New Roman" w:cs="Times New Roman"/>
        </w:rPr>
        <w:t xml:space="preserve"> 1997.</w:t>
      </w:r>
    </w:p>
  </w:footnote>
  <w:footnote w:id="256">
    <w:p w14:paraId="13BF7AE0"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Pasal 174 the </w:t>
      </w:r>
      <w:r w:rsidRPr="00C00CD9">
        <w:rPr>
          <w:rFonts w:cs="Times New Roman"/>
          <w:i/>
          <w:iCs/>
        </w:rPr>
        <w:t>Treaty Establishing the European Community</w:t>
      </w:r>
    </w:p>
  </w:footnote>
  <w:footnote w:id="257">
    <w:p w14:paraId="33D99700"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Pasal 2 the 1968 </w:t>
      </w:r>
      <w:r w:rsidRPr="00C00CD9">
        <w:rPr>
          <w:rFonts w:cs="Times New Roman"/>
          <w:i/>
          <w:iCs/>
        </w:rPr>
        <w:t>African Convention on the Conservation of Natural</w:t>
      </w:r>
      <w:r w:rsidRPr="00C00CD9">
        <w:rPr>
          <w:rFonts w:cs="Times New Roman"/>
        </w:rPr>
        <w:t xml:space="preserve"> Resources</w:t>
      </w:r>
    </w:p>
  </w:footnote>
  <w:footnote w:id="258">
    <w:p w14:paraId="3D82BA9C"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lang w:val="en-US"/>
        </w:rPr>
        <w:t xml:space="preserve">Alexander Kiss I, </w:t>
      </w:r>
      <w:r w:rsidRPr="00C00CD9">
        <w:rPr>
          <w:rFonts w:cs="Times New Roman"/>
          <w:i/>
          <w:iCs/>
          <w:lang w:val="en-US"/>
        </w:rPr>
        <w:t>Op.cit,</w:t>
      </w:r>
      <w:r w:rsidRPr="00C00CD9">
        <w:rPr>
          <w:rFonts w:cs="Times New Roman"/>
          <w:lang w:val="en-US"/>
        </w:rPr>
        <w:t xml:space="preserve"> hlm. 76.</w:t>
      </w:r>
    </w:p>
  </w:footnote>
  <w:footnote w:id="259">
    <w:p w14:paraId="5B3DC3D1"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lang w:val="en-ID"/>
        </w:rPr>
        <w:t xml:space="preserve">Suparto Wijaya dan A’an Efendi, </w:t>
      </w:r>
      <w:r w:rsidRPr="00C00CD9">
        <w:rPr>
          <w:rFonts w:cs="Times New Roman"/>
          <w:i/>
          <w:iCs/>
          <w:lang w:val="en-ID"/>
        </w:rPr>
        <w:t>Op.Cit</w:t>
      </w:r>
      <w:r w:rsidRPr="00C00CD9">
        <w:rPr>
          <w:rFonts w:cs="Times New Roman"/>
          <w:lang w:val="en-ID"/>
        </w:rPr>
        <w:t xml:space="preserve">. 77. </w:t>
      </w:r>
    </w:p>
  </w:footnote>
  <w:footnote w:id="260">
    <w:p w14:paraId="6B8E1E43"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bookmarkStart w:id="153" w:name="_Hlk160613724"/>
      <w:r w:rsidRPr="00C00CD9">
        <w:rPr>
          <w:rFonts w:cs="Times New Roman"/>
          <w:i/>
          <w:iCs/>
          <w:lang w:val="en-ID"/>
        </w:rPr>
        <w:t>Ibid</w:t>
      </w:r>
      <w:r w:rsidRPr="00C00CD9">
        <w:rPr>
          <w:rFonts w:cs="Times New Roman"/>
          <w:lang w:val="en-ID"/>
        </w:rPr>
        <w:t xml:space="preserve">. </w:t>
      </w:r>
      <w:bookmarkEnd w:id="153"/>
    </w:p>
  </w:footnote>
  <w:footnote w:id="261">
    <w:p w14:paraId="462BDB6A"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t>
      </w:r>
      <w:r w:rsidRPr="00C00CD9">
        <w:rPr>
          <w:rFonts w:cs="Times New Roman"/>
          <w:lang w:val="en-US"/>
        </w:rPr>
        <w:t xml:space="preserve">Alexander Kiss I, </w:t>
      </w:r>
      <w:r w:rsidRPr="00C00CD9">
        <w:rPr>
          <w:rFonts w:cs="Times New Roman"/>
          <w:i/>
          <w:iCs/>
          <w:lang w:val="en-US"/>
        </w:rPr>
        <w:t xml:space="preserve">Op.Cit.. </w:t>
      </w:r>
    </w:p>
  </w:footnote>
  <w:footnote w:id="262">
    <w:p w14:paraId="1B8D3AB7"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lang w:val="en-ID"/>
        </w:rPr>
        <w:t xml:space="preserve">Suparto Wijaya dan A’an Efendi, </w:t>
      </w:r>
      <w:r w:rsidRPr="00C00CD9">
        <w:rPr>
          <w:rFonts w:cs="Times New Roman"/>
          <w:i/>
          <w:iCs/>
          <w:lang w:val="en-ID"/>
        </w:rPr>
        <w:t>Op.Cit</w:t>
      </w:r>
      <w:r w:rsidRPr="00C00CD9">
        <w:rPr>
          <w:rFonts w:cs="Times New Roman"/>
          <w:lang w:val="en-ID"/>
        </w:rPr>
        <w:t>,</w:t>
      </w:r>
      <w:r w:rsidRPr="00C00CD9">
        <w:rPr>
          <w:rFonts w:cs="Times New Roman"/>
          <w:lang w:val="en-US"/>
        </w:rPr>
        <w:t xml:space="preserve"> hlm. 119. </w:t>
      </w:r>
    </w:p>
  </w:footnote>
  <w:footnote w:id="263">
    <w:p w14:paraId="141243B8" w14:textId="63D610A3" w:rsidR="0045312C" w:rsidRPr="00C00CD9" w:rsidRDefault="0045312C" w:rsidP="00C00CD9">
      <w:pPr>
        <w:pBdr>
          <w:top w:val="nil"/>
          <w:left w:val="nil"/>
          <w:bottom w:val="nil"/>
          <w:right w:val="nil"/>
          <w:between w:val="nil"/>
        </w:pBdr>
        <w:spacing w:line="240" w:lineRule="auto"/>
        <w:ind w:firstLine="720"/>
        <w:jc w:val="both"/>
        <w:rPr>
          <w:rFonts w:eastAsia="Times New Roman" w:cs="Times New Roman"/>
          <w:color w:val="000000"/>
          <w:sz w:val="20"/>
          <w:szCs w:val="20"/>
        </w:rPr>
      </w:pPr>
      <w:r w:rsidRPr="00C00CD9">
        <w:rPr>
          <w:rFonts w:cs="Times New Roman"/>
          <w:sz w:val="20"/>
          <w:szCs w:val="20"/>
          <w:vertAlign w:val="superscript"/>
        </w:rPr>
        <w:footnoteRef/>
      </w:r>
      <w:r w:rsidRPr="00C00CD9">
        <w:rPr>
          <w:rFonts w:eastAsia="Times New Roman" w:cs="Times New Roman"/>
          <w:color w:val="000000"/>
          <w:sz w:val="20"/>
          <w:szCs w:val="20"/>
        </w:rPr>
        <w:t xml:space="preserve"> Sukanda Husin, </w:t>
      </w:r>
      <w:r w:rsidRPr="00C00CD9">
        <w:rPr>
          <w:rFonts w:eastAsia="Times New Roman" w:cs="Times New Roman"/>
          <w:i/>
          <w:color w:val="000000"/>
          <w:sz w:val="20"/>
          <w:szCs w:val="20"/>
        </w:rPr>
        <w:t xml:space="preserve">Op. Cit, </w:t>
      </w:r>
      <w:r w:rsidRPr="00C00CD9">
        <w:rPr>
          <w:rFonts w:eastAsia="Times New Roman" w:cs="Times New Roman"/>
          <w:color w:val="000000"/>
          <w:sz w:val="20"/>
          <w:szCs w:val="20"/>
        </w:rPr>
        <w:t>hlm. 56.</w:t>
      </w:r>
    </w:p>
  </w:footnote>
  <w:footnote w:id="264">
    <w:p w14:paraId="1BBC9707" w14:textId="77777777" w:rsidR="0045312C" w:rsidRPr="00C00CD9" w:rsidRDefault="0045312C" w:rsidP="00C00CD9">
      <w:pPr>
        <w:pStyle w:val="FootnoteText"/>
        <w:ind w:firstLine="720"/>
        <w:jc w:val="both"/>
        <w:rPr>
          <w:rFonts w:cs="Times New Roman"/>
          <w:lang w:val="en-ID"/>
        </w:rPr>
      </w:pPr>
      <w:r w:rsidRPr="00C00CD9">
        <w:rPr>
          <w:rStyle w:val="FootnoteReference"/>
          <w:rFonts w:cs="Times New Roman"/>
        </w:rPr>
        <w:footnoteRef/>
      </w:r>
      <w:r w:rsidRPr="00C00CD9">
        <w:rPr>
          <w:rFonts w:cs="Times New Roman"/>
        </w:rPr>
        <w:t xml:space="preserve"> </w:t>
      </w:r>
      <w:r w:rsidRPr="00C00CD9">
        <w:rPr>
          <w:rFonts w:cs="Times New Roman"/>
          <w:lang w:val="en-ID"/>
        </w:rPr>
        <w:t xml:space="preserve">Pasal 4 Deklarasi Rio 1992. </w:t>
      </w:r>
    </w:p>
  </w:footnote>
  <w:footnote w:id="265">
    <w:p w14:paraId="2CFAAF53"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World Resources Institute, </w:t>
      </w:r>
      <w:r w:rsidRPr="00C00CD9">
        <w:rPr>
          <w:rFonts w:cs="Times New Roman"/>
          <w:i/>
          <w:iCs/>
        </w:rPr>
        <w:t>4 Nations Are the First to Submit Stroger Climate Plans (NDCs(. Who’s Next?,</w:t>
      </w:r>
      <w:r w:rsidRPr="00C00CD9">
        <w:rPr>
          <w:rFonts w:cs="Times New Roman"/>
        </w:rPr>
        <w:t xml:space="preserve"> terdapat dalam </w:t>
      </w:r>
      <w:hyperlink r:id="rId61" w:history="1">
        <w:r w:rsidRPr="00C00CD9">
          <w:rPr>
            <w:rStyle w:val="Hyperlink"/>
            <w:rFonts w:cs="Times New Roman"/>
          </w:rPr>
          <w:t>https://www.wri.org/insights/4-nations-are-first-submit-stronger-climate-plans-ndcs-whos-next</w:t>
        </w:r>
      </w:hyperlink>
      <w:r w:rsidRPr="00C00CD9">
        <w:rPr>
          <w:rFonts w:cs="Times New Roman"/>
        </w:rPr>
        <w:t xml:space="preserve">, diakses pada tanggal 10 Maret 2024. </w:t>
      </w:r>
    </w:p>
  </w:footnote>
  <w:footnote w:id="266">
    <w:p w14:paraId="2824DD71"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Kejun Jiang., dkk, “Are China Nationally Determined Contributions (NDCs) so bad?, </w:t>
      </w:r>
      <w:r w:rsidRPr="00C00CD9">
        <w:rPr>
          <w:rFonts w:cs="Times New Roman"/>
          <w:i/>
          <w:iCs/>
        </w:rPr>
        <w:t>Science Bulletin</w:t>
      </w:r>
      <w:r w:rsidRPr="00C00CD9">
        <w:rPr>
          <w:rFonts w:cs="Times New Roman"/>
        </w:rPr>
        <w:t xml:space="preserve">, 2019 hlm 3. </w:t>
      </w:r>
    </w:p>
  </w:footnote>
  <w:footnote w:id="267">
    <w:p w14:paraId="29500D2C"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Fahri Zulfikar,  </w:t>
      </w:r>
      <w:r w:rsidRPr="00C00CD9">
        <w:rPr>
          <w:rFonts w:cs="Times New Roman"/>
          <w:i/>
          <w:iCs/>
        </w:rPr>
        <w:t>10 Negara Penghasil Emisi Karbon Dioksida Tertinggi di Dunia, Indonesia ke Berapa?</w:t>
      </w:r>
      <w:r w:rsidRPr="00C00CD9">
        <w:rPr>
          <w:rFonts w:cs="Times New Roman"/>
        </w:rPr>
        <w:t xml:space="preserve">, 2024, terdapat dalam </w:t>
      </w:r>
      <w:hyperlink r:id="rId62" w:anchor=":~:text=Melansir%20laman%20Emissions%20Database%20for,dari%2030%20persen%20emisi%20global" w:history="1">
        <w:r w:rsidRPr="00C00CD9">
          <w:rPr>
            <w:rStyle w:val="Hyperlink"/>
            <w:rFonts w:cs="Times New Roman"/>
          </w:rPr>
          <w:t>https://www.detik.com/edu/detikpedia/d-7142712/10-negara-penghasil-emisi-karbon-dioksida-tertinggi-di-dunia-indonesia-ke-berapa#:~:text=Melansir%20laman%20Emissions%20Database%20for,dari%2030%20persen%20emisi%20global</w:t>
        </w:r>
      </w:hyperlink>
      <w:r w:rsidRPr="00C00CD9">
        <w:rPr>
          <w:rFonts w:cs="Times New Roman"/>
        </w:rPr>
        <w:t xml:space="preserve">, diakses pada tanggal 29 Maret 2024. </w:t>
      </w:r>
    </w:p>
  </w:footnote>
  <w:footnote w:id="268">
    <w:p w14:paraId="7F1611A5"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UNFCCC, </w:t>
      </w:r>
      <w:r w:rsidRPr="00C00CD9">
        <w:rPr>
          <w:rFonts w:cs="Times New Roman"/>
          <w:i/>
          <w:iCs/>
        </w:rPr>
        <w:t>Updated Norway’s NDC</w:t>
      </w:r>
      <w:r w:rsidRPr="00C00CD9">
        <w:rPr>
          <w:rFonts w:cs="Times New Roman"/>
        </w:rPr>
        <w:t xml:space="preserve">, 2022, hlm.1, terdapat dalam </w:t>
      </w:r>
      <w:hyperlink r:id="rId63" w:history="1">
        <w:r w:rsidRPr="00C00CD9">
          <w:rPr>
            <w:rStyle w:val="Hyperlink"/>
            <w:rFonts w:cs="Times New Roman"/>
          </w:rPr>
          <w:t>https://unfccc.int/sites/default/files/NDC/2022-11/NDC%20Norway_second%20update.pdf</w:t>
        </w:r>
      </w:hyperlink>
      <w:r w:rsidRPr="00C00CD9">
        <w:rPr>
          <w:rFonts w:cs="Times New Roman"/>
        </w:rPr>
        <w:t xml:space="preserve">, diakses pada tanggal 29 Maret 2024. </w:t>
      </w:r>
    </w:p>
  </w:footnote>
  <w:footnote w:id="269">
    <w:p w14:paraId="0CAFDDC8" w14:textId="77777777" w:rsidR="0045312C" w:rsidRPr="00C00CD9" w:rsidRDefault="0045312C" w:rsidP="00C00CD9">
      <w:pPr>
        <w:pStyle w:val="FootnoteText"/>
        <w:ind w:firstLine="720"/>
        <w:jc w:val="both"/>
        <w:rPr>
          <w:rFonts w:cs="Times New Roman"/>
          <w:lang w:val="en-ID"/>
        </w:rPr>
      </w:pPr>
      <w:r w:rsidRPr="00C00CD9">
        <w:rPr>
          <w:rStyle w:val="FootnoteReference"/>
          <w:rFonts w:cs="Times New Roman"/>
        </w:rPr>
        <w:footnoteRef/>
      </w:r>
      <w:r w:rsidRPr="00C00CD9">
        <w:rPr>
          <w:rFonts w:cs="Times New Roman"/>
        </w:rPr>
        <w:t xml:space="preserve"> Government.no, </w:t>
      </w:r>
      <w:r w:rsidRPr="00C00CD9">
        <w:rPr>
          <w:rFonts w:cs="Times New Roman"/>
          <w:i/>
          <w:iCs/>
          <w:lang w:val="en-ID"/>
        </w:rPr>
        <w:t>Norway’s new climate target: emissions to be cut by at least 55%</w:t>
      </w:r>
      <w:r w:rsidRPr="00C00CD9">
        <w:rPr>
          <w:rFonts w:cs="Times New Roman"/>
          <w:lang w:val="en-ID"/>
        </w:rPr>
        <w:t xml:space="preserve">, 2022, terdapat dalam </w:t>
      </w:r>
      <w:hyperlink r:id="rId64" w:history="1">
        <w:r w:rsidRPr="00C00CD9">
          <w:rPr>
            <w:rStyle w:val="Hyperlink"/>
            <w:rFonts w:cs="Times New Roman"/>
            <w:lang w:val="en-ID"/>
          </w:rPr>
          <w:t>https://www.regjeringen.no/en/aktuelt/norways-new-climate-target-emissions-to-be-cut-by-at-least-55-/id2944876/</w:t>
        </w:r>
      </w:hyperlink>
      <w:r w:rsidRPr="00C00CD9">
        <w:rPr>
          <w:rFonts w:cs="Times New Roman"/>
          <w:lang w:val="en-ID"/>
        </w:rPr>
        <w:t xml:space="preserve">, diakses pada tanggal 29 Maret 2024. </w:t>
      </w:r>
    </w:p>
  </w:footnote>
  <w:footnote w:id="270">
    <w:p w14:paraId="51DBF86E" w14:textId="77777777" w:rsidR="0045312C" w:rsidRPr="00C00CD9" w:rsidRDefault="0045312C" w:rsidP="00C00CD9">
      <w:pPr>
        <w:pStyle w:val="FootnoteText"/>
        <w:ind w:firstLine="720"/>
        <w:jc w:val="both"/>
        <w:rPr>
          <w:rFonts w:cs="Times New Roman"/>
          <w:lang w:val="en-ID"/>
        </w:rPr>
      </w:pPr>
      <w:r w:rsidRPr="00C00CD9">
        <w:rPr>
          <w:rStyle w:val="FootnoteReference"/>
          <w:rFonts w:cs="Times New Roman"/>
        </w:rPr>
        <w:footnoteRef/>
      </w:r>
      <w:r w:rsidRPr="00C00CD9">
        <w:rPr>
          <w:rFonts w:cs="Times New Roman"/>
        </w:rPr>
        <w:t xml:space="preserve"> Climagte Home News, </w:t>
      </w:r>
      <w:r w:rsidRPr="00C00CD9">
        <w:rPr>
          <w:rFonts w:cs="Times New Roman"/>
          <w:i/>
          <w:iCs/>
        </w:rPr>
        <w:t>Which countries have a net zero carbon goal?</w:t>
      </w:r>
      <w:r w:rsidRPr="00C00CD9">
        <w:rPr>
          <w:rFonts w:cs="Times New Roman"/>
        </w:rPr>
        <w:t xml:space="preserve">, 2019, terdapat dalam </w:t>
      </w:r>
      <w:hyperlink r:id="rId65" w:history="1">
        <w:r w:rsidRPr="00C00CD9">
          <w:rPr>
            <w:rStyle w:val="Hyperlink"/>
            <w:rFonts w:cs="Times New Roman"/>
          </w:rPr>
          <w:t>https://www.climatechangenews.com/2019/06/14/countries-net-zero-climate-goal/</w:t>
        </w:r>
      </w:hyperlink>
      <w:r w:rsidRPr="00C00CD9">
        <w:rPr>
          <w:rFonts w:cs="Times New Roman"/>
        </w:rPr>
        <w:t>, diakses pada tanggal 30 Maret 2024.</w:t>
      </w:r>
    </w:p>
  </w:footnote>
  <w:footnote w:id="271">
    <w:p w14:paraId="7ED66554"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i/>
          <w:iCs/>
        </w:rPr>
        <w:t>Ibid</w:t>
      </w:r>
      <w:r w:rsidRPr="00C00CD9">
        <w:rPr>
          <w:rFonts w:cs="Times New Roman"/>
        </w:rPr>
        <w:t xml:space="preserve">. </w:t>
      </w:r>
    </w:p>
  </w:footnote>
  <w:footnote w:id="272">
    <w:p w14:paraId="01FA51C3"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European Commission</w:t>
      </w:r>
      <w:r w:rsidRPr="00C00CD9">
        <w:rPr>
          <w:rFonts w:cs="Times New Roman"/>
          <w:i/>
          <w:iCs/>
        </w:rPr>
        <w:t>, European Green Deal: New EU-Norway Green Alliance to deepen cooperation on climate</w:t>
      </w:r>
      <w:r w:rsidRPr="00C00CD9">
        <w:rPr>
          <w:rFonts w:cs="Times New Roman"/>
        </w:rPr>
        <w:t xml:space="preserve">, environment, energy and clean industry, 2023, terdapat dalam </w:t>
      </w:r>
      <w:hyperlink r:id="rId66" w:history="1">
        <w:r w:rsidRPr="00C00CD9">
          <w:rPr>
            <w:rStyle w:val="Hyperlink"/>
            <w:rFonts w:cs="Times New Roman"/>
          </w:rPr>
          <w:t>https://ec.europa.eu/commission/presscorner/detail/en/ip_23_2391</w:t>
        </w:r>
      </w:hyperlink>
      <w:r w:rsidRPr="00C00CD9">
        <w:rPr>
          <w:rFonts w:cs="Times New Roman"/>
        </w:rPr>
        <w:t xml:space="preserve">, diakses pada tanggal 30 Maret 2024. </w:t>
      </w:r>
    </w:p>
  </w:footnote>
  <w:footnote w:id="273">
    <w:p w14:paraId="7B1F5E42"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International Energy Agency</w:t>
      </w:r>
      <w:r w:rsidRPr="00C00CD9">
        <w:rPr>
          <w:rFonts w:cs="Times New Roman"/>
          <w:i/>
          <w:iCs/>
        </w:rPr>
        <w:t>, Executive summary – Norway 2022 – Analysis – IEA</w:t>
      </w:r>
      <w:r w:rsidRPr="00C00CD9">
        <w:rPr>
          <w:rFonts w:cs="Times New Roman"/>
        </w:rPr>
        <w:t xml:space="preserve">, 2022, terdapat dalam </w:t>
      </w:r>
      <w:hyperlink r:id="rId67" w:history="1">
        <w:r w:rsidRPr="00C00CD9">
          <w:rPr>
            <w:rStyle w:val="Hyperlink"/>
            <w:rFonts w:cs="Times New Roman"/>
          </w:rPr>
          <w:t>https://www.iea.org/reports/norway-2022/executive-summary</w:t>
        </w:r>
      </w:hyperlink>
      <w:r w:rsidRPr="00C00CD9">
        <w:rPr>
          <w:rFonts w:cs="Times New Roman"/>
        </w:rPr>
        <w:t xml:space="preserve"> , diakses pada tanggal 30 Maret 2024. </w:t>
      </w:r>
    </w:p>
  </w:footnote>
  <w:footnote w:id="274">
    <w:p w14:paraId="7D700190"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t>
      </w:r>
      <w:bookmarkStart w:id="156" w:name="_Hlk164756035"/>
      <w:r w:rsidRPr="00C00CD9">
        <w:rPr>
          <w:rFonts w:cs="Times New Roman"/>
        </w:rPr>
        <w:t xml:space="preserve">International Energy Agency, </w:t>
      </w:r>
      <w:r w:rsidRPr="00C00CD9">
        <w:rPr>
          <w:rFonts w:cs="Times New Roman"/>
          <w:i/>
          <w:iCs/>
        </w:rPr>
        <w:t>Op.Cit</w:t>
      </w:r>
      <w:r w:rsidRPr="00C00CD9">
        <w:rPr>
          <w:rFonts w:cs="Times New Roman"/>
        </w:rPr>
        <w:t xml:space="preserve">. </w:t>
      </w:r>
      <w:bookmarkEnd w:id="156"/>
    </w:p>
  </w:footnote>
  <w:footnote w:id="275">
    <w:p w14:paraId="4CF8DE55"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t>
      </w:r>
      <w:r w:rsidRPr="00C00CD9">
        <w:rPr>
          <w:rFonts w:cs="Times New Roman"/>
          <w:i/>
          <w:iCs/>
        </w:rPr>
        <w:t>Ibid</w:t>
      </w:r>
      <w:r w:rsidRPr="00C00CD9">
        <w:rPr>
          <w:rFonts w:cs="Times New Roman"/>
        </w:rPr>
        <w:t xml:space="preserve">. </w:t>
      </w:r>
    </w:p>
  </w:footnote>
  <w:footnote w:id="276">
    <w:p w14:paraId="027647D0"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International Energy Agency, </w:t>
      </w:r>
      <w:r w:rsidRPr="00C00CD9">
        <w:rPr>
          <w:rFonts w:cs="Times New Roman"/>
          <w:i/>
          <w:iCs/>
        </w:rPr>
        <w:t>Op.Cit</w:t>
      </w:r>
      <w:r w:rsidRPr="00C00CD9">
        <w:rPr>
          <w:rFonts w:cs="Times New Roman"/>
        </w:rPr>
        <w:t>.</w:t>
      </w:r>
    </w:p>
  </w:footnote>
  <w:footnote w:id="277">
    <w:p w14:paraId="0EAD9D61"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World Resources Institute, </w:t>
      </w:r>
      <w:r w:rsidRPr="00C00CD9">
        <w:rPr>
          <w:rFonts w:cs="Times New Roman"/>
          <w:i/>
          <w:iCs/>
        </w:rPr>
        <w:t>Op.Cit</w:t>
      </w:r>
      <w:r w:rsidRPr="00C00CD9">
        <w:rPr>
          <w:rFonts w:cs="Times New Roman"/>
        </w:rPr>
        <w:t xml:space="preserve">. </w:t>
      </w:r>
    </w:p>
  </w:footnote>
  <w:footnote w:id="278">
    <w:p w14:paraId="357B492A"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Climate Action Tracker, </w:t>
      </w:r>
      <w:r w:rsidRPr="00C00CD9">
        <w:rPr>
          <w:rFonts w:cs="Times New Roman"/>
          <w:i/>
          <w:iCs/>
        </w:rPr>
        <w:t>Country Summary: Norway</w:t>
      </w:r>
      <w:r w:rsidRPr="00C00CD9">
        <w:rPr>
          <w:rFonts w:cs="Times New Roman"/>
        </w:rPr>
        <w:t xml:space="preserve">, 2021, terdapat dalam </w:t>
      </w:r>
      <w:hyperlink r:id="rId68" w:history="1">
        <w:r w:rsidRPr="00C00CD9">
          <w:rPr>
            <w:rStyle w:val="Hyperlink"/>
            <w:rFonts w:cs="Times New Roman"/>
          </w:rPr>
          <w:t>https://climateactiontracker.org/countries/norway</w:t>
        </w:r>
      </w:hyperlink>
      <w:r w:rsidRPr="00C00CD9">
        <w:rPr>
          <w:rFonts w:cs="Times New Roman"/>
        </w:rPr>
        <w:t xml:space="preserve">, diakses pada tanggal 30 Maret 2024. </w:t>
      </w:r>
    </w:p>
  </w:footnote>
  <w:footnote w:id="279">
    <w:p w14:paraId="55B2A035"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Climate Analytics, </w:t>
      </w:r>
      <w:r w:rsidRPr="00C00CD9">
        <w:rPr>
          <w:rFonts w:cs="Times New Roman"/>
          <w:i/>
          <w:iCs/>
        </w:rPr>
        <w:t>What is Norwayʼs pathway to limit global warming to 1.5°C?</w:t>
      </w:r>
      <w:r w:rsidRPr="00C00CD9">
        <w:rPr>
          <w:rFonts w:cs="Times New Roman"/>
        </w:rPr>
        <w:t xml:space="preserve">, 2021, terdapat dalam </w:t>
      </w:r>
      <w:hyperlink r:id="rId69" w:history="1">
        <w:r w:rsidRPr="00C00CD9">
          <w:rPr>
            <w:rStyle w:val="Hyperlink"/>
            <w:rFonts w:cs="Times New Roman"/>
          </w:rPr>
          <w:t>https://1p5ndc-pathways.climateanalytics.org/countries/norway/current-situation/</w:t>
        </w:r>
      </w:hyperlink>
      <w:r w:rsidRPr="00C00CD9">
        <w:rPr>
          <w:rFonts w:cs="Times New Roman"/>
        </w:rPr>
        <w:t xml:space="preserve">, diakses pada tanggal 30 Maret 2024. </w:t>
      </w:r>
    </w:p>
  </w:footnote>
  <w:footnote w:id="280">
    <w:p w14:paraId="40B8E3D3"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International Energy Agency, </w:t>
      </w:r>
      <w:r w:rsidRPr="00C00CD9">
        <w:rPr>
          <w:rFonts w:cs="Times New Roman"/>
          <w:i/>
          <w:iCs/>
        </w:rPr>
        <w:t>Climate and Energy Fund/Enova (Industry) – Policies – IEA</w:t>
      </w:r>
      <w:r w:rsidRPr="00C00CD9">
        <w:rPr>
          <w:rFonts w:cs="Times New Roman"/>
        </w:rPr>
        <w:t xml:space="preserve">, terdapat dalam </w:t>
      </w:r>
      <w:hyperlink r:id="rId70" w:history="1">
        <w:r w:rsidRPr="00C00CD9">
          <w:rPr>
            <w:rStyle w:val="Hyperlink"/>
            <w:rFonts w:cs="Times New Roman"/>
          </w:rPr>
          <w:t>https://www.iea.org/policies/2617-climate-and-energy-fundenova-industry</w:t>
        </w:r>
      </w:hyperlink>
      <w:r w:rsidRPr="00C00CD9">
        <w:rPr>
          <w:rFonts w:cs="Times New Roman"/>
        </w:rPr>
        <w:t xml:space="preserve">, diakses pada tanggal 30 Maret 2024. </w:t>
      </w:r>
    </w:p>
  </w:footnote>
  <w:footnote w:id="281">
    <w:p w14:paraId="1008F5F0"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t>
      </w:r>
      <w:r w:rsidRPr="00C00CD9">
        <w:rPr>
          <w:rFonts w:cs="Times New Roman"/>
          <w:i/>
          <w:iCs/>
        </w:rPr>
        <w:t>Ibid</w:t>
      </w:r>
      <w:r w:rsidRPr="00C00CD9">
        <w:rPr>
          <w:rFonts w:cs="Times New Roman"/>
        </w:rPr>
        <w:t xml:space="preserve">. </w:t>
      </w:r>
    </w:p>
  </w:footnote>
  <w:footnote w:id="282">
    <w:p w14:paraId="42CFBB53"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Windows.net, </w:t>
      </w:r>
      <w:r w:rsidRPr="00C00CD9">
        <w:rPr>
          <w:rFonts w:cs="Times New Roman"/>
          <w:i/>
          <w:iCs/>
        </w:rPr>
        <w:t>Norway 2022 - Energy Policy Review</w:t>
      </w:r>
      <w:r w:rsidRPr="00C00CD9">
        <w:rPr>
          <w:rFonts w:cs="Times New Roman"/>
        </w:rPr>
        <w:t xml:space="preserve">, 2022, terdapat dalam </w:t>
      </w:r>
      <w:hyperlink r:id="rId71" w:history="1">
        <w:r w:rsidRPr="00C00CD9">
          <w:rPr>
            <w:rStyle w:val="Hyperlink"/>
            <w:rFonts w:cs="Times New Roman"/>
          </w:rPr>
          <w:t>https://iea.blob.core.windows.net/assets/de28c6a6-8240-41d9-9082-a5dd65d9f3eb/NORWAY2022.pdf</w:t>
        </w:r>
      </w:hyperlink>
      <w:r w:rsidRPr="00C00CD9">
        <w:rPr>
          <w:rFonts w:cs="Times New Roman"/>
        </w:rPr>
        <w:t xml:space="preserve">, diakses pada tanggal 30 Maret 2024. </w:t>
      </w:r>
    </w:p>
  </w:footnote>
  <w:footnote w:id="283">
    <w:p w14:paraId="36522F67"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Climate Analytics, </w:t>
      </w:r>
      <w:r w:rsidRPr="00C00CD9">
        <w:rPr>
          <w:rFonts w:cs="Times New Roman"/>
          <w:i/>
          <w:iCs/>
        </w:rPr>
        <w:t>Op.Cit</w:t>
      </w:r>
      <w:r w:rsidRPr="00C00CD9">
        <w:rPr>
          <w:rFonts w:cs="Times New Roman"/>
        </w:rPr>
        <w:t xml:space="preserve">. </w:t>
      </w:r>
    </w:p>
  </w:footnote>
  <w:footnote w:id="284">
    <w:p w14:paraId="09F14A81"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International Energy Agency, </w:t>
      </w:r>
      <w:r w:rsidRPr="00C00CD9">
        <w:rPr>
          <w:rFonts w:cs="Times New Roman"/>
          <w:i/>
          <w:iCs/>
        </w:rPr>
        <w:t>World Energy Balances</w:t>
      </w:r>
      <w:r w:rsidRPr="00C00CD9">
        <w:rPr>
          <w:rFonts w:cs="Times New Roman"/>
        </w:rPr>
        <w:t xml:space="preserve">, 2024, terdapat dalam </w:t>
      </w:r>
      <w:hyperlink r:id="rId72" w:history="1">
        <w:r w:rsidRPr="00C00CD9">
          <w:rPr>
            <w:rStyle w:val="Hyperlink"/>
            <w:rFonts w:cs="Times New Roman"/>
          </w:rPr>
          <w:t>https://www.iea.org/data-and-statistics/data-product/world-energy-balances</w:t>
        </w:r>
      </w:hyperlink>
      <w:r w:rsidRPr="00C00CD9">
        <w:rPr>
          <w:rFonts w:cs="Times New Roman"/>
        </w:rPr>
        <w:t xml:space="preserve">, diakses pada tanggal 30 Maret 2024. </w:t>
      </w:r>
    </w:p>
  </w:footnote>
  <w:footnote w:id="285">
    <w:p w14:paraId="08C3E04D"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Climate Analytics, </w:t>
      </w:r>
      <w:r w:rsidRPr="00C00CD9">
        <w:rPr>
          <w:rFonts w:cs="Times New Roman"/>
          <w:i/>
          <w:iCs/>
        </w:rPr>
        <w:t>Op.Cit</w:t>
      </w:r>
      <w:r w:rsidRPr="00C00CD9">
        <w:rPr>
          <w:rFonts w:cs="Times New Roman"/>
        </w:rPr>
        <w:t xml:space="preserve">. </w:t>
      </w:r>
    </w:p>
  </w:footnote>
  <w:footnote w:id="286">
    <w:p w14:paraId="5D80AE9B"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t>
      </w:r>
      <w:r w:rsidRPr="00C00CD9">
        <w:rPr>
          <w:rFonts w:cs="Times New Roman"/>
          <w:i/>
          <w:iCs/>
        </w:rPr>
        <w:t>Ibid</w:t>
      </w:r>
      <w:r w:rsidRPr="00C00CD9">
        <w:rPr>
          <w:rFonts w:cs="Times New Roman"/>
        </w:rPr>
        <w:t xml:space="preserve">. </w:t>
      </w:r>
    </w:p>
  </w:footnote>
  <w:footnote w:id="287">
    <w:p w14:paraId="2CB758D6"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International Energy Agency, </w:t>
      </w:r>
      <w:r w:rsidRPr="00C00CD9">
        <w:rPr>
          <w:rFonts w:cs="Times New Roman"/>
          <w:i/>
          <w:iCs/>
        </w:rPr>
        <w:t>Op.Cit</w:t>
      </w:r>
      <w:r w:rsidRPr="00C00CD9">
        <w:rPr>
          <w:rFonts w:cs="Times New Roman"/>
        </w:rPr>
        <w:t xml:space="preserve">. </w:t>
      </w:r>
    </w:p>
  </w:footnote>
  <w:footnote w:id="288">
    <w:p w14:paraId="10D7CC22"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IEA, </w:t>
      </w:r>
      <w:r w:rsidRPr="00C00CD9">
        <w:rPr>
          <w:rFonts w:cs="Times New Roman"/>
          <w:i/>
          <w:iCs/>
        </w:rPr>
        <w:t>Op.Cit</w:t>
      </w:r>
      <w:r w:rsidRPr="00C00CD9">
        <w:rPr>
          <w:rFonts w:cs="Times New Roman"/>
        </w:rPr>
        <w:t xml:space="preserve">. </w:t>
      </w:r>
    </w:p>
  </w:footnote>
  <w:footnote w:id="289">
    <w:p w14:paraId="41BEE548" w14:textId="77777777" w:rsidR="0045312C" w:rsidRPr="00C00CD9" w:rsidRDefault="0045312C" w:rsidP="00C00CD9">
      <w:pPr>
        <w:pStyle w:val="FootnoteText"/>
        <w:ind w:firstLine="720"/>
        <w:jc w:val="both"/>
        <w:rPr>
          <w:rFonts w:cs="Times New Roman"/>
          <w:lang w:val="en-ID"/>
        </w:rPr>
      </w:pPr>
      <w:r w:rsidRPr="00C00CD9">
        <w:rPr>
          <w:rStyle w:val="FootnoteReference"/>
          <w:rFonts w:cs="Times New Roman"/>
        </w:rPr>
        <w:footnoteRef/>
      </w:r>
      <w:r w:rsidRPr="00C00CD9">
        <w:rPr>
          <w:rFonts w:cs="Times New Roman"/>
        </w:rPr>
        <w:t xml:space="preserve"> Equinor, </w:t>
      </w:r>
      <w:r w:rsidRPr="00C00CD9">
        <w:rPr>
          <w:rFonts w:cs="Times New Roman"/>
          <w:i/>
          <w:iCs/>
        </w:rPr>
        <w:t>The world's largest floating offshore wind farm officially opened</w:t>
      </w:r>
      <w:r w:rsidRPr="00C00CD9">
        <w:rPr>
          <w:rFonts w:cs="Times New Roman"/>
        </w:rPr>
        <w:t xml:space="preserve">, 2023, terdapat dalam </w:t>
      </w:r>
      <w:hyperlink r:id="rId73" w:history="1">
        <w:r w:rsidRPr="00C00CD9">
          <w:rPr>
            <w:rStyle w:val="Hyperlink"/>
            <w:rFonts w:cs="Times New Roman"/>
          </w:rPr>
          <w:t>https://www.equinor.com/news/20230823-hywind-tampen-officially-opened</w:t>
        </w:r>
      </w:hyperlink>
      <w:r w:rsidRPr="00C00CD9">
        <w:rPr>
          <w:rFonts w:cs="Times New Roman"/>
        </w:rPr>
        <w:t xml:space="preserve">, diakses pada tanggal 30 Maret 2024. </w:t>
      </w:r>
    </w:p>
  </w:footnote>
  <w:footnote w:id="290">
    <w:p w14:paraId="536EC615"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International Energy Agency, </w:t>
      </w:r>
      <w:r w:rsidRPr="00C00CD9">
        <w:rPr>
          <w:rFonts w:cs="Times New Roman"/>
          <w:i/>
          <w:iCs/>
        </w:rPr>
        <w:t>Op.Cit</w:t>
      </w:r>
      <w:r w:rsidRPr="00C00CD9">
        <w:rPr>
          <w:rFonts w:cs="Times New Roman"/>
        </w:rPr>
        <w:t xml:space="preserve">. </w:t>
      </w:r>
    </w:p>
  </w:footnote>
  <w:footnote w:id="291">
    <w:p w14:paraId="3534CA7C" w14:textId="3F42EEE6"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Climate Action Tracker, </w:t>
      </w:r>
      <w:r w:rsidRPr="00C00CD9">
        <w:rPr>
          <w:rFonts w:cs="Times New Roman"/>
          <w:i/>
          <w:iCs/>
        </w:rPr>
        <w:t>Norway Climate Action</w:t>
      </w:r>
      <w:r w:rsidRPr="00C00CD9">
        <w:rPr>
          <w:rFonts w:cs="Times New Roman"/>
        </w:rPr>
        <w:t xml:space="preserve">, terdapat dalam </w:t>
      </w:r>
      <w:hyperlink r:id="rId74" w:history="1">
        <w:r w:rsidRPr="00C00CD9">
          <w:rPr>
            <w:rStyle w:val="Hyperlink"/>
            <w:rFonts w:cs="Times New Roman"/>
          </w:rPr>
          <w:t>https://climateactiontracker.org/climate-target-update-tracker/norway/</w:t>
        </w:r>
      </w:hyperlink>
      <w:r w:rsidRPr="00C00CD9">
        <w:rPr>
          <w:rFonts w:cs="Times New Roman"/>
        </w:rPr>
        <w:t xml:space="preserve">, diakses pada tanggal 30 Maret 2024. </w:t>
      </w:r>
    </w:p>
    <w:p w14:paraId="4548C905" w14:textId="4B0C20E2" w:rsidR="0045312C" w:rsidRPr="00C00CD9" w:rsidRDefault="0045312C" w:rsidP="00C00CD9">
      <w:pPr>
        <w:pStyle w:val="FootnoteText"/>
        <w:ind w:firstLine="720"/>
        <w:jc w:val="both"/>
        <w:rPr>
          <w:rFonts w:cs="Times New Roman"/>
        </w:rPr>
      </w:pPr>
      <w:r w:rsidRPr="00C00CD9">
        <w:rPr>
          <w:rFonts w:cs="Times New Roman"/>
        </w:rPr>
        <w:t xml:space="preserve">UNFCCC, </w:t>
      </w:r>
      <w:r w:rsidRPr="00C00CD9">
        <w:rPr>
          <w:rFonts w:cs="Times New Roman"/>
          <w:i/>
          <w:iCs/>
        </w:rPr>
        <w:t>Norway’s NDC</w:t>
      </w:r>
      <w:r w:rsidRPr="00C00CD9">
        <w:rPr>
          <w:rFonts w:cs="Times New Roman"/>
        </w:rPr>
        <w:t xml:space="preserve">, terdapat dalam </w:t>
      </w:r>
      <w:hyperlink r:id="rId75" w:history="1">
        <w:r w:rsidRPr="00C00CD9">
          <w:rPr>
            <w:rStyle w:val="Hyperlink"/>
            <w:rFonts w:cs="Times New Roman"/>
          </w:rPr>
          <w:t>https://unfccc.int/sites/default/files/NDC/2022-11/NDC%20Norway_second%20update.pdf</w:t>
        </w:r>
      </w:hyperlink>
      <w:r w:rsidRPr="00C00CD9">
        <w:rPr>
          <w:rFonts w:cs="Times New Roman"/>
        </w:rPr>
        <w:t xml:space="preserve"> diakses pada tanggal 30 Maret 2024. </w:t>
      </w:r>
    </w:p>
  </w:footnote>
  <w:footnote w:id="292">
    <w:p w14:paraId="1782A10D" w14:textId="70E8ED6B"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Climate Action Tracker, </w:t>
      </w:r>
      <w:r w:rsidRPr="00C00CD9">
        <w:rPr>
          <w:rFonts w:cs="Times New Roman"/>
          <w:i/>
          <w:iCs/>
        </w:rPr>
        <w:t>Op.Cit</w:t>
      </w:r>
      <w:r w:rsidRPr="00C00CD9">
        <w:rPr>
          <w:rFonts w:cs="Times New Roman"/>
        </w:rPr>
        <w:t xml:space="preserve">. </w:t>
      </w:r>
    </w:p>
  </w:footnote>
  <w:footnote w:id="293">
    <w:p w14:paraId="2C44BC72" w14:textId="763B55A9" w:rsidR="0045312C" w:rsidRPr="00C00CD9" w:rsidRDefault="0045312C" w:rsidP="00C00CD9">
      <w:pPr>
        <w:pStyle w:val="FootnoteText"/>
        <w:ind w:firstLine="720"/>
        <w:jc w:val="both"/>
        <w:rPr>
          <w:rFonts w:cs="Times New Roman"/>
          <w:lang w:val="pt-BR"/>
        </w:rPr>
      </w:pPr>
      <w:r w:rsidRPr="00C00CD9">
        <w:rPr>
          <w:rStyle w:val="FootnoteReference"/>
          <w:rFonts w:cs="Times New Roman"/>
        </w:rPr>
        <w:footnoteRef/>
      </w:r>
      <w:r w:rsidRPr="00C00CD9">
        <w:rPr>
          <w:rFonts w:cs="Times New Roman"/>
        </w:rPr>
        <w:t xml:space="preserve"> </w:t>
      </w:r>
      <w:r w:rsidRPr="00C00CD9">
        <w:rPr>
          <w:rFonts w:cs="Times New Roman"/>
          <w:i/>
          <w:iCs/>
        </w:rPr>
        <w:t>Ibid</w:t>
      </w:r>
      <w:r w:rsidRPr="00C00CD9">
        <w:rPr>
          <w:rFonts w:cs="Times New Roman"/>
        </w:rPr>
        <w:t xml:space="preserve">. </w:t>
      </w:r>
    </w:p>
  </w:footnote>
  <w:footnote w:id="294">
    <w:p w14:paraId="016E3681" w14:textId="43AB22AD"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UNFCC, </w:t>
      </w:r>
      <w:r w:rsidRPr="00C00CD9">
        <w:rPr>
          <w:rFonts w:cs="Times New Roman"/>
          <w:i/>
          <w:iCs/>
        </w:rPr>
        <w:t>Norway’s NDC</w:t>
      </w:r>
      <w:r w:rsidRPr="00C00CD9">
        <w:rPr>
          <w:rFonts w:cs="Times New Roman"/>
        </w:rPr>
        <w:t xml:space="preserve">, terdapat dalam </w:t>
      </w:r>
      <w:hyperlink r:id="rId76" w:history="1">
        <w:r w:rsidRPr="00C00CD9">
          <w:rPr>
            <w:rStyle w:val="Hyperlink"/>
            <w:rFonts w:cs="Times New Roman"/>
          </w:rPr>
          <w:t>https://unfccc.int/sites/default/files/NDC/2022-11/NDC%20Norway_second%20update.pdf</w:t>
        </w:r>
      </w:hyperlink>
      <w:r w:rsidRPr="00C00CD9">
        <w:rPr>
          <w:rFonts w:cs="Times New Roman"/>
        </w:rPr>
        <w:t xml:space="preserve"> diakses pada tanggal 30 Maret 2024. </w:t>
      </w:r>
    </w:p>
  </w:footnote>
  <w:footnote w:id="295">
    <w:p w14:paraId="7F99443A"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UNFCCC, </w:t>
      </w:r>
      <w:r w:rsidRPr="00C00CD9">
        <w:rPr>
          <w:rFonts w:cs="Times New Roman"/>
          <w:i/>
          <w:iCs/>
        </w:rPr>
        <w:t>Norway's long-term low-emission strategy for 2050</w:t>
      </w:r>
      <w:r w:rsidRPr="00C00CD9">
        <w:rPr>
          <w:rFonts w:cs="Times New Roman"/>
        </w:rPr>
        <w:t xml:space="preserve">, terdapat dalam </w:t>
      </w:r>
      <w:hyperlink r:id="rId77" w:history="1">
        <w:r w:rsidRPr="00C00CD9">
          <w:rPr>
            <w:rStyle w:val="Hyperlink"/>
            <w:rFonts w:cs="Times New Roman"/>
          </w:rPr>
          <w:t>https://unfccc.int/documents/266947</w:t>
        </w:r>
      </w:hyperlink>
      <w:r w:rsidRPr="00C00CD9">
        <w:rPr>
          <w:rFonts w:cs="Times New Roman"/>
        </w:rPr>
        <w:t xml:space="preserve">, diakses pada tanggal 30 Maret 2024. </w:t>
      </w:r>
    </w:p>
  </w:footnote>
  <w:footnote w:id="296">
    <w:p w14:paraId="35DB6174"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Reuters, </w:t>
      </w:r>
      <w:r w:rsidRPr="00C00CD9">
        <w:rPr>
          <w:rFonts w:cs="Times New Roman"/>
          <w:i/>
          <w:iCs/>
        </w:rPr>
        <w:t>Oil producer Norway bans use of heating oil in buildings</w:t>
      </w:r>
      <w:r w:rsidRPr="00C00CD9">
        <w:rPr>
          <w:rFonts w:cs="Times New Roman"/>
        </w:rPr>
        <w:t xml:space="preserve">, terdapat dalam </w:t>
      </w:r>
      <w:hyperlink r:id="rId78" w:history="1">
        <w:r w:rsidRPr="00C00CD9">
          <w:rPr>
            <w:rStyle w:val="Hyperlink"/>
            <w:rFonts w:cs="Times New Roman"/>
          </w:rPr>
          <w:t>https://www.reuters.com/article/us-climatechange-norway/oil-producer-norway-bans-use-of-heating-oil-in-buildings-idUSKBN1961VL/</w:t>
        </w:r>
      </w:hyperlink>
      <w:r w:rsidRPr="00C00CD9">
        <w:rPr>
          <w:rFonts w:cs="Times New Roman"/>
        </w:rPr>
        <w:t xml:space="preserve">, diakses ada tanggal 30 Maret 2024.  </w:t>
      </w:r>
    </w:p>
  </w:footnote>
  <w:footnote w:id="297">
    <w:p w14:paraId="3C3666B3"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UNFCCC, </w:t>
      </w:r>
      <w:r w:rsidRPr="00C00CD9">
        <w:rPr>
          <w:rFonts w:cs="Times New Roman"/>
          <w:i/>
          <w:iCs/>
        </w:rPr>
        <w:t>Op.Cit</w:t>
      </w:r>
      <w:r w:rsidRPr="00C00CD9">
        <w:rPr>
          <w:rFonts w:cs="Times New Roman"/>
        </w:rPr>
        <w:t xml:space="preserve">. </w:t>
      </w:r>
    </w:p>
  </w:footnote>
  <w:footnote w:id="298">
    <w:p w14:paraId="0E0EA66A"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Norsk elbilforening, </w:t>
      </w:r>
      <w:r w:rsidRPr="00C00CD9">
        <w:rPr>
          <w:rFonts w:cs="Times New Roman"/>
          <w:i/>
          <w:iCs/>
        </w:rPr>
        <w:t>Norwegian EV policy</w:t>
      </w:r>
      <w:r w:rsidRPr="00C00CD9">
        <w:rPr>
          <w:rFonts w:cs="Times New Roman"/>
        </w:rPr>
        <w:t xml:space="preserve">. 2021, terdapat dalam </w:t>
      </w:r>
      <w:hyperlink r:id="rId79" w:history="1">
        <w:r w:rsidRPr="00C00CD9">
          <w:rPr>
            <w:rStyle w:val="Hyperlink"/>
            <w:rFonts w:cs="Times New Roman"/>
          </w:rPr>
          <w:t>https://1p5ndc-pathways.climateanalytics.org/countries/norway/current-situation/</w:t>
        </w:r>
      </w:hyperlink>
      <w:r w:rsidRPr="00C00CD9">
        <w:rPr>
          <w:rFonts w:cs="Times New Roman"/>
        </w:rPr>
        <w:t xml:space="preserve">, diakses pada tanggal 30 Maret 2024. </w:t>
      </w:r>
    </w:p>
  </w:footnote>
  <w:footnote w:id="299">
    <w:p w14:paraId="6312EBA0"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Inverse, </w:t>
      </w:r>
      <w:r w:rsidRPr="00C00CD9">
        <w:rPr>
          <w:rFonts w:cs="Times New Roman"/>
          <w:i/>
          <w:iCs/>
        </w:rPr>
        <w:t>Norway Just Mandated Zero Emission Fjords to Lead Electric Boat Charge</w:t>
      </w:r>
      <w:r w:rsidRPr="00C00CD9">
        <w:rPr>
          <w:rFonts w:cs="Times New Roman"/>
        </w:rPr>
        <w:t xml:space="preserve">, terdapat dalam </w:t>
      </w:r>
      <w:hyperlink r:id="rId80" w:history="1">
        <w:r w:rsidRPr="00C00CD9">
          <w:rPr>
            <w:rStyle w:val="Hyperlink"/>
            <w:rFonts w:cs="Times New Roman"/>
          </w:rPr>
          <w:t>https://www.inverse.com/article/44507-norway-zero-emission-fjords?refresh=8</w:t>
        </w:r>
      </w:hyperlink>
      <w:r w:rsidRPr="00C00CD9">
        <w:rPr>
          <w:rFonts w:cs="Times New Roman"/>
        </w:rPr>
        <w:t xml:space="preserve">, diakses pada tanggal 30 Maret 2024.  </w:t>
      </w:r>
    </w:p>
  </w:footnote>
  <w:footnote w:id="300">
    <w:p w14:paraId="0F75247F" w14:textId="2A74649F"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Climate Action Tracker, </w:t>
      </w:r>
      <w:r w:rsidRPr="00C00CD9">
        <w:rPr>
          <w:rFonts w:cs="Times New Roman"/>
          <w:i/>
          <w:iCs/>
        </w:rPr>
        <w:t>China’s NDC</w:t>
      </w:r>
      <w:r w:rsidRPr="00C00CD9">
        <w:rPr>
          <w:rFonts w:cs="Times New Roman"/>
        </w:rPr>
        <w:t xml:space="preserve">, terdapat dalam </w:t>
      </w:r>
      <w:hyperlink r:id="rId81" w:history="1">
        <w:r w:rsidRPr="00C00CD9">
          <w:rPr>
            <w:rStyle w:val="Hyperlink"/>
            <w:rFonts w:cs="Times New Roman"/>
          </w:rPr>
          <w:t>https://climateactiontracker.org/countries/china/</w:t>
        </w:r>
      </w:hyperlink>
      <w:r w:rsidRPr="00C00CD9">
        <w:rPr>
          <w:rFonts w:cs="Times New Roman"/>
        </w:rPr>
        <w:t xml:space="preserve">, diakses pada tanggal 30 Maret 2024. </w:t>
      </w:r>
    </w:p>
  </w:footnote>
  <w:footnote w:id="301">
    <w:p w14:paraId="67E63F06"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UNFCCC, </w:t>
      </w:r>
      <w:r w:rsidRPr="00C00CD9">
        <w:rPr>
          <w:rFonts w:cs="Times New Roman"/>
          <w:i/>
          <w:iCs/>
        </w:rPr>
        <w:t>China’s First NDC Submission</w:t>
      </w:r>
      <w:r w:rsidRPr="00C00CD9">
        <w:rPr>
          <w:rFonts w:cs="Times New Roman"/>
        </w:rPr>
        <w:t xml:space="preserve">, terdapat dalam </w:t>
      </w:r>
      <w:hyperlink r:id="rId82" w:history="1">
        <w:r w:rsidRPr="00C00CD9">
          <w:rPr>
            <w:rStyle w:val="Hyperlink"/>
            <w:rFonts w:cs="Times New Roman"/>
          </w:rPr>
          <w:t>https://unfccc.int/sites/default/files/NDC/202206/China%27s%20First%20NDC%20Submission.pdf</w:t>
        </w:r>
      </w:hyperlink>
      <w:r w:rsidRPr="00C00CD9">
        <w:rPr>
          <w:rFonts w:cs="Times New Roman"/>
        </w:rPr>
        <w:t xml:space="preserve">, diakses pada tanggal 30 Maret 2024.. </w:t>
      </w:r>
    </w:p>
  </w:footnote>
  <w:footnote w:id="302">
    <w:p w14:paraId="070CCA96"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UNFCCC, </w:t>
      </w:r>
      <w:r w:rsidRPr="00C00CD9">
        <w:rPr>
          <w:rFonts w:cs="Times New Roman"/>
          <w:i/>
          <w:iCs/>
        </w:rPr>
        <w:t>China’s Achievements, New Goals and New Measures for Nationally Determined Contributions</w:t>
      </w:r>
      <w:r w:rsidRPr="00C00CD9">
        <w:rPr>
          <w:rFonts w:cs="Times New Roman"/>
        </w:rPr>
        <w:t xml:space="preserve">, 2021, terdapat dalam </w:t>
      </w:r>
      <w:hyperlink r:id="rId83" w:history="1">
        <w:r w:rsidRPr="00C00CD9">
          <w:rPr>
            <w:rStyle w:val="Hyperlink"/>
            <w:rFonts w:cs="Times New Roman"/>
          </w:rPr>
          <w:t>https://unfccc.int/sites/default/files/NDC/2022-06/China%E2%80%99s%20Achievements%2C%20New%20Goals%20and%20New%20Measures%20for%20Nationally%20Determined%20Contributions.pdf</w:t>
        </w:r>
      </w:hyperlink>
      <w:r w:rsidRPr="00C00CD9">
        <w:rPr>
          <w:rFonts w:cs="Times New Roman"/>
        </w:rPr>
        <w:t xml:space="preserve">, diakses pada tanggal 30 Maret 2024. </w:t>
      </w:r>
    </w:p>
  </w:footnote>
  <w:footnote w:id="303">
    <w:p w14:paraId="10C48435"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UNFCCC, </w:t>
      </w:r>
      <w:r w:rsidRPr="00C00CD9">
        <w:rPr>
          <w:rFonts w:cs="Times New Roman"/>
          <w:i/>
          <w:iCs/>
        </w:rPr>
        <w:t>Op.Cit</w:t>
      </w:r>
      <w:r w:rsidRPr="00C00CD9">
        <w:rPr>
          <w:rFonts w:cs="Times New Roman"/>
        </w:rPr>
        <w:t xml:space="preserve">. </w:t>
      </w:r>
    </w:p>
  </w:footnote>
  <w:footnote w:id="304">
    <w:p w14:paraId="5E10A311"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EnergyMix, Dissapointing Climate Promises from China ‘Cast a Shadow’ on COP Efforts, 2021, terdapat dalam </w:t>
      </w:r>
      <w:hyperlink r:id="rId84" w:history="1">
        <w:r w:rsidRPr="00C00CD9">
          <w:rPr>
            <w:rStyle w:val="Hyperlink"/>
            <w:rFonts w:cs="Times New Roman"/>
          </w:rPr>
          <w:t>https://www.theenergymix.com/disappointing-climate-promises-from-china-cast-a-shadow-on-cop-efforts/</w:t>
        </w:r>
      </w:hyperlink>
      <w:r w:rsidRPr="00C00CD9">
        <w:rPr>
          <w:rFonts w:cs="Times New Roman"/>
        </w:rPr>
        <w:t xml:space="preserve">, diakses pada tanggal 30 Maret 2024. </w:t>
      </w:r>
    </w:p>
  </w:footnote>
  <w:footnote w:id="305">
    <w:p w14:paraId="7E189B9B" w14:textId="77777777" w:rsidR="0045312C" w:rsidRPr="00C00CD9" w:rsidRDefault="0045312C" w:rsidP="00C00CD9">
      <w:pPr>
        <w:pStyle w:val="FootnoteText"/>
        <w:ind w:firstLine="720"/>
        <w:jc w:val="both"/>
        <w:rPr>
          <w:rFonts w:cs="Times New Roman"/>
          <w:lang w:val="en-ID"/>
        </w:rPr>
      </w:pPr>
      <w:r w:rsidRPr="00C00CD9">
        <w:rPr>
          <w:rStyle w:val="FootnoteReference"/>
          <w:rFonts w:cs="Times New Roman"/>
        </w:rPr>
        <w:footnoteRef/>
      </w:r>
      <w:r w:rsidRPr="00C00CD9">
        <w:rPr>
          <w:rFonts w:cs="Times New Roman"/>
        </w:rPr>
        <w:t xml:space="preserve"> Climate Home News, </w:t>
      </w:r>
      <w:r w:rsidRPr="00C00CD9">
        <w:rPr>
          <w:rFonts w:cs="Times New Roman"/>
          <w:i/>
          <w:iCs/>
        </w:rPr>
        <w:t>China steps away from 2025 energy efficiency goal</w:t>
      </w:r>
      <w:r w:rsidRPr="00C00CD9">
        <w:rPr>
          <w:rFonts w:cs="Times New Roman"/>
        </w:rPr>
        <w:t xml:space="preserve">, 2024, terdapat dalam </w:t>
      </w:r>
      <w:hyperlink r:id="rId85" w:history="1">
        <w:r w:rsidRPr="00C00CD9">
          <w:rPr>
            <w:rStyle w:val="Hyperlink"/>
            <w:rFonts w:cs="Times New Roman"/>
          </w:rPr>
          <w:t>https://www.climatechangenews.com/2024/03/06/china-steps-away-from-2025-energy-efficiency-goal/</w:t>
        </w:r>
      </w:hyperlink>
      <w:r w:rsidRPr="00C00CD9">
        <w:rPr>
          <w:rFonts w:cs="Times New Roman"/>
        </w:rPr>
        <w:t xml:space="preserve">, diakses pada tanggal 30 Maret 2024. </w:t>
      </w:r>
    </w:p>
  </w:footnote>
  <w:footnote w:id="306">
    <w:p w14:paraId="11168B3D"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Carbon Brief, </w:t>
      </w:r>
      <w:r w:rsidRPr="00C00CD9">
        <w:rPr>
          <w:rFonts w:cs="Times New Roman"/>
          <w:i/>
          <w:iCs/>
        </w:rPr>
        <w:t>Analysis: Record drop in China’s CO2 emissions needed to meet 2025 target</w:t>
      </w:r>
      <w:r w:rsidRPr="00C00CD9">
        <w:rPr>
          <w:rFonts w:cs="Times New Roman"/>
        </w:rPr>
        <w:t xml:space="preserve">, 2024, terdapat dalam </w:t>
      </w:r>
      <w:hyperlink r:id="rId86" w:history="1">
        <w:r w:rsidRPr="00C00CD9">
          <w:rPr>
            <w:rStyle w:val="Hyperlink"/>
            <w:rFonts w:cs="Times New Roman"/>
          </w:rPr>
          <w:t>https://www.carbonbrief.org/analysis-record-drop-in-chinas-co2-emissions-needed-to-meet-2025-target/</w:t>
        </w:r>
      </w:hyperlink>
      <w:r w:rsidRPr="00C00CD9">
        <w:rPr>
          <w:rFonts w:cs="Times New Roman"/>
        </w:rPr>
        <w:t xml:space="preserve">, diakses pada tanggal 30 Maret 2024. </w:t>
      </w:r>
    </w:p>
  </w:footnote>
  <w:footnote w:id="307">
    <w:p w14:paraId="28E85570"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Climate Home News, </w:t>
      </w:r>
      <w:r w:rsidRPr="00C00CD9">
        <w:rPr>
          <w:rFonts w:cs="Times New Roman"/>
          <w:i/>
          <w:iCs/>
        </w:rPr>
        <w:t>Op.Cit</w:t>
      </w:r>
      <w:r w:rsidRPr="00C00CD9">
        <w:rPr>
          <w:rFonts w:cs="Times New Roman"/>
        </w:rPr>
        <w:t xml:space="preserve">. </w:t>
      </w:r>
    </w:p>
  </w:footnote>
  <w:footnote w:id="308">
    <w:p w14:paraId="74227EF4"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Climate Home News, </w:t>
      </w:r>
      <w:r w:rsidRPr="00C00CD9">
        <w:rPr>
          <w:rFonts w:cs="Times New Roman"/>
          <w:i/>
          <w:iCs/>
        </w:rPr>
        <w:t>No ‘phase-out’, but Dubai deal puts oil and gas sector on notice</w:t>
      </w:r>
      <w:r w:rsidRPr="00C00CD9">
        <w:rPr>
          <w:rFonts w:cs="Times New Roman"/>
        </w:rPr>
        <w:t xml:space="preserve">, 2023, terdapat dalam </w:t>
      </w:r>
      <w:hyperlink r:id="rId87" w:history="1">
        <w:r w:rsidRPr="00C00CD9">
          <w:rPr>
            <w:rStyle w:val="Hyperlink"/>
            <w:rFonts w:cs="Times New Roman"/>
          </w:rPr>
          <w:t>https://www.climatechangenews.com/2023/12/13/no-phase-out-but-dubai-deal-puts-oil-and-gas-sector-on-notice/</w:t>
        </w:r>
      </w:hyperlink>
      <w:r w:rsidRPr="00C00CD9">
        <w:rPr>
          <w:rFonts w:cs="Times New Roman"/>
        </w:rPr>
        <w:t xml:space="preserve">, diakses pada tanggal 30 Maret 2024. </w:t>
      </w:r>
    </w:p>
  </w:footnote>
  <w:footnote w:id="309">
    <w:p w14:paraId="6A6D4B9A"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Climate Home News, China steps away from 2025 energy efficiency goals, </w:t>
      </w:r>
      <w:r w:rsidRPr="00C00CD9">
        <w:rPr>
          <w:rFonts w:cs="Times New Roman"/>
          <w:i/>
          <w:iCs/>
        </w:rPr>
        <w:t>Op.Cit</w:t>
      </w:r>
      <w:r w:rsidRPr="00C00CD9">
        <w:rPr>
          <w:rFonts w:cs="Times New Roman"/>
        </w:rPr>
        <w:t xml:space="preserve">. </w:t>
      </w:r>
    </w:p>
  </w:footnote>
  <w:footnote w:id="310">
    <w:p w14:paraId="7DFA419C" w14:textId="77777777" w:rsidR="0045312C" w:rsidRPr="00C00CD9" w:rsidRDefault="0045312C" w:rsidP="00C00CD9">
      <w:pPr>
        <w:pStyle w:val="FootnoteText"/>
        <w:ind w:firstLine="720"/>
        <w:jc w:val="both"/>
        <w:rPr>
          <w:rFonts w:cs="Times New Roman"/>
          <w:i/>
          <w:iCs/>
        </w:rPr>
      </w:pPr>
      <w:r w:rsidRPr="00C00CD9">
        <w:rPr>
          <w:rStyle w:val="FootnoteReference"/>
          <w:rFonts w:cs="Times New Roman"/>
        </w:rPr>
        <w:footnoteRef/>
      </w:r>
      <w:r w:rsidRPr="00C00CD9">
        <w:rPr>
          <w:rFonts w:cs="Times New Roman"/>
        </w:rPr>
        <w:t xml:space="preserve"> </w:t>
      </w:r>
      <w:r w:rsidRPr="00C00CD9">
        <w:rPr>
          <w:rFonts w:cs="Times New Roman"/>
          <w:i/>
          <w:iCs/>
        </w:rPr>
        <w:t xml:space="preserve">Ibid. </w:t>
      </w:r>
    </w:p>
  </w:footnote>
  <w:footnote w:id="311">
    <w:p w14:paraId="04B408BE"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Climate Analytics, </w:t>
      </w:r>
      <w:r w:rsidRPr="00C00CD9">
        <w:rPr>
          <w:rFonts w:cs="Times New Roman"/>
          <w:i/>
          <w:iCs/>
        </w:rPr>
        <w:t>What is Chinaʼs pathway to limit global warming to 1.5°C?</w:t>
      </w:r>
      <w:r w:rsidRPr="00C00CD9">
        <w:rPr>
          <w:rFonts w:cs="Times New Roman"/>
        </w:rPr>
        <w:t xml:space="preserve">, 2021, terdapat dalam </w:t>
      </w:r>
      <w:hyperlink r:id="rId88" w:history="1">
        <w:r w:rsidRPr="00C00CD9">
          <w:rPr>
            <w:rStyle w:val="Hyperlink"/>
            <w:rFonts w:cs="Times New Roman"/>
          </w:rPr>
          <w:t>https://1p5ndc-pathways.climateanalytics.org/countries/china/current-situation/</w:t>
        </w:r>
      </w:hyperlink>
      <w:r w:rsidRPr="00C00CD9">
        <w:rPr>
          <w:rFonts w:cs="Times New Roman"/>
        </w:rPr>
        <w:t>, diakses pada tanggal 02 April 2024.</w:t>
      </w:r>
    </w:p>
  </w:footnote>
  <w:footnote w:id="312">
    <w:p w14:paraId="09C0194C"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Climate Action Tracker, </w:t>
      </w:r>
      <w:r w:rsidRPr="00C00CD9">
        <w:rPr>
          <w:rFonts w:cs="Times New Roman"/>
          <w:i/>
          <w:iCs/>
        </w:rPr>
        <w:t>Countries Summary: China</w:t>
      </w:r>
      <w:r w:rsidRPr="00C00CD9">
        <w:rPr>
          <w:rFonts w:cs="Times New Roman"/>
        </w:rPr>
        <w:t xml:space="preserve">, 2022, terdapat dalam </w:t>
      </w:r>
      <w:hyperlink r:id="rId89" w:history="1">
        <w:r w:rsidRPr="00C00CD9">
          <w:rPr>
            <w:rStyle w:val="Hyperlink"/>
            <w:rFonts w:cs="Times New Roman"/>
          </w:rPr>
          <w:t>https://climateactiontracker.org/countries/china/2022-11-03/</w:t>
        </w:r>
      </w:hyperlink>
      <w:r w:rsidRPr="00C00CD9">
        <w:rPr>
          <w:rFonts w:cs="Times New Roman"/>
        </w:rPr>
        <w:t xml:space="preserve">, diakses pada 02 April 2024. </w:t>
      </w:r>
    </w:p>
  </w:footnote>
  <w:footnote w:id="313">
    <w:p w14:paraId="29973BE6"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Climate Analytics, Op.Cit. </w:t>
      </w:r>
    </w:p>
  </w:footnote>
  <w:footnote w:id="314">
    <w:p w14:paraId="29E19E61"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Yvonne Deng., dkk, “U.S. and China Climate Goals : Scenarios for 2030 and Mid-Century”, </w:t>
      </w:r>
      <w:r w:rsidRPr="00C00CD9">
        <w:rPr>
          <w:rFonts w:cs="Times New Roman"/>
          <w:i/>
          <w:iCs/>
        </w:rPr>
        <w:t>Asia Society Policy Institute</w:t>
      </w:r>
      <w:r w:rsidRPr="00C00CD9">
        <w:rPr>
          <w:rFonts w:cs="Times New Roman"/>
        </w:rPr>
        <w:t xml:space="preserve">, 2020, hlm. 22. </w:t>
      </w:r>
    </w:p>
  </w:footnote>
  <w:footnote w:id="315">
    <w:p w14:paraId="4F85AF14" w14:textId="77777777" w:rsidR="0045312C" w:rsidRPr="00C00CD9" w:rsidRDefault="0045312C" w:rsidP="00C00CD9">
      <w:pPr>
        <w:pStyle w:val="FootnoteText"/>
        <w:ind w:firstLine="720"/>
        <w:jc w:val="both"/>
        <w:rPr>
          <w:rFonts w:cs="Times New Roman"/>
          <w:lang w:val="en-ID"/>
        </w:rPr>
      </w:pPr>
      <w:r w:rsidRPr="00C00CD9">
        <w:rPr>
          <w:rStyle w:val="FootnoteReference"/>
          <w:rFonts w:cs="Times New Roman"/>
        </w:rPr>
        <w:footnoteRef/>
      </w:r>
      <w:r w:rsidRPr="00C00CD9">
        <w:rPr>
          <w:rFonts w:cs="Times New Roman"/>
        </w:rPr>
        <w:t xml:space="preserve"> Lauri Myllyvirta., dkk, </w:t>
      </w:r>
      <w:r w:rsidRPr="00C00CD9">
        <w:rPr>
          <w:rFonts w:cs="Times New Roman"/>
          <w:i/>
          <w:iCs/>
        </w:rPr>
        <w:t>Analysis: Will China build hundreds of new coal plants in the 2020s?</w:t>
      </w:r>
      <w:r w:rsidRPr="00C00CD9">
        <w:rPr>
          <w:rFonts w:cs="Times New Roman"/>
        </w:rPr>
        <w:t xml:space="preserve">, terdapat dalam </w:t>
      </w:r>
      <w:hyperlink r:id="rId90" w:history="1">
        <w:r w:rsidRPr="00C00CD9">
          <w:rPr>
            <w:rStyle w:val="Hyperlink"/>
            <w:rFonts w:cs="Times New Roman"/>
          </w:rPr>
          <w:t>https://www.carbonbrief.org/analysis-will-china-build-hundreds-of-new-coal-plants-in-the-2020s/</w:t>
        </w:r>
      </w:hyperlink>
      <w:r w:rsidRPr="00C00CD9">
        <w:rPr>
          <w:rFonts w:cs="Times New Roman"/>
        </w:rPr>
        <w:t xml:space="preserve">, diakses pada tanggal 02 Maret 2024. </w:t>
      </w:r>
    </w:p>
  </w:footnote>
  <w:footnote w:id="316">
    <w:p w14:paraId="569A62D0" w14:textId="77777777" w:rsidR="0045312C" w:rsidRPr="00C00CD9" w:rsidRDefault="0045312C" w:rsidP="00C00CD9">
      <w:pPr>
        <w:pStyle w:val="FootnoteText"/>
        <w:ind w:firstLine="720"/>
        <w:jc w:val="both"/>
        <w:rPr>
          <w:rFonts w:cs="Times New Roman"/>
          <w:lang w:val="en-ID"/>
        </w:rPr>
      </w:pPr>
      <w:r w:rsidRPr="00C00CD9">
        <w:rPr>
          <w:rStyle w:val="FootnoteReference"/>
          <w:rFonts w:cs="Times New Roman"/>
        </w:rPr>
        <w:footnoteRef/>
      </w:r>
      <w:r w:rsidRPr="00C00CD9">
        <w:rPr>
          <w:rFonts w:cs="Times New Roman"/>
        </w:rPr>
        <w:t xml:space="preserve"> Global Energy Monitor, </w:t>
      </w:r>
      <w:r w:rsidRPr="00C00CD9">
        <w:rPr>
          <w:rFonts w:cs="Times New Roman"/>
          <w:i/>
          <w:iCs/>
        </w:rPr>
        <w:t>Boom and Bust Coal '22: Melacak Jalur Pipa Pabrik Batubara Global</w:t>
      </w:r>
      <w:r w:rsidRPr="00C00CD9">
        <w:rPr>
          <w:rFonts w:cs="Times New Roman"/>
        </w:rPr>
        <w:t xml:space="preserve">, terdapat dalam </w:t>
      </w:r>
      <w:hyperlink r:id="rId91" w:history="1">
        <w:r w:rsidRPr="00C00CD9">
          <w:rPr>
            <w:rStyle w:val="Hyperlink"/>
            <w:rFonts w:cs="Times New Roman"/>
          </w:rPr>
          <w:t>https://globalenergymonitor.org/report/boom-and-bust-coal-2022/</w:t>
        </w:r>
      </w:hyperlink>
      <w:r w:rsidRPr="00C00CD9">
        <w:rPr>
          <w:rFonts w:cs="Times New Roman"/>
        </w:rPr>
        <w:t xml:space="preserve">, diakses tanggal 02 Maret 2024. </w:t>
      </w:r>
    </w:p>
  </w:footnote>
  <w:footnote w:id="317">
    <w:p w14:paraId="7BCDA983"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Mathias Lund Larsen, </w:t>
      </w:r>
      <w:r w:rsidRPr="00C00CD9">
        <w:rPr>
          <w:rFonts w:cs="Times New Roman"/>
          <w:i/>
          <w:iCs/>
        </w:rPr>
        <w:t>A growing toolbox of sustainable finance instruments</w:t>
      </w:r>
      <w:r w:rsidRPr="00C00CD9">
        <w:rPr>
          <w:rFonts w:cs="Times New Roman"/>
        </w:rPr>
        <w:t xml:space="preserve">, 2019, terdapat dalam </w:t>
      </w:r>
      <w:hyperlink r:id="rId92" w:history="1">
        <w:r w:rsidRPr="00C00CD9">
          <w:rPr>
            <w:rStyle w:val="Hyperlink"/>
            <w:rFonts w:cs="Times New Roman"/>
          </w:rPr>
          <w:t>https://green-bri.org/a-growing-toolbox-of-sustainable-finance-instruments/?cookie-state-change=1713843279706</w:t>
        </w:r>
      </w:hyperlink>
      <w:r w:rsidRPr="00C00CD9">
        <w:rPr>
          <w:rFonts w:cs="Times New Roman"/>
        </w:rPr>
        <w:t xml:space="preserve">, diakses pada tanggal 02 Maret 2024. </w:t>
      </w:r>
    </w:p>
  </w:footnote>
  <w:footnote w:id="318">
    <w:p w14:paraId="1BED12A2" w14:textId="77777777" w:rsidR="0045312C" w:rsidRPr="00C00CD9" w:rsidRDefault="0045312C" w:rsidP="00C00CD9">
      <w:pPr>
        <w:pStyle w:val="FootnoteText"/>
        <w:ind w:firstLine="720"/>
        <w:jc w:val="both"/>
        <w:rPr>
          <w:rFonts w:cs="Times New Roman"/>
          <w:lang w:val="en-ID"/>
        </w:rPr>
      </w:pPr>
      <w:r w:rsidRPr="00C00CD9">
        <w:rPr>
          <w:rStyle w:val="FootnoteReference"/>
          <w:rFonts w:cs="Times New Roman"/>
        </w:rPr>
        <w:footnoteRef/>
      </w:r>
      <w:r w:rsidRPr="00C00CD9">
        <w:rPr>
          <w:rFonts w:cs="Times New Roman"/>
        </w:rPr>
        <w:t xml:space="preserve"> Christoph Nedopil Wang, </w:t>
      </w:r>
      <w:r w:rsidRPr="00C00CD9">
        <w:rPr>
          <w:rFonts w:cs="Times New Roman"/>
          <w:i/>
          <w:iCs/>
        </w:rPr>
        <w:t>Brief: China Belt and Road Initiative (BRI) Investment Report 2021</w:t>
      </w:r>
      <w:r w:rsidRPr="00C00CD9">
        <w:rPr>
          <w:rFonts w:cs="Times New Roman"/>
        </w:rPr>
        <w:t xml:space="preserve">, 2022, terdapat dalam </w:t>
      </w:r>
      <w:hyperlink r:id="rId93" w:history="1">
        <w:r w:rsidRPr="00C00CD9">
          <w:rPr>
            <w:rStyle w:val="Hyperlink"/>
            <w:rFonts w:cs="Times New Roman"/>
          </w:rPr>
          <w:t>https://greenfdc.org/brief-china-belt-and-road-initiative-bri-investment-report-2021/</w:t>
        </w:r>
      </w:hyperlink>
      <w:r w:rsidRPr="00C00CD9">
        <w:rPr>
          <w:rFonts w:cs="Times New Roman"/>
        </w:rPr>
        <w:t xml:space="preserve">, diakses pada tanggal 05 Maret 2024. </w:t>
      </w:r>
    </w:p>
  </w:footnote>
  <w:footnote w:id="319">
    <w:p w14:paraId="70F0970F"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Climate Analytics, </w:t>
      </w:r>
      <w:r w:rsidRPr="00C00CD9">
        <w:rPr>
          <w:rFonts w:cs="Times New Roman"/>
          <w:i/>
          <w:iCs/>
        </w:rPr>
        <w:t>Op.Cit</w:t>
      </w:r>
      <w:r w:rsidRPr="00C00CD9">
        <w:rPr>
          <w:rFonts w:cs="Times New Roman"/>
        </w:rPr>
        <w:t xml:space="preserve">. </w:t>
      </w:r>
    </w:p>
  </w:footnote>
  <w:footnote w:id="320">
    <w:p w14:paraId="23CDDF7F"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lang w:val="en-US"/>
        </w:rPr>
        <w:t xml:space="preserve">Izzet Sari dan Ramadhan Sari, </w:t>
      </w:r>
      <w:r w:rsidRPr="00C00CD9">
        <w:rPr>
          <w:rFonts w:cs="Times New Roman"/>
          <w:i/>
          <w:iCs/>
        </w:rPr>
        <w:t>Op. Cit</w:t>
      </w:r>
      <w:r w:rsidRPr="00C00CD9">
        <w:rPr>
          <w:rFonts w:cs="Times New Roman"/>
          <w:i/>
          <w:iCs/>
          <w:lang w:val="en-US"/>
        </w:rPr>
        <w:t>,</w:t>
      </w:r>
      <w:r w:rsidRPr="00C00CD9">
        <w:rPr>
          <w:rFonts w:cs="Times New Roman"/>
          <w:lang w:val="en-US"/>
        </w:rPr>
        <w:t xml:space="preserve"> hlm. 4. </w:t>
      </w:r>
    </w:p>
  </w:footnote>
  <w:footnote w:id="321">
    <w:p w14:paraId="2C03C3EF" w14:textId="77777777" w:rsidR="0045312C" w:rsidRPr="00C00CD9" w:rsidRDefault="0045312C" w:rsidP="00C00CD9">
      <w:pPr>
        <w:pStyle w:val="FootnoteText"/>
        <w:ind w:firstLine="720"/>
        <w:jc w:val="both"/>
        <w:rPr>
          <w:rFonts w:cs="Times New Roman"/>
          <w:lang w:val="en-ID"/>
        </w:rPr>
      </w:pPr>
      <w:r w:rsidRPr="00C00CD9">
        <w:rPr>
          <w:rStyle w:val="FootnoteReference"/>
          <w:rFonts w:cs="Times New Roman"/>
        </w:rPr>
        <w:footnoteRef/>
      </w:r>
      <w:r w:rsidRPr="00C00CD9">
        <w:rPr>
          <w:rFonts w:cs="Times New Roman"/>
        </w:rPr>
        <w:t xml:space="preserve"> </w:t>
      </w:r>
      <w:r w:rsidRPr="00C00CD9">
        <w:rPr>
          <w:rFonts w:cs="Times New Roman"/>
          <w:lang w:val="en-ID"/>
        </w:rPr>
        <w:t xml:space="preserve">Justice Mensah, Sustainable development: Meaning, history,principles, pillars, and implications for human action: Literature review, </w:t>
      </w:r>
      <w:r w:rsidRPr="00C00CD9">
        <w:rPr>
          <w:rFonts w:cs="Times New Roman"/>
          <w:i/>
          <w:iCs/>
          <w:lang w:val="en-ID"/>
        </w:rPr>
        <w:t>Cogent  Social Sciences</w:t>
      </w:r>
      <w:r w:rsidRPr="00C00CD9">
        <w:rPr>
          <w:rFonts w:cs="Times New Roman"/>
          <w:lang w:val="en-ID"/>
        </w:rPr>
        <w:t>, Volume 5, No.1, 2019, hlm. 6</w:t>
      </w:r>
      <w:r w:rsidRPr="00C00CD9">
        <w:rPr>
          <w:rFonts w:eastAsia="Times New Roman" w:cs="Times New Roman"/>
        </w:rPr>
        <w:t xml:space="preserve">-8. </w:t>
      </w:r>
    </w:p>
  </w:footnote>
  <w:footnote w:id="322">
    <w:p w14:paraId="27807587"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i/>
          <w:iCs/>
        </w:rPr>
        <w:t>Ibid.</w:t>
      </w:r>
    </w:p>
  </w:footnote>
  <w:footnote w:id="323">
    <w:p w14:paraId="06297D62"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Basiago, </w:t>
      </w:r>
      <w:r w:rsidRPr="00C00CD9">
        <w:rPr>
          <w:rFonts w:cs="Times New Roman"/>
          <w:i/>
          <w:iCs/>
        </w:rPr>
        <w:t>Economic, social, and environmental sustainability in development theory and urban planning practice</w:t>
      </w:r>
      <w:r w:rsidRPr="00C00CD9">
        <w:rPr>
          <w:rFonts w:cs="Times New Roman"/>
        </w:rPr>
        <w:t xml:space="preserve">, The Environmentalist Kluwer Academic Publishers, Ctk. Pertama, Boston, Hlm. 3. </w:t>
      </w:r>
    </w:p>
  </w:footnote>
  <w:footnote w:id="324">
    <w:p w14:paraId="00BBDB11"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Council on Foreign Relations, Ecological Disasters, terdapat dalam </w:t>
      </w:r>
      <w:hyperlink r:id="rId94" w:history="1">
        <w:r w:rsidRPr="00C00CD9">
          <w:rPr>
            <w:rStyle w:val="Hyperlink"/>
            <w:rFonts w:cs="Times New Roman"/>
          </w:rPr>
          <w:t>https://www.cfr.org/timeline/ecological-disasters</w:t>
        </w:r>
      </w:hyperlink>
      <w:r w:rsidRPr="00C00CD9">
        <w:rPr>
          <w:rFonts w:cs="Times New Roman"/>
        </w:rPr>
        <w:t xml:space="preserve">, diakses 25 Januari 2024.  </w:t>
      </w:r>
    </w:p>
  </w:footnote>
  <w:footnote w:id="325">
    <w:p w14:paraId="41CFD313"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Nurlita Pertiwi, </w:t>
      </w:r>
      <w:r w:rsidRPr="00C00CD9">
        <w:rPr>
          <w:rFonts w:cs="Times New Roman"/>
          <w:i/>
          <w:iCs/>
        </w:rPr>
        <w:t>Implementasi Sustainable Development di Indonesia</w:t>
      </w:r>
      <w:r w:rsidRPr="00C00CD9">
        <w:rPr>
          <w:rFonts w:cs="Times New Roman"/>
        </w:rPr>
        <w:t xml:space="preserve">, Pustaka Ramadhan, Bandung, Ctk. Pertama, 2017, hlm. 22. </w:t>
      </w:r>
    </w:p>
  </w:footnote>
  <w:footnote w:id="326">
    <w:p w14:paraId="5CE146B6"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Brudtland Report, </w:t>
      </w:r>
      <w:r w:rsidRPr="00C00CD9">
        <w:rPr>
          <w:rFonts w:cs="Times New Roman"/>
          <w:i/>
          <w:iCs/>
        </w:rPr>
        <w:t>Our Common Future</w:t>
      </w:r>
      <w:r w:rsidRPr="00C00CD9">
        <w:rPr>
          <w:rFonts w:cs="Times New Roman"/>
        </w:rPr>
        <w:t xml:space="preserve">, terdapat dalam </w:t>
      </w:r>
      <w:hyperlink r:id="rId95" w:history="1">
        <w:r w:rsidRPr="00C00CD9">
          <w:rPr>
            <w:rStyle w:val="Hyperlink"/>
            <w:rFonts w:cs="Times New Roman"/>
          </w:rPr>
          <w:t>https://www.are.admin.ch/dam/are/en/dokumente/nachhaltige_entwicklung/dokumente/bericht/our_common_futurebrundtlandreport1987.pdf.download.pdf/our_common_futurebrundtlandreport1987.pdf</w:t>
        </w:r>
      </w:hyperlink>
      <w:r w:rsidRPr="00C00CD9">
        <w:rPr>
          <w:rFonts w:cs="Times New Roman"/>
        </w:rPr>
        <w:t>, diakses tanggal 30 Januari 2024.</w:t>
      </w:r>
    </w:p>
  </w:footnote>
  <w:footnote w:id="327">
    <w:p w14:paraId="49628C02"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United Nations Head Quarters, </w:t>
      </w:r>
      <w:r w:rsidRPr="00C00CD9">
        <w:rPr>
          <w:rFonts w:cs="Times New Roman"/>
          <w:i/>
          <w:iCs/>
        </w:rPr>
        <w:t>Sustainable Development: From Brundtland to Rio 2012</w:t>
      </w:r>
      <w:r w:rsidRPr="00C00CD9">
        <w:rPr>
          <w:rFonts w:cs="Times New Roman"/>
        </w:rPr>
        <w:t xml:space="preserve">, hlm. 6, terdapat dalam </w:t>
      </w:r>
      <w:hyperlink r:id="rId96" w:history="1">
        <w:r w:rsidRPr="00C00CD9">
          <w:rPr>
            <w:rStyle w:val="Hyperlink"/>
            <w:rFonts w:cs="Times New Roman"/>
          </w:rPr>
          <w:t>http://www.surdurulebilirkalkinma.gov.tr/wp-content/uploads/2016/06/Background_on_Sustainable_Development.pdf</w:t>
        </w:r>
      </w:hyperlink>
      <w:r w:rsidRPr="00C00CD9">
        <w:rPr>
          <w:rFonts w:cs="Times New Roman"/>
        </w:rPr>
        <w:t>, diakses tanggal 30 Januari 2024.</w:t>
      </w:r>
    </w:p>
  </w:footnote>
  <w:footnote w:id="328">
    <w:p w14:paraId="64A20509" w14:textId="77777777" w:rsidR="0045312C" w:rsidRPr="00C00CD9" w:rsidRDefault="0045312C" w:rsidP="00C00CD9">
      <w:pPr>
        <w:pStyle w:val="FootnoteText"/>
        <w:ind w:firstLine="720"/>
        <w:jc w:val="both"/>
        <w:rPr>
          <w:rFonts w:cs="Times New Roman"/>
          <w:lang w:val="en-ID"/>
        </w:rPr>
      </w:pPr>
      <w:r w:rsidRPr="00C00CD9">
        <w:rPr>
          <w:rStyle w:val="FootnoteReference"/>
          <w:rFonts w:cs="Times New Roman"/>
        </w:rPr>
        <w:footnoteRef/>
      </w:r>
      <w:r w:rsidRPr="00C00CD9">
        <w:rPr>
          <w:rFonts w:cs="Times New Roman"/>
        </w:rPr>
        <w:t xml:space="preserve"> Virchow Foundation, </w:t>
      </w:r>
      <w:r w:rsidRPr="00C00CD9">
        <w:rPr>
          <w:rFonts w:cs="Times New Roman"/>
          <w:i/>
          <w:iCs/>
        </w:rPr>
        <w:t>Road to 2030: A brief History of Sustainable Development Goals</w:t>
      </w:r>
      <w:r w:rsidRPr="00C00CD9">
        <w:rPr>
          <w:rFonts w:cs="Times New Roman"/>
        </w:rPr>
        <w:t xml:space="preserve">, </w:t>
      </w:r>
      <w:r w:rsidRPr="00C00CD9">
        <w:rPr>
          <w:rFonts w:cs="Times New Roman"/>
          <w:lang w:val="en-ID"/>
        </w:rPr>
        <w:t xml:space="preserve">terdapat dalam </w:t>
      </w:r>
      <w:hyperlink r:id="rId97" w:history="1">
        <w:r w:rsidRPr="00C00CD9">
          <w:rPr>
            <w:rStyle w:val="Hyperlink"/>
            <w:rFonts w:cs="Times New Roman"/>
            <w:lang w:val="en-ID"/>
          </w:rPr>
          <w:t>https://virchowprize.org/foundation/</w:t>
        </w:r>
      </w:hyperlink>
      <w:r w:rsidRPr="00C00CD9">
        <w:rPr>
          <w:rFonts w:cs="Times New Roman"/>
          <w:lang w:val="en-ID"/>
        </w:rPr>
        <w:t xml:space="preserve">, diakses tanggal 31 Januari 2024.  </w:t>
      </w:r>
    </w:p>
  </w:footnote>
  <w:footnote w:id="329">
    <w:p w14:paraId="36A82215" w14:textId="77777777" w:rsidR="0045312C" w:rsidRPr="00C00CD9" w:rsidRDefault="0045312C" w:rsidP="00C00CD9">
      <w:pPr>
        <w:pStyle w:val="FootnoteText"/>
        <w:ind w:firstLine="720"/>
        <w:jc w:val="both"/>
        <w:rPr>
          <w:rFonts w:cs="Times New Roman"/>
          <w:lang w:val="en-ID"/>
        </w:rPr>
      </w:pPr>
      <w:r w:rsidRPr="00C00CD9">
        <w:rPr>
          <w:rStyle w:val="FootnoteReference"/>
          <w:rFonts w:cs="Times New Roman"/>
        </w:rPr>
        <w:footnoteRef/>
      </w:r>
      <w:r w:rsidRPr="00C00CD9">
        <w:rPr>
          <w:rFonts w:cs="Times New Roman"/>
        </w:rPr>
        <w:t xml:space="preserve"> Observer Research Foundation, </w:t>
      </w:r>
      <w:r w:rsidRPr="00C00CD9">
        <w:rPr>
          <w:rFonts w:cs="Times New Roman"/>
          <w:i/>
          <w:iCs/>
          <w:lang w:val="en-ID"/>
        </w:rPr>
        <w:t>Sustainable development: Evolution of a kind</w:t>
      </w:r>
      <w:r w:rsidRPr="00C00CD9">
        <w:rPr>
          <w:rFonts w:cs="Times New Roman"/>
          <w:lang w:val="en-ID"/>
        </w:rPr>
        <w:t xml:space="preserve">, terdapat dalam </w:t>
      </w:r>
      <w:hyperlink r:id="rId98" w:history="1">
        <w:r w:rsidRPr="00C00CD9">
          <w:rPr>
            <w:rStyle w:val="Hyperlink"/>
            <w:rFonts w:cs="Times New Roman"/>
            <w:lang w:val="en-ID"/>
          </w:rPr>
          <w:t>https://www.orfonline.org/expert-speak/sustainable-development-evolution-of-a-kind</w:t>
        </w:r>
      </w:hyperlink>
      <w:r w:rsidRPr="00C00CD9">
        <w:rPr>
          <w:rFonts w:cs="Times New Roman"/>
          <w:lang w:val="en-ID"/>
        </w:rPr>
        <w:t xml:space="preserve">, diakses 05 Februari 2024.  </w:t>
      </w:r>
    </w:p>
  </w:footnote>
  <w:footnote w:id="330">
    <w:p w14:paraId="6B30441C"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Mohan Munangishe, Sustainable Development Triangle, Munagishe Institute Development, 2013, terdapat dalam </w:t>
      </w:r>
      <w:hyperlink r:id="rId99" w:history="1">
        <w:r w:rsidRPr="00C00CD9">
          <w:rPr>
            <w:rStyle w:val="Hyperlink"/>
            <w:rFonts w:cs="Times New Roman"/>
          </w:rPr>
          <w:t>https://www.researchgate.net/publication/295539679_Sustainable_Development_Triangle</w:t>
        </w:r>
      </w:hyperlink>
      <w:r w:rsidRPr="00C00CD9">
        <w:rPr>
          <w:rFonts w:cs="Times New Roman"/>
        </w:rPr>
        <w:t xml:space="preserve">, diakses tanggal 05 Februari 2024.  </w:t>
      </w:r>
    </w:p>
  </w:footnote>
  <w:footnote w:id="331">
    <w:p w14:paraId="35B1E720"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Virchow Foundation, </w:t>
      </w:r>
      <w:r w:rsidRPr="00C00CD9">
        <w:rPr>
          <w:rFonts w:cs="Times New Roman"/>
          <w:i/>
          <w:iCs/>
        </w:rPr>
        <w:t>Op.Cit</w:t>
      </w:r>
      <w:r w:rsidRPr="00C00CD9">
        <w:rPr>
          <w:rFonts w:cs="Times New Roman"/>
        </w:rPr>
        <w:t xml:space="preserve">. </w:t>
      </w:r>
    </w:p>
  </w:footnote>
  <w:footnote w:id="332">
    <w:p w14:paraId="65FA5106" w14:textId="0C91E535" w:rsidR="0045312C" w:rsidRPr="00C00CD9" w:rsidRDefault="0045312C" w:rsidP="00C00CD9">
      <w:pPr>
        <w:pStyle w:val="FootnoteText"/>
        <w:ind w:firstLine="720"/>
        <w:jc w:val="both"/>
        <w:rPr>
          <w:rFonts w:cs="Times New Roman"/>
          <w:lang w:val="en-ID"/>
        </w:rPr>
      </w:pPr>
      <w:r w:rsidRPr="00C00CD9">
        <w:rPr>
          <w:rStyle w:val="FootnoteReference"/>
          <w:rFonts w:cs="Times New Roman"/>
        </w:rPr>
        <w:footnoteRef/>
      </w:r>
      <w:r w:rsidRPr="00C00CD9">
        <w:rPr>
          <w:rFonts w:cs="Times New Roman"/>
        </w:rPr>
        <w:t xml:space="preserve"> Maya Fehling, dkk., “</w:t>
      </w:r>
      <w:r w:rsidRPr="00C00CD9">
        <w:rPr>
          <w:rFonts w:cs="Times New Roman"/>
          <w:lang w:val="en-ID"/>
        </w:rPr>
        <w:t>Limitations of the Millennium Development Goals: a literature review”,</w:t>
      </w:r>
      <w:r w:rsidRPr="00C00CD9">
        <w:rPr>
          <w:rFonts w:cs="Times New Roman"/>
        </w:rPr>
        <w:t xml:space="preserve"> </w:t>
      </w:r>
      <w:r w:rsidRPr="00C00CD9">
        <w:rPr>
          <w:rFonts w:cs="Times New Roman"/>
          <w:i/>
          <w:iCs/>
        </w:rPr>
        <w:t>Global Public Health</w:t>
      </w:r>
      <w:r w:rsidRPr="00C00CD9">
        <w:rPr>
          <w:rFonts w:cs="Times New Roman"/>
        </w:rPr>
        <w:t xml:space="preserve">, 2013 Vol. 8, No. 10, Hlm.6. </w:t>
      </w:r>
    </w:p>
  </w:footnote>
  <w:footnote w:id="333">
    <w:p w14:paraId="4F034765" w14:textId="77777777" w:rsidR="0045312C" w:rsidRPr="00C00CD9" w:rsidRDefault="0045312C" w:rsidP="00C00CD9">
      <w:pPr>
        <w:pStyle w:val="FootnoteText"/>
        <w:ind w:firstLine="720"/>
        <w:jc w:val="both"/>
        <w:rPr>
          <w:rFonts w:cs="Times New Roman"/>
          <w:lang w:val="en-ID"/>
        </w:rPr>
      </w:pPr>
      <w:r w:rsidRPr="00C00CD9">
        <w:rPr>
          <w:rStyle w:val="FootnoteReference"/>
          <w:rFonts w:cs="Times New Roman"/>
        </w:rPr>
        <w:footnoteRef/>
      </w:r>
      <w:r w:rsidRPr="00C00CD9">
        <w:rPr>
          <w:rFonts w:cs="Times New Roman"/>
        </w:rPr>
        <w:t xml:space="preserve"> Observer Research Foundation, </w:t>
      </w:r>
      <w:r w:rsidRPr="00C00CD9">
        <w:rPr>
          <w:rFonts w:cs="Times New Roman"/>
          <w:i/>
          <w:iCs/>
        </w:rPr>
        <w:t>Op.Cit</w:t>
      </w:r>
      <w:r w:rsidRPr="00C00CD9">
        <w:rPr>
          <w:rFonts w:cs="Times New Roman"/>
        </w:rPr>
        <w:t xml:space="preserve">. </w:t>
      </w:r>
    </w:p>
  </w:footnote>
  <w:footnote w:id="334">
    <w:p w14:paraId="4BD6BCF7" w14:textId="10B4E1E1"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ICLEI Briefing Sheet34, </w:t>
      </w:r>
      <w:r w:rsidRPr="00C00CD9">
        <w:rPr>
          <w:rFonts w:cs="Times New Roman"/>
          <w:i/>
          <w:iCs/>
        </w:rPr>
        <w:t>From MDGs to SDGs: What are the Sustainable Development Goals?</w:t>
      </w:r>
      <w:r w:rsidRPr="00C00CD9">
        <w:rPr>
          <w:rFonts w:cs="Times New Roman"/>
        </w:rPr>
        <w:t xml:space="preserve">, Urban Issues, No. 01, hlm. 2, terdapat dalam  </w:t>
      </w:r>
      <w:hyperlink r:id="rId100" w:history="1">
        <w:r w:rsidRPr="00C00CD9">
          <w:rPr>
            <w:rStyle w:val="Hyperlink"/>
            <w:rFonts w:cs="Times New Roman"/>
          </w:rPr>
          <w:t>https://www.local2030.org/library/251/From-MDGs-to-SDGs-What-are-the-Sustainable-Development-Goals.pdf</w:t>
        </w:r>
      </w:hyperlink>
      <w:r w:rsidRPr="00C00CD9">
        <w:rPr>
          <w:rFonts w:cs="Times New Roman"/>
        </w:rPr>
        <w:t xml:space="preserve">, diakses tanggal 06 Februari 2024.  </w:t>
      </w:r>
    </w:p>
  </w:footnote>
  <w:footnote w:id="335">
    <w:p w14:paraId="081C3051" w14:textId="27305124" w:rsidR="0045312C" w:rsidRPr="00C00CD9" w:rsidRDefault="0045312C" w:rsidP="00C00CD9">
      <w:pPr>
        <w:pStyle w:val="FootnoteText"/>
        <w:ind w:left="851" w:firstLine="720"/>
        <w:jc w:val="both"/>
        <w:rPr>
          <w:rFonts w:cs="Times New Roman"/>
          <w:lang w:val="en-US"/>
        </w:rPr>
      </w:pPr>
      <w:r w:rsidRPr="00C00CD9">
        <w:rPr>
          <w:rStyle w:val="FootnoteReference"/>
          <w:rFonts w:cs="Times New Roman"/>
        </w:rPr>
        <w:footnoteRef/>
      </w:r>
      <w:r w:rsidRPr="00C00CD9">
        <w:rPr>
          <w:rFonts w:cs="Times New Roman"/>
        </w:rPr>
        <w:t xml:space="preserve">  </w:t>
      </w:r>
    </w:p>
  </w:footnote>
  <w:footnote w:id="336">
    <w:p w14:paraId="3C764C12" w14:textId="07CE53C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Gwilim Diouf, “Millenium Development Goals (Mdgs) and Sustainable Development Goals (Sdgs) in Social Welfare”, </w:t>
      </w:r>
      <w:r w:rsidRPr="00C00CD9">
        <w:rPr>
          <w:rFonts w:cs="Times New Roman"/>
          <w:i/>
          <w:iCs/>
        </w:rPr>
        <w:t>International Journal of Science and Society</w:t>
      </w:r>
      <w:r w:rsidRPr="00C00CD9">
        <w:rPr>
          <w:rFonts w:cs="Times New Roman"/>
        </w:rPr>
        <w:t xml:space="preserve">, Volume 1, No.4, 2019, hlm. 5. </w:t>
      </w:r>
    </w:p>
  </w:footnote>
  <w:footnote w:id="337">
    <w:p w14:paraId="215134AB"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Senedd Cymru Wels Parliament, </w:t>
      </w:r>
      <w:r w:rsidRPr="00C00CD9">
        <w:rPr>
          <w:rFonts w:cs="Times New Roman"/>
          <w:i/>
          <w:iCs/>
        </w:rPr>
        <w:t>Op.Cit</w:t>
      </w:r>
      <w:r w:rsidRPr="00C00CD9">
        <w:rPr>
          <w:rFonts w:cs="Times New Roman"/>
        </w:rPr>
        <w:t xml:space="preserve">. </w:t>
      </w:r>
    </w:p>
  </w:footnote>
  <w:footnote w:id="338">
    <w:p w14:paraId="435E4DB3"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i/>
          <w:iCs/>
        </w:rPr>
        <w:t>Ibid</w:t>
      </w:r>
      <w:r w:rsidRPr="00C00CD9">
        <w:rPr>
          <w:rFonts w:cs="Times New Roman"/>
        </w:rPr>
        <w:t xml:space="preserve">. </w:t>
      </w:r>
    </w:p>
  </w:footnote>
  <w:footnote w:id="339">
    <w:p w14:paraId="13D7B41B"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EU Sustainable Development Strategy, terdapat dalam </w:t>
      </w:r>
      <w:hyperlink r:id="rId101" w:history="1">
        <w:r w:rsidRPr="00C00CD9">
          <w:rPr>
            <w:rStyle w:val="Hyperlink"/>
            <w:rFonts w:cs="Times New Roman"/>
          </w:rPr>
          <w:t>https://data.consilium.europa.eu/doc/document/ST-10917-2006-INIT/en/pdf</w:t>
        </w:r>
      </w:hyperlink>
      <w:r w:rsidRPr="00C00CD9">
        <w:rPr>
          <w:rFonts w:cs="Times New Roman"/>
        </w:rPr>
        <w:t xml:space="preserve">, diakses tanggal 7 Februari 2024. </w:t>
      </w:r>
    </w:p>
  </w:footnote>
  <w:footnote w:id="340">
    <w:p w14:paraId="55252EBF"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Senedd Cymru Wels Parliament, </w:t>
      </w:r>
      <w:r w:rsidRPr="00C00CD9">
        <w:rPr>
          <w:rFonts w:cs="Times New Roman"/>
          <w:i/>
          <w:iCs/>
        </w:rPr>
        <w:t>Op.Cit</w:t>
      </w:r>
      <w:r w:rsidRPr="00C00CD9">
        <w:rPr>
          <w:rFonts w:cs="Times New Roman"/>
        </w:rPr>
        <w:t xml:space="preserve">. </w:t>
      </w:r>
    </w:p>
  </w:footnote>
  <w:footnote w:id="341">
    <w:p w14:paraId="0E7F4568"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EU Sustainable Development Strategy, Op. Cit, hlm. 2.</w:t>
      </w:r>
    </w:p>
  </w:footnote>
  <w:footnote w:id="342">
    <w:p w14:paraId="43966F76"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Senedd Cymru Wels Parliament, </w:t>
      </w:r>
      <w:r w:rsidRPr="00C00CD9">
        <w:rPr>
          <w:rFonts w:cs="Times New Roman"/>
          <w:i/>
          <w:iCs/>
        </w:rPr>
        <w:t>Op.Cit</w:t>
      </w:r>
      <w:r w:rsidRPr="00C00CD9">
        <w:rPr>
          <w:rFonts w:cs="Times New Roman"/>
        </w:rPr>
        <w:t>.</w:t>
      </w:r>
    </w:p>
  </w:footnote>
  <w:footnote w:id="343">
    <w:p w14:paraId="7D3EE30C" w14:textId="0C3191E8"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HM Government, “Securing the future delivering UK sustainable development strategy”, hlm. 17, terdapat dalam </w:t>
      </w:r>
      <w:hyperlink r:id="rId102" w:history="1">
        <w:r w:rsidRPr="00C00CD9">
          <w:rPr>
            <w:rStyle w:val="Hyperlink"/>
            <w:rFonts w:cs="Times New Roman"/>
          </w:rPr>
          <w:t>https://assets.publishing.service.gov.uk/government/uploads/system/uploads/attachment_data/file/69412/pb10589-securing-the-future-050307.pdf</w:t>
        </w:r>
      </w:hyperlink>
      <w:r w:rsidRPr="00C00CD9">
        <w:rPr>
          <w:rFonts w:cs="Times New Roman"/>
        </w:rPr>
        <w:t xml:space="preserve">, diakses tanggal 10 Februari 2024.  </w:t>
      </w:r>
    </w:p>
  </w:footnote>
  <w:footnote w:id="344">
    <w:p w14:paraId="709933C0"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Senedd Cymru Wels Parliament, </w:t>
      </w:r>
      <w:r w:rsidRPr="00C00CD9">
        <w:rPr>
          <w:rFonts w:cs="Times New Roman"/>
          <w:i/>
          <w:iCs/>
        </w:rPr>
        <w:t>Op.Cit</w:t>
      </w:r>
      <w:r w:rsidRPr="00C00CD9">
        <w:rPr>
          <w:rFonts w:cs="Times New Roman"/>
        </w:rPr>
        <w:t>.</w:t>
      </w:r>
    </w:p>
  </w:footnote>
  <w:footnote w:id="345">
    <w:p w14:paraId="40633846"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Suparto Wijoyo dan A’an Efendi, </w:t>
      </w:r>
      <w:r w:rsidRPr="00C00CD9">
        <w:rPr>
          <w:rFonts w:cs="Times New Roman"/>
          <w:i/>
          <w:iCs/>
        </w:rPr>
        <w:t>Op.Cit</w:t>
      </w:r>
      <w:r w:rsidRPr="00C00CD9">
        <w:rPr>
          <w:rFonts w:cs="Times New Roman"/>
        </w:rPr>
        <w:t>, hlm.104.</w:t>
      </w:r>
    </w:p>
  </w:footnote>
  <w:footnote w:id="346">
    <w:p w14:paraId="3972A215"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Pasal 3 Convention for Cooperation in the Protection and Sustainable Development of the Marine and Coastal Environment of the Northeast Pacific</w:t>
      </w:r>
    </w:p>
  </w:footnote>
  <w:footnote w:id="347">
    <w:p w14:paraId="69584E4A" w14:textId="0E1C58C4"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Suparto Wijoyo dan A’an Efendi, </w:t>
      </w:r>
      <w:r w:rsidRPr="00C00CD9">
        <w:rPr>
          <w:rFonts w:cs="Times New Roman"/>
          <w:i/>
          <w:iCs/>
        </w:rPr>
        <w:t>Op.cit</w:t>
      </w:r>
      <w:r w:rsidRPr="00C00CD9">
        <w:rPr>
          <w:rFonts w:cs="Times New Roman"/>
        </w:rPr>
        <w:t>, hlm.104.</w:t>
      </w:r>
    </w:p>
  </w:footnote>
  <w:footnote w:id="348">
    <w:p w14:paraId="7BC06C55" w14:textId="77777777" w:rsidR="0045312C" w:rsidRPr="00C00CD9" w:rsidRDefault="0045312C" w:rsidP="00C00CD9">
      <w:pPr>
        <w:pStyle w:val="FootnoteText"/>
        <w:ind w:firstLine="720"/>
        <w:jc w:val="both"/>
        <w:rPr>
          <w:rFonts w:cs="Times New Roman"/>
          <w:lang w:val="en-US"/>
        </w:rPr>
      </w:pPr>
      <w:bookmarkStart w:id="173" w:name="_Hlk160455124"/>
      <w:r w:rsidRPr="00C00CD9">
        <w:rPr>
          <w:rStyle w:val="FootnoteReference"/>
          <w:rFonts w:cs="Times New Roman"/>
        </w:rPr>
        <w:footnoteRef/>
      </w:r>
      <w:r w:rsidRPr="00C00CD9">
        <w:rPr>
          <w:rFonts w:cs="Times New Roman"/>
        </w:rPr>
        <w:t xml:space="preserve"> Suparto Wijoyo dan A’an Efendi, </w:t>
      </w:r>
      <w:r w:rsidRPr="00C00CD9">
        <w:rPr>
          <w:rFonts w:cs="Times New Roman"/>
          <w:i/>
          <w:iCs/>
        </w:rPr>
        <w:t>Op.Cir</w:t>
      </w:r>
      <w:r w:rsidRPr="00C00CD9">
        <w:rPr>
          <w:rFonts w:cs="Times New Roman"/>
        </w:rPr>
        <w:t>, hlm.105.</w:t>
      </w:r>
      <w:bookmarkEnd w:id="173"/>
    </w:p>
  </w:footnote>
  <w:footnote w:id="349">
    <w:p w14:paraId="2008F7F6" w14:textId="77777777" w:rsidR="0045312C" w:rsidRPr="00C00CD9" w:rsidRDefault="0045312C" w:rsidP="00C00CD9">
      <w:pPr>
        <w:pStyle w:val="FootnoteText"/>
        <w:ind w:firstLine="720"/>
        <w:jc w:val="both"/>
        <w:rPr>
          <w:rFonts w:cs="Times New Roman"/>
          <w:lang w:val="en-ID"/>
        </w:rPr>
      </w:pPr>
      <w:r w:rsidRPr="00C00CD9">
        <w:rPr>
          <w:rStyle w:val="FootnoteReference"/>
          <w:rFonts w:cs="Times New Roman"/>
        </w:rPr>
        <w:footnoteRef/>
      </w:r>
      <w:r w:rsidRPr="00C00CD9">
        <w:rPr>
          <w:rFonts w:cs="Times New Roman"/>
        </w:rPr>
        <w:t xml:space="preserve"> Mirjam van Harmelen, dkk., International Law of Sustainable Development: Legal Aspect of Environmental Security on the Indonesian Island of Kalimantan</w:t>
      </w:r>
      <w:r w:rsidRPr="00C00CD9">
        <w:rPr>
          <w:rFonts w:cs="Times New Roman"/>
          <w:i/>
          <w:iCs/>
        </w:rPr>
        <w:t>, Institute for Environmental Security</w:t>
      </w:r>
      <w:r w:rsidRPr="00C00CD9">
        <w:rPr>
          <w:rFonts w:cs="Times New Roman"/>
        </w:rPr>
        <w:t xml:space="preserve">, The Hague, Brussels, Washington DC, Oktober 2005, hlm. 24. </w:t>
      </w:r>
    </w:p>
  </w:footnote>
  <w:footnote w:id="350">
    <w:p w14:paraId="131D4E3E" w14:textId="77777777" w:rsidR="0045312C" w:rsidRPr="00C00CD9" w:rsidRDefault="0045312C" w:rsidP="00C00CD9">
      <w:pPr>
        <w:pStyle w:val="FootnoteText"/>
        <w:ind w:firstLine="720"/>
        <w:jc w:val="both"/>
        <w:rPr>
          <w:rFonts w:cs="Times New Roman"/>
          <w:lang w:val="en-ID"/>
        </w:rPr>
      </w:pPr>
      <w:r w:rsidRPr="00C00CD9">
        <w:rPr>
          <w:rStyle w:val="FootnoteReference"/>
          <w:rFonts w:cs="Times New Roman"/>
        </w:rPr>
        <w:footnoteRef/>
      </w:r>
      <w:r w:rsidRPr="00C00CD9">
        <w:rPr>
          <w:rFonts w:cs="Times New Roman"/>
        </w:rPr>
        <w:t xml:space="preserve"> Suparto Wijoyo dan A’an Efendi, </w:t>
      </w:r>
      <w:r w:rsidRPr="00C00CD9">
        <w:rPr>
          <w:rFonts w:cs="Times New Roman"/>
          <w:i/>
          <w:iCs/>
        </w:rPr>
        <w:t>Op.Cit</w:t>
      </w:r>
      <w:r w:rsidRPr="00C00CD9">
        <w:rPr>
          <w:rFonts w:cs="Times New Roman"/>
        </w:rPr>
        <w:t xml:space="preserve">, hlm.105 106. </w:t>
      </w:r>
    </w:p>
  </w:footnote>
  <w:footnote w:id="351">
    <w:p w14:paraId="664F6B00" w14:textId="3A357C99" w:rsidR="0045312C" w:rsidRPr="00C00CD9" w:rsidRDefault="0045312C" w:rsidP="00C00CD9">
      <w:pPr>
        <w:pStyle w:val="FootnoteText"/>
        <w:ind w:firstLine="720"/>
        <w:jc w:val="both"/>
        <w:rPr>
          <w:rFonts w:cs="Times New Roman"/>
          <w:b/>
          <w:bCs/>
        </w:rPr>
      </w:pPr>
      <w:r w:rsidRPr="00C00CD9">
        <w:rPr>
          <w:rStyle w:val="FootnoteReference"/>
          <w:rFonts w:cs="Times New Roman"/>
        </w:rPr>
        <w:footnoteRef/>
      </w:r>
      <w:r w:rsidRPr="00C00CD9">
        <w:rPr>
          <w:rFonts w:cs="Times New Roman"/>
        </w:rPr>
        <w:t xml:space="preserve"> Abdurrahman Hilabi, “Dakwah Majelis Ulama Indonesia dan Perubahan Iklim”, </w:t>
      </w:r>
      <w:r w:rsidRPr="00C00CD9">
        <w:rPr>
          <w:rFonts w:cs="Times New Roman"/>
          <w:i/>
          <w:iCs/>
        </w:rPr>
        <w:t>Jurnal Kependidikan Islam</w:t>
      </w:r>
      <w:r w:rsidRPr="00C00CD9">
        <w:rPr>
          <w:rFonts w:cs="Times New Roman"/>
        </w:rPr>
        <w:t xml:space="preserve">, Volume 1, No.1, 2020, hlm. 48. </w:t>
      </w:r>
    </w:p>
  </w:footnote>
  <w:footnote w:id="352">
    <w:p w14:paraId="0FC8CDF9"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QS. al-Baqarah [2]: 30.</w:t>
      </w:r>
    </w:p>
  </w:footnote>
  <w:footnote w:id="353">
    <w:p w14:paraId="25927D4F" w14:textId="77777777" w:rsidR="0045312C" w:rsidRPr="00C00CD9" w:rsidRDefault="0045312C" w:rsidP="00C00CD9">
      <w:pPr>
        <w:pStyle w:val="FootnoteText"/>
        <w:ind w:firstLine="720"/>
        <w:jc w:val="both"/>
        <w:rPr>
          <w:rFonts w:cs="Times New Roman"/>
          <w:b/>
          <w:bCs/>
        </w:rPr>
      </w:pPr>
      <w:r w:rsidRPr="00C00CD9">
        <w:rPr>
          <w:rStyle w:val="FootnoteReference"/>
          <w:rFonts w:cs="Times New Roman"/>
        </w:rPr>
        <w:footnoteRef/>
      </w:r>
      <w:r w:rsidRPr="00C00CD9">
        <w:rPr>
          <w:rFonts w:cs="Times New Roman"/>
        </w:rPr>
        <w:t>Direktur Jenderal Pendidikan Islam Kementerian Agama, “</w:t>
      </w:r>
      <w:hyperlink r:id="rId103" w:tooltip="Prof. Dr. Nur Syam, M.Si" w:history="1">
        <w:r w:rsidRPr="00C00CD9">
          <w:rPr>
            <w:rStyle w:val="Hyperlink"/>
            <w:rFonts w:cs="Times New Roman"/>
            <w:color w:val="auto"/>
            <w:u w:val="none"/>
          </w:rPr>
          <w:t>Agama, Perubahan Iklim, dan Manusia“,  </w:t>
        </w:r>
      </w:hyperlink>
      <w:r w:rsidRPr="00C00CD9">
        <w:rPr>
          <w:rStyle w:val="Hyperlink"/>
          <w:rFonts w:cs="Times New Roman"/>
          <w:color w:val="auto"/>
          <w:u w:val="none"/>
        </w:rPr>
        <w:t>terdapat dalam</w:t>
      </w:r>
      <w:r w:rsidRPr="00C00CD9">
        <w:rPr>
          <w:rFonts w:cs="Times New Roman"/>
        </w:rPr>
        <w:t xml:space="preserve"> </w:t>
      </w:r>
      <w:hyperlink r:id="rId104" w:history="1">
        <w:r w:rsidRPr="00C00CD9">
          <w:rPr>
            <w:rStyle w:val="Hyperlink"/>
            <w:rFonts w:cs="Times New Roman"/>
          </w:rPr>
          <w:t>http://nursyam.uinsby.ac.id/?p=3844</w:t>
        </w:r>
      </w:hyperlink>
      <w:r w:rsidRPr="00C00CD9">
        <w:rPr>
          <w:rFonts w:cs="Times New Roman"/>
        </w:rPr>
        <w:t xml:space="preserve">, diakses tanggal 10 Februari 2024.  </w:t>
      </w:r>
    </w:p>
  </w:footnote>
  <w:footnote w:id="354">
    <w:p w14:paraId="7FDE0DD9" w14:textId="3632C8B4"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ICLEI, </w:t>
      </w:r>
      <w:r w:rsidRPr="00C00CD9">
        <w:rPr>
          <w:rFonts w:cs="Times New Roman"/>
          <w:i/>
          <w:iCs/>
        </w:rPr>
        <w:t>Manusia dan Perubahan Iklim dalam Perspektif 6 (Enam) Agama di Indonesia</w:t>
      </w:r>
      <w:r w:rsidRPr="00C00CD9">
        <w:rPr>
          <w:rFonts w:cs="Times New Roman"/>
        </w:rPr>
        <w:t xml:space="preserve">, Local Governments for Sustainability Indonesia, Jakarta, 2020, hlm 19, terdapat dalam </w:t>
      </w:r>
      <w:hyperlink r:id="rId105" w:history="1">
        <w:r w:rsidRPr="00C00CD9">
          <w:rPr>
            <w:rStyle w:val="Hyperlink"/>
            <w:rFonts w:cs="Times New Roman"/>
          </w:rPr>
          <w:t>https://icleiseas.org/wp-content/uploads/2021/06/1-E-Book_MANUSIA-DAN-PERUBAHAN-IKLIM-DALAM-PERSPEKTIF-6-AGAMA-DI-INDONESIA.pdf</w:t>
        </w:r>
      </w:hyperlink>
      <w:r w:rsidRPr="00C00CD9">
        <w:rPr>
          <w:rFonts w:cs="Times New Roman"/>
        </w:rPr>
        <w:t xml:space="preserve">, diakses pada tanggal 10 Februari 2024. </w:t>
      </w:r>
    </w:p>
  </w:footnote>
  <w:footnote w:id="355">
    <w:p w14:paraId="04C628FC"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Rafi Rasyad Kadarusman1, Yeni Huriani, Islam dan Perubahan Iklim Global: Studi Transmisi Hadis Era Kontemporer, </w:t>
      </w:r>
      <w:r w:rsidRPr="00C00CD9">
        <w:rPr>
          <w:rFonts w:cs="Times New Roman"/>
          <w:i/>
          <w:iCs/>
        </w:rPr>
        <w:t>Gunung Djati Conference Science</w:t>
      </w:r>
      <w:r w:rsidRPr="00C00CD9">
        <w:rPr>
          <w:rFonts w:cs="Times New Roman"/>
        </w:rPr>
        <w:t xml:space="preserve">, Volume 8, 2022, hlm. 10. </w:t>
      </w:r>
    </w:p>
  </w:footnote>
  <w:footnote w:id="356">
    <w:p w14:paraId="411EF56F" w14:textId="42B533DD" w:rsidR="0045312C" w:rsidRPr="00C00CD9" w:rsidRDefault="0045312C" w:rsidP="00C00CD9">
      <w:pPr>
        <w:pStyle w:val="FootnoteText"/>
        <w:ind w:firstLine="720"/>
        <w:jc w:val="both"/>
        <w:rPr>
          <w:rFonts w:cs="Times New Roman"/>
          <w:lang w:val="pt-BR"/>
        </w:rPr>
      </w:pPr>
      <w:r w:rsidRPr="00C00CD9">
        <w:rPr>
          <w:rStyle w:val="FootnoteReference"/>
          <w:rFonts w:cs="Times New Roman"/>
        </w:rPr>
        <w:footnoteRef/>
      </w:r>
      <w:r w:rsidRPr="00C00CD9">
        <w:rPr>
          <w:rFonts w:cs="Times New Roman"/>
        </w:rPr>
        <w:t xml:space="preserve"> QS. Ar-Ruum[30]: 41</w:t>
      </w:r>
    </w:p>
  </w:footnote>
  <w:footnote w:id="357">
    <w:p w14:paraId="5BBA6B67" w14:textId="77777777" w:rsidR="0045312C" w:rsidRPr="00C00CD9" w:rsidRDefault="0045312C" w:rsidP="00C00CD9">
      <w:pPr>
        <w:pStyle w:val="FootnoteText"/>
        <w:ind w:firstLine="720"/>
        <w:jc w:val="both"/>
        <w:rPr>
          <w:rFonts w:cs="Times New Roman"/>
          <w:lang w:val="pt-BR"/>
        </w:rPr>
      </w:pPr>
      <w:r w:rsidRPr="00C00CD9">
        <w:rPr>
          <w:rStyle w:val="FootnoteReference"/>
          <w:rFonts w:cs="Times New Roman"/>
        </w:rPr>
        <w:footnoteRef/>
      </w:r>
      <w:r w:rsidRPr="00C00CD9">
        <w:rPr>
          <w:rFonts w:cs="Times New Roman"/>
        </w:rPr>
        <w:t xml:space="preserve"> QS. Al-Anbiya’ [21]:32</w:t>
      </w:r>
    </w:p>
  </w:footnote>
  <w:footnote w:id="358">
    <w:p w14:paraId="19B74495" w14:textId="77414746" w:rsidR="0045312C" w:rsidRPr="00C00CD9" w:rsidRDefault="0045312C" w:rsidP="00C00CD9">
      <w:pPr>
        <w:pStyle w:val="FootnoteText"/>
        <w:ind w:firstLine="720"/>
        <w:jc w:val="both"/>
        <w:rPr>
          <w:rFonts w:cs="Times New Roman"/>
          <w:lang w:val="pt-BR"/>
        </w:rPr>
      </w:pPr>
      <w:r w:rsidRPr="00C00CD9">
        <w:rPr>
          <w:rStyle w:val="FootnoteReference"/>
          <w:rFonts w:cs="Times New Roman"/>
        </w:rPr>
        <w:footnoteRef/>
      </w:r>
      <w:r w:rsidRPr="00C00CD9">
        <w:rPr>
          <w:rFonts w:cs="Times New Roman"/>
        </w:rPr>
        <w:t xml:space="preserve"> Riza Pratama, “Efek Rumah Kaca terhadap Bumi”, </w:t>
      </w:r>
      <w:r w:rsidRPr="00C00CD9">
        <w:rPr>
          <w:rFonts w:cs="Times New Roman"/>
          <w:i/>
          <w:iCs/>
        </w:rPr>
        <w:t>Jurnal UISU</w:t>
      </w:r>
      <w:r w:rsidRPr="00C00CD9">
        <w:rPr>
          <w:rFonts w:cs="Times New Roman"/>
        </w:rPr>
        <w:t>, Vol 14, No 2, 2019, hlm. 1</w:t>
      </w:r>
    </w:p>
  </w:footnote>
  <w:footnote w:id="359">
    <w:p w14:paraId="26CECCC4" w14:textId="04E5F23E"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QS. At-Thariq [66]:11</w:t>
      </w:r>
    </w:p>
  </w:footnote>
  <w:footnote w:id="360">
    <w:p w14:paraId="66923D5D" w14:textId="77777777" w:rsidR="0045312C" w:rsidRPr="00C00CD9" w:rsidRDefault="0045312C" w:rsidP="00C00CD9">
      <w:pPr>
        <w:pStyle w:val="FootnoteText"/>
        <w:ind w:firstLine="720"/>
        <w:jc w:val="both"/>
        <w:rPr>
          <w:rFonts w:cs="Times New Roman"/>
          <w:lang w:val="en-ID"/>
        </w:rPr>
      </w:pPr>
      <w:r w:rsidRPr="00C00CD9">
        <w:rPr>
          <w:rStyle w:val="FootnoteReference"/>
          <w:rFonts w:cs="Times New Roman"/>
        </w:rPr>
        <w:footnoteRef/>
      </w:r>
      <w:r w:rsidRPr="00C00CD9">
        <w:rPr>
          <w:rFonts w:cs="Times New Roman"/>
        </w:rPr>
        <w:t xml:space="preserve"> </w:t>
      </w:r>
      <w:bookmarkStart w:id="177" w:name="_Hlk160515272"/>
      <w:r w:rsidRPr="00C00CD9">
        <w:rPr>
          <w:rFonts w:cs="Times New Roman"/>
        </w:rPr>
        <w:t xml:space="preserve">Abdurrahman Hilabi, </w:t>
      </w:r>
      <w:r w:rsidRPr="00C00CD9">
        <w:rPr>
          <w:rFonts w:cs="Times New Roman"/>
          <w:i/>
          <w:iCs/>
        </w:rPr>
        <w:t>Op.Cit</w:t>
      </w:r>
      <w:r w:rsidRPr="00C00CD9">
        <w:rPr>
          <w:rFonts w:cs="Times New Roman"/>
        </w:rPr>
        <w:t xml:space="preserve">, hlm. 05. </w:t>
      </w:r>
      <w:bookmarkEnd w:id="177"/>
    </w:p>
  </w:footnote>
  <w:footnote w:id="361">
    <w:p w14:paraId="1349018A" w14:textId="77777777" w:rsidR="0045312C" w:rsidRPr="00C00CD9" w:rsidRDefault="0045312C" w:rsidP="00C00CD9">
      <w:pPr>
        <w:pStyle w:val="FootnoteText"/>
        <w:ind w:firstLine="720"/>
        <w:jc w:val="both"/>
        <w:rPr>
          <w:rFonts w:cs="Times New Roman"/>
          <w:lang w:val="de-AT"/>
        </w:rPr>
      </w:pPr>
      <w:r w:rsidRPr="00C00CD9">
        <w:rPr>
          <w:rStyle w:val="FootnoteReference"/>
          <w:rFonts w:cs="Times New Roman"/>
        </w:rPr>
        <w:footnoteRef/>
      </w:r>
      <w:r w:rsidRPr="00C00CD9">
        <w:rPr>
          <w:rFonts w:cs="Times New Roman"/>
        </w:rPr>
        <w:t xml:space="preserve"> Abdurrahman Hilabi, </w:t>
      </w:r>
      <w:r w:rsidRPr="00C00CD9">
        <w:rPr>
          <w:rFonts w:cs="Times New Roman"/>
          <w:i/>
          <w:iCs/>
        </w:rPr>
        <w:t>Op.Cit</w:t>
      </w:r>
      <w:r w:rsidRPr="00C00CD9">
        <w:rPr>
          <w:rFonts w:cs="Times New Roman"/>
        </w:rPr>
        <w:t xml:space="preserve">, hlm. 06. </w:t>
      </w:r>
    </w:p>
  </w:footnote>
  <w:footnote w:id="362">
    <w:p w14:paraId="72CCBC0F" w14:textId="77777777" w:rsidR="0045312C" w:rsidRPr="00C00CD9" w:rsidRDefault="0045312C" w:rsidP="00C00CD9">
      <w:pPr>
        <w:pStyle w:val="FootnoteText"/>
        <w:ind w:firstLine="720"/>
        <w:jc w:val="both"/>
        <w:rPr>
          <w:rFonts w:cs="Times New Roman"/>
          <w:lang w:val="de-AT"/>
        </w:rPr>
      </w:pPr>
      <w:r w:rsidRPr="00C00CD9">
        <w:rPr>
          <w:rStyle w:val="FootnoteReference"/>
          <w:rFonts w:cs="Times New Roman"/>
        </w:rPr>
        <w:footnoteRef/>
      </w:r>
      <w:r w:rsidRPr="00C00CD9">
        <w:rPr>
          <w:rFonts w:cs="Times New Roman"/>
        </w:rPr>
        <w:t xml:space="preserve"> QS. Al-Baqarah [2]:60. </w:t>
      </w:r>
    </w:p>
  </w:footnote>
  <w:footnote w:id="363">
    <w:p w14:paraId="33577CBE" w14:textId="44E6A49D" w:rsidR="0045312C" w:rsidRPr="00C00CD9" w:rsidRDefault="0045312C" w:rsidP="00C00CD9">
      <w:pPr>
        <w:pStyle w:val="FootnoteText"/>
        <w:ind w:firstLine="720"/>
        <w:jc w:val="both"/>
        <w:rPr>
          <w:rFonts w:cs="Times New Roman"/>
          <w:lang w:val="de-AT"/>
        </w:rPr>
      </w:pPr>
      <w:r w:rsidRPr="00C00CD9">
        <w:rPr>
          <w:rStyle w:val="FootnoteReference"/>
          <w:rFonts w:cs="Times New Roman"/>
        </w:rPr>
        <w:footnoteRef/>
      </w:r>
      <w:r w:rsidRPr="00C00CD9">
        <w:rPr>
          <w:rFonts w:cs="Times New Roman"/>
        </w:rPr>
        <w:t xml:space="preserve"> QS.Al-A’raf: 56.</w:t>
      </w:r>
    </w:p>
  </w:footnote>
  <w:footnote w:id="364">
    <w:p w14:paraId="3E595113" w14:textId="15F62342"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Eka Mulyo Yunus, dkk., “Revitalisasi Tafsir Ekologi pada Kandungan Surat Al-A'raf [7] Ayat 56- 58 dalam Rencana Penanaman Pohon Trembesi di Lingkungan UIN Walisongo Semarang”, </w:t>
      </w:r>
      <w:r w:rsidRPr="00C00CD9">
        <w:rPr>
          <w:rFonts w:cs="Times New Roman"/>
          <w:i/>
          <w:iCs/>
        </w:rPr>
        <w:t>Jurnal Riset Agama</w:t>
      </w:r>
      <w:r w:rsidRPr="00C00CD9">
        <w:rPr>
          <w:rFonts w:cs="Times New Roman"/>
        </w:rPr>
        <w:t xml:space="preserve">, Volume 1, No. 3, 2021, hlm.  9. </w:t>
      </w:r>
    </w:p>
  </w:footnote>
  <w:footnote w:id="365">
    <w:p w14:paraId="03882DC2" w14:textId="31C9FA3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Aziz Gufron,”Islam dan Konservasi Lingkungan (Telaah Pemikiran Fikih Lingkungan Yusuf Al-Qaradhawi)”, </w:t>
      </w:r>
      <w:r w:rsidRPr="00C00CD9">
        <w:rPr>
          <w:rFonts w:cs="Times New Roman"/>
          <w:i/>
          <w:iCs/>
        </w:rPr>
        <w:t>Jurnal UII</w:t>
      </w:r>
      <w:r w:rsidRPr="00C00CD9">
        <w:rPr>
          <w:rFonts w:cs="Times New Roman"/>
        </w:rPr>
        <w:t xml:space="preserve">, Vol. VI, No. 2, 2007, hlm. 72. </w:t>
      </w:r>
    </w:p>
  </w:footnote>
  <w:footnote w:id="366">
    <w:p w14:paraId="1A501584"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ICLEI, </w:t>
      </w:r>
      <w:r w:rsidRPr="00C00CD9">
        <w:rPr>
          <w:rFonts w:cs="Times New Roman"/>
          <w:i/>
          <w:iCs/>
        </w:rPr>
        <w:t>Op.Cit</w:t>
      </w:r>
      <w:r w:rsidRPr="00C00CD9">
        <w:rPr>
          <w:rFonts w:cs="Times New Roman"/>
        </w:rPr>
        <w:t xml:space="preserve">, hlm.24. </w:t>
      </w:r>
    </w:p>
  </w:footnote>
  <w:footnote w:id="367">
    <w:p w14:paraId="0D56189C"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t>
      </w:r>
      <w:r w:rsidRPr="00C00CD9">
        <w:rPr>
          <w:rFonts w:cs="Times New Roman"/>
          <w:i/>
          <w:iCs/>
        </w:rPr>
        <w:t>Ibid</w:t>
      </w:r>
      <w:r w:rsidRPr="00C00CD9">
        <w:rPr>
          <w:rFonts w:cs="Times New Roman"/>
        </w:rPr>
        <w:t xml:space="preserve">. </w:t>
      </w:r>
    </w:p>
  </w:footnote>
  <w:footnote w:id="368">
    <w:p w14:paraId="3AFAE03B"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Jama’ah Salahudin Universitas Gadjad Mada, “Perubahan Iklim: Pandangan Islam dan Muslim”, terdapat dalam </w:t>
      </w:r>
      <w:hyperlink r:id="rId106" w:history="1">
        <w:r w:rsidRPr="00C00CD9">
          <w:rPr>
            <w:rStyle w:val="Hyperlink"/>
            <w:rFonts w:cs="Times New Roman"/>
          </w:rPr>
          <w:t>https://js.ugm.ac.id/2021/09/perubahan-iklim-2/</w:t>
        </w:r>
      </w:hyperlink>
      <w:r w:rsidRPr="00C00CD9">
        <w:rPr>
          <w:rFonts w:cs="Times New Roman"/>
        </w:rPr>
        <w:t xml:space="preserve">, diakses tanggal 15 Februari 2024.  </w:t>
      </w:r>
    </w:p>
  </w:footnote>
  <w:footnote w:id="369">
    <w:p w14:paraId="4578FCD1"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Islamic Declaration on Climate Change, terdapat dalam </w:t>
      </w:r>
      <w:hyperlink r:id="rId107" w:history="1">
        <w:r w:rsidRPr="00C00CD9">
          <w:rPr>
            <w:rStyle w:val="Hyperlink"/>
            <w:rFonts w:cs="Times New Roman"/>
          </w:rPr>
          <w:t>https://unfccc.int/news/islamic-declaration-on-climate-change</w:t>
        </w:r>
      </w:hyperlink>
      <w:r w:rsidRPr="00C00CD9">
        <w:rPr>
          <w:rFonts w:cs="Times New Roman"/>
        </w:rPr>
        <w:t xml:space="preserve">, diakses tanggal 15 Februari 2024.  </w:t>
      </w:r>
    </w:p>
  </w:footnote>
  <w:footnote w:id="370">
    <w:p w14:paraId="4D87BF68"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i/>
          <w:iCs/>
        </w:rPr>
        <w:t>Ibid</w:t>
      </w:r>
      <w:r w:rsidRPr="00C00CD9">
        <w:rPr>
          <w:rFonts w:cs="Times New Roman"/>
        </w:rPr>
        <w:t xml:space="preserve">. </w:t>
      </w:r>
    </w:p>
  </w:footnote>
  <w:footnote w:id="371">
    <w:p w14:paraId="5C2A9AC9" w14:textId="7295E4FD" w:rsidR="0045312C" w:rsidRPr="00425F54" w:rsidRDefault="0045312C" w:rsidP="00425F54">
      <w:pPr>
        <w:pStyle w:val="FootnoteText"/>
        <w:ind w:firstLine="680"/>
      </w:pPr>
      <w:r>
        <w:rPr>
          <w:rStyle w:val="FootnoteReference"/>
        </w:rPr>
        <w:footnoteRef/>
      </w:r>
      <w:r>
        <w:t xml:space="preserve"> </w:t>
      </w:r>
      <w:r w:rsidRPr="00425F54">
        <w:t>QS.</w:t>
      </w:r>
      <w:r>
        <w:t xml:space="preserve">Ghafir; 57. </w:t>
      </w:r>
    </w:p>
  </w:footnote>
  <w:footnote w:id="372">
    <w:p w14:paraId="37593B4E" w14:textId="6D4C6183" w:rsidR="0045312C" w:rsidRPr="00425F54" w:rsidRDefault="0045312C" w:rsidP="00425F54">
      <w:pPr>
        <w:pStyle w:val="FootnoteText"/>
        <w:ind w:firstLine="680"/>
        <w:jc w:val="both"/>
      </w:pPr>
      <w:r>
        <w:rPr>
          <w:rStyle w:val="FootnoteReference"/>
        </w:rPr>
        <w:footnoteRef/>
      </w:r>
      <w:r>
        <w:t xml:space="preserve"> Islami City, </w:t>
      </w:r>
      <w:r w:rsidRPr="00425F54">
        <w:rPr>
          <w:i/>
          <w:iCs/>
        </w:rPr>
        <w:t>Prophet Mohammed : A Pioneer of the Envirnment</w:t>
      </w:r>
      <w:r>
        <w:t xml:space="preserve">, terdapat dalam </w:t>
      </w:r>
      <w:hyperlink r:id="rId108" w:history="1">
        <w:r w:rsidRPr="001B13FC">
          <w:rPr>
            <w:rStyle w:val="Hyperlink"/>
          </w:rPr>
          <w:t>https://www.islamicity.org/3772/prophet-mohammed-a-pioneer-of-the-environment/</w:t>
        </w:r>
      </w:hyperlink>
      <w:r>
        <w:t xml:space="preserve">, diakses tanggal 14 Februari 2024.  </w:t>
      </w:r>
    </w:p>
  </w:footnote>
  <w:footnote w:id="373">
    <w:p w14:paraId="46E6328A" w14:textId="14981721" w:rsidR="0045312C" w:rsidRPr="00425F54" w:rsidRDefault="0045312C" w:rsidP="00425F54">
      <w:pPr>
        <w:pStyle w:val="FootnoteText"/>
        <w:ind w:firstLine="680"/>
        <w:jc w:val="both"/>
      </w:pPr>
      <w:r>
        <w:rPr>
          <w:rStyle w:val="FootnoteReference"/>
        </w:rPr>
        <w:footnoteRef/>
      </w:r>
      <w:r>
        <w:t xml:space="preserve"> Union  International Association, Alliance of Religions and Conservation (ARC), terdapat dalam </w:t>
      </w:r>
      <w:hyperlink r:id="rId109" w:history="1">
        <w:r w:rsidRPr="001B13FC">
          <w:rPr>
            <w:rStyle w:val="Hyperlink"/>
          </w:rPr>
          <w:t>https://uia.org/s/or/en/1100030804</w:t>
        </w:r>
      </w:hyperlink>
      <w:r>
        <w:t xml:space="preserve">, diakses pada tanggal 20 Maret 2024. </w:t>
      </w:r>
    </w:p>
  </w:footnote>
  <w:footnote w:id="374">
    <w:p w14:paraId="18DA4C99" w14:textId="78D4C2B4" w:rsidR="0045312C" w:rsidRPr="00425F54" w:rsidRDefault="0045312C" w:rsidP="00425F54">
      <w:pPr>
        <w:pStyle w:val="FootnoteText"/>
        <w:ind w:firstLine="680"/>
      </w:pPr>
      <w:r>
        <w:rPr>
          <w:rStyle w:val="FootnoteReference"/>
        </w:rPr>
        <w:footnoteRef/>
      </w:r>
      <w:r>
        <w:t xml:space="preserve"> The Dhaka Forum, terdapat dalam </w:t>
      </w:r>
      <w:hyperlink r:id="rId110" w:history="1">
        <w:r w:rsidRPr="001B13FC">
          <w:rPr>
            <w:rStyle w:val="Hyperlink"/>
          </w:rPr>
          <w:t>https://www.thedhakaforum.org/</w:t>
        </w:r>
      </w:hyperlink>
      <w:r>
        <w:t xml:space="preserve">, diakses dalam 20 Juni 2024. </w:t>
      </w:r>
    </w:p>
  </w:footnote>
  <w:footnote w:id="375">
    <w:p w14:paraId="2816C1B4" w14:textId="393794F0" w:rsidR="0045312C" w:rsidRPr="00425F54" w:rsidRDefault="0045312C" w:rsidP="00425F54">
      <w:pPr>
        <w:pStyle w:val="FootnoteText"/>
        <w:ind w:firstLine="680"/>
        <w:jc w:val="both"/>
        <w:rPr>
          <w:lang w:val="en-ID"/>
        </w:rPr>
      </w:pPr>
      <w:r>
        <w:rPr>
          <w:rStyle w:val="FootnoteReference"/>
        </w:rPr>
        <w:footnoteRef/>
      </w:r>
      <w:r>
        <w:t xml:space="preserve"> Center for International and Regional Studies, </w:t>
      </w:r>
      <w:r w:rsidRPr="00425F54">
        <w:rPr>
          <w:lang w:val="en-ID"/>
        </w:rPr>
        <w:t>Seyyed Hossein Nasr on Islam and the Preservation of the Natural Environment</w:t>
      </w:r>
      <w:r>
        <w:rPr>
          <w:lang w:val="en-ID"/>
        </w:rPr>
        <w:t xml:space="preserve">, terdapat dalam </w:t>
      </w:r>
      <w:hyperlink r:id="rId111" w:history="1">
        <w:r w:rsidRPr="001B13FC">
          <w:rPr>
            <w:rStyle w:val="Hyperlink"/>
            <w:lang w:val="en-ID"/>
          </w:rPr>
          <w:t>https://cirs.qatar.georgetown.edu/event/seyyed-hossein-nasr-islam-and-preservation-natural-environment/</w:t>
        </w:r>
      </w:hyperlink>
      <w:r>
        <w:rPr>
          <w:lang w:val="en-ID"/>
        </w:rPr>
        <w:t xml:space="preserve">, diakses pada 20 Maret 2024. </w:t>
      </w:r>
    </w:p>
  </w:footnote>
  <w:footnote w:id="376">
    <w:p w14:paraId="484F2AA4" w14:textId="11DD5FFF" w:rsidR="0045312C" w:rsidRPr="00425F54" w:rsidRDefault="0045312C" w:rsidP="00425F54">
      <w:pPr>
        <w:pStyle w:val="FootnoteText"/>
        <w:ind w:firstLine="680"/>
        <w:jc w:val="both"/>
        <w:rPr>
          <w:lang w:val="en-US"/>
        </w:rPr>
      </w:pPr>
      <w:r>
        <w:rPr>
          <w:rStyle w:val="FootnoteReference"/>
        </w:rPr>
        <w:footnoteRef/>
      </w:r>
      <w:r>
        <w:t xml:space="preserve"> New Internationalist, How Renewables Corporations Are Exploiting the Global South, terdapat dalam </w:t>
      </w:r>
      <w:hyperlink r:id="rId112" w:history="1">
        <w:r w:rsidRPr="001B13FC">
          <w:rPr>
            <w:rStyle w:val="Hyperlink"/>
          </w:rPr>
          <w:t>https://newint.org/story/climate/2024/01/02/how-renewables-corporations-are-exploiting-global-south</w:t>
        </w:r>
      </w:hyperlink>
      <w:r>
        <w:t>, diakses pada tanggal 20 Maret 2024.</w:t>
      </w:r>
    </w:p>
  </w:footnote>
  <w:footnote w:id="377">
    <w:p w14:paraId="130C68A2" w14:textId="5E2105DB" w:rsidR="0045312C" w:rsidRPr="00425F54" w:rsidRDefault="0045312C" w:rsidP="00425F54">
      <w:pPr>
        <w:pStyle w:val="FootnoteText"/>
        <w:ind w:firstLine="680"/>
        <w:jc w:val="both"/>
        <w:rPr>
          <w:lang w:val="en-ID"/>
        </w:rPr>
      </w:pPr>
      <w:r>
        <w:rPr>
          <w:rStyle w:val="FootnoteReference"/>
        </w:rPr>
        <w:footnoteRef/>
      </w:r>
      <w:r>
        <w:t xml:space="preserve"> PWC, </w:t>
      </w:r>
      <w:r w:rsidRPr="00425F54">
        <w:rPr>
          <w:lang w:val="en-ID"/>
        </w:rPr>
        <w:t>Masdar City: The eco-oasis blueprint for sustainable cities</w:t>
      </w:r>
      <w:r>
        <w:rPr>
          <w:lang w:val="en-ID"/>
        </w:rPr>
        <w:t xml:space="preserve">, terdapat dalam </w:t>
      </w:r>
      <w:hyperlink r:id="rId113" w:history="1">
        <w:r w:rsidRPr="001B13FC">
          <w:rPr>
            <w:rStyle w:val="Hyperlink"/>
            <w:lang w:val="en-ID"/>
          </w:rPr>
          <w:t>https://www-pwc-com.translate.goog/gx/en/issues/esg/the-energy-transition/sustainable-energy-infrastructure/the-eco-oasis-blueprint-for-sustainable-cities.html?_x_tr_sl=en&amp;_x_tr_tl=id&amp;_x_tr_hl=id&amp;_x_tr_pto=tc</w:t>
        </w:r>
      </w:hyperlink>
      <w:r>
        <w:rPr>
          <w:lang w:val="en-ID"/>
        </w:rPr>
        <w:t xml:space="preserve">, diakses pada tanggal 20 Maret 2024. </w:t>
      </w:r>
    </w:p>
    <w:p w14:paraId="26E6C9B0" w14:textId="5E16B823" w:rsidR="0045312C" w:rsidRPr="00425F54" w:rsidRDefault="0045312C" w:rsidP="00425F54">
      <w:pPr>
        <w:pStyle w:val="FootnoteText"/>
        <w:ind w:firstLine="680"/>
        <w:rPr>
          <w:lang w:val="en-ID"/>
        </w:rPr>
      </w:pPr>
    </w:p>
  </w:footnote>
  <w:footnote w:id="378">
    <w:p w14:paraId="3665771C" w14:textId="2605AE0D" w:rsidR="0045312C" w:rsidRPr="00425F54" w:rsidRDefault="0045312C" w:rsidP="00425F54">
      <w:pPr>
        <w:pStyle w:val="FootnoteText"/>
        <w:ind w:firstLine="680"/>
        <w:jc w:val="both"/>
      </w:pPr>
      <w:r>
        <w:rPr>
          <w:rStyle w:val="FootnoteReference"/>
        </w:rPr>
        <w:footnoteRef/>
      </w:r>
      <w:r>
        <w:t xml:space="preserve"> Alliance of Religions and Conservation, Tanzania</w:t>
      </w:r>
      <w:r w:rsidRPr="00425F54">
        <w:t>: Fishermen say no to dynamite - using Islamic environmental principles</w:t>
      </w:r>
      <w:r>
        <w:t xml:space="preserve">, terdapat </w:t>
      </w:r>
      <w:hyperlink r:id="rId114" w:history="1">
        <w:r w:rsidRPr="001B13FC">
          <w:rPr>
            <w:rStyle w:val="Hyperlink"/>
          </w:rPr>
          <w:t>http://www.arcworld.org/projectsab7f.html?projectID=170</w:t>
        </w:r>
      </w:hyperlink>
      <w:r>
        <w:t xml:space="preserve">, diakses pada 20 Maret 2024. </w:t>
      </w:r>
    </w:p>
  </w:footnote>
  <w:footnote w:id="379">
    <w:p w14:paraId="7D907FED" w14:textId="222AA8E2"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Puti Ayla Zafira Adriansyah,dkk., “Role of Paris Agreement in the Application of the Common but Differentiated Responsibilities and Respective Capabilities (CBDR-RC) Principle”, </w:t>
      </w:r>
      <w:r w:rsidRPr="00C00CD9">
        <w:rPr>
          <w:rFonts w:cs="Times New Roman"/>
          <w:i/>
          <w:iCs/>
        </w:rPr>
        <w:t>Jurnal Hukum Internasional Padjajaran</w:t>
      </w:r>
      <w:r w:rsidRPr="00C00CD9">
        <w:rPr>
          <w:rFonts w:cs="Times New Roman"/>
        </w:rPr>
        <w:t xml:space="preserve">, Vol. 7, No.1, 2023, hlm.5. </w:t>
      </w:r>
    </w:p>
  </w:footnote>
  <w:footnote w:id="380">
    <w:p w14:paraId="2B88B4DD"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i/>
          <w:iCs/>
        </w:rPr>
        <w:t>Ibid</w:t>
      </w:r>
      <w:r w:rsidRPr="00C00CD9">
        <w:rPr>
          <w:rFonts w:cs="Times New Roman"/>
        </w:rPr>
        <w:t xml:space="preserve">. </w:t>
      </w:r>
    </w:p>
  </w:footnote>
  <w:footnote w:id="381">
    <w:p w14:paraId="368F4F3D"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McNair, A.D., “The Functions and Differing Legal Character of Treaties”, </w:t>
      </w:r>
      <w:r w:rsidRPr="00C00CD9">
        <w:rPr>
          <w:rFonts w:cs="Times New Roman"/>
          <w:i/>
          <w:iCs/>
        </w:rPr>
        <w:t>British Yearbook of International Law</w:t>
      </w:r>
      <w:r w:rsidRPr="00C00CD9">
        <w:rPr>
          <w:rFonts w:cs="Times New Roman"/>
        </w:rPr>
        <w:t xml:space="preserve"> (BYIL), Vol. 11, 2020, hlm. 100.</w:t>
      </w:r>
    </w:p>
  </w:footnote>
  <w:footnote w:id="382">
    <w:p w14:paraId="32DF9F8B"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Puti Ayla Zafira Adriansyah, </w:t>
      </w:r>
      <w:r w:rsidRPr="00C00CD9">
        <w:rPr>
          <w:rFonts w:cs="Times New Roman"/>
          <w:i/>
          <w:iCs/>
        </w:rPr>
        <w:t>Op.Cit</w:t>
      </w:r>
      <w:r w:rsidRPr="00C00CD9">
        <w:rPr>
          <w:rFonts w:cs="Times New Roman"/>
        </w:rPr>
        <w:t xml:space="preserve">. </w:t>
      </w:r>
    </w:p>
  </w:footnote>
  <w:footnote w:id="383">
    <w:p w14:paraId="47F85CCE" w14:textId="4EDA7B58"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Carter A. Hanson, “Hard and soft law in the Paris Climate Agreement”, </w:t>
      </w:r>
      <w:r w:rsidRPr="00C00CD9">
        <w:rPr>
          <w:rFonts w:cs="Times New Roman"/>
          <w:i/>
          <w:iCs/>
        </w:rPr>
        <w:t>Student Publications</w:t>
      </w:r>
      <w:r w:rsidRPr="00C00CD9">
        <w:rPr>
          <w:rFonts w:cs="Times New Roman"/>
        </w:rPr>
        <w:t xml:space="preserve">, 925, 2021, hlm.8, terdapat dalam  </w:t>
      </w:r>
      <w:hyperlink r:id="rId115" w:history="1">
        <w:r w:rsidRPr="0072381A">
          <w:rPr>
            <w:rStyle w:val="Hyperlink"/>
            <w:rFonts w:cs="Times New Roman"/>
          </w:rPr>
          <w:t>https://cupola.gettysburg.edu/student_scholarship/925</w:t>
        </w:r>
      </w:hyperlink>
      <w:r w:rsidRPr="00C00CD9">
        <w:rPr>
          <w:rFonts w:cs="Times New Roman"/>
        </w:rPr>
        <w:t xml:space="preserve">, diakses tanggal 20 Februari 2024. </w:t>
      </w:r>
    </w:p>
  </w:footnote>
  <w:footnote w:id="384">
    <w:p w14:paraId="795EB15A" w14:textId="5F565B42" w:rsidR="0045312C" w:rsidRPr="00C00CD9" w:rsidRDefault="0045312C" w:rsidP="00425F54">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Neha Jain, </w:t>
      </w:r>
      <w:r w:rsidRPr="00C00CD9">
        <w:rPr>
          <w:rFonts w:cs="Times New Roman"/>
          <w:i/>
          <w:iCs/>
        </w:rPr>
        <w:t>General Principles of Law as Gap-Fillers</w:t>
      </w:r>
      <w:r w:rsidRPr="00C00CD9">
        <w:rPr>
          <w:rFonts w:cs="Times New Roman"/>
        </w:rPr>
        <w:t xml:space="preserve">, Standford Lawschool Conference, 2016, hlm. 4, terdapat dalam </w:t>
      </w:r>
      <w:hyperlink r:id="rId116" w:history="1">
        <w:r w:rsidRPr="0072381A">
          <w:rPr>
            <w:rStyle w:val="Hyperlink"/>
            <w:rFonts w:cs="Times New Roman"/>
          </w:rPr>
          <w:t>https://conferences.law.stanford.edu/2014hsyjrfacforum/wp-content/uploads/sites/6/2016/08/Jain_General_Principles_of_Law_6-15-14.pdf</w:t>
        </w:r>
      </w:hyperlink>
      <w:r w:rsidRPr="00C00CD9">
        <w:rPr>
          <w:rFonts w:cs="Times New Roman"/>
        </w:rPr>
        <w:t xml:space="preserve">, diakses 20 Februari 2024.  </w:t>
      </w:r>
    </w:p>
  </w:footnote>
  <w:footnote w:id="385">
    <w:p w14:paraId="40C6CAB9"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Pasal 38 ayat (1) Statuta Mahkamah Internasional</w:t>
      </w:r>
    </w:p>
  </w:footnote>
  <w:footnote w:id="386">
    <w:p w14:paraId="255BECF5"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Wolfgang Friedmann, “The Uses of “General Principles” in the Development of International Law”, </w:t>
      </w:r>
      <w:r w:rsidRPr="00C00CD9">
        <w:rPr>
          <w:rFonts w:cs="Times New Roman"/>
          <w:i/>
          <w:iCs/>
        </w:rPr>
        <w:t>The American Journal of International Law</w:t>
      </w:r>
      <w:r w:rsidRPr="00C00CD9">
        <w:rPr>
          <w:rFonts w:cs="Times New Roman"/>
        </w:rPr>
        <w:t>, Vol. 57, No. 2, 1963, hm. 286.</w:t>
      </w:r>
    </w:p>
  </w:footnote>
  <w:footnote w:id="387">
    <w:p w14:paraId="529E2CFF"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Puti Ayla Zafira Adriansyah, </w:t>
      </w:r>
      <w:r w:rsidRPr="00C00CD9">
        <w:rPr>
          <w:rFonts w:cs="Times New Roman"/>
          <w:i/>
          <w:iCs/>
        </w:rPr>
        <w:t>Op.Cit</w:t>
      </w:r>
      <w:r w:rsidRPr="00C00CD9">
        <w:rPr>
          <w:rFonts w:cs="Times New Roman"/>
        </w:rPr>
        <w:t>, hlm.6.</w:t>
      </w:r>
    </w:p>
  </w:footnote>
  <w:footnote w:id="388">
    <w:p w14:paraId="1931231B" w14:textId="4DBC1783"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Daniel Bodansky, </w:t>
      </w:r>
      <w:r w:rsidRPr="00C00CD9">
        <w:rPr>
          <w:rFonts w:cs="Times New Roman"/>
          <w:i/>
          <w:iCs/>
        </w:rPr>
        <w:t>Paris Agreement</w:t>
      </w:r>
      <w:r w:rsidRPr="00C00CD9">
        <w:rPr>
          <w:rFonts w:cs="Times New Roman"/>
        </w:rPr>
        <w:t xml:space="preserve">, United Nations Audiovisual Library of International Law, terdapat dalam </w:t>
      </w:r>
      <w:hyperlink r:id="rId117" w:history="1">
        <w:r w:rsidRPr="0072381A">
          <w:rPr>
            <w:rStyle w:val="Hyperlink"/>
            <w:rFonts w:cs="Times New Roman"/>
          </w:rPr>
          <w:t>https://legal.un.org/avl/pdf/ha/pa/pae.pdf</w:t>
        </w:r>
      </w:hyperlink>
      <w:r w:rsidRPr="00C00CD9">
        <w:rPr>
          <w:rFonts w:cs="Times New Roman"/>
        </w:rPr>
        <w:t xml:space="preserve">, diakses pada tanggal 20 Februari 2024.  </w:t>
      </w:r>
    </w:p>
  </w:footnote>
  <w:footnote w:id="389">
    <w:p w14:paraId="0D1C8EF0" w14:textId="60477692"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Indonesia, </w:t>
      </w:r>
      <w:r w:rsidRPr="00C00CD9">
        <w:rPr>
          <w:rFonts w:cs="Times New Roman"/>
          <w:i/>
          <w:iCs/>
        </w:rPr>
        <w:t>Enhanced Nationally Determined Contribution Republic of Indonesia</w:t>
      </w:r>
      <w:r w:rsidRPr="00C00CD9">
        <w:rPr>
          <w:rFonts w:cs="Times New Roman"/>
        </w:rPr>
        <w:t xml:space="preserve">, 2022, hlm.2, terdapat dalam </w:t>
      </w:r>
      <w:hyperlink r:id="rId118" w:history="1">
        <w:r w:rsidRPr="0072381A">
          <w:rPr>
            <w:rStyle w:val="Hyperlink"/>
            <w:rFonts w:cs="Times New Roman"/>
          </w:rPr>
          <w:t>https://unfccc.int/sites/default/files/NDC/2022-09/ENDC%20Indonesia.pdf</w:t>
        </w:r>
      </w:hyperlink>
      <w:r w:rsidRPr="00C00CD9">
        <w:rPr>
          <w:rFonts w:cs="Times New Roman"/>
        </w:rPr>
        <w:t xml:space="preserve">, diakses pada tanggal 20 Februari 2024. </w:t>
      </w:r>
    </w:p>
  </w:footnote>
  <w:footnote w:id="390">
    <w:p w14:paraId="1BA455A5" w14:textId="0AB1A735"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Ministry of Environment, </w:t>
      </w:r>
      <w:r w:rsidRPr="00C00CD9">
        <w:rPr>
          <w:rFonts w:cs="Times New Roman"/>
          <w:i/>
          <w:iCs/>
        </w:rPr>
        <w:t>Climate Change, Disaster Management and Meteorology Honiara, Solomon Islands, Solomon Islands 2021: Nationally Determined Contribution (NDC)</w:t>
      </w:r>
      <w:r w:rsidRPr="00C00CD9">
        <w:rPr>
          <w:rFonts w:cs="Times New Roman"/>
        </w:rPr>
        <w:t xml:space="preserve">, 2021, hlm.1, terdapat dalam </w:t>
      </w:r>
      <w:hyperlink r:id="rId119" w:history="1">
        <w:r w:rsidRPr="0072381A">
          <w:rPr>
            <w:rStyle w:val="Hyperlink"/>
            <w:rFonts w:cs="Times New Roman"/>
          </w:rPr>
          <w:t>https://www4.unfccc.int/sites/ndcstaging/PublishedDocuments/Solomon%20Islands%20First/NDC%20Report%202021%20Final%20Solomon%20Islands%20(1).pdf</w:t>
        </w:r>
      </w:hyperlink>
      <w:r w:rsidRPr="00C00CD9">
        <w:rPr>
          <w:rFonts w:cs="Times New Roman"/>
        </w:rPr>
        <w:t xml:space="preserve">, diakses tanggal 20 Februari 2024.  </w:t>
      </w:r>
    </w:p>
  </w:footnote>
  <w:footnote w:id="391">
    <w:p w14:paraId="0A766739"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Pasal 26 of Konvensi Wina tahun 1969.</w:t>
      </w:r>
    </w:p>
  </w:footnote>
  <w:footnote w:id="392">
    <w:p w14:paraId="7B62A5BC"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Puti Ayla Zafira Adriansyah, </w:t>
      </w:r>
      <w:r w:rsidRPr="00C00CD9">
        <w:rPr>
          <w:rFonts w:cs="Times New Roman"/>
          <w:i/>
          <w:iCs/>
        </w:rPr>
        <w:t>Op.Cit</w:t>
      </w:r>
      <w:r w:rsidRPr="00C00CD9">
        <w:rPr>
          <w:rFonts w:cs="Times New Roman"/>
        </w:rPr>
        <w:t>, hlm.7.</w:t>
      </w:r>
    </w:p>
  </w:footnote>
  <w:footnote w:id="393">
    <w:p w14:paraId="127D07B3"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i/>
          <w:iCs/>
        </w:rPr>
        <w:t>Ibid.</w:t>
      </w:r>
      <w:r w:rsidRPr="00C00CD9">
        <w:rPr>
          <w:rFonts w:cs="Times New Roman"/>
        </w:rPr>
        <w:t xml:space="preserve"> </w:t>
      </w:r>
    </w:p>
  </w:footnote>
  <w:footnote w:id="394">
    <w:p w14:paraId="619D0ECE" w14:textId="5EA94D83"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Silvia Bacchetta, “Reasons for Agreeing, Reasons for Complying: The Paris Agreement and the Compliance Issue”, </w:t>
      </w:r>
      <w:r w:rsidRPr="00C00CD9">
        <w:rPr>
          <w:rFonts w:cs="Times New Roman"/>
          <w:i/>
          <w:iCs/>
        </w:rPr>
        <w:t>Open Editon Journal</w:t>
      </w:r>
      <w:r w:rsidRPr="00C00CD9">
        <w:rPr>
          <w:rFonts w:cs="Times New Roman"/>
        </w:rPr>
        <w:t xml:space="preserve">, 2020, terdapat dalam   </w:t>
      </w:r>
      <w:hyperlink r:id="rId120" w:history="1">
        <w:r w:rsidRPr="0072381A">
          <w:rPr>
            <w:rStyle w:val="Hyperlink"/>
            <w:rFonts w:cs="Times New Roman"/>
          </w:rPr>
          <w:t>https://journals.openedition.org/estetica/7285</w:t>
        </w:r>
      </w:hyperlink>
      <w:r w:rsidRPr="00C00CD9">
        <w:rPr>
          <w:rFonts w:cs="Times New Roman"/>
        </w:rPr>
        <w:t xml:space="preserve">, diakses pada tanggal 20 Februari 2024. </w:t>
      </w:r>
    </w:p>
  </w:footnote>
  <w:footnote w:id="395">
    <w:p w14:paraId="614DD830"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Yingzhen Gong, et. al, “Study on Compliance, and Practice of International Law and Remedies”, </w:t>
      </w:r>
      <w:r w:rsidRPr="00C00CD9">
        <w:rPr>
          <w:rFonts w:cs="Times New Roman"/>
          <w:i/>
          <w:iCs/>
        </w:rPr>
        <w:t>ICPRSS</w:t>
      </w:r>
      <w:r w:rsidRPr="00C00CD9">
        <w:rPr>
          <w:rFonts w:cs="Times New Roman"/>
        </w:rPr>
        <w:t>, 2022, hlm. 1-3.</w:t>
      </w:r>
    </w:p>
  </w:footnote>
  <w:footnote w:id="396">
    <w:p w14:paraId="026BA419"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Puti Ayla Zafira Adriansyah, </w:t>
      </w:r>
      <w:r w:rsidRPr="00C00CD9">
        <w:rPr>
          <w:rFonts w:cs="Times New Roman"/>
          <w:i/>
          <w:iCs/>
        </w:rPr>
        <w:t>Op.Cit</w:t>
      </w:r>
      <w:r w:rsidRPr="00C00CD9">
        <w:rPr>
          <w:rFonts w:cs="Times New Roman"/>
        </w:rPr>
        <w:t xml:space="preserve">, hlm.8. </w:t>
      </w:r>
    </w:p>
  </w:footnote>
  <w:footnote w:id="397">
    <w:p w14:paraId="768313D1"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Yingzhen Gong, </w:t>
      </w:r>
      <w:r w:rsidRPr="00C00CD9">
        <w:rPr>
          <w:rFonts w:cs="Times New Roman"/>
          <w:i/>
          <w:iCs/>
        </w:rPr>
        <w:t>Op.Cit</w:t>
      </w:r>
      <w:r w:rsidRPr="00C00CD9">
        <w:rPr>
          <w:rFonts w:cs="Times New Roman"/>
        </w:rPr>
        <w:t xml:space="preserve">. </w:t>
      </w:r>
    </w:p>
  </w:footnote>
  <w:footnote w:id="398">
    <w:p w14:paraId="1D9C36BC"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Pasal 15 ayat (1) Perjanjian Paris. </w:t>
      </w:r>
    </w:p>
  </w:footnote>
  <w:footnote w:id="399">
    <w:p w14:paraId="0CEC93CE"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Pasal 15 ayat (2) Perjanjian Paris. </w:t>
      </w:r>
    </w:p>
  </w:footnote>
  <w:footnote w:id="400">
    <w:p w14:paraId="6AEF0094"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i/>
          <w:iCs/>
        </w:rPr>
        <w:t>Ibid</w:t>
      </w:r>
      <w:r w:rsidRPr="00C00CD9">
        <w:rPr>
          <w:rFonts w:cs="Times New Roman"/>
        </w:rPr>
        <w:t xml:space="preserve">. </w:t>
      </w:r>
    </w:p>
  </w:footnote>
  <w:footnote w:id="401">
    <w:p w14:paraId="6DF61730"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Alexander Zahar, “A Bottom-Up Compliance Mechanism for the Paris Agreement”, </w:t>
      </w:r>
      <w:r w:rsidRPr="00C00CD9">
        <w:rPr>
          <w:rFonts w:cs="Times New Roman"/>
          <w:i/>
          <w:iCs/>
        </w:rPr>
        <w:t xml:space="preserve">Chinese Journal of Environmental Law, </w:t>
      </w:r>
      <w:r w:rsidRPr="00C00CD9">
        <w:rPr>
          <w:rFonts w:cs="Times New Roman"/>
        </w:rPr>
        <w:t>Vo.1, No.1,  2017, hlm. 70.</w:t>
      </w:r>
    </w:p>
  </w:footnote>
  <w:footnote w:id="402">
    <w:p w14:paraId="14E47C29"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Pasal 4 Perjanjian Paris. </w:t>
      </w:r>
    </w:p>
  </w:footnote>
  <w:footnote w:id="403">
    <w:p w14:paraId="1C7BDDC7"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Pasal 13 Perjanjian Paris. </w:t>
      </w:r>
    </w:p>
  </w:footnote>
  <w:footnote w:id="404">
    <w:p w14:paraId="56F7ED90"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Pasal 13 ayat (7) Perjanjian Paris. </w:t>
      </w:r>
    </w:p>
  </w:footnote>
  <w:footnote w:id="405">
    <w:p w14:paraId="00619817"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i/>
          <w:iCs/>
        </w:rPr>
        <w:t>Puti Ayla Zafira Adriansyah, Op.Cit, hlm.9</w:t>
      </w:r>
      <w:r w:rsidRPr="00C00CD9">
        <w:rPr>
          <w:rFonts w:cs="Times New Roman"/>
        </w:rPr>
        <w:t xml:space="preserve">. </w:t>
      </w:r>
    </w:p>
  </w:footnote>
  <w:footnote w:id="406">
    <w:p w14:paraId="3B14579D"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Puti Ayla Zafira Adriansyah, </w:t>
      </w:r>
      <w:r w:rsidRPr="00C00CD9">
        <w:rPr>
          <w:rFonts w:cs="Times New Roman"/>
          <w:i/>
          <w:iCs/>
        </w:rPr>
        <w:t>Op.Cit</w:t>
      </w:r>
      <w:r w:rsidRPr="00C00CD9">
        <w:rPr>
          <w:rFonts w:cs="Times New Roman"/>
        </w:rPr>
        <w:t>, hlm.9.</w:t>
      </w:r>
    </w:p>
  </w:footnote>
  <w:footnote w:id="407">
    <w:p w14:paraId="1671F0CA" w14:textId="2D876BA9"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Jhalak Aggarwal., dkk</w:t>
      </w:r>
      <w:r w:rsidRPr="00C00CD9">
        <w:rPr>
          <w:rFonts w:cs="Times New Roman"/>
          <w:i/>
          <w:iCs/>
        </w:rPr>
        <w:t>, Strengthening Climate: Improving Compliance and Delivery under the Paris Agreement</w:t>
      </w:r>
      <w:r w:rsidRPr="00C00CD9">
        <w:rPr>
          <w:rFonts w:cs="Times New Roman"/>
        </w:rPr>
        <w:t xml:space="preserve">, 2022, hlm. 6-9, 2022, terdapat dalam </w:t>
      </w:r>
      <w:hyperlink r:id="rId121" w:history="1">
        <w:r w:rsidRPr="0072381A">
          <w:rPr>
            <w:rStyle w:val="Hyperlink"/>
            <w:rFonts w:cs="Times New Roman"/>
          </w:rPr>
          <w:t>https://www.ceew.in/sites/default/files/ceew-research-on-paris-agreement-compliance-delivery-mechanisms-for-global-climate-change-accountability.pdf</w:t>
        </w:r>
      </w:hyperlink>
      <w:r w:rsidRPr="00C00CD9">
        <w:rPr>
          <w:rFonts w:cs="Times New Roman"/>
        </w:rPr>
        <w:t xml:space="preserve">, diakses pada tanggal 06 April 2024. </w:t>
      </w:r>
    </w:p>
  </w:footnote>
  <w:footnote w:id="408">
    <w:p w14:paraId="2C2F3393"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Puti Ayla Zafira Adriansyah, </w:t>
      </w:r>
      <w:r w:rsidRPr="00C00CD9">
        <w:rPr>
          <w:rFonts w:cs="Times New Roman"/>
          <w:i/>
          <w:iCs/>
        </w:rPr>
        <w:t>Op.Cit</w:t>
      </w:r>
      <w:r w:rsidRPr="00C00CD9">
        <w:rPr>
          <w:rFonts w:cs="Times New Roman"/>
        </w:rPr>
        <w:t xml:space="preserve">. </w:t>
      </w:r>
    </w:p>
  </w:footnote>
  <w:footnote w:id="409">
    <w:p w14:paraId="29DA5F1A"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Jhalak Aggarwal, </w:t>
      </w:r>
      <w:r w:rsidRPr="00C00CD9">
        <w:rPr>
          <w:rFonts w:cs="Times New Roman"/>
          <w:i/>
          <w:iCs/>
        </w:rPr>
        <w:t>Op.Cit</w:t>
      </w:r>
      <w:r w:rsidRPr="00C00CD9">
        <w:rPr>
          <w:rFonts w:cs="Times New Roman"/>
        </w:rPr>
        <w:t xml:space="preserve">. </w:t>
      </w:r>
    </w:p>
  </w:footnote>
  <w:footnote w:id="410">
    <w:p w14:paraId="397F33F9"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Pasal 2 Perjanjian Paris. </w:t>
      </w:r>
    </w:p>
  </w:footnote>
  <w:footnote w:id="411">
    <w:p w14:paraId="5FF9B4E4"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Cullet Philipe, “Common But Differentiated Responsibility”, </w:t>
      </w:r>
      <w:r w:rsidRPr="00C00CD9">
        <w:rPr>
          <w:rFonts w:cs="Times New Roman"/>
          <w:i/>
          <w:iCs/>
        </w:rPr>
        <w:t>Research Handbook on International Environmental Law</w:t>
      </w:r>
      <w:r w:rsidRPr="00C00CD9">
        <w:rPr>
          <w:rFonts w:cs="Times New Roman"/>
        </w:rPr>
        <w:t>, 2021, hal.7</w:t>
      </w:r>
    </w:p>
  </w:footnote>
  <w:footnote w:id="412">
    <w:p w14:paraId="099D7C14"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Sharon Easter Baroleh,dkk., “Implementasi Konvensi Internasional Paris Agreement tentang Mitigasi Perubahan Iklim Indonesia”, </w:t>
      </w:r>
      <w:r w:rsidRPr="00C00CD9">
        <w:rPr>
          <w:rFonts w:cs="Times New Roman"/>
          <w:i/>
          <w:iCs/>
        </w:rPr>
        <w:t>E-Journal Unsrat</w:t>
      </w:r>
      <w:r w:rsidRPr="00C00CD9">
        <w:rPr>
          <w:rFonts w:cs="Times New Roman"/>
        </w:rPr>
        <w:t xml:space="preserve">, No.5, 2023, hlm.4. </w:t>
      </w:r>
    </w:p>
  </w:footnote>
  <w:footnote w:id="413">
    <w:p w14:paraId="00EB3768" w14:textId="6DD9E79A" w:rsidR="0045312C" w:rsidRPr="00C00CD9" w:rsidRDefault="0045312C" w:rsidP="00C00CD9">
      <w:pPr>
        <w:pStyle w:val="FootnoteText"/>
        <w:ind w:firstLine="680"/>
        <w:jc w:val="both"/>
        <w:rPr>
          <w:rFonts w:cs="Times New Roman"/>
          <w:lang w:val="en-ID"/>
        </w:rPr>
      </w:pPr>
      <w:r w:rsidRPr="00C00CD9">
        <w:rPr>
          <w:rStyle w:val="FootnoteReference"/>
          <w:rFonts w:cs="Times New Roman"/>
        </w:rPr>
        <w:footnoteRef/>
      </w:r>
      <w:r w:rsidRPr="00C00CD9">
        <w:rPr>
          <w:rFonts w:cs="Times New Roman"/>
        </w:rPr>
        <w:t xml:space="preserve"> Climatenexus, </w:t>
      </w:r>
      <w:r w:rsidRPr="00C00CD9">
        <w:rPr>
          <w:rFonts w:cs="Times New Roman"/>
          <w:i/>
          <w:iCs/>
          <w:lang w:val="en-ID"/>
        </w:rPr>
        <w:t>Common but Differentiated Responsibilities and Respective Capabilities</w:t>
      </w:r>
      <w:r w:rsidRPr="00C00CD9">
        <w:rPr>
          <w:rFonts w:cs="Times New Roman"/>
          <w:lang w:val="en-ID"/>
        </w:rPr>
        <w:t xml:space="preserve"> (</w:t>
      </w:r>
      <w:r w:rsidRPr="00C00CD9">
        <w:rPr>
          <w:rFonts w:cs="Times New Roman"/>
          <w:i/>
          <w:iCs/>
          <w:lang w:val="en-ID"/>
        </w:rPr>
        <w:t>CBDR-RC</w:t>
      </w:r>
      <w:r w:rsidRPr="00C00CD9">
        <w:rPr>
          <w:rFonts w:cs="Times New Roman"/>
          <w:lang w:val="en-ID"/>
        </w:rPr>
        <w:t xml:space="preserve">), </w:t>
      </w:r>
      <w:r w:rsidRPr="00C00CD9">
        <w:rPr>
          <w:rFonts w:cs="Times New Roman"/>
        </w:rPr>
        <w:t xml:space="preserve">terdapat dalam </w:t>
      </w:r>
      <w:hyperlink r:id="rId122" w:history="1">
        <w:r w:rsidRPr="00C00CD9">
          <w:rPr>
            <w:rStyle w:val="Hyperlink"/>
            <w:rFonts w:cs="Times New Roman"/>
          </w:rPr>
          <w:t>https://climatenexus.org/climate-change-news/common-but-differentiated-responsibilities-and-respective-capabilities-cbdr-rc/</w:t>
        </w:r>
      </w:hyperlink>
      <w:r w:rsidRPr="00C00CD9">
        <w:rPr>
          <w:rFonts w:cs="Times New Roman"/>
        </w:rPr>
        <w:t xml:space="preserve">, diakses 12 Februari 2024. </w:t>
      </w:r>
    </w:p>
  </w:footnote>
  <w:footnote w:id="414">
    <w:p w14:paraId="33E0E5EE" w14:textId="0DF1B63B" w:rsidR="0045312C" w:rsidRPr="00C00CD9" w:rsidRDefault="0045312C" w:rsidP="00C00CD9">
      <w:pPr>
        <w:pStyle w:val="FootnoteText"/>
        <w:ind w:firstLine="680"/>
        <w:jc w:val="both"/>
        <w:rPr>
          <w:rFonts w:cs="Times New Roman"/>
        </w:rPr>
      </w:pPr>
      <w:r w:rsidRPr="00C00CD9">
        <w:rPr>
          <w:rStyle w:val="FootnoteReference"/>
          <w:rFonts w:cs="Times New Roman"/>
        </w:rPr>
        <w:footnoteRef/>
      </w:r>
      <w:r w:rsidRPr="00C00CD9">
        <w:rPr>
          <w:rFonts w:cs="Times New Roman"/>
        </w:rPr>
        <w:t xml:space="preserve"> </w:t>
      </w:r>
      <w:r>
        <w:rPr>
          <w:rFonts w:cs="Times New Roman"/>
        </w:rPr>
        <w:t xml:space="preserve">Foresight, </w:t>
      </w:r>
      <w:r w:rsidRPr="00C00CD9">
        <w:rPr>
          <w:rFonts w:cs="Times New Roman"/>
          <w:i/>
          <w:iCs/>
        </w:rPr>
        <w:t>Success or failure? The Kyoto Protocol’s troubled legacy</w:t>
      </w:r>
      <w:r>
        <w:rPr>
          <w:rFonts w:cs="Times New Roman"/>
        </w:rPr>
        <w:t xml:space="preserve">, terdapat dalam </w:t>
      </w:r>
      <w:hyperlink r:id="rId123" w:history="1">
        <w:r w:rsidRPr="00375616">
          <w:rPr>
            <w:rStyle w:val="Hyperlink"/>
            <w:rFonts w:cs="Times New Roman"/>
          </w:rPr>
          <w:t>https://www.climateforesight.eu/articles/success-or-failure-the-kyoto-protocols-troubled-legacy/</w:t>
        </w:r>
      </w:hyperlink>
      <w:r>
        <w:rPr>
          <w:rFonts w:cs="Times New Roman"/>
        </w:rPr>
        <w:t xml:space="preserve">, diakses pada 12 Februari 2024. </w:t>
      </w:r>
    </w:p>
  </w:footnote>
  <w:footnote w:id="415">
    <w:p w14:paraId="1B1DA8B4" w14:textId="51964690" w:rsidR="0045312C" w:rsidRPr="00C00CD9" w:rsidRDefault="0045312C" w:rsidP="00C00CD9">
      <w:pPr>
        <w:pStyle w:val="FootnoteText"/>
        <w:ind w:firstLine="680"/>
        <w:jc w:val="both"/>
        <w:rPr>
          <w:lang w:val="en-ID"/>
        </w:rPr>
      </w:pPr>
      <w:r>
        <w:rPr>
          <w:rStyle w:val="FootnoteReference"/>
        </w:rPr>
        <w:footnoteRef/>
      </w:r>
      <w:r>
        <w:t xml:space="preserve"> Worldbank, </w:t>
      </w:r>
      <w:r w:rsidRPr="009619FE">
        <w:rPr>
          <w:i/>
          <w:iCs/>
          <w:lang w:val="en-ID"/>
        </w:rPr>
        <w:t>Hot Water Rising: The Impact of Climate Change on Indonesia’s Fisheries and Coastal Communities</w:t>
      </w:r>
      <w:r>
        <w:rPr>
          <w:lang w:val="en-ID"/>
        </w:rPr>
        <w:t xml:space="preserve">, terdapat dalam </w:t>
      </w:r>
      <w:hyperlink r:id="rId124" w:anchor=":~:text=Climate%20change%20is%20driving%20increases,the%20center%20of%20these%20challenges" w:history="1">
        <w:r w:rsidRPr="00375616">
          <w:rPr>
            <w:rStyle w:val="Hyperlink"/>
            <w:lang w:val="en-ID"/>
          </w:rPr>
          <w:t>https://www.worldbank.org/en/country/indonesia/publication/hot-water-rising-the-impact-of-climate-change-on-indonesia-fisheries-and-coastal-communities#:~:text=Climate%20change%20is%20driving%20increases,the%20center%20of%20these%20challenges</w:t>
        </w:r>
      </w:hyperlink>
      <w:r>
        <w:rPr>
          <w:lang w:val="en-ID"/>
        </w:rPr>
        <w:t xml:space="preserve">, diakses pada tanggal 12 Februari 2024. </w:t>
      </w:r>
    </w:p>
  </w:footnote>
  <w:footnote w:id="416">
    <w:p w14:paraId="36E450F4" w14:textId="520EA234" w:rsidR="0045312C" w:rsidRPr="009619FE" w:rsidRDefault="0045312C" w:rsidP="009619FE">
      <w:pPr>
        <w:pStyle w:val="FootnoteText"/>
        <w:ind w:firstLine="680"/>
        <w:jc w:val="both"/>
        <w:rPr>
          <w:lang w:val="en-ID"/>
        </w:rPr>
      </w:pPr>
      <w:r>
        <w:rPr>
          <w:rStyle w:val="FootnoteReference"/>
        </w:rPr>
        <w:footnoteRef/>
      </w:r>
      <w:r>
        <w:t xml:space="preserve"> Kompas.Id, </w:t>
      </w:r>
      <w:r w:rsidRPr="009619FE">
        <w:rPr>
          <w:i/>
          <w:iCs/>
        </w:rPr>
        <w:t>Perubahan Iklim Melemahkan Hampir Semua Tujuan Pembangunan Berkelanjutan</w:t>
      </w:r>
      <w:r>
        <w:t xml:space="preserve">, terdapat dalam </w:t>
      </w:r>
      <w:hyperlink r:id="rId125" w:history="1">
        <w:r w:rsidRPr="00375616">
          <w:rPr>
            <w:rStyle w:val="Hyperlink"/>
          </w:rPr>
          <w:t>https://www.kompas.id/baca/humaniora/2023/09/15/perubahan-iklim-melemahkan-hampir-semua-tujuan-pembangunan-berkelanjutan</w:t>
        </w:r>
      </w:hyperlink>
      <w:r>
        <w:t xml:space="preserve">, diakses pada tanggal 12 Februari 2024. </w:t>
      </w:r>
    </w:p>
  </w:footnote>
  <w:footnote w:id="417">
    <w:p w14:paraId="124558B7"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Sharon Easter Baroleh, </w:t>
      </w:r>
      <w:r w:rsidRPr="00C00CD9">
        <w:rPr>
          <w:rFonts w:cs="Times New Roman"/>
          <w:i/>
          <w:iCs/>
        </w:rPr>
        <w:t>Op.Cit</w:t>
      </w:r>
      <w:r w:rsidRPr="00C00CD9">
        <w:rPr>
          <w:rFonts w:cs="Times New Roman"/>
        </w:rPr>
        <w:t xml:space="preserve">, hlm.10. </w:t>
      </w:r>
    </w:p>
  </w:footnote>
  <w:footnote w:id="418">
    <w:p w14:paraId="6AA9B751" w14:textId="72C6F889"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Pasal 2 dan Pasal 4 Perjanjian Paris 2015. </w:t>
      </w:r>
    </w:p>
  </w:footnote>
  <w:footnote w:id="419">
    <w:p w14:paraId="79B10340" w14:textId="0122E342"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NDC Indonesia, </w:t>
      </w:r>
      <w:r w:rsidRPr="00C00CD9">
        <w:rPr>
          <w:rFonts w:cs="Times New Roman"/>
          <w:i/>
          <w:iCs/>
        </w:rPr>
        <w:t>Op.Cit</w:t>
      </w:r>
      <w:r w:rsidRPr="00C00CD9">
        <w:rPr>
          <w:rFonts w:cs="Times New Roman"/>
        </w:rPr>
        <w:t xml:space="preserve">. </w:t>
      </w:r>
    </w:p>
  </w:footnote>
  <w:footnote w:id="420">
    <w:p w14:paraId="2CD311EA" w14:textId="32FD1F59"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t>
      </w:r>
      <w:r w:rsidRPr="00C00CD9">
        <w:rPr>
          <w:rFonts w:cs="Times New Roman"/>
          <w:i/>
          <w:iCs/>
        </w:rPr>
        <w:t>Ibid</w:t>
      </w:r>
      <w:r w:rsidRPr="00C00CD9">
        <w:rPr>
          <w:rFonts w:cs="Times New Roman"/>
        </w:rPr>
        <w:t xml:space="preserve">. </w:t>
      </w:r>
    </w:p>
  </w:footnote>
  <w:footnote w:id="421">
    <w:p w14:paraId="18841BD2"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Puti Ayla Zafira Adriansyah, </w:t>
      </w:r>
      <w:r w:rsidRPr="00C00CD9">
        <w:rPr>
          <w:rFonts w:cs="Times New Roman"/>
          <w:i/>
          <w:iCs/>
        </w:rPr>
        <w:t>Op.Cit</w:t>
      </w:r>
      <w:r w:rsidRPr="00C00CD9">
        <w:rPr>
          <w:rFonts w:cs="Times New Roman"/>
        </w:rPr>
        <w:t xml:space="preserve">, hlm 9. </w:t>
      </w:r>
    </w:p>
  </w:footnote>
  <w:footnote w:id="422">
    <w:p w14:paraId="1F2C0375" w14:textId="72141045"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Climate Action Tracker, </w:t>
      </w:r>
      <w:r w:rsidRPr="00C00CD9">
        <w:rPr>
          <w:rFonts w:cs="Times New Roman"/>
          <w:i/>
          <w:iCs/>
        </w:rPr>
        <w:t>Climate Governance Assessment of the government’s ability and readiness to transform Indonesia into a zero-emissions society</w:t>
      </w:r>
      <w:r w:rsidRPr="00C00CD9">
        <w:rPr>
          <w:rFonts w:cs="Times New Roman"/>
        </w:rPr>
        <w:t xml:space="preserve">, terdapat dalam </w:t>
      </w:r>
      <w:hyperlink r:id="rId126" w:history="1">
        <w:r w:rsidRPr="0072381A">
          <w:rPr>
            <w:rStyle w:val="Hyperlink"/>
            <w:rFonts w:cs="Times New Roman"/>
          </w:rPr>
          <w:t>https://climateactiontracker.org/documents/980/2021_10_CAT_Governance_Report_Indonesia.pdf</w:t>
        </w:r>
      </w:hyperlink>
      <w:r w:rsidRPr="00C00CD9">
        <w:rPr>
          <w:rFonts w:cs="Times New Roman"/>
        </w:rPr>
        <w:t xml:space="preserve">, 2021, hlm. 8. </w:t>
      </w:r>
    </w:p>
  </w:footnote>
  <w:footnote w:id="423">
    <w:p w14:paraId="768D73DF"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Puti Ayla Zafira Adriansyah, </w:t>
      </w:r>
      <w:r w:rsidRPr="00C00CD9">
        <w:rPr>
          <w:rFonts w:cs="Times New Roman"/>
          <w:i/>
          <w:iCs/>
        </w:rPr>
        <w:t>Op.Cit</w:t>
      </w:r>
      <w:r w:rsidRPr="00C00CD9">
        <w:rPr>
          <w:rFonts w:cs="Times New Roman"/>
        </w:rPr>
        <w:t xml:space="preserve">, hlm 10. </w:t>
      </w:r>
    </w:p>
  </w:footnote>
  <w:footnote w:id="424">
    <w:p w14:paraId="2BA32015" w14:textId="58179B5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Indonesia, </w:t>
      </w:r>
      <w:r w:rsidRPr="00C00CD9">
        <w:rPr>
          <w:rFonts w:cs="Times New Roman"/>
          <w:i/>
          <w:iCs/>
        </w:rPr>
        <w:t>Enhanced Nationally Determined Contribution Republic of Indonesia</w:t>
      </w:r>
      <w:r w:rsidRPr="00C00CD9">
        <w:rPr>
          <w:rFonts w:cs="Times New Roman"/>
        </w:rPr>
        <w:t xml:space="preserve">, 2022, hlm.2, terdapat dalam </w:t>
      </w:r>
      <w:hyperlink r:id="rId127" w:history="1">
        <w:r w:rsidRPr="0072381A">
          <w:rPr>
            <w:rStyle w:val="Hyperlink"/>
            <w:rFonts w:cs="Times New Roman"/>
          </w:rPr>
          <w:t>https://unfccc.int/sites/default/files/NDC/2022-09/23.09.2022_Enhanced%20NDC%20Indonesia.pdf</w:t>
        </w:r>
      </w:hyperlink>
      <w:r w:rsidRPr="00C00CD9">
        <w:rPr>
          <w:rFonts w:cs="Times New Roman"/>
        </w:rPr>
        <w:t xml:space="preserve">, diakses pada tanggal 20 Februari 2024. </w:t>
      </w:r>
    </w:p>
  </w:footnote>
  <w:footnote w:id="425">
    <w:p w14:paraId="2C129907"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i/>
          <w:iCs/>
        </w:rPr>
        <w:t>Ibid</w:t>
      </w:r>
      <w:r w:rsidRPr="00C00CD9">
        <w:rPr>
          <w:rFonts w:cs="Times New Roman"/>
        </w:rPr>
        <w:t xml:space="preserve">., hlm.6. </w:t>
      </w:r>
    </w:p>
  </w:footnote>
  <w:footnote w:id="426">
    <w:p w14:paraId="60855B63" w14:textId="2142C035"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International Trade Administration, </w:t>
      </w:r>
      <w:r w:rsidRPr="00C00CD9">
        <w:rPr>
          <w:rFonts w:cs="Times New Roman"/>
          <w:i/>
          <w:iCs/>
        </w:rPr>
        <w:t>Norway – Country Commercial Guide</w:t>
      </w:r>
      <w:r w:rsidRPr="00C00CD9">
        <w:rPr>
          <w:rFonts w:cs="Times New Roman"/>
        </w:rPr>
        <w:t xml:space="preserve">, terdapat dalam </w:t>
      </w:r>
      <w:hyperlink r:id="rId128" w:history="1">
        <w:r w:rsidRPr="0072381A">
          <w:rPr>
            <w:rStyle w:val="Hyperlink"/>
            <w:rFonts w:cs="Times New Roman"/>
          </w:rPr>
          <w:t>https://www.trade.gov/norway-country-commercial-guide</w:t>
        </w:r>
      </w:hyperlink>
      <w:r w:rsidRPr="00C00CD9">
        <w:rPr>
          <w:rFonts w:cs="Times New Roman"/>
          <w:color w:val="0000FF"/>
        </w:rPr>
        <w:t>,</w:t>
      </w:r>
      <w:r w:rsidRPr="00C00CD9">
        <w:rPr>
          <w:rFonts w:cs="Times New Roman"/>
        </w:rPr>
        <w:t xml:space="preserve"> diakses pada tanggal 20 Februari 2024.  </w:t>
      </w:r>
    </w:p>
  </w:footnote>
  <w:footnote w:id="427">
    <w:p w14:paraId="770FC77E" w14:textId="62499D49"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UNFCCC, </w:t>
      </w:r>
      <w:r w:rsidRPr="00C00CD9">
        <w:rPr>
          <w:rFonts w:cs="Times New Roman"/>
          <w:i/>
          <w:iCs/>
        </w:rPr>
        <w:t>Update of Norway’s Nationally Determined Contributions (NDCs)</w:t>
      </w:r>
      <w:r w:rsidRPr="00C00CD9">
        <w:rPr>
          <w:rFonts w:cs="Times New Roman"/>
        </w:rPr>
        <w:t xml:space="preserve">, hlm.1, terdapat dalam </w:t>
      </w:r>
      <w:hyperlink r:id="rId129" w:history="1">
        <w:r w:rsidRPr="0072381A">
          <w:rPr>
            <w:rStyle w:val="Hyperlink"/>
            <w:rFonts w:cs="Times New Roman"/>
          </w:rPr>
          <w:t>https://unfccc.int/sites/default/files/NDC/2022-11/NDC%20Norway_second%20update.pdf</w:t>
        </w:r>
      </w:hyperlink>
      <w:r w:rsidRPr="00C00CD9">
        <w:rPr>
          <w:rFonts w:cs="Times New Roman"/>
        </w:rPr>
        <w:t xml:space="preserve">,  diakses pada tanggal 20 Februari 2024. </w:t>
      </w:r>
    </w:p>
  </w:footnote>
  <w:footnote w:id="428">
    <w:p w14:paraId="33652782"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Vegard H. Tørstad, “Participation, ambition, and compliance: Can the Paris Agreement solve the effectiveness trilemma?”, </w:t>
      </w:r>
      <w:r w:rsidRPr="00C00CD9">
        <w:rPr>
          <w:rFonts w:cs="Times New Roman"/>
          <w:i/>
          <w:iCs/>
        </w:rPr>
        <w:t>Environmental Politics</w:t>
      </w:r>
      <w:r w:rsidRPr="00C00CD9">
        <w:rPr>
          <w:rFonts w:cs="Times New Roman"/>
        </w:rPr>
        <w:t xml:space="preserve">, 2020, hlm. 10–12. </w:t>
      </w:r>
    </w:p>
  </w:footnote>
  <w:footnote w:id="429">
    <w:p w14:paraId="4AA96E15"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i/>
          <w:iCs/>
        </w:rPr>
        <w:t>Ibid</w:t>
      </w:r>
      <w:r w:rsidRPr="00C00CD9">
        <w:rPr>
          <w:rFonts w:cs="Times New Roman"/>
        </w:rPr>
        <w:t xml:space="preserve">., hlm.12. </w:t>
      </w:r>
    </w:p>
  </w:footnote>
  <w:footnote w:id="430">
    <w:p w14:paraId="60F0FCE2"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Puti Ayla Zafira Adriansyah, </w:t>
      </w:r>
      <w:r w:rsidRPr="00C00CD9">
        <w:rPr>
          <w:rFonts w:cs="Times New Roman"/>
          <w:i/>
          <w:iCs/>
        </w:rPr>
        <w:t>Op.Cit</w:t>
      </w:r>
      <w:r w:rsidRPr="00C00CD9">
        <w:rPr>
          <w:rFonts w:cs="Times New Roman"/>
        </w:rPr>
        <w:t>, hlm 12.</w:t>
      </w:r>
    </w:p>
  </w:footnote>
  <w:footnote w:id="431">
    <w:p w14:paraId="18226177" w14:textId="74A872E0"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UNFCCC, </w:t>
      </w:r>
      <w:r w:rsidRPr="00C00CD9">
        <w:rPr>
          <w:rFonts w:cs="Times New Roman"/>
          <w:i/>
          <w:iCs/>
        </w:rPr>
        <w:t>Enhanced Nationally Determined Contribution Republic of Indonesia</w:t>
      </w:r>
      <w:r w:rsidRPr="00C00CD9">
        <w:rPr>
          <w:rFonts w:cs="Times New Roman"/>
        </w:rPr>
        <w:t xml:space="preserve">, hlm.20, terdapat dalam </w:t>
      </w:r>
      <w:hyperlink r:id="rId130" w:history="1">
        <w:r w:rsidRPr="0072381A">
          <w:rPr>
            <w:rStyle w:val="Hyperlink"/>
            <w:rFonts w:cs="Times New Roman"/>
          </w:rPr>
          <w:t>https://unfccc.int/sites/default/files/NDC/2022-09/ENDC%20Indonesia.pdf</w:t>
        </w:r>
      </w:hyperlink>
      <w:r w:rsidRPr="00C00CD9">
        <w:rPr>
          <w:rFonts w:cs="Times New Roman"/>
        </w:rPr>
        <w:t>, diakses tanggal 20 Februari 2024.</w:t>
      </w:r>
    </w:p>
  </w:footnote>
  <w:footnote w:id="432">
    <w:p w14:paraId="7A01D344"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Puti Ayla Zafira Adriansyah, </w:t>
      </w:r>
      <w:r w:rsidRPr="00C00CD9">
        <w:rPr>
          <w:rFonts w:cs="Times New Roman"/>
          <w:i/>
          <w:iCs/>
        </w:rPr>
        <w:t xml:space="preserve">Op.Cit.. </w:t>
      </w:r>
    </w:p>
  </w:footnote>
  <w:footnote w:id="433">
    <w:p w14:paraId="3312CB05"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Pasal 9 Perjanjian Paris.</w:t>
      </w:r>
      <w:r w:rsidRPr="00C00CD9">
        <w:rPr>
          <w:rFonts w:cs="Times New Roman"/>
          <w:lang w:val="en-US"/>
        </w:rPr>
        <w:t xml:space="preserve"> </w:t>
      </w:r>
    </w:p>
  </w:footnote>
  <w:footnote w:id="434">
    <w:p w14:paraId="73034745" w14:textId="4C51F922" w:rsidR="0045312C" w:rsidRPr="00C00CD9" w:rsidRDefault="0045312C" w:rsidP="00C00CD9">
      <w:pPr>
        <w:pStyle w:val="FootnoteText"/>
        <w:ind w:firstLine="720"/>
        <w:jc w:val="both"/>
        <w:rPr>
          <w:rFonts w:cs="Times New Roman"/>
          <w:lang w:val="en-ID"/>
        </w:rPr>
      </w:pPr>
      <w:r w:rsidRPr="00C00CD9">
        <w:rPr>
          <w:rStyle w:val="FootnoteReference"/>
          <w:rFonts w:cs="Times New Roman"/>
        </w:rPr>
        <w:footnoteRef/>
      </w:r>
      <w:r w:rsidRPr="00C00CD9">
        <w:rPr>
          <w:rFonts w:cs="Times New Roman"/>
        </w:rPr>
        <w:t xml:space="preserve"> U.S. Department of State, </w:t>
      </w:r>
      <w:r w:rsidRPr="00C00CD9">
        <w:rPr>
          <w:rFonts w:cs="Times New Roman"/>
          <w:i/>
          <w:iCs/>
          <w:lang w:val="en-ID"/>
        </w:rPr>
        <w:t>The United States Officially Rejoins the Paris Agreement</w:t>
      </w:r>
      <w:r w:rsidRPr="00C00CD9">
        <w:rPr>
          <w:rFonts w:cs="Times New Roman"/>
          <w:lang w:val="en-ID"/>
        </w:rPr>
        <w:t xml:space="preserve">, 2021, terdapat dalam </w:t>
      </w:r>
      <w:hyperlink r:id="rId131" w:anchor=":~:text=On%20January%2020%2C%20on%20his,becomes%20a%20Party%20again%20today" w:history="1">
        <w:r w:rsidRPr="0072381A">
          <w:rPr>
            <w:rStyle w:val="Hyperlink"/>
            <w:rFonts w:cs="Times New Roman"/>
            <w:lang w:val="en-ID"/>
          </w:rPr>
          <w:t>https://www.state.gov/the-united-states-officially-rejoins-the-paris-agreement/#:~:text=On%20January%2020%2C%20on%20his,becomes%20a%20Party%20again%20today</w:t>
        </w:r>
      </w:hyperlink>
      <w:r w:rsidRPr="00C00CD9">
        <w:rPr>
          <w:rFonts w:cs="Times New Roman"/>
          <w:lang w:val="en-ID"/>
        </w:rPr>
        <w:t xml:space="preserve">, diakses pada tanggal 22 Februari 2024. </w:t>
      </w:r>
    </w:p>
  </w:footnote>
  <w:footnote w:id="435">
    <w:p w14:paraId="5FD214B5"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Puti Ayla Zafira Adriansyah, </w:t>
      </w:r>
      <w:r w:rsidRPr="00C00CD9">
        <w:rPr>
          <w:rFonts w:cs="Times New Roman"/>
          <w:i/>
          <w:iCs/>
        </w:rPr>
        <w:t xml:space="preserve">Op.Cit.. </w:t>
      </w:r>
    </w:p>
  </w:footnote>
  <w:footnote w:id="436">
    <w:p w14:paraId="19713A4C" w14:textId="111A4FAD"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Emmanuel Macron, </w:t>
      </w:r>
      <w:r w:rsidRPr="00C00CD9">
        <w:rPr>
          <w:rFonts w:cs="Times New Roman"/>
          <w:i/>
          <w:iCs/>
        </w:rPr>
        <w:t>The ‘yellow vest’ movement explained</w:t>
      </w:r>
      <w:r w:rsidRPr="00C00CD9">
        <w:rPr>
          <w:rFonts w:cs="Times New Roman"/>
        </w:rPr>
        <w:t xml:space="preserve">, 2018, terdapat dalam </w:t>
      </w:r>
      <w:hyperlink r:id="rId132" w:history="1">
        <w:r w:rsidRPr="0072381A">
          <w:rPr>
            <w:rStyle w:val="Hyperlink"/>
            <w:rFonts w:cs="Times New Roman"/>
          </w:rPr>
          <w:t>https://www.aljazeera.com/news/2018/12/4/the-yellow-vest-movement-explained</w:t>
        </w:r>
      </w:hyperlink>
      <w:r w:rsidRPr="00C00CD9">
        <w:rPr>
          <w:rFonts w:cs="Times New Roman"/>
        </w:rPr>
        <w:t xml:space="preserve">, diakses pada tanggal 24 Februari 2024.  </w:t>
      </w:r>
    </w:p>
  </w:footnote>
  <w:footnote w:id="437">
    <w:p w14:paraId="27D64795"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Puti Ayla Zafira Adriansyah, </w:t>
      </w:r>
      <w:r w:rsidRPr="00C00CD9">
        <w:rPr>
          <w:rFonts w:cs="Times New Roman"/>
          <w:i/>
          <w:iCs/>
        </w:rPr>
        <w:t xml:space="preserve">Op.Cit, </w:t>
      </w:r>
      <w:r w:rsidRPr="00C00CD9">
        <w:rPr>
          <w:rFonts w:cs="Times New Roman"/>
        </w:rPr>
        <w:t>hlm.13.</w:t>
      </w:r>
      <w:r w:rsidRPr="00C00CD9">
        <w:rPr>
          <w:rFonts w:cs="Times New Roman"/>
          <w:i/>
          <w:iCs/>
        </w:rPr>
        <w:t xml:space="preserve"> </w:t>
      </w:r>
    </w:p>
  </w:footnote>
  <w:footnote w:id="438">
    <w:p w14:paraId="6284EE07" w14:textId="474EA6FE" w:rsidR="0045312C" w:rsidRPr="00C00CD9" w:rsidRDefault="0045312C" w:rsidP="00C00CD9">
      <w:pPr>
        <w:pStyle w:val="FootnoteText"/>
        <w:ind w:firstLine="720"/>
        <w:jc w:val="both"/>
        <w:rPr>
          <w:rFonts w:cs="Times New Roman"/>
          <w:lang w:val="en-ID"/>
        </w:rPr>
      </w:pPr>
      <w:r w:rsidRPr="00C00CD9">
        <w:rPr>
          <w:rStyle w:val="FootnoteReference"/>
          <w:rFonts w:cs="Times New Roman"/>
        </w:rPr>
        <w:footnoteRef/>
      </w:r>
      <w:r w:rsidRPr="00C00CD9">
        <w:rPr>
          <w:rFonts w:cs="Times New Roman"/>
        </w:rPr>
        <w:t xml:space="preserve"> Lili Pike, </w:t>
      </w:r>
      <w:r w:rsidRPr="00C00CD9">
        <w:rPr>
          <w:rFonts w:cs="Times New Roman"/>
          <w:i/>
          <w:iCs/>
          <w:lang w:val="en-ID"/>
        </w:rPr>
        <w:t>China May Soon Hit Peak Coal</w:t>
      </w:r>
      <w:r w:rsidRPr="00C00CD9">
        <w:rPr>
          <w:rFonts w:cs="Times New Roman"/>
          <w:lang w:val="en-ID"/>
        </w:rPr>
        <w:t xml:space="preserve">, 2023, terdapat dalam </w:t>
      </w:r>
      <w:hyperlink r:id="rId133" w:history="1">
        <w:r w:rsidRPr="0072381A">
          <w:rPr>
            <w:rStyle w:val="Hyperlink"/>
            <w:rFonts w:cs="Times New Roman"/>
            <w:lang w:val="en-ID"/>
          </w:rPr>
          <w:t>https://foreignpolicy.com/2023/11/01/china-coal-energy-environment-climate-change-policy-fossil-fuel/</w:t>
        </w:r>
      </w:hyperlink>
      <w:r w:rsidRPr="00C00CD9">
        <w:rPr>
          <w:rFonts w:cs="Times New Roman"/>
          <w:lang w:val="en-ID"/>
        </w:rPr>
        <w:t xml:space="preserve">, diakses pada tanggal 24 Februari 2024.  </w:t>
      </w:r>
    </w:p>
  </w:footnote>
  <w:footnote w:id="439">
    <w:p w14:paraId="20AC66A6" w14:textId="524167AB" w:rsidR="0045312C" w:rsidRPr="00C00CD9" w:rsidRDefault="0045312C" w:rsidP="00C00CD9">
      <w:pPr>
        <w:pStyle w:val="FootnoteText"/>
        <w:ind w:firstLine="720"/>
        <w:jc w:val="both"/>
        <w:rPr>
          <w:rFonts w:cs="Times New Roman"/>
          <w:lang w:val="pt-BR"/>
        </w:rPr>
      </w:pPr>
      <w:r w:rsidRPr="00C00CD9">
        <w:rPr>
          <w:rStyle w:val="FootnoteReference"/>
          <w:rFonts w:cs="Times New Roman"/>
        </w:rPr>
        <w:footnoteRef/>
      </w:r>
      <w:r w:rsidRPr="00C00CD9">
        <w:rPr>
          <w:rFonts w:cs="Times New Roman"/>
        </w:rPr>
        <w:t xml:space="preserve"> Gisella Silvia Aurora Yahya, </w:t>
      </w:r>
      <w:r w:rsidRPr="00C00CD9">
        <w:rPr>
          <w:rFonts w:cs="Times New Roman"/>
          <w:lang w:val="pt-BR"/>
        </w:rPr>
        <w:t xml:space="preserve">Batu Bara, Iklim, dan Nasib Negara Indonesia, 2022, terdapat dalam </w:t>
      </w:r>
      <w:hyperlink r:id="rId134" w:history="1">
        <w:r w:rsidRPr="0072381A">
          <w:rPr>
            <w:rStyle w:val="Hyperlink"/>
            <w:rFonts w:cs="Times New Roman"/>
            <w:lang w:val="pt-BR"/>
          </w:rPr>
          <w:t>https://kumparan.com/gisellasay28/batu-bara-iklim-dan-nasib-negara-indonesia-1xDbmvyidce</w:t>
        </w:r>
      </w:hyperlink>
      <w:r w:rsidRPr="00C00CD9">
        <w:rPr>
          <w:rFonts w:cs="Times New Roman"/>
          <w:lang w:val="pt-BR"/>
        </w:rPr>
        <w:t xml:space="preserve">, diakses pada tanggal 24 Februari 2024.  </w:t>
      </w:r>
    </w:p>
  </w:footnote>
  <w:footnote w:id="440">
    <w:p w14:paraId="10EABB8F" w14:textId="77777777" w:rsidR="0045312C" w:rsidRPr="00C00CD9" w:rsidRDefault="0045312C" w:rsidP="00C00CD9">
      <w:pPr>
        <w:pStyle w:val="FootnoteText"/>
        <w:ind w:firstLine="720"/>
        <w:jc w:val="both"/>
        <w:rPr>
          <w:rFonts w:cs="Times New Roman"/>
          <w:lang w:val="pt-BR"/>
        </w:rPr>
      </w:pPr>
      <w:r w:rsidRPr="00C00CD9">
        <w:rPr>
          <w:rStyle w:val="FootnoteReference"/>
          <w:rFonts w:cs="Times New Roman"/>
        </w:rPr>
        <w:footnoteRef/>
      </w:r>
      <w:r w:rsidRPr="00C00CD9">
        <w:rPr>
          <w:rFonts w:cs="Times New Roman"/>
        </w:rPr>
        <w:t xml:space="preserve"> </w:t>
      </w:r>
      <w:r w:rsidRPr="00C00CD9">
        <w:rPr>
          <w:rFonts w:cs="Times New Roman"/>
          <w:i/>
          <w:iCs/>
        </w:rPr>
        <w:t>Ibid</w:t>
      </w:r>
      <w:r w:rsidRPr="00C00CD9">
        <w:rPr>
          <w:rFonts w:cs="Times New Roman"/>
        </w:rPr>
        <w:t xml:space="preserve">. </w:t>
      </w:r>
    </w:p>
  </w:footnote>
  <w:footnote w:id="441">
    <w:p w14:paraId="182A1AD8" w14:textId="4E8FFA66" w:rsidR="0045312C" w:rsidRPr="00C00CD9" w:rsidRDefault="0045312C" w:rsidP="00C00CD9">
      <w:pPr>
        <w:pStyle w:val="FootnoteText"/>
        <w:ind w:firstLine="720"/>
        <w:jc w:val="both"/>
        <w:rPr>
          <w:rFonts w:cs="Times New Roman"/>
          <w:b/>
          <w:bCs/>
          <w:lang w:val="pt-BR"/>
        </w:rPr>
      </w:pPr>
      <w:r w:rsidRPr="00C00CD9">
        <w:rPr>
          <w:rStyle w:val="FootnoteReference"/>
          <w:rFonts w:cs="Times New Roman"/>
        </w:rPr>
        <w:footnoteRef/>
      </w:r>
      <w:r w:rsidRPr="00C00CD9">
        <w:rPr>
          <w:rFonts w:cs="Times New Roman"/>
        </w:rPr>
        <w:t xml:space="preserve"> BBC News Indonesia, </w:t>
      </w:r>
      <w:r w:rsidRPr="00C00CD9">
        <w:rPr>
          <w:rFonts w:cs="Times New Roman"/>
          <w:i/>
          <w:iCs/>
          <w:lang w:val="pt-BR"/>
        </w:rPr>
        <w:t>Indonesia disebut 'kecanduan' eksploitasi batu bara, apakah kesepakatan KTT COP26 akan menghentikannya?,</w:t>
      </w:r>
      <w:r w:rsidRPr="00C00CD9">
        <w:rPr>
          <w:rFonts w:cs="Times New Roman"/>
          <w:lang w:val="pt-BR"/>
        </w:rPr>
        <w:t xml:space="preserve"> 2021, terdapat dalam </w:t>
      </w:r>
      <w:hyperlink r:id="rId135" w:history="1">
        <w:r w:rsidRPr="0072381A">
          <w:rPr>
            <w:rStyle w:val="Hyperlink"/>
            <w:rFonts w:cs="Times New Roman"/>
            <w:lang w:val="pt-BR"/>
          </w:rPr>
          <w:t>https://www.bbc.com/indonesia/indonesia-59209131</w:t>
        </w:r>
      </w:hyperlink>
      <w:r w:rsidRPr="00C00CD9">
        <w:rPr>
          <w:rFonts w:cs="Times New Roman"/>
          <w:lang w:val="pt-BR"/>
        </w:rPr>
        <w:t xml:space="preserve">, diakses pada tanggal 28 Februari 2024.  </w:t>
      </w:r>
    </w:p>
  </w:footnote>
  <w:footnote w:id="442">
    <w:p w14:paraId="2254854C"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i/>
          <w:iCs/>
        </w:rPr>
        <w:t>Ibid</w:t>
      </w:r>
      <w:r w:rsidRPr="00C00CD9">
        <w:rPr>
          <w:rFonts w:cs="Times New Roman"/>
        </w:rPr>
        <w:t xml:space="preserve">. </w:t>
      </w:r>
    </w:p>
  </w:footnote>
  <w:footnote w:id="443">
    <w:p w14:paraId="1F8A6A43"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BBC News Indonesia, </w:t>
      </w:r>
      <w:r w:rsidRPr="00C00CD9">
        <w:rPr>
          <w:rFonts w:cs="Times New Roman"/>
          <w:i/>
          <w:iCs/>
        </w:rPr>
        <w:t>Op.Cit</w:t>
      </w:r>
      <w:r w:rsidRPr="00C00CD9">
        <w:rPr>
          <w:rFonts w:cs="Times New Roman"/>
        </w:rPr>
        <w:t xml:space="preserve">. </w:t>
      </w:r>
    </w:p>
  </w:footnote>
  <w:footnote w:id="444">
    <w:p w14:paraId="1C1B41EB" w14:textId="77777777" w:rsidR="0045312C" w:rsidRPr="00C00CD9" w:rsidRDefault="0045312C" w:rsidP="00C00CD9">
      <w:pPr>
        <w:pStyle w:val="FootnoteText"/>
        <w:ind w:firstLine="720"/>
        <w:jc w:val="both"/>
        <w:rPr>
          <w:rFonts w:cs="Times New Roman"/>
          <w:lang w:val="de-AT"/>
        </w:rPr>
      </w:pPr>
      <w:r w:rsidRPr="00C00CD9">
        <w:rPr>
          <w:rStyle w:val="FootnoteReference"/>
          <w:rFonts w:cs="Times New Roman"/>
        </w:rPr>
        <w:footnoteRef/>
      </w:r>
      <w:r w:rsidRPr="00C00CD9">
        <w:rPr>
          <w:rFonts w:cs="Times New Roman"/>
        </w:rPr>
        <w:t xml:space="preserve"> Alexander Zahar, </w:t>
      </w:r>
      <w:r w:rsidRPr="00C00CD9">
        <w:rPr>
          <w:rFonts w:cs="Times New Roman"/>
          <w:i/>
          <w:iCs/>
        </w:rPr>
        <w:t>Op.Cit</w:t>
      </w:r>
      <w:r w:rsidRPr="00C00CD9">
        <w:rPr>
          <w:rFonts w:cs="Times New Roman"/>
        </w:rPr>
        <w:t xml:space="preserve">, hlm. 78. </w:t>
      </w:r>
    </w:p>
  </w:footnote>
  <w:footnote w:id="445">
    <w:p w14:paraId="5CBC82FA" w14:textId="3C832A06"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UNFCCC, How COPs are organized - Questions and answers, terdapat dalam </w:t>
      </w:r>
      <w:hyperlink r:id="rId136" w:history="1">
        <w:r w:rsidRPr="0072381A">
          <w:rPr>
            <w:rStyle w:val="Hyperlink"/>
            <w:rFonts w:cs="Times New Roman"/>
          </w:rPr>
          <w:t>https://unfccc.int/process-and-meetings/conferences/the-big-picture/what-are-united-nations-climate-change-conferences/how-cops-are-organized-questions-and-answers</w:t>
        </w:r>
      </w:hyperlink>
      <w:r w:rsidRPr="00C00CD9">
        <w:rPr>
          <w:rFonts w:cs="Times New Roman"/>
        </w:rPr>
        <w:t xml:space="preserve">, diakses pada tanggal 28 Februari 2024.  </w:t>
      </w:r>
    </w:p>
  </w:footnote>
  <w:footnote w:id="446">
    <w:p w14:paraId="46F989E9"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Alexander Zahar, </w:t>
      </w:r>
      <w:r w:rsidRPr="00C00CD9">
        <w:rPr>
          <w:rFonts w:cs="Times New Roman"/>
          <w:i/>
          <w:iCs/>
        </w:rPr>
        <w:t>Op. Cit</w:t>
      </w:r>
      <w:r w:rsidRPr="00C00CD9">
        <w:rPr>
          <w:rFonts w:cs="Times New Roman"/>
        </w:rPr>
        <w:t xml:space="preserve">, hlm. 78. </w:t>
      </w:r>
    </w:p>
  </w:footnote>
  <w:footnote w:id="447">
    <w:p w14:paraId="6E2C885B"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Puti Ayla Zafira Adriansyah, </w:t>
      </w:r>
      <w:r w:rsidRPr="00C00CD9">
        <w:rPr>
          <w:rFonts w:cs="Times New Roman"/>
          <w:i/>
          <w:iCs/>
        </w:rPr>
        <w:t>Op.Cit</w:t>
      </w:r>
      <w:r w:rsidRPr="00C00CD9">
        <w:rPr>
          <w:rFonts w:cs="Times New Roman"/>
        </w:rPr>
        <w:t>, hlm.14.</w:t>
      </w:r>
    </w:p>
  </w:footnote>
  <w:footnote w:id="448">
    <w:p w14:paraId="3D780DA9"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Andrew T. Guzman, “A Compliance-Based Theory of International Law”, </w:t>
      </w:r>
      <w:r w:rsidRPr="00C00CD9">
        <w:rPr>
          <w:rFonts w:cs="Times New Roman"/>
          <w:i/>
          <w:iCs/>
        </w:rPr>
        <w:t>California Law Review</w:t>
      </w:r>
      <w:r w:rsidRPr="00C00CD9">
        <w:rPr>
          <w:rFonts w:cs="Times New Roman"/>
        </w:rPr>
        <w:t>, Vol. 90, No. 6, 2002, hlm. 1830 – 1836.</w:t>
      </w:r>
    </w:p>
  </w:footnote>
  <w:footnote w:id="449">
    <w:p w14:paraId="41B0D6F3"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Yingzhen Gong.,dkk, “Study on Compliance, and Practice of International Law and Remedies”, </w:t>
      </w:r>
      <w:r w:rsidRPr="00C00CD9">
        <w:rPr>
          <w:rFonts w:cs="Times New Roman"/>
          <w:i/>
          <w:iCs/>
        </w:rPr>
        <w:t>ICPRSS</w:t>
      </w:r>
      <w:r w:rsidRPr="00C00CD9">
        <w:rPr>
          <w:rFonts w:cs="Times New Roman"/>
        </w:rPr>
        <w:t xml:space="preserve">, 2022, hlm 3. </w:t>
      </w:r>
    </w:p>
  </w:footnote>
  <w:footnote w:id="450">
    <w:p w14:paraId="3832F7DA" w14:textId="62775B91"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WWF, </w:t>
      </w:r>
      <w:r w:rsidRPr="00C00CD9">
        <w:rPr>
          <w:rFonts w:cs="Times New Roman"/>
          <w:i/>
          <w:iCs/>
        </w:rPr>
        <w:t>Norway: Some Way to Go</w:t>
      </w:r>
      <w:r w:rsidRPr="00C00CD9">
        <w:rPr>
          <w:rFonts w:cs="Times New Roman"/>
        </w:rPr>
        <w:t xml:space="preserve">, terdapat dalam </w:t>
      </w:r>
      <w:hyperlink r:id="rId137" w:history="1">
        <w:r w:rsidRPr="0072381A">
          <w:rPr>
            <w:rStyle w:val="Hyperlink"/>
            <w:rFonts w:cs="Times New Roman"/>
          </w:rPr>
          <w:t>https://wwf.panda.org/discover/our_focus/climate_and_energy_practice/ndcs_we_want/reviewed_ndcs_/norway/</w:t>
        </w:r>
      </w:hyperlink>
      <w:r w:rsidRPr="00C00CD9">
        <w:rPr>
          <w:rFonts w:cs="Times New Roman"/>
        </w:rPr>
        <w:t xml:space="preserve">, diakses pada tanggal 28 Februari 2024.  </w:t>
      </w:r>
    </w:p>
  </w:footnote>
  <w:footnote w:id="451">
    <w:p w14:paraId="165B3C4A"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Norwegian Ministry of Climate and Environment, </w:t>
      </w:r>
      <w:r w:rsidRPr="00C00CD9">
        <w:rPr>
          <w:rFonts w:cs="Times New Roman"/>
          <w:i/>
          <w:iCs/>
        </w:rPr>
        <w:t>Norway’s Eight National Communication</w:t>
      </w:r>
      <w:r w:rsidRPr="00C00CD9">
        <w:rPr>
          <w:rFonts w:cs="Times New Roman"/>
        </w:rPr>
        <w:t xml:space="preserve">, </w:t>
      </w:r>
      <w:r w:rsidRPr="00C00CD9">
        <w:rPr>
          <w:rFonts w:cs="Times New Roman"/>
          <w:i/>
          <w:iCs/>
        </w:rPr>
        <w:t>Op. Cit</w:t>
      </w:r>
      <w:r w:rsidRPr="00C00CD9">
        <w:rPr>
          <w:rFonts w:cs="Times New Roman"/>
        </w:rPr>
        <w:t xml:space="preserve">. </w:t>
      </w:r>
    </w:p>
  </w:footnote>
  <w:footnote w:id="452">
    <w:p w14:paraId="4524B168"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Yingzhen Gong, </w:t>
      </w:r>
      <w:r w:rsidRPr="00C00CD9">
        <w:rPr>
          <w:rFonts w:cs="Times New Roman"/>
          <w:i/>
          <w:iCs/>
        </w:rPr>
        <w:t>Op. Cit</w:t>
      </w:r>
      <w:r w:rsidRPr="00C00CD9">
        <w:rPr>
          <w:rFonts w:cs="Times New Roman"/>
        </w:rPr>
        <w:t xml:space="preserve">. </w:t>
      </w:r>
    </w:p>
  </w:footnote>
  <w:footnote w:id="453">
    <w:p w14:paraId="2BB6CA69"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Anu Bradford, “Regime theory”, </w:t>
      </w:r>
      <w:r w:rsidRPr="00C00CD9">
        <w:rPr>
          <w:rFonts w:cs="Times New Roman"/>
          <w:i/>
          <w:iCs/>
        </w:rPr>
        <w:t>Oxford Public International Law</w:t>
      </w:r>
      <w:r w:rsidRPr="00C00CD9">
        <w:rPr>
          <w:rFonts w:cs="Times New Roman"/>
        </w:rPr>
        <w:t>, 2007, hlm. 3.</w:t>
      </w:r>
    </w:p>
  </w:footnote>
  <w:footnote w:id="454">
    <w:p w14:paraId="1E7FD9A4"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Imad Antoine Ibrahim., dkk, “The Paris Agreement Compliance Mechanism: Preparing for COP 26 In Glasgow and Beyond”, </w:t>
      </w:r>
      <w:r w:rsidRPr="00C00CD9">
        <w:rPr>
          <w:rFonts w:cs="Times New Roman"/>
          <w:i/>
          <w:iCs/>
        </w:rPr>
        <w:t>University of Miami Legal Studies Research</w:t>
      </w:r>
      <w:r w:rsidRPr="00C00CD9">
        <w:rPr>
          <w:rFonts w:cs="Times New Roman"/>
        </w:rPr>
        <w:t xml:space="preserve"> </w:t>
      </w:r>
      <w:r w:rsidRPr="00C00CD9">
        <w:rPr>
          <w:rFonts w:cs="Times New Roman"/>
          <w:i/>
          <w:iCs/>
        </w:rPr>
        <w:t>Paper</w:t>
      </w:r>
      <w:r w:rsidRPr="00C00CD9">
        <w:rPr>
          <w:rFonts w:cs="Times New Roman"/>
        </w:rPr>
        <w:t>, 2021, hlm. 113</w:t>
      </w:r>
    </w:p>
  </w:footnote>
  <w:footnote w:id="455">
    <w:p w14:paraId="29CD2499"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Jhalak Aggarwal., dkk, “Strengthening Climate Accountability: Improving Compliance and Delivery under the Paris Agreement”, </w:t>
      </w:r>
      <w:r w:rsidRPr="00C00CD9">
        <w:rPr>
          <w:rFonts w:cs="Times New Roman"/>
          <w:i/>
          <w:iCs/>
        </w:rPr>
        <w:t>CEEW The Council: Council on Energy Environment and Water</w:t>
      </w:r>
      <w:r w:rsidRPr="00C00CD9">
        <w:rPr>
          <w:rFonts w:cs="Times New Roman"/>
        </w:rPr>
        <w:t>, 2022, hlm. 5.</w:t>
      </w:r>
    </w:p>
  </w:footnote>
  <w:footnote w:id="456">
    <w:p w14:paraId="3E01C804"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Puti Ayla Zafira Adriansyah, </w:t>
      </w:r>
      <w:r w:rsidRPr="00C00CD9">
        <w:rPr>
          <w:rFonts w:cs="Times New Roman"/>
          <w:i/>
          <w:iCs/>
        </w:rPr>
        <w:t>Op.Cit</w:t>
      </w:r>
      <w:r w:rsidRPr="00C00CD9">
        <w:rPr>
          <w:rFonts w:cs="Times New Roman"/>
        </w:rPr>
        <w:t>, hlm.16.</w:t>
      </w:r>
    </w:p>
  </w:footnote>
  <w:footnote w:id="457">
    <w:p w14:paraId="65631166"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Jhalak Aggarwal, </w:t>
      </w:r>
      <w:r w:rsidRPr="00C00CD9">
        <w:rPr>
          <w:rFonts w:cs="Times New Roman"/>
          <w:i/>
          <w:iCs/>
        </w:rPr>
        <w:t>Op.Cit</w:t>
      </w:r>
      <w:r w:rsidRPr="00C00CD9">
        <w:rPr>
          <w:rFonts w:cs="Times New Roman"/>
        </w:rPr>
        <w:t xml:space="preserve">, hlm.6. </w:t>
      </w:r>
    </w:p>
  </w:footnote>
  <w:footnote w:id="458">
    <w:p w14:paraId="249F6EFE"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Jhalak Aggarwal, </w:t>
      </w:r>
      <w:r w:rsidRPr="00C00CD9">
        <w:rPr>
          <w:rFonts w:cs="Times New Roman"/>
          <w:i/>
          <w:iCs/>
        </w:rPr>
        <w:t>Op.Cit</w:t>
      </w:r>
      <w:r w:rsidRPr="00C00CD9">
        <w:rPr>
          <w:rFonts w:cs="Times New Roman"/>
        </w:rPr>
        <w:t>, hlm.7-9.</w:t>
      </w:r>
    </w:p>
  </w:footnote>
  <w:footnote w:id="459">
    <w:p w14:paraId="1371C032" w14:textId="59C6BA64"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Stockholm Environment Institute, </w:t>
      </w:r>
      <w:r w:rsidRPr="00C00CD9">
        <w:rPr>
          <w:rFonts w:cs="Times New Roman"/>
          <w:i/>
          <w:iCs/>
        </w:rPr>
        <w:t>How non-state actors can contribute to more effective review processes under the Paris Agreement</w:t>
      </w:r>
      <w:r w:rsidRPr="00C00CD9">
        <w:rPr>
          <w:rFonts w:cs="Times New Roman"/>
        </w:rPr>
        <w:t xml:space="preserve">, 2016, terdapat dalam </w:t>
      </w:r>
      <w:hyperlink r:id="rId138" w:history="1">
        <w:r w:rsidRPr="0072381A">
          <w:rPr>
            <w:rStyle w:val="Hyperlink"/>
            <w:rFonts w:cs="Times New Roman"/>
          </w:rPr>
          <w:t>https://www.sei.org/publications/how-non-state-actors-can-contribute-to-more-effective-review-processes-under-the-paris-agreement/</w:t>
        </w:r>
      </w:hyperlink>
      <w:r w:rsidRPr="00C00CD9">
        <w:rPr>
          <w:rFonts w:cs="Times New Roman"/>
        </w:rPr>
        <w:t xml:space="preserve">, diakses pada tanggal 02 Maret 2024.  </w:t>
      </w:r>
    </w:p>
  </w:footnote>
  <w:footnote w:id="460">
    <w:p w14:paraId="0DE7014E" w14:textId="1D928D0E"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Lawyers Responding to Climate Change, Domestic implementation of the Paris Agreement by developing country parties, hlm. 2-4, terdapat dalam </w:t>
      </w:r>
      <w:hyperlink r:id="rId139" w:history="1">
        <w:r w:rsidRPr="0072381A">
          <w:rPr>
            <w:rStyle w:val="Hyperlink"/>
            <w:rFonts w:cs="Times New Roman"/>
          </w:rPr>
          <w:t>https://legalresponse.org/wp-content/uploads/2017/10/LRI-Brief-1.17-Domestic-Imp-.pdf</w:t>
        </w:r>
      </w:hyperlink>
      <w:r w:rsidRPr="00C00CD9">
        <w:rPr>
          <w:rFonts w:cs="Times New Roman"/>
        </w:rPr>
        <w:t xml:space="preserve">, diakses pada tanggal 02 Maret 2024. </w:t>
      </w:r>
    </w:p>
  </w:footnote>
  <w:footnote w:id="461">
    <w:p w14:paraId="7229B738" w14:textId="260010F6"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Stellina Jolly., dkk, “Principle of CBDR-RC: Its Interpretation and Implementation Through NDCS in the Context of Sustainable Development”, </w:t>
      </w:r>
      <w:r w:rsidRPr="00C00CD9">
        <w:rPr>
          <w:rFonts w:cs="Times New Roman"/>
          <w:i/>
          <w:iCs/>
        </w:rPr>
        <w:t>Washington Journal of Environmental Law and Policy</w:t>
      </w:r>
      <w:r w:rsidRPr="00C00CD9">
        <w:rPr>
          <w:rFonts w:cs="Times New Roman"/>
        </w:rPr>
        <w:t xml:space="preserve">, Vol. 11, No.3, 2021, hlm. 23.  </w:t>
      </w:r>
    </w:p>
  </w:footnote>
  <w:footnote w:id="462">
    <w:p w14:paraId="4566CDCA"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Undang-Undang Nomor 16 Tahun 2016.</w:t>
      </w:r>
    </w:p>
  </w:footnote>
  <w:footnote w:id="463">
    <w:p w14:paraId="13F18E56"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Pasal 28H ayat (1) Undang-Undang Dasar Negara Republik Indonesia Tahun 1945. </w:t>
      </w:r>
    </w:p>
  </w:footnote>
  <w:footnote w:id="464">
    <w:p w14:paraId="34EE2573" w14:textId="26265E4F"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UNFCCC, </w:t>
      </w:r>
      <w:r w:rsidRPr="00C00CD9">
        <w:rPr>
          <w:rFonts w:cs="Times New Roman"/>
          <w:i/>
          <w:iCs/>
        </w:rPr>
        <w:t>Indonesia First NDC</w:t>
      </w:r>
      <w:r w:rsidRPr="00C00CD9">
        <w:rPr>
          <w:rFonts w:cs="Times New Roman"/>
        </w:rPr>
        <w:t xml:space="preserve">, 2016, terdapat dalam </w:t>
      </w:r>
      <w:hyperlink r:id="rId140" w:history="1">
        <w:r w:rsidRPr="0072381A">
          <w:rPr>
            <w:rStyle w:val="Hyperlink"/>
            <w:rFonts w:cs="Times New Roman"/>
          </w:rPr>
          <w:t>https://unfccc.int/documents/499049</w:t>
        </w:r>
      </w:hyperlink>
      <w:r w:rsidRPr="00C00CD9">
        <w:rPr>
          <w:rFonts w:cs="Times New Roman"/>
        </w:rPr>
        <w:t xml:space="preserve">, diakses pada tanggal 05 Maret 2024.  </w:t>
      </w:r>
    </w:p>
  </w:footnote>
  <w:footnote w:id="465">
    <w:p w14:paraId="2F1F8D10"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UNFCCC, </w:t>
      </w:r>
      <w:r w:rsidRPr="00C00CD9">
        <w:rPr>
          <w:rFonts w:cs="Times New Roman"/>
          <w:i/>
          <w:iCs/>
        </w:rPr>
        <w:t xml:space="preserve">Indonesia First NDC, </w:t>
      </w:r>
      <w:r w:rsidRPr="00C00CD9">
        <w:rPr>
          <w:rFonts w:cs="Times New Roman"/>
        </w:rPr>
        <w:t>hlm. 3-4.</w:t>
      </w:r>
      <w:r w:rsidRPr="00C00CD9">
        <w:rPr>
          <w:rFonts w:cs="Times New Roman"/>
          <w:i/>
          <w:iCs/>
        </w:rPr>
        <w:t xml:space="preserve"> </w:t>
      </w:r>
    </w:p>
  </w:footnote>
  <w:footnote w:id="466">
    <w:p w14:paraId="687361F2"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UNFCCC, </w:t>
      </w:r>
      <w:r w:rsidRPr="00C00CD9">
        <w:rPr>
          <w:rFonts w:cs="Times New Roman"/>
          <w:i/>
          <w:iCs/>
        </w:rPr>
        <w:t xml:space="preserve">Indonesia First NDC, </w:t>
      </w:r>
      <w:r w:rsidRPr="00C00CD9">
        <w:rPr>
          <w:rFonts w:cs="Times New Roman"/>
        </w:rPr>
        <w:t>hlm. 5.</w:t>
      </w:r>
    </w:p>
  </w:footnote>
  <w:footnote w:id="467">
    <w:p w14:paraId="5AD33E1F" w14:textId="005F8E44" w:rsidR="0045312C" w:rsidRPr="00C00CD9" w:rsidRDefault="0045312C" w:rsidP="00C00CD9">
      <w:pPr>
        <w:pStyle w:val="FootnoteText"/>
        <w:ind w:firstLine="720"/>
        <w:jc w:val="both"/>
        <w:rPr>
          <w:rFonts w:cs="Times New Roman"/>
          <w:lang w:val="en-ID"/>
        </w:rPr>
      </w:pPr>
      <w:r w:rsidRPr="00C00CD9">
        <w:rPr>
          <w:rStyle w:val="FootnoteReference"/>
          <w:rFonts w:cs="Times New Roman"/>
        </w:rPr>
        <w:footnoteRef/>
      </w:r>
      <w:r w:rsidRPr="00C00CD9">
        <w:rPr>
          <w:rFonts w:cs="Times New Roman"/>
        </w:rPr>
        <w:t xml:space="preserve"> NDC Partnership, </w:t>
      </w:r>
      <w:r w:rsidRPr="00C00CD9">
        <w:rPr>
          <w:rFonts w:cs="Times New Roman"/>
          <w:i/>
          <w:iCs/>
          <w:lang w:val="en-ID"/>
        </w:rPr>
        <w:t>Indonesia's Updated NDC for a Climate Resilient Future</w:t>
      </w:r>
      <w:r w:rsidRPr="00C00CD9">
        <w:rPr>
          <w:rFonts w:cs="Times New Roman"/>
          <w:lang w:val="en-ID"/>
        </w:rPr>
        <w:t xml:space="preserve">, 2021, terdapat dalam </w:t>
      </w:r>
      <w:hyperlink r:id="rId141" w:history="1">
        <w:r w:rsidRPr="0072381A">
          <w:rPr>
            <w:rStyle w:val="Hyperlink"/>
            <w:rFonts w:cs="Times New Roman"/>
            <w:lang w:val="en-ID"/>
          </w:rPr>
          <w:t>https://ndcpartnership.org/news/indonesias-updated-ndc-climate-resilient-future</w:t>
        </w:r>
      </w:hyperlink>
      <w:r w:rsidRPr="00C00CD9">
        <w:rPr>
          <w:rFonts w:cs="Times New Roman"/>
          <w:lang w:val="en-ID"/>
        </w:rPr>
        <w:t xml:space="preserve">, diakses pada tanggal 08 Maret 2024.  </w:t>
      </w:r>
    </w:p>
  </w:footnote>
  <w:footnote w:id="468">
    <w:p w14:paraId="7503216C" w14:textId="0F92342C"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IESR, </w:t>
      </w:r>
      <w:r w:rsidRPr="00C00CD9">
        <w:rPr>
          <w:rFonts w:cs="Times New Roman"/>
          <w:i/>
          <w:iCs/>
        </w:rPr>
        <w:t>Bridging the Cross-Sectoral Gap in Pursuing More Ambitious Climate Targets in Indonesia</w:t>
      </w:r>
      <w:r w:rsidRPr="00C00CD9">
        <w:rPr>
          <w:rFonts w:cs="Times New Roman"/>
        </w:rPr>
        <w:t xml:space="preserve">, 2022, terdapat dalam </w:t>
      </w:r>
      <w:hyperlink r:id="rId142" w:history="1">
        <w:r w:rsidRPr="0072381A">
          <w:rPr>
            <w:rStyle w:val="Hyperlink"/>
            <w:rFonts w:cs="Times New Roman"/>
          </w:rPr>
          <w:t>https://iesr.or.id/tag/ndc</w:t>
        </w:r>
      </w:hyperlink>
      <w:r w:rsidRPr="00C00CD9">
        <w:rPr>
          <w:rFonts w:cs="Times New Roman"/>
        </w:rPr>
        <w:t xml:space="preserve">, diakses pada tanggal 08 Maret 2024.  </w:t>
      </w:r>
    </w:p>
  </w:footnote>
  <w:footnote w:id="469">
    <w:p w14:paraId="1426173C" w14:textId="35C2A8B6"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Climate Action Tracker, </w:t>
      </w:r>
      <w:r w:rsidRPr="00C00CD9">
        <w:rPr>
          <w:rFonts w:cs="Times New Roman"/>
          <w:i/>
          <w:iCs/>
        </w:rPr>
        <w:t>Pembaruan NDC Indonesia</w:t>
      </w:r>
      <w:r w:rsidRPr="00C00CD9">
        <w:rPr>
          <w:rFonts w:cs="Times New Roman"/>
        </w:rPr>
        <w:t xml:space="preserve">, terdapat dalam </w:t>
      </w:r>
      <w:hyperlink r:id="rId143" w:history="1">
        <w:r w:rsidRPr="0072381A">
          <w:rPr>
            <w:rStyle w:val="Hyperlink"/>
            <w:rFonts w:cs="Times New Roman"/>
          </w:rPr>
          <w:t>https://climateactiontracker.org/countries/indonesia/</w:t>
        </w:r>
      </w:hyperlink>
      <w:r w:rsidRPr="00C00CD9">
        <w:rPr>
          <w:rFonts w:cs="Times New Roman"/>
        </w:rPr>
        <w:t xml:space="preserve">, diakses pada tanggal 08 Maret 2024.  </w:t>
      </w:r>
    </w:p>
  </w:footnote>
  <w:footnote w:id="470">
    <w:p w14:paraId="14561AF6" w14:textId="3AEADD21"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Direktorat Jenderal Ketenagalistrikan Kementerian Energi dan Sumber Daya Mineral, </w:t>
      </w:r>
      <w:r w:rsidRPr="00C00CD9">
        <w:rPr>
          <w:rFonts w:cs="Times New Roman"/>
          <w:i/>
          <w:iCs/>
        </w:rPr>
        <w:t>Dratt Rencana Umum Ketenagalistrikan 2023-2060</w:t>
      </w:r>
      <w:r w:rsidRPr="00C00CD9">
        <w:rPr>
          <w:rFonts w:cs="Times New Roman"/>
        </w:rPr>
        <w:t xml:space="preserve">, terdapat dalam  </w:t>
      </w:r>
      <w:hyperlink r:id="rId144" w:history="1">
        <w:r w:rsidRPr="0072381A">
          <w:rPr>
            <w:rStyle w:val="Hyperlink"/>
            <w:rFonts w:cs="Times New Roman"/>
          </w:rPr>
          <w:t>https://gatrik.esdm.go.id/assets/uploads/download_index/files/eed9c-draft-rukn-cover.pdf</w:t>
        </w:r>
      </w:hyperlink>
      <w:r w:rsidRPr="00C00CD9">
        <w:rPr>
          <w:rFonts w:cs="Times New Roman"/>
        </w:rPr>
        <w:t xml:space="preserve">, diakses pada tanggal 10 Maret 2024.  </w:t>
      </w:r>
    </w:p>
  </w:footnote>
  <w:footnote w:id="471">
    <w:p w14:paraId="465511C1" w14:textId="77777777" w:rsidR="0045312C" w:rsidRPr="00C00CD9" w:rsidRDefault="0045312C" w:rsidP="00C00CD9">
      <w:pPr>
        <w:pStyle w:val="FootnoteText"/>
        <w:ind w:firstLine="720"/>
        <w:jc w:val="both"/>
        <w:rPr>
          <w:rFonts w:cs="Times New Roman"/>
          <w:lang w:val="en-ID"/>
        </w:rPr>
      </w:pPr>
      <w:r w:rsidRPr="00C00CD9">
        <w:rPr>
          <w:rStyle w:val="FootnoteReference"/>
          <w:rFonts w:cs="Times New Roman"/>
        </w:rPr>
        <w:footnoteRef/>
      </w:r>
      <w:r w:rsidRPr="00C00CD9">
        <w:rPr>
          <w:rFonts w:cs="Times New Roman"/>
        </w:rPr>
        <w:t xml:space="preserve"> </w:t>
      </w:r>
      <w:bookmarkStart w:id="196" w:name="_Hlk163416180"/>
      <w:r w:rsidRPr="00C00CD9">
        <w:rPr>
          <w:rFonts w:cs="Times New Roman"/>
        </w:rPr>
        <w:t xml:space="preserve">Climate Action Tracker, </w:t>
      </w:r>
      <w:r w:rsidRPr="00C00CD9">
        <w:rPr>
          <w:rFonts w:cs="Times New Roman"/>
          <w:i/>
          <w:iCs/>
        </w:rPr>
        <w:t>Op.Cit</w:t>
      </w:r>
      <w:r w:rsidRPr="00C00CD9">
        <w:rPr>
          <w:rFonts w:cs="Times New Roman"/>
        </w:rPr>
        <w:t xml:space="preserve">. </w:t>
      </w:r>
      <w:bookmarkEnd w:id="196"/>
    </w:p>
  </w:footnote>
  <w:footnote w:id="472">
    <w:p w14:paraId="4896F068" w14:textId="5B945298"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UNFCCC, </w:t>
      </w:r>
      <w:r w:rsidRPr="00C00CD9">
        <w:rPr>
          <w:rFonts w:cs="Times New Roman"/>
          <w:i/>
          <w:iCs/>
        </w:rPr>
        <w:t>Enhanced Nationally Determined Contribution of Republic Indonesia 2022</w:t>
      </w:r>
      <w:r w:rsidRPr="00C00CD9">
        <w:rPr>
          <w:rFonts w:cs="Times New Roman"/>
        </w:rPr>
        <w:t xml:space="preserve">, hlm. 6, terdapat dalam </w:t>
      </w:r>
      <w:hyperlink r:id="rId145" w:history="1">
        <w:r w:rsidRPr="0072381A">
          <w:rPr>
            <w:rStyle w:val="Hyperlink"/>
            <w:rFonts w:cs="Times New Roman"/>
          </w:rPr>
          <w:t>https://unfccc.int/sites/default/files/NDC/2022-09/23.09.2022_Enhanced%20NDC%20Indonesia.pdf</w:t>
        </w:r>
      </w:hyperlink>
      <w:r w:rsidRPr="00C00CD9">
        <w:rPr>
          <w:rFonts w:cs="Times New Roman"/>
        </w:rPr>
        <w:t xml:space="preserve">, diakses pada tanggal 10 Maret 2024.  </w:t>
      </w:r>
    </w:p>
  </w:footnote>
  <w:footnote w:id="473">
    <w:p w14:paraId="619190B5"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Climate Action Tracker, </w:t>
      </w:r>
      <w:r w:rsidRPr="00C00CD9">
        <w:rPr>
          <w:rFonts w:cs="Times New Roman"/>
          <w:i/>
          <w:iCs/>
        </w:rPr>
        <w:t>Op.Cit</w:t>
      </w:r>
      <w:r w:rsidRPr="00C00CD9">
        <w:rPr>
          <w:rFonts w:cs="Times New Roman"/>
        </w:rPr>
        <w:t xml:space="preserve">. </w:t>
      </w:r>
    </w:p>
  </w:footnote>
  <w:footnote w:id="474">
    <w:p w14:paraId="2869622C"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Climate Action Tracker, </w:t>
      </w:r>
      <w:r w:rsidRPr="00C00CD9">
        <w:rPr>
          <w:rFonts w:cs="Times New Roman"/>
          <w:i/>
          <w:iCs/>
        </w:rPr>
        <w:t>Op.Cit</w:t>
      </w:r>
      <w:r w:rsidRPr="00C00CD9">
        <w:rPr>
          <w:rFonts w:cs="Times New Roman"/>
        </w:rPr>
        <w:t xml:space="preserve">. </w:t>
      </w:r>
    </w:p>
  </w:footnote>
  <w:footnote w:id="475">
    <w:p w14:paraId="6DE7F378"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Climate Action Tracker, </w:t>
      </w:r>
      <w:r w:rsidRPr="00C00CD9">
        <w:rPr>
          <w:rFonts w:cs="Times New Roman"/>
          <w:i/>
          <w:iCs/>
        </w:rPr>
        <w:t>Op.Cit</w:t>
      </w:r>
      <w:r w:rsidRPr="00C00CD9">
        <w:rPr>
          <w:rFonts w:cs="Times New Roman"/>
        </w:rPr>
        <w:t xml:space="preserve">. </w:t>
      </w:r>
    </w:p>
  </w:footnote>
  <w:footnote w:id="476">
    <w:p w14:paraId="7674395A"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UNFCCC, </w:t>
      </w:r>
      <w:r w:rsidRPr="00C00CD9">
        <w:rPr>
          <w:rFonts w:cs="Times New Roman"/>
          <w:i/>
          <w:iCs/>
        </w:rPr>
        <w:t>Updated NDC Indonesia 2021</w:t>
      </w:r>
      <w:r w:rsidRPr="00C00CD9">
        <w:rPr>
          <w:rFonts w:cs="Times New Roman"/>
        </w:rPr>
        <w:t xml:space="preserve">, hlm.11, terdapat dalam </w:t>
      </w:r>
      <w:hyperlink r:id="rId146" w:history="1">
        <w:r w:rsidRPr="00C00CD9">
          <w:rPr>
            <w:rStyle w:val="Hyperlink"/>
            <w:rFonts w:cs="Times New Roman"/>
          </w:rPr>
          <w:t>https://unfccc.int/sites/default/files/NDC/2022-06/Updated%20NDC%20Indonesia%202021%20-%20corrected%20version.pdf</w:t>
        </w:r>
      </w:hyperlink>
      <w:r w:rsidRPr="00C00CD9">
        <w:rPr>
          <w:rFonts w:cs="Times New Roman"/>
        </w:rPr>
        <w:t xml:space="preserve">, diakses pada tanggal 12 Maret 2024.  </w:t>
      </w:r>
    </w:p>
  </w:footnote>
  <w:footnote w:id="477">
    <w:p w14:paraId="63C92E26"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Kementerian Lingkungan Hidup dan Kehutanan, </w:t>
      </w:r>
      <w:r w:rsidRPr="00C00CD9">
        <w:rPr>
          <w:rFonts w:cs="Times New Roman"/>
          <w:i/>
          <w:iCs/>
        </w:rPr>
        <w:t>Perubahan Iklim:NDC Indonesia, Ambisi, dan Membumi</w:t>
      </w:r>
      <w:r w:rsidRPr="00C00CD9">
        <w:rPr>
          <w:rFonts w:cs="Times New Roman"/>
        </w:rPr>
        <w:t xml:space="preserve">, 2021, terdapat dalam </w:t>
      </w:r>
      <w:hyperlink r:id="rId147" w:history="1">
        <w:r w:rsidRPr="00C00CD9">
          <w:rPr>
            <w:rStyle w:val="Hyperlink"/>
            <w:rFonts w:cs="Times New Roman"/>
          </w:rPr>
          <w:t>https://ppid.menlhk.go.id/berita/siaran-pers/5879/perubahan-iklim-ndc-indonesia-ambisi-dan-membumi</w:t>
        </w:r>
      </w:hyperlink>
      <w:r w:rsidRPr="00C00CD9">
        <w:rPr>
          <w:rFonts w:cs="Times New Roman"/>
        </w:rPr>
        <w:t xml:space="preserve">, diakses pada tanggal 12 Maret 2024.  </w:t>
      </w:r>
    </w:p>
  </w:footnote>
  <w:footnote w:id="478">
    <w:p w14:paraId="37FC5CC5"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UNFCCC, </w:t>
      </w:r>
      <w:r w:rsidRPr="00C00CD9">
        <w:rPr>
          <w:rFonts w:cs="Times New Roman"/>
          <w:i/>
          <w:iCs/>
        </w:rPr>
        <w:t xml:space="preserve">Updated NDC Indonesia 2021, Op.Cit. </w:t>
      </w:r>
    </w:p>
  </w:footnote>
  <w:footnote w:id="479">
    <w:p w14:paraId="677FB9CC"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Climate Action Tracker, </w:t>
      </w:r>
      <w:r w:rsidRPr="00C00CD9">
        <w:rPr>
          <w:rFonts w:cs="Times New Roman"/>
          <w:i/>
          <w:iCs/>
        </w:rPr>
        <w:t>Op.Cit</w:t>
      </w:r>
      <w:r w:rsidRPr="00C00CD9">
        <w:rPr>
          <w:rFonts w:cs="Times New Roman"/>
        </w:rPr>
        <w:t>.</w:t>
      </w:r>
    </w:p>
  </w:footnote>
  <w:footnote w:id="480">
    <w:p w14:paraId="2A07A4D9" w14:textId="499806DD" w:rsidR="0045312C" w:rsidRPr="00C00CD9" w:rsidRDefault="0045312C" w:rsidP="00C00CD9">
      <w:pPr>
        <w:pStyle w:val="FootnoteText"/>
        <w:ind w:firstLine="720"/>
        <w:jc w:val="both"/>
        <w:rPr>
          <w:rFonts w:cs="Times New Roman"/>
          <w:lang w:val="pt-BR"/>
        </w:rPr>
      </w:pPr>
      <w:r w:rsidRPr="00C00CD9">
        <w:rPr>
          <w:rStyle w:val="FootnoteReference"/>
          <w:rFonts w:cs="Times New Roman"/>
        </w:rPr>
        <w:footnoteRef/>
      </w:r>
      <w:r w:rsidRPr="00C00CD9">
        <w:rPr>
          <w:rFonts w:cs="Times New Roman"/>
        </w:rPr>
        <w:t xml:space="preserve"> CNN, </w:t>
      </w:r>
      <w:r w:rsidRPr="00C00CD9">
        <w:rPr>
          <w:rFonts w:cs="Times New Roman"/>
          <w:i/>
          <w:iCs/>
        </w:rPr>
        <w:t>PLN Pensiunkan Pembangkit Listrik Batu Bara Pada 2025</w:t>
      </w:r>
      <w:r w:rsidRPr="00C00CD9">
        <w:rPr>
          <w:rFonts w:cs="Times New Roman"/>
        </w:rPr>
        <w:t xml:space="preserve">, terdapat dalam </w:t>
      </w:r>
      <w:hyperlink r:id="rId148" w:history="1">
        <w:r w:rsidRPr="0072381A">
          <w:rPr>
            <w:rStyle w:val="Hyperlink"/>
            <w:rFonts w:cs="Times New Roman"/>
          </w:rPr>
          <w:t>https://www.cnnindonesia.com/ekonomi/20210528081703-85-647699/pln-pensiunkan-pembangkit-listrik-batu-bara-pada-2025</w:t>
        </w:r>
      </w:hyperlink>
      <w:r w:rsidRPr="00C00CD9">
        <w:rPr>
          <w:rFonts w:cs="Times New Roman"/>
        </w:rPr>
        <w:t xml:space="preserve">, diakses pada tanggal 20 Maret 2024.  </w:t>
      </w:r>
    </w:p>
  </w:footnote>
  <w:footnote w:id="481">
    <w:p w14:paraId="024BD53A"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Climate Action Tracker, </w:t>
      </w:r>
      <w:r w:rsidRPr="00C00CD9">
        <w:rPr>
          <w:rFonts w:cs="Times New Roman"/>
          <w:i/>
          <w:iCs/>
        </w:rPr>
        <w:t>Op.Cit</w:t>
      </w:r>
      <w:r w:rsidRPr="00C00CD9">
        <w:rPr>
          <w:rFonts w:cs="Times New Roman"/>
        </w:rPr>
        <w:t xml:space="preserve">. </w:t>
      </w:r>
    </w:p>
  </w:footnote>
  <w:footnote w:id="482">
    <w:p w14:paraId="323FD4FC" w14:textId="47E95002" w:rsidR="0045312C" w:rsidRPr="00C00CD9" w:rsidRDefault="0045312C" w:rsidP="00C00CD9">
      <w:pPr>
        <w:pStyle w:val="FootnoteText"/>
        <w:ind w:firstLine="720"/>
        <w:jc w:val="both"/>
        <w:rPr>
          <w:rFonts w:cs="Times New Roman"/>
          <w:lang w:val="pt-BR"/>
        </w:rPr>
      </w:pPr>
      <w:r w:rsidRPr="00C00CD9">
        <w:rPr>
          <w:rStyle w:val="FootnoteReference"/>
          <w:rFonts w:cs="Times New Roman"/>
        </w:rPr>
        <w:footnoteRef/>
      </w:r>
      <w:r w:rsidRPr="00C00CD9">
        <w:rPr>
          <w:rFonts w:cs="Times New Roman"/>
        </w:rPr>
        <w:t xml:space="preserve"> Metro, </w:t>
      </w:r>
      <w:r w:rsidRPr="00C00CD9">
        <w:rPr>
          <w:rFonts w:cs="Times New Roman"/>
          <w:i/>
          <w:iCs/>
        </w:rPr>
        <w:t>Pengamat: Penggunaan Batu Bara di Indonesia Masih Cukup Masif</w:t>
      </w:r>
      <w:r w:rsidRPr="00C00CD9">
        <w:rPr>
          <w:rFonts w:cs="Times New Roman"/>
        </w:rPr>
        <w:t xml:space="preserve">, 2023, terdapat dalam </w:t>
      </w:r>
      <w:hyperlink r:id="rId149" w:history="1">
        <w:r w:rsidRPr="0072381A">
          <w:rPr>
            <w:rStyle w:val="Hyperlink"/>
            <w:rFonts w:cs="Times New Roman"/>
          </w:rPr>
          <w:t>https://www.metrotvnews.com/play/NLMC2xdp-pengamat-penggunaan-batu-bara-di-indonesia-masih-cukup-masif</w:t>
        </w:r>
      </w:hyperlink>
      <w:r w:rsidRPr="00C00CD9">
        <w:rPr>
          <w:rFonts w:cs="Times New Roman"/>
        </w:rPr>
        <w:t xml:space="preserve">, diakses pada tanggal 20 Maret 2024. </w:t>
      </w:r>
    </w:p>
  </w:footnote>
  <w:footnote w:id="483">
    <w:p w14:paraId="55DA82E4"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Climate Action Tracker, </w:t>
      </w:r>
      <w:r w:rsidRPr="00C00CD9">
        <w:rPr>
          <w:rFonts w:cs="Times New Roman"/>
          <w:i/>
          <w:iCs/>
        </w:rPr>
        <w:t>Op.Cit</w:t>
      </w:r>
      <w:r w:rsidRPr="00C00CD9">
        <w:rPr>
          <w:rFonts w:cs="Times New Roman"/>
        </w:rPr>
        <w:t xml:space="preserve">. </w:t>
      </w:r>
    </w:p>
  </w:footnote>
  <w:footnote w:id="484">
    <w:p w14:paraId="3ADC5047"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Climate Action Tracker, </w:t>
      </w:r>
      <w:r w:rsidRPr="00C00CD9">
        <w:rPr>
          <w:rFonts w:cs="Times New Roman"/>
          <w:i/>
          <w:iCs/>
        </w:rPr>
        <w:t>Op.Cit</w:t>
      </w:r>
      <w:r w:rsidRPr="00C00CD9">
        <w:rPr>
          <w:rFonts w:cs="Times New Roman"/>
        </w:rPr>
        <w:t xml:space="preserve">. </w:t>
      </w:r>
    </w:p>
  </w:footnote>
  <w:footnote w:id="485">
    <w:p w14:paraId="31007967" w14:textId="5943E448" w:rsidR="0045312C" w:rsidRPr="00C00CD9" w:rsidRDefault="0045312C" w:rsidP="00C00CD9">
      <w:pPr>
        <w:pStyle w:val="FootnoteText"/>
        <w:ind w:firstLine="720"/>
        <w:jc w:val="both"/>
        <w:rPr>
          <w:rFonts w:cs="Times New Roman"/>
          <w:b/>
          <w:bCs/>
          <w:lang w:val="en-ID"/>
        </w:rPr>
      </w:pPr>
      <w:r w:rsidRPr="00C00CD9">
        <w:rPr>
          <w:rStyle w:val="FootnoteReference"/>
          <w:rFonts w:cs="Times New Roman"/>
        </w:rPr>
        <w:footnoteRef/>
      </w:r>
      <w:r w:rsidRPr="00C00CD9">
        <w:rPr>
          <w:rFonts w:cs="Times New Roman"/>
        </w:rPr>
        <w:t xml:space="preserve"> Sara Wolf, </w:t>
      </w:r>
      <w:r w:rsidRPr="00C00CD9">
        <w:rPr>
          <w:rFonts w:cs="Times New Roman"/>
          <w:i/>
          <w:iCs/>
          <w:lang w:val="en-ID"/>
        </w:rPr>
        <w:t>The Difference Between Off-Grid and On-Grid Solar Energy</w:t>
      </w:r>
      <w:r w:rsidRPr="00C00CD9">
        <w:rPr>
          <w:rFonts w:cs="Times New Roman"/>
          <w:lang w:val="en-ID"/>
        </w:rPr>
        <w:t xml:space="preserve">, terdapat dalam </w:t>
      </w:r>
      <w:hyperlink r:id="rId150" w:history="1">
        <w:r w:rsidRPr="0072381A">
          <w:rPr>
            <w:rStyle w:val="Hyperlink"/>
            <w:rFonts w:cs="Times New Roman"/>
            <w:lang w:val="en-ID"/>
          </w:rPr>
          <w:t>https://www.paradisesolarenergy.com/blog/difference-between-off-grid-and-on-grid-solar-energy</w:t>
        </w:r>
      </w:hyperlink>
      <w:r w:rsidRPr="00C00CD9">
        <w:rPr>
          <w:rFonts w:cs="Times New Roman"/>
          <w:lang w:val="en-ID"/>
        </w:rPr>
        <w:t xml:space="preserve">, diakses pada tanggal 21 Maret 2024.  </w:t>
      </w:r>
    </w:p>
  </w:footnote>
  <w:footnote w:id="486">
    <w:p w14:paraId="7A3E3470" w14:textId="05C83112" w:rsidR="0045312C" w:rsidRPr="00C00CD9" w:rsidRDefault="0045312C" w:rsidP="00C00CD9">
      <w:pPr>
        <w:pStyle w:val="FootnoteText"/>
        <w:ind w:firstLine="720"/>
        <w:jc w:val="both"/>
        <w:rPr>
          <w:rFonts w:cs="Times New Roman"/>
          <w:lang w:val="en-ID"/>
        </w:rPr>
      </w:pPr>
      <w:r w:rsidRPr="00C00CD9">
        <w:rPr>
          <w:rStyle w:val="FootnoteReference"/>
          <w:rFonts w:cs="Times New Roman"/>
        </w:rPr>
        <w:footnoteRef/>
      </w:r>
      <w:r w:rsidRPr="00C00CD9">
        <w:rPr>
          <w:rFonts w:cs="Times New Roman"/>
        </w:rPr>
        <w:t xml:space="preserve"> Kementerian ESDM, </w:t>
      </w:r>
      <w:r w:rsidRPr="00C00CD9">
        <w:rPr>
          <w:rFonts w:cs="Times New Roman"/>
          <w:i/>
          <w:iCs/>
          <w:lang w:val="en-ID"/>
        </w:rPr>
        <w:t>Pemimpin Negara G20 Sepakati Deklarasi Bali</w:t>
      </w:r>
      <w:r w:rsidRPr="00C00CD9">
        <w:rPr>
          <w:rFonts w:cs="Times New Roman"/>
          <w:lang w:val="en-ID"/>
        </w:rPr>
        <w:t xml:space="preserve">, Ini Poin Penting Kesepakatan Sektor Energi, terdapat pada </w:t>
      </w:r>
      <w:hyperlink r:id="rId151" w:history="1">
        <w:r w:rsidRPr="0072381A">
          <w:rPr>
            <w:rStyle w:val="Hyperlink"/>
            <w:rFonts w:cs="Times New Roman"/>
            <w:lang w:val="en-ID"/>
          </w:rPr>
          <w:t>https://www.esdm.go.id/en/media-center/news-archives/pemimpin-negara-g20-sepakati-deklarasi-bali-ini-poin-penting-kesepakatan-sektor-energi</w:t>
        </w:r>
      </w:hyperlink>
      <w:r w:rsidRPr="00C00CD9">
        <w:rPr>
          <w:rFonts w:cs="Times New Roman"/>
          <w:color w:val="0000FF"/>
          <w:lang w:val="en-ID"/>
        </w:rPr>
        <w:t xml:space="preserve">, </w:t>
      </w:r>
      <w:r w:rsidRPr="00C00CD9">
        <w:rPr>
          <w:rFonts w:cs="Times New Roman"/>
          <w:lang w:val="en-ID"/>
        </w:rPr>
        <w:t xml:space="preserve">diakses pada tanggal 22 Maret 2024.  </w:t>
      </w:r>
    </w:p>
  </w:footnote>
  <w:footnote w:id="487">
    <w:p w14:paraId="3F6EAC97" w14:textId="2DFD09AB"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Nazalea Kusuma, </w:t>
      </w:r>
      <w:r w:rsidRPr="00C00CD9">
        <w:rPr>
          <w:rFonts w:cs="Times New Roman"/>
          <w:i/>
          <w:iCs/>
        </w:rPr>
        <w:t>What is Just Energy Traansition Partnerships?</w:t>
      </w:r>
      <w:r w:rsidRPr="00C00CD9">
        <w:rPr>
          <w:rFonts w:cs="Times New Roman"/>
        </w:rPr>
        <w:t xml:space="preserve">, 2023, terdapat dalam  </w:t>
      </w:r>
      <w:hyperlink r:id="rId152" w:history="1">
        <w:r w:rsidRPr="0072381A">
          <w:rPr>
            <w:rStyle w:val="Hyperlink"/>
            <w:rFonts w:cs="Times New Roman"/>
          </w:rPr>
          <w:t>https://greennetwork.asia/news/what-is-just-energy-transition-partnerships/</w:t>
        </w:r>
      </w:hyperlink>
      <w:r w:rsidRPr="00C00CD9">
        <w:rPr>
          <w:rFonts w:cs="Times New Roman"/>
        </w:rPr>
        <w:t xml:space="preserve">, diakses pada tanggal 22 Maret 2024.  </w:t>
      </w:r>
    </w:p>
  </w:footnote>
  <w:footnote w:id="488">
    <w:p w14:paraId="13DFF918"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Climate Action Tracker, </w:t>
      </w:r>
      <w:r w:rsidRPr="00C00CD9">
        <w:rPr>
          <w:rFonts w:cs="Times New Roman"/>
          <w:i/>
          <w:iCs/>
        </w:rPr>
        <w:t>Op.Cit</w:t>
      </w:r>
      <w:r w:rsidRPr="00C00CD9">
        <w:rPr>
          <w:rFonts w:cs="Times New Roman"/>
        </w:rPr>
        <w:t xml:space="preserve">. </w:t>
      </w:r>
    </w:p>
  </w:footnote>
  <w:footnote w:id="489">
    <w:p w14:paraId="1263D833" w14:textId="2EBCA7BB"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Just Energy Transition Partnership Indonesia, </w:t>
      </w:r>
      <w:r w:rsidRPr="00C00CD9">
        <w:rPr>
          <w:rFonts w:cs="Times New Roman"/>
          <w:i/>
          <w:iCs/>
        </w:rPr>
        <w:t>Rencana Investasi dan Kebijakan Komprehensif 2023</w:t>
      </w:r>
      <w:r w:rsidRPr="00C00CD9">
        <w:rPr>
          <w:rFonts w:cs="Times New Roman"/>
        </w:rPr>
        <w:t xml:space="preserve">, hlm.23, terdapat dalam </w:t>
      </w:r>
      <w:hyperlink r:id="rId153" w:history="1">
        <w:r w:rsidRPr="0072381A">
          <w:rPr>
            <w:rStyle w:val="Hyperlink"/>
            <w:rFonts w:cs="Times New Roman"/>
          </w:rPr>
          <w:t>https://jetp-id.org/storage/official-jetp-cipp-2023-vshare_f_id.pdf</w:t>
        </w:r>
      </w:hyperlink>
      <w:r w:rsidRPr="00C00CD9">
        <w:rPr>
          <w:rFonts w:cs="Times New Roman"/>
        </w:rPr>
        <w:t xml:space="preserve">, diakses pada tanggal 22 Maret 2024. </w:t>
      </w:r>
    </w:p>
  </w:footnote>
  <w:footnote w:id="490">
    <w:p w14:paraId="1B69E523"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Climate Action Tracker, </w:t>
      </w:r>
      <w:r w:rsidRPr="00C00CD9">
        <w:rPr>
          <w:rFonts w:cs="Times New Roman"/>
          <w:i/>
          <w:iCs/>
        </w:rPr>
        <w:t>Op.Cit</w:t>
      </w:r>
      <w:r w:rsidRPr="00C00CD9">
        <w:rPr>
          <w:rFonts w:cs="Times New Roman"/>
        </w:rPr>
        <w:t>.</w:t>
      </w:r>
    </w:p>
  </w:footnote>
  <w:footnote w:id="491">
    <w:p w14:paraId="48882391"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Climate Action Tracker, </w:t>
      </w:r>
      <w:r w:rsidRPr="00C00CD9">
        <w:rPr>
          <w:rFonts w:cs="Times New Roman"/>
          <w:i/>
          <w:iCs/>
        </w:rPr>
        <w:t>Op.Cit</w:t>
      </w:r>
      <w:r w:rsidRPr="00C00CD9">
        <w:rPr>
          <w:rFonts w:cs="Times New Roman"/>
        </w:rPr>
        <w:t>.</w:t>
      </w:r>
    </w:p>
  </w:footnote>
  <w:footnote w:id="492">
    <w:p w14:paraId="29C93FD4" w14:textId="3D1F1966"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International Energy Agency, </w:t>
      </w:r>
      <w:r w:rsidRPr="00C00CD9">
        <w:rPr>
          <w:rFonts w:cs="Times New Roman"/>
          <w:i/>
          <w:iCs/>
        </w:rPr>
        <w:t>IEA Says Indonesia Policy Reform Needed for Clean Energy Transition</w:t>
      </w:r>
      <w:r w:rsidRPr="00C00CD9">
        <w:rPr>
          <w:rFonts w:cs="Times New Roman"/>
        </w:rPr>
        <w:t xml:space="preserve">, 2022, terdapat dalam </w:t>
      </w:r>
      <w:hyperlink r:id="rId154" w:history="1">
        <w:r w:rsidRPr="0072381A">
          <w:rPr>
            <w:rStyle w:val="Hyperlink"/>
            <w:rFonts w:cs="Times New Roman"/>
          </w:rPr>
          <w:t>https://insight.kontan.co.id/news/iea-says-indonesia-policy-reform-needed-for-clean-energy-transition-1</w:t>
        </w:r>
      </w:hyperlink>
      <w:r w:rsidRPr="00C00CD9">
        <w:rPr>
          <w:rFonts w:cs="Times New Roman"/>
        </w:rPr>
        <w:t xml:space="preserve">, diakses pada 25 Maret 2024. </w:t>
      </w:r>
    </w:p>
  </w:footnote>
  <w:footnote w:id="493">
    <w:p w14:paraId="28A26CCD" w14:textId="07999A22"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Just Energy Transition Partnership Indonesia, </w:t>
      </w:r>
      <w:r w:rsidRPr="00C00CD9">
        <w:rPr>
          <w:rFonts w:cs="Times New Roman"/>
          <w:i/>
          <w:iCs/>
        </w:rPr>
        <w:t>Rencana Investasi dan Kebijakan Komprehensif 2023</w:t>
      </w:r>
      <w:r w:rsidRPr="00C00CD9">
        <w:rPr>
          <w:rFonts w:cs="Times New Roman"/>
        </w:rPr>
        <w:t xml:space="preserve">, hlm.25, terdapat dalam </w:t>
      </w:r>
      <w:hyperlink r:id="rId155" w:history="1">
        <w:r w:rsidRPr="0072381A">
          <w:rPr>
            <w:rStyle w:val="Hyperlink"/>
            <w:rFonts w:cs="Times New Roman"/>
          </w:rPr>
          <w:t>https://jetp-id.org/storage/official-jetp-cipp-2023-vshare_f_id.pdf</w:t>
        </w:r>
      </w:hyperlink>
      <w:r w:rsidRPr="00C00CD9">
        <w:rPr>
          <w:rFonts w:cs="Times New Roman"/>
        </w:rPr>
        <w:t xml:space="preserve">, diakses pada tanggal 25 Maret 2024.  </w:t>
      </w:r>
    </w:p>
  </w:footnote>
  <w:footnote w:id="494">
    <w:p w14:paraId="7A34C491"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Climate Action Tracker, </w:t>
      </w:r>
      <w:r w:rsidRPr="00C00CD9">
        <w:rPr>
          <w:rFonts w:cs="Times New Roman"/>
          <w:i/>
          <w:iCs/>
        </w:rPr>
        <w:t>Op.Cit</w:t>
      </w:r>
      <w:r w:rsidRPr="00C00CD9">
        <w:rPr>
          <w:rFonts w:cs="Times New Roman"/>
        </w:rPr>
        <w:t xml:space="preserve">. </w:t>
      </w:r>
    </w:p>
  </w:footnote>
  <w:footnote w:id="495">
    <w:p w14:paraId="5565F58C" w14:textId="36A73B48"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Ilmate, </w:t>
      </w:r>
      <w:r w:rsidRPr="00C00CD9">
        <w:rPr>
          <w:rFonts w:cs="Times New Roman"/>
          <w:i/>
          <w:iCs/>
        </w:rPr>
        <w:t>Upaya Kemenperin Mengakselerasi Berkembangnya Industri Modul Surya Dalam Negeri</w:t>
      </w:r>
      <w:r w:rsidRPr="00C00CD9">
        <w:rPr>
          <w:rFonts w:cs="Times New Roman"/>
        </w:rPr>
        <w:t xml:space="preserve">, 2023, terdapat dalam </w:t>
      </w:r>
      <w:hyperlink r:id="rId156" w:history="1">
        <w:r w:rsidRPr="0072381A">
          <w:rPr>
            <w:rStyle w:val="Hyperlink"/>
            <w:rFonts w:cs="Times New Roman"/>
          </w:rPr>
          <w:t>https://ilmate.kemenperin.go.id/berita-industri/informasi-industri/berita/upaya-kemenperin-mengakselerasi-berkembangnya-industri-modul-surya-dalam-negeri-1</w:t>
        </w:r>
      </w:hyperlink>
      <w:r w:rsidRPr="00C00CD9">
        <w:rPr>
          <w:rFonts w:cs="Times New Roman"/>
        </w:rPr>
        <w:t xml:space="preserve">, diakses pada tanggal 29 Februari 2024. </w:t>
      </w:r>
    </w:p>
  </w:footnote>
  <w:footnote w:id="496">
    <w:p w14:paraId="4389D3E6"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Climate Action Tracker, </w:t>
      </w:r>
      <w:r w:rsidRPr="00C00CD9">
        <w:rPr>
          <w:rFonts w:cs="Times New Roman"/>
          <w:i/>
          <w:iCs/>
        </w:rPr>
        <w:t>Op.Cit</w:t>
      </w:r>
      <w:r w:rsidRPr="00C00CD9">
        <w:rPr>
          <w:rFonts w:cs="Times New Roman"/>
        </w:rPr>
        <w:t xml:space="preserve">. </w:t>
      </w:r>
    </w:p>
  </w:footnote>
  <w:footnote w:id="497">
    <w:p w14:paraId="199308CE" w14:textId="48E72524"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Zainal Arifin, </w:t>
      </w:r>
      <w:r w:rsidRPr="00C00CD9">
        <w:rPr>
          <w:rFonts w:cs="Times New Roman"/>
          <w:i/>
          <w:iCs/>
        </w:rPr>
        <w:t>Pasar Karbon untuk Transisi Energi</w:t>
      </w:r>
      <w:r w:rsidRPr="00C00CD9">
        <w:rPr>
          <w:rFonts w:cs="Times New Roman"/>
        </w:rPr>
        <w:t xml:space="preserve">, 2023, terdapat dalam </w:t>
      </w:r>
      <w:hyperlink r:id="rId157" w:history="1">
        <w:r w:rsidRPr="0072381A">
          <w:rPr>
            <w:rStyle w:val="Hyperlink"/>
            <w:rFonts w:cs="Times New Roman"/>
          </w:rPr>
          <w:t>https://www.kompas.id/baca/opini/2023/10/18/pasar-karbon-untuk-transisi-energi</w:t>
        </w:r>
      </w:hyperlink>
      <w:r w:rsidRPr="00C00CD9">
        <w:rPr>
          <w:rFonts w:cs="Times New Roman"/>
        </w:rPr>
        <w:t xml:space="preserve">, diakses pada tanggal 25 Maret 2024. </w:t>
      </w:r>
    </w:p>
  </w:footnote>
  <w:footnote w:id="498">
    <w:p w14:paraId="38C5900B"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Climate Action Tracker, </w:t>
      </w:r>
      <w:r w:rsidRPr="00C00CD9">
        <w:rPr>
          <w:rFonts w:cs="Times New Roman"/>
          <w:i/>
          <w:iCs/>
        </w:rPr>
        <w:t>Op.Cit</w:t>
      </w:r>
      <w:r w:rsidRPr="00C00CD9">
        <w:rPr>
          <w:rFonts w:cs="Times New Roman"/>
        </w:rPr>
        <w:t xml:space="preserve">. </w:t>
      </w:r>
    </w:p>
  </w:footnote>
  <w:footnote w:id="499">
    <w:p w14:paraId="0E33BB3C"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i/>
          <w:iCs/>
        </w:rPr>
        <w:t>Ibid</w:t>
      </w:r>
      <w:r w:rsidRPr="00C00CD9">
        <w:rPr>
          <w:rFonts w:cs="Times New Roman"/>
        </w:rPr>
        <w:t xml:space="preserve">. </w:t>
      </w:r>
    </w:p>
  </w:footnote>
  <w:footnote w:id="500">
    <w:p w14:paraId="71A299FA" w14:textId="368E5C81" w:rsidR="0045312C" w:rsidRPr="00C00CD9" w:rsidRDefault="0045312C" w:rsidP="00C00CD9">
      <w:pPr>
        <w:pStyle w:val="FootnoteText"/>
        <w:ind w:firstLine="720"/>
        <w:jc w:val="both"/>
        <w:rPr>
          <w:rFonts w:cs="Times New Roman"/>
          <w:lang w:val="en-ID"/>
        </w:rPr>
      </w:pPr>
      <w:r w:rsidRPr="00C00CD9">
        <w:rPr>
          <w:rStyle w:val="FootnoteReference"/>
          <w:rFonts w:cs="Times New Roman"/>
        </w:rPr>
        <w:footnoteRef/>
      </w:r>
      <w:r w:rsidRPr="00C00CD9">
        <w:rPr>
          <w:rFonts w:cs="Times New Roman"/>
        </w:rPr>
        <w:t xml:space="preserve"> Climate Action, </w:t>
      </w:r>
      <w:r w:rsidRPr="00C00CD9">
        <w:rPr>
          <w:rFonts w:cs="Times New Roman"/>
          <w:i/>
          <w:iCs/>
        </w:rPr>
        <w:t>COP26: Together for our planet</w:t>
      </w:r>
      <w:r w:rsidRPr="00C00CD9">
        <w:rPr>
          <w:rFonts w:cs="Times New Roman"/>
        </w:rPr>
        <w:t xml:space="preserve">, 2023, terdapat dalam </w:t>
      </w:r>
      <w:hyperlink r:id="rId158" w:history="1">
        <w:r w:rsidRPr="0072381A">
          <w:rPr>
            <w:rStyle w:val="Hyperlink"/>
            <w:rFonts w:cs="Times New Roman"/>
          </w:rPr>
          <w:t>https://www.un.org/en/climatechange/cop26</w:t>
        </w:r>
      </w:hyperlink>
      <w:r w:rsidRPr="00C00CD9">
        <w:rPr>
          <w:rFonts w:cs="Times New Roman"/>
        </w:rPr>
        <w:t xml:space="preserve">, diakses pada tanggal 25 Maret 2024.  </w:t>
      </w:r>
    </w:p>
  </w:footnote>
  <w:footnote w:id="501">
    <w:p w14:paraId="05F9F9F8"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Climate Action Tracker, </w:t>
      </w:r>
      <w:r w:rsidRPr="00C00CD9">
        <w:rPr>
          <w:rFonts w:cs="Times New Roman"/>
          <w:i/>
          <w:iCs/>
        </w:rPr>
        <w:t>Op.Cit</w:t>
      </w:r>
      <w:r w:rsidRPr="00C00CD9">
        <w:rPr>
          <w:rFonts w:cs="Times New Roman"/>
        </w:rPr>
        <w:t xml:space="preserve">. </w:t>
      </w:r>
    </w:p>
  </w:footnote>
  <w:footnote w:id="502">
    <w:p w14:paraId="61F7532B"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t>
      </w:r>
      <w:r w:rsidRPr="00C00CD9">
        <w:rPr>
          <w:rFonts w:cs="Times New Roman"/>
          <w:i/>
          <w:iCs/>
        </w:rPr>
        <w:t>Ibid</w:t>
      </w:r>
      <w:r w:rsidRPr="00C00CD9">
        <w:rPr>
          <w:rFonts w:cs="Times New Roman"/>
        </w:rPr>
        <w:t>.</w:t>
      </w:r>
    </w:p>
  </w:footnote>
  <w:footnote w:id="503">
    <w:p w14:paraId="683E7BAD"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Climate Action Tracker, </w:t>
      </w:r>
      <w:r w:rsidRPr="00C00CD9">
        <w:rPr>
          <w:rFonts w:cs="Times New Roman"/>
          <w:i/>
          <w:iCs/>
        </w:rPr>
        <w:t>Op.Cit</w:t>
      </w:r>
      <w:r w:rsidRPr="00C00CD9">
        <w:rPr>
          <w:rFonts w:cs="Times New Roman"/>
        </w:rPr>
        <w:t xml:space="preserve">.   </w:t>
      </w:r>
    </w:p>
  </w:footnote>
  <w:footnote w:id="504">
    <w:p w14:paraId="2194892B" w14:textId="3CE4CCDE" w:rsidR="0045312C" w:rsidRPr="006517B9" w:rsidRDefault="0045312C" w:rsidP="00A82077">
      <w:pPr>
        <w:pStyle w:val="FootnoteText"/>
        <w:ind w:firstLine="680"/>
        <w:jc w:val="both"/>
      </w:pPr>
      <w:r>
        <w:rPr>
          <w:rStyle w:val="FootnoteReference"/>
        </w:rPr>
        <w:footnoteRef/>
      </w:r>
      <w:r>
        <w:t xml:space="preserve"> ESDM, </w:t>
      </w:r>
      <w:r w:rsidRPr="006517B9">
        <w:rPr>
          <w:i/>
          <w:iCs/>
        </w:rPr>
        <w:t>Rencana Umum Energi Nasional</w:t>
      </w:r>
      <w:r>
        <w:t xml:space="preserve">, terdapat dalam </w:t>
      </w:r>
      <w:hyperlink r:id="rId159" w:history="1">
        <w:r w:rsidRPr="00375616">
          <w:rPr>
            <w:rStyle w:val="Hyperlink"/>
          </w:rPr>
          <w:t>https://www.esdm.go.id/assets/media/content/content-rencana-umum-energi-nasional-ruen.pdf</w:t>
        </w:r>
      </w:hyperlink>
      <w:r>
        <w:t xml:space="preserve">, diakses pada tanggal 20 April 2024. </w:t>
      </w:r>
    </w:p>
  </w:footnote>
  <w:footnote w:id="505">
    <w:p w14:paraId="4135C35A" w14:textId="694CFABB" w:rsidR="0045312C" w:rsidRPr="003F0343" w:rsidRDefault="0045312C" w:rsidP="003F0343">
      <w:pPr>
        <w:pStyle w:val="FootnoteText"/>
        <w:ind w:firstLine="680"/>
        <w:jc w:val="both"/>
      </w:pPr>
      <w:r>
        <w:rPr>
          <w:rStyle w:val="FootnoteReference"/>
        </w:rPr>
        <w:footnoteRef/>
      </w:r>
      <w:r>
        <w:t xml:space="preserve"> Chain Reaction Research,  </w:t>
      </w:r>
      <w:r w:rsidRPr="003F0343">
        <w:rPr>
          <w:i/>
          <w:iCs/>
        </w:rPr>
        <w:t>Moratorium Indonesia: Celah dan Sanksi yang Lemah Gagal Menghentikan Deforestasi terkait Sawit</w:t>
      </w:r>
      <w:r>
        <w:t xml:space="preserve">, terdapat dalam </w:t>
      </w:r>
      <w:hyperlink r:id="rId160" w:history="1">
        <w:r w:rsidRPr="00375616">
          <w:rPr>
            <w:rStyle w:val="Hyperlink"/>
          </w:rPr>
          <w:t>https://chainreactionresearch.com/wp-content/uploads/2021/06/Indonesia-Moratoria-Bahasa-Version.pdf</w:t>
        </w:r>
      </w:hyperlink>
      <w:r>
        <w:t xml:space="preserve">, diakses pada tanggal </w:t>
      </w:r>
    </w:p>
  </w:footnote>
  <w:footnote w:id="506">
    <w:p w14:paraId="07F1C785" w14:textId="5FEB7F45" w:rsidR="0045312C" w:rsidRPr="00A82077" w:rsidRDefault="0045312C" w:rsidP="00A82077">
      <w:pPr>
        <w:pStyle w:val="FootnoteText"/>
        <w:ind w:firstLine="680"/>
        <w:jc w:val="both"/>
      </w:pPr>
      <w:r>
        <w:rPr>
          <w:rStyle w:val="FootnoteReference"/>
        </w:rPr>
        <w:footnoteRef/>
      </w:r>
      <w:r>
        <w:t xml:space="preserve"> Walhi, </w:t>
      </w:r>
      <w:r w:rsidRPr="00A82077">
        <w:rPr>
          <w:i/>
          <w:iCs/>
        </w:rPr>
        <w:t>Fakta dan Kelemahan Moratorium</w:t>
      </w:r>
      <w:r>
        <w:t xml:space="preserve">, terdapat dalam </w:t>
      </w:r>
      <w:hyperlink r:id="rId161" w:history="1">
        <w:r w:rsidRPr="00375616">
          <w:rPr>
            <w:rStyle w:val="Hyperlink"/>
          </w:rPr>
          <w:t>https://www.walhi.or.id/fakta-dan-kelemahan-moratorium</w:t>
        </w:r>
      </w:hyperlink>
      <w:r>
        <w:t>, diakses pada tanggal 21 April 2024.</w:t>
      </w:r>
    </w:p>
  </w:footnote>
  <w:footnote w:id="507">
    <w:p w14:paraId="02C09683" w14:textId="71737371" w:rsidR="0045312C" w:rsidRPr="003F0343" w:rsidRDefault="0045312C" w:rsidP="003F0343">
      <w:pPr>
        <w:pStyle w:val="FootnoteText"/>
        <w:jc w:val="both"/>
      </w:pPr>
      <w:r>
        <w:rPr>
          <w:rStyle w:val="FootnoteReference"/>
        </w:rPr>
        <w:footnoteRef/>
      </w:r>
      <w:r>
        <w:t xml:space="preserve"> Peraturan Menteri Negara Lingkungan Hidup Republik Indonesia Nomor 19 tahun 2012 tentang Program Kampung Iklim.  </w:t>
      </w:r>
    </w:p>
    <w:p w14:paraId="169D96E0" w14:textId="349ABE50" w:rsidR="0045312C" w:rsidRPr="003F0343" w:rsidRDefault="0045312C" w:rsidP="003F0343">
      <w:pPr>
        <w:pStyle w:val="FootnoteText"/>
      </w:pPr>
    </w:p>
  </w:footnote>
  <w:footnote w:id="508">
    <w:p w14:paraId="401B7AA2" w14:textId="2B3259F4" w:rsidR="0045312C" w:rsidRPr="00A82077"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United Nations Development Programmae, </w:t>
      </w:r>
      <w:r w:rsidRPr="00C00CD9">
        <w:rPr>
          <w:rFonts w:cs="Times New Roman"/>
          <w:i/>
          <w:iCs/>
        </w:rPr>
        <w:t>Kemitraan Transisi Energi Berkeadilan Indonesia (JEPT)</w:t>
      </w:r>
      <w:r w:rsidRPr="00C00CD9">
        <w:rPr>
          <w:rFonts w:cs="Times New Roman"/>
        </w:rPr>
        <w:t xml:space="preserve">, 2023, terdapat dalam </w:t>
      </w:r>
      <w:hyperlink r:id="rId162" w:history="1">
        <w:r w:rsidRPr="0072381A">
          <w:rPr>
            <w:rStyle w:val="Hyperlink"/>
            <w:rFonts w:cs="Times New Roman"/>
          </w:rPr>
          <w:t>https://www.undp.org/indonesia/projects/indonesia-just-energy-transition-partnership-jetp</w:t>
        </w:r>
      </w:hyperlink>
      <w:r w:rsidRPr="00C00CD9">
        <w:rPr>
          <w:rFonts w:cs="Times New Roman"/>
        </w:rPr>
        <w:t xml:space="preserve">, diakses pada tanggal 26 Maret 2024.  </w:t>
      </w:r>
    </w:p>
  </w:footnote>
  <w:footnote w:id="509">
    <w:p w14:paraId="793C6A12" w14:textId="01C94E28"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Green Networl, </w:t>
      </w:r>
      <w:r w:rsidRPr="00C00CD9">
        <w:rPr>
          <w:rFonts w:cs="Times New Roman"/>
          <w:i/>
          <w:iCs/>
        </w:rPr>
        <w:t>What Is Just Energy Transition Partnerships?</w:t>
      </w:r>
      <w:r w:rsidRPr="00C00CD9">
        <w:rPr>
          <w:rFonts w:cs="Times New Roman"/>
        </w:rPr>
        <w:t xml:space="preserve">, 2023, terdapat dalam </w:t>
      </w:r>
      <w:hyperlink r:id="rId163" w:history="1">
        <w:r w:rsidRPr="0072381A">
          <w:rPr>
            <w:rStyle w:val="Hyperlink"/>
            <w:rFonts w:cs="Times New Roman"/>
          </w:rPr>
          <w:t>https://greennetwork.asia/news/what-is-just-energy-transition-partnerships/</w:t>
        </w:r>
      </w:hyperlink>
      <w:r w:rsidRPr="00C00CD9">
        <w:rPr>
          <w:rFonts w:cs="Times New Roman"/>
        </w:rPr>
        <w:t xml:space="preserve">, diakses pada tanggal 27 Maret 2024. </w:t>
      </w:r>
    </w:p>
  </w:footnote>
  <w:footnote w:id="510">
    <w:p w14:paraId="1DBE30D9"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Climate Action Tracker, </w:t>
      </w:r>
      <w:r w:rsidRPr="00C00CD9">
        <w:rPr>
          <w:rFonts w:cs="Times New Roman"/>
          <w:i/>
          <w:iCs/>
        </w:rPr>
        <w:t>Op.Cit</w:t>
      </w:r>
      <w:r w:rsidRPr="00C00CD9">
        <w:rPr>
          <w:rFonts w:cs="Times New Roman"/>
        </w:rPr>
        <w:t xml:space="preserve">. </w:t>
      </w:r>
    </w:p>
  </w:footnote>
  <w:footnote w:id="511">
    <w:p w14:paraId="2464B57F"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Climate Action Tracker, </w:t>
      </w:r>
      <w:r w:rsidRPr="00C00CD9">
        <w:rPr>
          <w:rFonts w:cs="Times New Roman"/>
          <w:i/>
          <w:iCs/>
        </w:rPr>
        <w:t>Op.Cit</w:t>
      </w:r>
      <w:r w:rsidRPr="00C00CD9">
        <w:rPr>
          <w:rFonts w:cs="Times New Roman"/>
        </w:rPr>
        <w:t xml:space="preserve">. </w:t>
      </w:r>
    </w:p>
  </w:footnote>
  <w:footnote w:id="512">
    <w:p w14:paraId="4693999C"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Climate Action Tracker, </w:t>
      </w:r>
      <w:r w:rsidRPr="00C00CD9">
        <w:rPr>
          <w:rFonts w:cs="Times New Roman"/>
          <w:i/>
          <w:iCs/>
        </w:rPr>
        <w:t>Op.Cit</w:t>
      </w:r>
      <w:r w:rsidRPr="00C00CD9">
        <w:rPr>
          <w:rFonts w:cs="Times New Roman"/>
        </w:rPr>
        <w:t xml:space="preserve">. </w:t>
      </w:r>
    </w:p>
  </w:footnote>
  <w:footnote w:id="513">
    <w:p w14:paraId="2778D2A9"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International Energy Agency, </w:t>
      </w:r>
      <w:r w:rsidRPr="00C00CD9">
        <w:rPr>
          <w:rFonts w:cs="Times New Roman"/>
          <w:i/>
          <w:iCs/>
        </w:rPr>
        <w:t>Navigating Indonesia’s Power System Decarbonisation with the Indonesia Just Energy Transition Partnership</w:t>
      </w:r>
      <w:r w:rsidRPr="00C00CD9">
        <w:rPr>
          <w:rFonts w:cs="Times New Roman"/>
        </w:rPr>
        <w:t xml:space="preserve">, hlm.  21-25, 2023, terdapat dalam </w:t>
      </w:r>
      <w:hyperlink r:id="rId164" w:history="1">
        <w:r w:rsidRPr="00C00CD9">
          <w:rPr>
            <w:rStyle w:val="Hyperlink"/>
            <w:rFonts w:cs="Times New Roman"/>
          </w:rPr>
          <w:t>https://www.iea.org/reports/navigating-indonesias-power-system-decarbonisation-with-the-indonesia-just-energy-transition-partnership</w:t>
        </w:r>
      </w:hyperlink>
      <w:r w:rsidRPr="00C00CD9">
        <w:rPr>
          <w:rFonts w:cs="Times New Roman"/>
        </w:rPr>
        <w:t xml:space="preserve">, diakses pada tanggal 27 Maret 2024. </w:t>
      </w:r>
    </w:p>
  </w:footnote>
  <w:footnote w:id="514">
    <w:p w14:paraId="613660D4"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Climate Action Tracker, </w:t>
      </w:r>
      <w:r w:rsidRPr="00C00CD9">
        <w:rPr>
          <w:rFonts w:cs="Times New Roman"/>
          <w:i/>
          <w:iCs/>
        </w:rPr>
        <w:t>Op.Cit</w:t>
      </w:r>
      <w:r w:rsidRPr="00C00CD9">
        <w:rPr>
          <w:rFonts w:cs="Times New Roman"/>
        </w:rPr>
        <w:t xml:space="preserve">. </w:t>
      </w:r>
    </w:p>
  </w:footnote>
  <w:footnote w:id="515">
    <w:p w14:paraId="7E2D9122"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w:t>
      </w:r>
      <w:r w:rsidRPr="00C00CD9">
        <w:rPr>
          <w:rFonts w:cs="Times New Roman"/>
          <w:i/>
          <w:iCs/>
        </w:rPr>
        <w:t>Ibid</w:t>
      </w:r>
      <w:r w:rsidRPr="00C00CD9">
        <w:rPr>
          <w:rFonts w:cs="Times New Roman"/>
        </w:rPr>
        <w:t xml:space="preserve">. </w:t>
      </w:r>
    </w:p>
  </w:footnote>
  <w:footnote w:id="516">
    <w:p w14:paraId="05B6C34C" w14:textId="6E1836CB" w:rsidR="0045312C" w:rsidRPr="00C00CD9" w:rsidRDefault="0045312C" w:rsidP="00C00CD9">
      <w:pPr>
        <w:pStyle w:val="FootnoteText"/>
        <w:ind w:firstLine="720"/>
        <w:jc w:val="both"/>
        <w:rPr>
          <w:rFonts w:cs="Times New Roman"/>
          <w:lang w:val="en-ID"/>
        </w:rPr>
      </w:pPr>
      <w:r w:rsidRPr="00C00CD9">
        <w:rPr>
          <w:rStyle w:val="FootnoteReference"/>
          <w:rFonts w:cs="Times New Roman"/>
        </w:rPr>
        <w:footnoteRef/>
      </w:r>
      <w:r w:rsidRPr="00C00CD9">
        <w:rPr>
          <w:rFonts w:cs="Times New Roman"/>
        </w:rPr>
        <w:t xml:space="preserve"> Ismi Damayanti, </w:t>
      </w:r>
      <w:r w:rsidRPr="00C00CD9">
        <w:rPr>
          <w:rFonts w:cs="Times New Roman"/>
          <w:i/>
          <w:iCs/>
          <w:lang w:val="en-ID"/>
        </w:rPr>
        <w:t>Indonesia launches Southeast Asia's 'largest' floating solar plant</w:t>
      </w:r>
      <w:r w:rsidRPr="00C00CD9">
        <w:rPr>
          <w:rFonts w:cs="Times New Roman"/>
          <w:lang w:val="en-ID"/>
        </w:rPr>
        <w:t xml:space="preserve">, 2023, terdapat dalam </w:t>
      </w:r>
      <w:hyperlink r:id="rId165" w:history="1">
        <w:r w:rsidRPr="00C00CD9">
          <w:rPr>
            <w:rStyle w:val="Hyperlink"/>
            <w:rFonts w:cs="Times New Roman"/>
            <w:lang w:val="en-ID"/>
          </w:rPr>
          <w:t>https://asia.nikkei.com/Business/Energy/Indonesia-launches-Southeast-Asia-s-largest-floating-solar-plant</w:t>
        </w:r>
      </w:hyperlink>
      <w:r w:rsidRPr="00C00CD9">
        <w:rPr>
          <w:rFonts w:cs="Times New Roman"/>
          <w:lang w:val="en-ID"/>
        </w:rPr>
        <w:t xml:space="preserve">, diakses pada tanggal 28 Maret 2024. </w:t>
      </w:r>
    </w:p>
  </w:footnote>
  <w:footnote w:id="517">
    <w:p w14:paraId="4F6EFF18" w14:textId="3C4A39C8"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i/>
          <w:iCs/>
        </w:rPr>
        <w:t>Ibid</w:t>
      </w:r>
      <w:r w:rsidRPr="00C00CD9">
        <w:rPr>
          <w:rFonts w:cs="Times New Roman"/>
        </w:rPr>
        <w:t xml:space="preserve">.  </w:t>
      </w:r>
    </w:p>
  </w:footnote>
  <w:footnote w:id="518">
    <w:p w14:paraId="703D164E" w14:textId="77777777" w:rsidR="0045312C" w:rsidRPr="00C00CD9" w:rsidRDefault="0045312C" w:rsidP="00C00CD9">
      <w:pPr>
        <w:pStyle w:val="FootnoteText"/>
        <w:ind w:firstLine="720"/>
        <w:jc w:val="both"/>
        <w:rPr>
          <w:rFonts w:cs="Times New Roman"/>
          <w:lang w:val="en-ID"/>
        </w:rPr>
      </w:pPr>
      <w:r w:rsidRPr="00C00CD9">
        <w:rPr>
          <w:rStyle w:val="FootnoteReference"/>
          <w:rFonts w:cs="Times New Roman"/>
        </w:rPr>
        <w:footnoteRef/>
      </w:r>
      <w:r w:rsidRPr="00C00CD9">
        <w:rPr>
          <w:rFonts w:cs="Times New Roman"/>
        </w:rPr>
        <w:t xml:space="preserve"> Kementerian Lingkungan Hidup dan Kehutanan, </w:t>
      </w:r>
      <w:r w:rsidRPr="00C00CD9">
        <w:rPr>
          <w:rFonts w:cs="Times New Roman"/>
          <w:i/>
          <w:iCs/>
        </w:rPr>
        <w:t>Indonesia’s Folu Net Sink 2030</w:t>
      </w:r>
      <w:r w:rsidRPr="00C00CD9">
        <w:rPr>
          <w:rFonts w:cs="Times New Roman"/>
        </w:rPr>
        <w:t xml:space="preserve">, 2023, terdapat dalam </w:t>
      </w:r>
      <w:hyperlink r:id="rId166" w:history="1">
        <w:r w:rsidRPr="00C00CD9">
          <w:rPr>
            <w:rStyle w:val="Hyperlink"/>
            <w:rFonts w:cs="Times New Roman"/>
          </w:rPr>
          <w:t>https://ppid.menlhk.go.id/berita/siaran-pers/7166/indonesias-folu-net-sink-2030</w:t>
        </w:r>
      </w:hyperlink>
      <w:r w:rsidRPr="00C00CD9">
        <w:rPr>
          <w:rFonts w:cs="Times New Roman"/>
        </w:rPr>
        <w:t xml:space="preserve">, diakses pada tanggal 28 Maret 2024.  </w:t>
      </w:r>
    </w:p>
  </w:footnote>
  <w:footnote w:id="519">
    <w:p w14:paraId="728D9F53"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Climate Action Trcaker, </w:t>
      </w:r>
      <w:r w:rsidRPr="00C00CD9">
        <w:rPr>
          <w:rFonts w:cs="Times New Roman"/>
          <w:i/>
          <w:iCs/>
        </w:rPr>
        <w:t>Op. Cit</w:t>
      </w:r>
      <w:r w:rsidRPr="00C00CD9">
        <w:rPr>
          <w:rFonts w:cs="Times New Roman"/>
        </w:rPr>
        <w:t xml:space="preserve">. </w:t>
      </w:r>
    </w:p>
  </w:footnote>
  <w:footnote w:id="520">
    <w:p w14:paraId="5A0E817F" w14:textId="6CEE4BA5" w:rsidR="0045312C" w:rsidRPr="00C00CD9" w:rsidRDefault="0045312C" w:rsidP="00C00CD9">
      <w:pPr>
        <w:pStyle w:val="FootnoteText"/>
        <w:ind w:firstLine="720"/>
        <w:jc w:val="both"/>
        <w:rPr>
          <w:rFonts w:cs="Times New Roman"/>
          <w:lang w:val="en-ID"/>
        </w:rPr>
      </w:pPr>
      <w:r w:rsidRPr="00C00CD9">
        <w:rPr>
          <w:rStyle w:val="FootnoteReference"/>
          <w:rFonts w:cs="Times New Roman"/>
        </w:rPr>
        <w:footnoteRef/>
      </w:r>
      <w:r w:rsidRPr="00C00CD9">
        <w:rPr>
          <w:rFonts w:cs="Times New Roman"/>
        </w:rPr>
        <w:t xml:space="preserve"> Climate Action, </w:t>
      </w:r>
      <w:r w:rsidRPr="00C00CD9">
        <w:rPr>
          <w:rFonts w:cs="Times New Roman"/>
          <w:i/>
          <w:iCs/>
        </w:rPr>
        <w:t>The Paris Agreement</w:t>
      </w:r>
      <w:r w:rsidRPr="00C00CD9">
        <w:rPr>
          <w:rFonts w:cs="Times New Roman"/>
        </w:rPr>
        <w:t xml:space="preserve">, terdapat dalam </w:t>
      </w:r>
      <w:hyperlink r:id="rId167" w:anchor=":~:text=Every%20five%20years%2C%20each%20country,goals%20of%20the%20Paris%20Agreement" w:history="1">
        <w:r w:rsidRPr="0072381A">
          <w:rPr>
            <w:rStyle w:val="Hyperlink"/>
            <w:rFonts w:cs="Times New Roman"/>
          </w:rPr>
          <w:t>https://www.un.org/en/climatechange/paris-agreement#:~:text=Every%20five%20years%2C%20each%20country,goals%20of%20the%20Paris%20Agreement</w:t>
        </w:r>
      </w:hyperlink>
      <w:r w:rsidRPr="00C00CD9">
        <w:rPr>
          <w:rFonts w:cs="Times New Roman"/>
        </w:rPr>
        <w:t xml:space="preserve">, diakses pada tanggal 31 Maret 2024. </w:t>
      </w:r>
    </w:p>
  </w:footnote>
  <w:footnote w:id="521">
    <w:p w14:paraId="798ABB00" w14:textId="6E49A051"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Nicholas Islami, T</w:t>
      </w:r>
      <w:r w:rsidRPr="00C00CD9">
        <w:rPr>
          <w:rFonts w:cs="Times New Roman"/>
          <w:i/>
          <w:iCs/>
        </w:rPr>
        <w:t>he world is not on track to meet the Paris Agreement: COP28 must deliver</w:t>
      </w:r>
      <w:r w:rsidRPr="00C00CD9">
        <w:rPr>
          <w:rFonts w:cs="Times New Roman"/>
        </w:rPr>
        <w:t xml:space="preserve">, 2023, terdapat dalam </w:t>
      </w:r>
      <w:hyperlink r:id="rId168" w:anchor=":~:text=The%20report%20highlighted%2016%20other,deployed%20all%20around%20the%20world" w:history="1">
        <w:r w:rsidRPr="0072381A">
          <w:rPr>
            <w:rStyle w:val="Hyperlink"/>
            <w:rFonts w:cs="Times New Roman"/>
          </w:rPr>
          <w:t>https://www.hcltech.com/trends-and-insights/world-not-track-meet-paris-agreement-cop28-must-deliver#:~:text=The%20report%20highlighted%2016%20other,deployed%20all%20around%20the%20world</w:t>
        </w:r>
      </w:hyperlink>
      <w:r w:rsidRPr="00C00CD9">
        <w:rPr>
          <w:rFonts w:cs="Times New Roman"/>
        </w:rPr>
        <w:t xml:space="preserve">, diakses pada tanggal 31 Maret 2024. </w:t>
      </w:r>
    </w:p>
  </w:footnote>
  <w:footnote w:id="522">
    <w:p w14:paraId="5A34F558" w14:textId="70374E94"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Nina Seega, Forbes, </w:t>
      </w:r>
      <w:r w:rsidRPr="00C00CD9">
        <w:rPr>
          <w:rFonts w:cs="Times New Roman"/>
          <w:i/>
          <w:iCs/>
        </w:rPr>
        <w:t>Rich Nations’ $700 Million COP28 Pledges Cover .2% Of Climate Change Loss And Damage</w:t>
      </w:r>
      <w:r w:rsidRPr="00C00CD9">
        <w:rPr>
          <w:rFonts w:cs="Times New Roman"/>
        </w:rPr>
        <w:t xml:space="preserve">, 2023, terdapat dalam </w:t>
      </w:r>
      <w:hyperlink r:id="rId169" w:history="1">
        <w:r w:rsidRPr="0072381A">
          <w:rPr>
            <w:rStyle w:val="Hyperlink"/>
            <w:rFonts w:cs="Times New Roman"/>
          </w:rPr>
          <w:t>https://www.forbes.com/sites/ninaseega/2023/12/08/rich-nations-700-million-cop28-pledges-cover-2-of-climate-change-costs/?sh=7e9279706a66</w:t>
        </w:r>
      </w:hyperlink>
      <w:r w:rsidRPr="00C00CD9">
        <w:rPr>
          <w:rFonts w:cs="Times New Roman"/>
        </w:rPr>
        <w:t xml:space="preserve">, diakses pada tanggal 01 April 2024.  </w:t>
      </w:r>
    </w:p>
  </w:footnote>
  <w:footnote w:id="523">
    <w:p w14:paraId="3CB52508" w14:textId="0FD04202"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Lindsay Maizland,  </w:t>
      </w:r>
      <w:r w:rsidRPr="00C00CD9">
        <w:rPr>
          <w:rFonts w:cs="Times New Roman"/>
          <w:i/>
          <w:iCs/>
        </w:rPr>
        <w:t>How Cutting Methane Emissions Can Move the Needle on Climate Change</w:t>
      </w:r>
      <w:r w:rsidRPr="00C00CD9">
        <w:rPr>
          <w:rFonts w:cs="Times New Roman"/>
        </w:rPr>
        <w:t xml:space="preserve">, 2021, terdapat dalam </w:t>
      </w:r>
      <w:hyperlink r:id="rId170" w:history="1">
        <w:r w:rsidRPr="0072381A">
          <w:rPr>
            <w:rStyle w:val="Hyperlink"/>
            <w:rFonts w:cs="Times New Roman"/>
          </w:rPr>
          <w:t>https://www.cfr.org/in-brief/how-cutting-methane-emissions-can-move-needle-climate-change</w:t>
        </w:r>
      </w:hyperlink>
      <w:r w:rsidRPr="00C00CD9">
        <w:rPr>
          <w:rFonts w:cs="Times New Roman"/>
        </w:rPr>
        <w:t xml:space="preserve">, diakses pada tanggal 01 April 2024.  </w:t>
      </w:r>
    </w:p>
  </w:footnote>
  <w:footnote w:id="524">
    <w:p w14:paraId="0C5A8B9C" w14:textId="44E4811F"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Global Methane Pledge, </w:t>
      </w:r>
      <w:r w:rsidRPr="00C00CD9">
        <w:rPr>
          <w:rFonts w:cs="Times New Roman"/>
          <w:i/>
          <w:iCs/>
        </w:rPr>
        <w:t>Fast Action on Methane to Keep a 1.5 °C Future Within Reach</w:t>
      </w:r>
      <w:r w:rsidRPr="00C00CD9">
        <w:rPr>
          <w:rFonts w:cs="Times New Roman"/>
        </w:rPr>
        <w:t xml:space="preserve">, terdapat dalam </w:t>
      </w:r>
      <w:hyperlink r:id="rId171" w:history="1">
        <w:r w:rsidRPr="0072381A">
          <w:rPr>
            <w:rStyle w:val="Hyperlink"/>
            <w:rFonts w:cs="Times New Roman"/>
          </w:rPr>
          <w:t>https://www.globalmethanepledge.org/</w:t>
        </w:r>
      </w:hyperlink>
      <w:r w:rsidRPr="00C00CD9">
        <w:rPr>
          <w:rFonts w:cs="Times New Roman"/>
          <w:color w:val="0000FF"/>
        </w:rPr>
        <w:t>,</w:t>
      </w:r>
      <w:r w:rsidRPr="00C00CD9">
        <w:rPr>
          <w:rFonts w:cs="Times New Roman"/>
        </w:rPr>
        <w:t xml:space="preserve"> diakses pada tanggal 01 April 2024. </w:t>
      </w:r>
    </w:p>
  </w:footnote>
  <w:footnote w:id="525">
    <w:p w14:paraId="08AAA223" w14:textId="54629F08"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Climate Action Tracker, </w:t>
      </w:r>
      <w:r w:rsidRPr="00C00CD9">
        <w:rPr>
          <w:rFonts w:cs="Times New Roman"/>
          <w:i/>
          <w:iCs/>
        </w:rPr>
        <w:t>The CAT Thermometer Explained</w:t>
      </w:r>
      <w:r w:rsidRPr="00C00CD9">
        <w:rPr>
          <w:rFonts w:cs="Times New Roman"/>
        </w:rPr>
        <w:t xml:space="preserve">, terdapat dalam </w:t>
      </w:r>
      <w:hyperlink r:id="rId172" w:history="1">
        <w:r w:rsidRPr="0072381A">
          <w:rPr>
            <w:rStyle w:val="Hyperlink"/>
            <w:rFonts w:cs="Times New Roman"/>
          </w:rPr>
          <w:t>https://www.globalmethanepledge.org/</w:t>
        </w:r>
      </w:hyperlink>
      <w:r w:rsidRPr="00C00CD9">
        <w:rPr>
          <w:rFonts w:cs="Times New Roman"/>
        </w:rPr>
        <w:t xml:space="preserve">, diakses pada tanggal 01 Aoril 2024. </w:t>
      </w:r>
    </w:p>
  </w:footnote>
  <w:footnote w:id="526">
    <w:p w14:paraId="151AD09D" w14:textId="25408071"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Climate Action Tracker, </w:t>
      </w:r>
      <w:r w:rsidRPr="00C00CD9">
        <w:rPr>
          <w:rFonts w:cs="Times New Roman"/>
          <w:i/>
          <w:iCs/>
        </w:rPr>
        <w:t>CAT Climate Target Updaye Tracker</w:t>
      </w:r>
      <w:r w:rsidRPr="00C00CD9">
        <w:rPr>
          <w:rFonts w:cs="Times New Roman"/>
        </w:rPr>
        <w:t xml:space="preserve">, terdapat dalam </w:t>
      </w:r>
      <w:hyperlink r:id="rId173" w:history="1">
        <w:r w:rsidRPr="0072381A">
          <w:rPr>
            <w:rStyle w:val="Hyperlink"/>
            <w:rFonts w:cs="Times New Roman"/>
          </w:rPr>
          <w:t>https://climateactiontracker.org/climate-target-update-tracker-2022/</w:t>
        </w:r>
      </w:hyperlink>
      <w:r w:rsidRPr="00C00CD9">
        <w:rPr>
          <w:rFonts w:cs="Times New Roman"/>
        </w:rPr>
        <w:t xml:space="preserve">, diakses pada tanggal 01 April 2024.  </w:t>
      </w:r>
    </w:p>
  </w:footnote>
  <w:footnote w:id="527">
    <w:p w14:paraId="40C1DDD8" w14:textId="4203034C"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Alice C. Hill, </w:t>
      </w:r>
      <w:r w:rsidRPr="00C00CD9">
        <w:rPr>
          <w:rFonts w:cs="Times New Roman"/>
          <w:i/>
          <w:iCs/>
        </w:rPr>
        <w:t>What the Historic U.S. Climate Bill Gets Right and Gets Wrong</w:t>
      </w:r>
      <w:r w:rsidRPr="00C00CD9">
        <w:rPr>
          <w:rFonts w:cs="Times New Roman"/>
        </w:rPr>
        <w:t xml:space="preserve">, 2022, terdapat dalam </w:t>
      </w:r>
      <w:hyperlink r:id="rId174" w:history="1">
        <w:r w:rsidRPr="0072381A">
          <w:rPr>
            <w:rStyle w:val="Hyperlink"/>
            <w:rFonts w:cs="Times New Roman"/>
          </w:rPr>
          <w:t>https://www.cfr.org/in-brief/us-climate-bill-inflation-reduction-act-gets-right-wrong-emissions</w:t>
        </w:r>
      </w:hyperlink>
      <w:r w:rsidRPr="00C00CD9">
        <w:rPr>
          <w:rFonts w:cs="Times New Roman"/>
        </w:rPr>
        <w:t xml:space="preserve">, diakses pada tanggal 01 April 2024. </w:t>
      </w:r>
    </w:p>
  </w:footnote>
  <w:footnote w:id="528">
    <w:p w14:paraId="686873E5" w14:textId="436124C4"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Lindsay Maizland, </w:t>
      </w:r>
      <w:r w:rsidRPr="00C00CD9">
        <w:rPr>
          <w:rFonts w:cs="Times New Roman"/>
          <w:i/>
          <w:iCs/>
        </w:rPr>
        <w:t>Global Climate Agreements: Successes and Failures</w:t>
      </w:r>
      <w:r w:rsidRPr="00C00CD9">
        <w:rPr>
          <w:rFonts w:cs="Times New Roman"/>
        </w:rPr>
        <w:t xml:space="preserve">, 2023, terdapat dalam </w:t>
      </w:r>
      <w:hyperlink r:id="rId175" w:history="1">
        <w:r w:rsidRPr="0072381A">
          <w:rPr>
            <w:rStyle w:val="Hyperlink"/>
            <w:rFonts w:cs="Times New Roman"/>
          </w:rPr>
          <w:t>https://www.cfr.org/backgrounder/paris-global-climate-change-agreements</w:t>
        </w:r>
      </w:hyperlink>
      <w:r w:rsidRPr="00C00CD9">
        <w:rPr>
          <w:rFonts w:cs="Times New Roman"/>
        </w:rPr>
        <w:t>, diakses pada tanggal 01 April 2024.</w:t>
      </w:r>
    </w:p>
  </w:footnote>
  <w:footnote w:id="529">
    <w:p w14:paraId="0A32FC86"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Climate Action Tracker, </w:t>
      </w:r>
      <w:r w:rsidRPr="00C00CD9">
        <w:rPr>
          <w:rFonts w:cs="Times New Roman"/>
          <w:i/>
          <w:iCs/>
        </w:rPr>
        <w:t>Op.Cit</w:t>
      </w:r>
      <w:r w:rsidRPr="00C00CD9">
        <w:rPr>
          <w:rFonts w:cs="Times New Roman"/>
        </w:rPr>
        <w:t xml:space="preserve">.   </w:t>
      </w:r>
    </w:p>
  </w:footnote>
  <w:footnote w:id="530">
    <w:p w14:paraId="610E5C79" w14:textId="77777777"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Climate Action Tracker, </w:t>
      </w:r>
      <w:r w:rsidRPr="00C00CD9">
        <w:rPr>
          <w:rFonts w:cs="Times New Roman"/>
          <w:i/>
          <w:iCs/>
        </w:rPr>
        <w:t>Op.Cit</w:t>
      </w:r>
      <w:r w:rsidRPr="00C00CD9">
        <w:rPr>
          <w:rFonts w:cs="Times New Roman"/>
        </w:rPr>
        <w:t xml:space="preserve">. </w:t>
      </w:r>
    </w:p>
  </w:footnote>
  <w:footnote w:id="531">
    <w:p w14:paraId="7EFE65D8" w14:textId="42F865A5"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William Nordhaus, </w:t>
      </w:r>
      <w:r w:rsidRPr="00C00CD9">
        <w:rPr>
          <w:rFonts w:cs="Times New Roman"/>
          <w:i/>
          <w:iCs/>
        </w:rPr>
        <w:t>How to Fix a Failing Global Effort</w:t>
      </w:r>
      <w:r w:rsidRPr="00C00CD9">
        <w:rPr>
          <w:rFonts w:cs="Times New Roman"/>
        </w:rPr>
        <w:t xml:space="preserve">, 2020, hlm.3, terdapat dalam </w:t>
      </w:r>
      <w:hyperlink r:id="rId176" w:history="1">
        <w:r w:rsidRPr="0072381A">
          <w:rPr>
            <w:rStyle w:val="Hyperlink"/>
            <w:rFonts w:cs="Times New Roman"/>
          </w:rPr>
          <w:t>https://williamnordhaus.com/files/williamdnordhaus/files/p161-2020-nordhaus-clubs-foreignaffairs-2020.pdf</w:t>
        </w:r>
      </w:hyperlink>
      <w:r w:rsidRPr="00C00CD9">
        <w:rPr>
          <w:rFonts w:cs="Times New Roman"/>
        </w:rPr>
        <w:t xml:space="preserve">,diakses pada tanggal 01 April 2024.  </w:t>
      </w:r>
    </w:p>
  </w:footnote>
  <w:footnote w:id="532">
    <w:p w14:paraId="00961226" w14:textId="77777777" w:rsidR="0045312C" w:rsidRPr="00C00CD9" w:rsidRDefault="0045312C" w:rsidP="00C00CD9">
      <w:pPr>
        <w:pStyle w:val="FootnoteText"/>
        <w:ind w:firstLine="720"/>
        <w:jc w:val="both"/>
        <w:rPr>
          <w:rFonts w:cs="Times New Roman"/>
          <w:lang w:val="de-AT"/>
        </w:rPr>
      </w:pPr>
      <w:r w:rsidRPr="00C00CD9">
        <w:rPr>
          <w:rStyle w:val="FootnoteReference"/>
          <w:rFonts w:cs="Times New Roman"/>
        </w:rPr>
        <w:footnoteRef/>
      </w:r>
      <w:r w:rsidRPr="00C00CD9">
        <w:rPr>
          <w:rFonts w:cs="Times New Roman"/>
        </w:rPr>
        <w:t xml:space="preserve"> William Nordhaus, </w:t>
      </w:r>
      <w:r w:rsidRPr="00C00CD9">
        <w:rPr>
          <w:rFonts w:cs="Times New Roman"/>
          <w:i/>
          <w:iCs/>
        </w:rPr>
        <w:t>Op.Cit</w:t>
      </w:r>
      <w:r w:rsidRPr="00C00CD9">
        <w:rPr>
          <w:rFonts w:cs="Times New Roman"/>
        </w:rPr>
        <w:t xml:space="preserve">, hlm. 8. </w:t>
      </w:r>
    </w:p>
  </w:footnote>
  <w:footnote w:id="533">
    <w:p w14:paraId="1842E6E4" w14:textId="1417D354" w:rsidR="0045312C" w:rsidRPr="00C00CD9" w:rsidRDefault="0045312C" w:rsidP="00C00CD9">
      <w:pPr>
        <w:pStyle w:val="FootnoteText"/>
        <w:ind w:firstLine="720"/>
        <w:jc w:val="both"/>
        <w:rPr>
          <w:rFonts w:cs="Times New Roman"/>
          <w:lang w:val="en-ID"/>
        </w:rPr>
      </w:pPr>
      <w:r w:rsidRPr="00C00CD9">
        <w:rPr>
          <w:rStyle w:val="FootnoteReference"/>
          <w:rFonts w:cs="Times New Roman"/>
        </w:rPr>
        <w:footnoteRef/>
      </w:r>
      <w:r w:rsidRPr="00C00CD9">
        <w:rPr>
          <w:rFonts w:cs="Times New Roman"/>
        </w:rPr>
        <w:t xml:space="preserve"> James McBride., dkk, </w:t>
      </w:r>
      <w:r w:rsidRPr="00C00CD9">
        <w:rPr>
          <w:rFonts w:cs="Times New Roman"/>
          <w:i/>
          <w:iCs/>
        </w:rPr>
        <w:t>What Does the G20 Do?</w:t>
      </w:r>
      <w:r w:rsidRPr="00C00CD9">
        <w:rPr>
          <w:rFonts w:cs="Times New Roman"/>
        </w:rPr>
        <w:t xml:space="preserve">, 2023, terdapat dalam </w:t>
      </w:r>
      <w:hyperlink r:id="rId177" w:history="1">
        <w:r w:rsidRPr="0072381A">
          <w:rPr>
            <w:rStyle w:val="Hyperlink"/>
            <w:rFonts w:cs="Times New Roman"/>
          </w:rPr>
          <w:t>https://www.cfr.org/backgrounder/what-does-g20-do</w:t>
        </w:r>
      </w:hyperlink>
      <w:r w:rsidRPr="00C00CD9">
        <w:rPr>
          <w:rFonts w:cs="Times New Roman"/>
        </w:rPr>
        <w:t xml:space="preserve">, diakses pada tanggal 02 April 2024. </w:t>
      </w:r>
    </w:p>
  </w:footnote>
  <w:footnote w:id="534">
    <w:p w14:paraId="59A07D50"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w:t>
      </w:r>
      <w:r w:rsidRPr="00C00CD9">
        <w:rPr>
          <w:rFonts w:cs="Times New Roman"/>
          <w:i/>
          <w:iCs/>
        </w:rPr>
        <w:t>Ibid.</w:t>
      </w:r>
      <w:r w:rsidRPr="00C00CD9">
        <w:rPr>
          <w:rFonts w:cs="Times New Roman"/>
        </w:rPr>
        <w:t xml:space="preserve"> </w:t>
      </w:r>
    </w:p>
  </w:footnote>
  <w:footnote w:id="535">
    <w:p w14:paraId="7CF44C26" w14:textId="6CC1DF5B"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Samuel A. Markolf., dkk, </w:t>
      </w:r>
      <w:r w:rsidRPr="00C00CD9">
        <w:rPr>
          <w:rFonts w:cs="Times New Roman"/>
          <w:i/>
          <w:iCs/>
        </w:rPr>
        <w:t>Pledges and Progres: Steps toward greenhouse gas emissions reductions in the 100 largest cities across the United States</w:t>
      </w:r>
      <w:r w:rsidRPr="00C00CD9">
        <w:rPr>
          <w:rFonts w:cs="Times New Roman"/>
        </w:rPr>
        <w:t xml:space="preserve">, 2020, hlm. 3, terdapat dalam </w:t>
      </w:r>
      <w:hyperlink r:id="rId178" w:history="1">
        <w:r w:rsidRPr="0072381A">
          <w:rPr>
            <w:rStyle w:val="Hyperlink"/>
            <w:rFonts w:cs="Times New Roman"/>
          </w:rPr>
          <w:t>https://www.brookings.edu/wp-content/uploads/2020/10/FP_20201022_ghg_pledges_v4.pdf</w:t>
        </w:r>
      </w:hyperlink>
      <w:r w:rsidRPr="00C00CD9">
        <w:rPr>
          <w:rFonts w:cs="Times New Roman"/>
        </w:rPr>
        <w:t xml:space="preserve">, diakses pada tanggal 02 April 2024.  </w:t>
      </w:r>
    </w:p>
  </w:footnote>
  <w:footnote w:id="536">
    <w:p w14:paraId="431A4D7C" w14:textId="44CDC3BC" w:rsidR="0045312C" w:rsidRPr="00C00CD9" w:rsidRDefault="0045312C" w:rsidP="00C00CD9">
      <w:pPr>
        <w:pStyle w:val="FootnoteText"/>
        <w:ind w:firstLine="720"/>
        <w:jc w:val="both"/>
        <w:rPr>
          <w:rFonts w:cs="Times New Roman"/>
        </w:rPr>
      </w:pPr>
      <w:r w:rsidRPr="00C00CD9">
        <w:rPr>
          <w:rStyle w:val="FootnoteReference"/>
          <w:rFonts w:cs="Times New Roman"/>
        </w:rPr>
        <w:footnoteRef/>
      </w:r>
      <w:r w:rsidRPr="00C00CD9">
        <w:rPr>
          <w:rFonts w:cs="Times New Roman"/>
        </w:rPr>
        <w:t xml:space="preserve"> University of California, </w:t>
      </w:r>
      <w:r w:rsidRPr="00C00CD9">
        <w:rPr>
          <w:rFonts w:cs="Times New Roman"/>
          <w:i/>
          <w:iCs/>
        </w:rPr>
        <w:t>Where do greenhouse gas emissions come from?</w:t>
      </w:r>
      <w:r w:rsidRPr="00C00CD9">
        <w:rPr>
          <w:rFonts w:cs="Times New Roman"/>
        </w:rPr>
        <w:t xml:space="preserve">, 2017, terdapat dalam </w:t>
      </w:r>
      <w:hyperlink r:id="rId179" w:history="1">
        <w:r w:rsidRPr="0072381A">
          <w:rPr>
            <w:rStyle w:val="Hyperlink"/>
            <w:rFonts w:cs="Times New Roman"/>
          </w:rPr>
          <w:t>https://www.universityofcalifornia.edu/news/where-do-greenhouse-gas-emissions-come</w:t>
        </w:r>
      </w:hyperlink>
      <w:r w:rsidRPr="00C00CD9">
        <w:rPr>
          <w:rFonts w:cs="Times New Roman"/>
        </w:rPr>
        <w:t>, diakses pada tanggal 02 April 2024.</w:t>
      </w:r>
    </w:p>
  </w:footnote>
  <w:footnote w:id="537">
    <w:p w14:paraId="631B554D"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Richard Vanderford, “SEC’s Climate-Disclosure Rule Isn’t Here, but It May as Well Be, Many Businesses Say”, </w:t>
      </w:r>
      <w:r w:rsidRPr="00C00CD9">
        <w:rPr>
          <w:rFonts w:cs="Times New Roman"/>
          <w:i/>
          <w:iCs/>
        </w:rPr>
        <w:t>Risk &amp; Comliance Journal,</w:t>
      </w:r>
      <w:r w:rsidRPr="00C00CD9">
        <w:rPr>
          <w:rFonts w:cs="Times New Roman"/>
        </w:rPr>
        <w:t xml:space="preserve"> hlm.4, 2023. </w:t>
      </w:r>
    </w:p>
  </w:footnote>
  <w:footnote w:id="538">
    <w:p w14:paraId="2AA46136"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Lindsay Maizland, </w:t>
      </w:r>
      <w:r w:rsidRPr="00C00CD9">
        <w:rPr>
          <w:rFonts w:cs="Times New Roman"/>
          <w:i/>
          <w:iCs/>
        </w:rPr>
        <w:t>Op.Cit</w:t>
      </w:r>
      <w:r w:rsidRPr="00C00CD9">
        <w:rPr>
          <w:rFonts w:cs="Times New Roman"/>
        </w:rPr>
        <w:t xml:space="preserve">. </w:t>
      </w:r>
    </w:p>
  </w:footnote>
  <w:footnote w:id="539">
    <w:p w14:paraId="7F322037" w14:textId="4DFEDBCA"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Fatuma Hussein., dkk, </w:t>
      </w:r>
      <w:r w:rsidRPr="00C00CD9">
        <w:rPr>
          <w:rFonts w:cs="Times New Roman"/>
          <w:i/>
          <w:iCs/>
        </w:rPr>
        <w:t>Understanding the Paris Agreement's Global Goal on Adaptation</w:t>
      </w:r>
      <w:r w:rsidRPr="00C00CD9">
        <w:rPr>
          <w:rFonts w:cs="Times New Roman"/>
        </w:rPr>
        <w:t xml:space="preserve">, terdapat dalam </w:t>
      </w:r>
      <w:hyperlink r:id="rId180" w:history="1">
        <w:r w:rsidRPr="0072381A">
          <w:rPr>
            <w:rStyle w:val="Hyperlink"/>
            <w:rFonts w:cs="Times New Roman"/>
          </w:rPr>
          <w:t>https://www.wri.org/insights/global-goal-on-adaptation-explained</w:t>
        </w:r>
      </w:hyperlink>
      <w:r w:rsidRPr="00C00CD9">
        <w:rPr>
          <w:rFonts w:cs="Times New Roman"/>
        </w:rPr>
        <w:t xml:space="preserve">, diakses pada tanggal 05 April 2024. </w:t>
      </w:r>
    </w:p>
  </w:footnote>
  <w:footnote w:id="540">
    <w:p w14:paraId="410AE8BF" w14:textId="77777777" w:rsidR="0045312C" w:rsidRPr="00C00CD9" w:rsidRDefault="0045312C" w:rsidP="00C00CD9">
      <w:pPr>
        <w:pStyle w:val="FootnoteText"/>
        <w:ind w:firstLine="720"/>
        <w:jc w:val="both"/>
        <w:rPr>
          <w:rFonts w:cs="Times New Roman"/>
          <w:lang w:val="en-US"/>
        </w:rPr>
      </w:pPr>
      <w:r w:rsidRPr="00C00CD9">
        <w:rPr>
          <w:rStyle w:val="FootnoteReference"/>
          <w:rFonts w:cs="Times New Roman"/>
        </w:rPr>
        <w:footnoteRef/>
      </w:r>
      <w:r w:rsidRPr="00C00CD9">
        <w:rPr>
          <w:rFonts w:cs="Times New Roman"/>
        </w:rPr>
        <w:t xml:space="preserve"> Thunderbirth School of Management, </w:t>
      </w:r>
      <w:r w:rsidRPr="00C00CD9">
        <w:rPr>
          <w:rFonts w:cs="Times New Roman"/>
          <w:i/>
          <w:iCs/>
        </w:rPr>
        <w:t>Climate Change: A Complex Issue that Requires a Complex Solution</w:t>
      </w:r>
      <w:r w:rsidRPr="00C00CD9">
        <w:rPr>
          <w:rFonts w:cs="Times New Roman"/>
        </w:rPr>
        <w:t xml:space="preserve">, 2020, terdapat dalam </w:t>
      </w:r>
      <w:hyperlink r:id="rId181" w:history="1">
        <w:r w:rsidRPr="00C00CD9">
          <w:rPr>
            <w:rStyle w:val="Hyperlink"/>
            <w:rFonts w:cs="Times New Roman"/>
            <w:color w:val="0000FF"/>
          </w:rPr>
          <w:t>https://thunderbird.asu.edu/thought-leadership/insights/climate-change-complex-issue-requires-complex-solution</w:t>
        </w:r>
      </w:hyperlink>
      <w:r w:rsidRPr="00C00CD9">
        <w:rPr>
          <w:rFonts w:cs="Times New Roman"/>
        </w:rPr>
        <w:t xml:space="preserve">, diakses pada tanggal 06 April 2024.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9B2D5F" w14:textId="0B855023" w:rsidR="0045312C" w:rsidRDefault="0045312C">
    <w:pPr>
      <w:pStyle w:val="Header"/>
    </w:pPr>
    <w:r>
      <w:rPr>
        <w:noProof/>
      </w:rPr>
      <w:pict w14:anchorId="146010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156969" o:spid="_x0000_s2052" type="#_x0000_t75" style="position:absolute;margin-left:0;margin-top:0;width:396.85pt;height:533.8pt;z-index:-251657216;mso-position-horizontal:center;mso-position-horizontal-relative:margin;mso-position-vertical:center;mso-position-vertical-relative:margin" o:allowincell="f">
          <v:imagedata r:id="rId1" o:title="Watermark UII 1" gain="19661f" blacklevel="22938f"/>
          <w10:wrap anchorx="margin" anchory="margin"/>
        </v:shape>
      </w:pict>
    </w:r>
  </w:p>
  <w:p w14:paraId="3FD2874A" w14:textId="77777777" w:rsidR="0045312C" w:rsidRDefault="0045312C"/>
  <w:p w14:paraId="55D90F0D" w14:textId="77777777" w:rsidR="0045312C" w:rsidRDefault="0045312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B8CCC3" w14:textId="445D4B29" w:rsidR="0045312C" w:rsidRDefault="0045312C">
    <w:pPr>
      <w:pStyle w:val="Header"/>
    </w:pPr>
    <w:r>
      <w:rPr>
        <w:noProof/>
      </w:rPr>
      <w:pict w14:anchorId="4A1935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156970" o:spid="_x0000_s2053" type="#_x0000_t75" style="position:absolute;margin-left:0;margin-top:0;width:396.85pt;height:533.8pt;z-index:-251656192;mso-position-horizontal:center;mso-position-horizontal-relative:margin;mso-position-vertical:center;mso-position-vertical-relative:margin" o:allowincell="f">
          <v:imagedata r:id="rId1" o:title="Watermark UII 1" gain="19661f" blacklevel="22938f"/>
          <w10:wrap anchorx="margin" anchory="margin"/>
        </v:shape>
      </w:pict>
    </w:r>
  </w:p>
  <w:p w14:paraId="39BAEA25" w14:textId="77777777" w:rsidR="0045312C" w:rsidRDefault="0045312C"/>
  <w:p w14:paraId="5FDBFBB0" w14:textId="77777777" w:rsidR="0045312C" w:rsidRDefault="0045312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6798A7" w14:textId="24A3AB9D" w:rsidR="0045312C" w:rsidRDefault="0045312C">
    <w:pPr>
      <w:pStyle w:val="Header"/>
    </w:pPr>
    <w:r>
      <w:rPr>
        <w:noProof/>
      </w:rPr>
      <w:pict w14:anchorId="35FB7A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156968" o:spid="_x0000_s2051" type="#_x0000_t75" style="position:absolute;margin-left:0;margin-top:0;width:396.85pt;height:533.8pt;z-index:-251658240;mso-position-horizontal:center;mso-position-horizontal-relative:margin;mso-position-vertical:center;mso-position-vertical-relative:margin" o:allowincell="f">
          <v:imagedata r:id="rId1" o:title="Watermark UII 1" gain="19661f" blacklevel="22938f"/>
          <w10:wrap anchorx="margin" anchory="margin"/>
        </v:shape>
      </w:pict>
    </w:r>
  </w:p>
  <w:p w14:paraId="7EB2417A" w14:textId="77777777" w:rsidR="0045312C" w:rsidRDefault="0045312C"/>
  <w:p w14:paraId="260FC664" w14:textId="77777777" w:rsidR="0045312C" w:rsidRDefault="0045312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E61116" w14:textId="502A6F14" w:rsidR="0045312C" w:rsidRDefault="0045312C">
    <w:pPr>
      <w:pStyle w:val="Header"/>
    </w:pPr>
    <w:r>
      <w:rPr>
        <w:noProof/>
      </w:rPr>
      <w:pict w14:anchorId="06F436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156972" o:spid="_x0000_s2055" type="#_x0000_t75" style="position:absolute;margin-left:0;margin-top:0;width:396.85pt;height:533.8pt;z-index:-251654144;mso-position-horizontal:center;mso-position-horizontal-relative:margin;mso-position-vertical:center;mso-position-vertical-relative:margin" o:allowincell="f">
          <v:imagedata r:id="rId1" o:title="Watermark UII 1" gain="19661f" blacklevel="22938f"/>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A85E35" w14:textId="1A32CBB5" w:rsidR="0045312C" w:rsidRDefault="0045312C">
    <w:pPr>
      <w:pStyle w:val="Header"/>
    </w:pPr>
    <w:r>
      <w:rPr>
        <w:noProof/>
      </w:rPr>
      <w:pict w14:anchorId="29BD97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156973" o:spid="_x0000_s2056" type="#_x0000_t75" style="position:absolute;margin-left:0;margin-top:0;width:396.85pt;height:533.8pt;z-index:-251653120;mso-position-horizontal:center;mso-position-horizontal-relative:margin;mso-position-vertical:center;mso-position-vertical-relative:margin" o:allowincell="f">
          <v:imagedata r:id="rId1" o:title="Watermark UII 1" gain="19661f" blacklevel="22938f"/>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AD2C12" w14:textId="378077F8" w:rsidR="0045312C" w:rsidRDefault="0045312C">
    <w:pPr>
      <w:pStyle w:val="Header"/>
    </w:pPr>
    <w:r>
      <w:rPr>
        <w:noProof/>
      </w:rPr>
      <w:pict w14:anchorId="56873F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156971" o:spid="_x0000_s2054" type="#_x0000_t75" style="position:absolute;margin-left:0;margin-top:0;width:396.85pt;height:533.8pt;z-index:-251655168;mso-position-horizontal:center;mso-position-horizontal-relative:margin;mso-position-vertical:center;mso-position-vertical-relative:margin" o:allowincell="f">
          <v:imagedata r:id="rId1" o:title="Watermark UII 1" gain="19661f" blacklevel="22938f"/>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40CD83" w14:textId="6C18ED4F" w:rsidR="0045312C" w:rsidRDefault="0045312C">
    <w:pPr>
      <w:pStyle w:val="Header"/>
    </w:pPr>
    <w:r>
      <w:rPr>
        <w:noProof/>
      </w:rPr>
      <w:pict w14:anchorId="1354DD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156975" o:spid="_x0000_s2058" type="#_x0000_t75" style="position:absolute;margin-left:0;margin-top:0;width:396.85pt;height:533.8pt;z-index:-251651072;mso-position-horizontal:center;mso-position-horizontal-relative:margin;mso-position-vertical:center;mso-position-vertical-relative:margin" o:allowincell="f">
          <v:imagedata r:id="rId1" o:title="Watermark UII 1" gain="19661f" blacklevel="22938f"/>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color w:val="000000"/>
      </w:rPr>
      <w:id w:val="144633081"/>
      <w:docPartObj>
        <w:docPartGallery w:val="Watermarks"/>
        <w:docPartUnique/>
      </w:docPartObj>
    </w:sdtPr>
    <w:sdtContent>
      <w:p w14:paraId="13A4083B" w14:textId="39D261B4" w:rsidR="0045312C" w:rsidRDefault="0045312C">
        <w:pPr>
          <w:pBdr>
            <w:top w:val="nil"/>
            <w:left w:val="nil"/>
            <w:bottom w:val="nil"/>
            <w:right w:val="nil"/>
            <w:between w:val="nil"/>
          </w:pBdr>
          <w:tabs>
            <w:tab w:val="center" w:pos="4680"/>
            <w:tab w:val="right" w:pos="9360"/>
          </w:tabs>
          <w:spacing w:line="240" w:lineRule="auto"/>
          <w:rPr>
            <w:color w:val="000000"/>
          </w:rPr>
        </w:pPr>
        <w:r>
          <w:rPr>
            <w:noProof/>
            <w:color w:val="000000"/>
          </w:rPr>
          <w:pict w14:anchorId="56FB0E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156976" o:spid="_x0000_s2059" type="#_x0000_t75" style="position:absolute;margin-left:0;margin-top:0;width:396.85pt;height:533.8pt;z-index:-251650048;mso-position-horizontal:center;mso-position-horizontal-relative:margin;mso-position-vertical:center;mso-position-vertical-relative:margin" o:allowincell="f">
              <v:imagedata r:id="rId1" o:title="Watermark UII 1" gain="19661f" blacklevel="22938f"/>
              <w10:wrap anchorx="margin" anchory="margin"/>
            </v:shape>
          </w:pict>
        </w: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78B281" w14:textId="0164CAFF" w:rsidR="0045312C" w:rsidRDefault="0045312C">
    <w:pPr>
      <w:pStyle w:val="Header"/>
    </w:pPr>
    <w:r>
      <w:rPr>
        <w:noProof/>
      </w:rPr>
      <w:pict w14:anchorId="12CC3A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156974" o:spid="_x0000_s2057" type="#_x0000_t75" style="position:absolute;margin-left:0;margin-top:0;width:396.85pt;height:533.8pt;z-index:-251652096;mso-position-horizontal:center;mso-position-horizontal-relative:margin;mso-position-vertical:center;mso-position-vertical-relative:margin" o:allowincell="f">
          <v:imagedata r:id="rId1" o:title="Watermark UII 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B0DCB"/>
    <w:multiLevelType w:val="multilevel"/>
    <w:tmpl w:val="95B8449C"/>
    <w:lvl w:ilvl="0">
      <w:start w:val="1"/>
      <w:numFmt w:val="decimal"/>
      <w:lvlText w:val="%1."/>
      <w:lvlJc w:val="left"/>
      <w:pPr>
        <w:ind w:left="720" w:hanging="360"/>
      </w:pPr>
      <w:rPr>
        <w:rFonts w:ascii="Times New Roman" w:eastAsia="Times New Roman" w:hAnsi="Times New Roman" w:cs="Times New Roman"/>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5F48D7"/>
    <w:multiLevelType w:val="hybridMultilevel"/>
    <w:tmpl w:val="722A4A4E"/>
    <w:lvl w:ilvl="0" w:tplc="1DD4B794">
      <w:start w:val="1"/>
      <w:numFmt w:val="decimal"/>
      <w:lvlText w:val="%1)"/>
      <w:lvlJc w:val="left"/>
      <w:pPr>
        <w:ind w:left="1080" w:hanging="360"/>
      </w:pPr>
      <w:rPr>
        <w:rFonts w:ascii="Times New Roman" w:eastAsia="Times New Roman" w:hAnsi="Times New Roman" w:cs="Times New Roman"/>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 w15:restartNumberingAfterBreak="0">
    <w:nsid w:val="0623236C"/>
    <w:multiLevelType w:val="multilevel"/>
    <w:tmpl w:val="F014DE8A"/>
    <w:lvl w:ilvl="0">
      <w:start w:val="1"/>
      <w:numFmt w:val="decimal"/>
      <w:lvlText w:val="%1."/>
      <w:lvlJc w:val="left"/>
      <w:pPr>
        <w:ind w:left="1080" w:hanging="360"/>
      </w:pPr>
      <w:rPr>
        <w:rFonts w:hint="default"/>
      </w:rPr>
    </w:lvl>
    <w:lvl w:ilvl="1">
      <w:start w:val="5"/>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06257394"/>
    <w:multiLevelType w:val="hybridMultilevel"/>
    <w:tmpl w:val="8B1C1540"/>
    <w:lvl w:ilvl="0" w:tplc="4E9AC3AC">
      <w:start w:val="1"/>
      <w:numFmt w:val="lowerLetter"/>
      <w:lvlText w:val="(%1)"/>
      <w:lvlJc w:val="left"/>
      <w:pPr>
        <w:ind w:left="2421" w:hanging="360"/>
      </w:pPr>
      <w:rPr>
        <w:rFonts w:hint="default"/>
      </w:rPr>
    </w:lvl>
    <w:lvl w:ilvl="1" w:tplc="38090019" w:tentative="1">
      <w:start w:val="1"/>
      <w:numFmt w:val="lowerLetter"/>
      <w:lvlText w:val="%2."/>
      <w:lvlJc w:val="left"/>
      <w:pPr>
        <w:ind w:left="3141" w:hanging="360"/>
      </w:pPr>
    </w:lvl>
    <w:lvl w:ilvl="2" w:tplc="3809001B" w:tentative="1">
      <w:start w:val="1"/>
      <w:numFmt w:val="lowerRoman"/>
      <w:lvlText w:val="%3."/>
      <w:lvlJc w:val="right"/>
      <w:pPr>
        <w:ind w:left="3861" w:hanging="180"/>
      </w:pPr>
    </w:lvl>
    <w:lvl w:ilvl="3" w:tplc="3809000F" w:tentative="1">
      <w:start w:val="1"/>
      <w:numFmt w:val="decimal"/>
      <w:lvlText w:val="%4."/>
      <w:lvlJc w:val="left"/>
      <w:pPr>
        <w:ind w:left="4581" w:hanging="360"/>
      </w:pPr>
    </w:lvl>
    <w:lvl w:ilvl="4" w:tplc="38090019" w:tentative="1">
      <w:start w:val="1"/>
      <w:numFmt w:val="lowerLetter"/>
      <w:lvlText w:val="%5."/>
      <w:lvlJc w:val="left"/>
      <w:pPr>
        <w:ind w:left="5301" w:hanging="360"/>
      </w:pPr>
    </w:lvl>
    <w:lvl w:ilvl="5" w:tplc="3809001B" w:tentative="1">
      <w:start w:val="1"/>
      <w:numFmt w:val="lowerRoman"/>
      <w:lvlText w:val="%6."/>
      <w:lvlJc w:val="right"/>
      <w:pPr>
        <w:ind w:left="6021" w:hanging="180"/>
      </w:pPr>
    </w:lvl>
    <w:lvl w:ilvl="6" w:tplc="3809000F" w:tentative="1">
      <w:start w:val="1"/>
      <w:numFmt w:val="decimal"/>
      <w:lvlText w:val="%7."/>
      <w:lvlJc w:val="left"/>
      <w:pPr>
        <w:ind w:left="6741" w:hanging="360"/>
      </w:pPr>
    </w:lvl>
    <w:lvl w:ilvl="7" w:tplc="38090019" w:tentative="1">
      <w:start w:val="1"/>
      <w:numFmt w:val="lowerLetter"/>
      <w:lvlText w:val="%8."/>
      <w:lvlJc w:val="left"/>
      <w:pPr>
        <w:ind w:left="7461" w:hanging="360"/>
      </w:pPr>
    </w:lvl>
    <w:lvl w:ilvl="8" w:tplc="3809001B" w:tentative="1">
      <w:start w:val="1"/>
      <w:numFmt w:val="lowerRoman"/>
      <w:lvlText w:val="%9."/>
      <w:lvlJc w:val="right"/>
      <w:pPr>
        <w:ind w:left="8181" w:hanging="180"/>
      </w:pPr>
    </w:lvl>
  </w:abstractNum>
  <w:abstractNum w:abstractNumId="4" w15:restartNumberingAfterBreak="0">
    <w:nsid w:val="09E94FD1"/>
    <w:multiLevelType w:val="hybridMultilevel"/>
    <w:tmpl w:val="4BF8F66E"/>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5" w15:restartNumberingAfterBreak="0">
    <w:nsid w:val="0CB767D0"/>
    <w:multiLevelType w:val="hybridMultilevel"/>
    <w:tmpl w:val="1BA4CF6E"/>
    <w:lvl w:ilvl="0" w:tplc="2BDAAFE0">
      <w:start w:val="1"/>
      <w:numFmt w:val="decimal"/>
      <w:lvlText w:val="%1."/>
      <w:lvlJc w:val="left"/>
      <w:pPr>
        <w:ind w:left="1440" w:hanging="360"/>
      </w:pPr>
      <w:rPr>
        <w:rFonts w:ascii="Times New Roman" w:eastAsia="Times New Roman" w:hAnsi="Times New Roman" w:cs="Times New Roman"/>
      </w:rPr>
    </w:lvl>
    <w:lvl w:ilvl="1" w:tplc="38090003">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6" w15:restartNumberingAfterBreak="0">
    <w:nsid w:val="0FDD3D1B"/>
    <w:multiLevelType w:val="multilevel"/>
    <w:tmpl w:val="D7FED648"/>
    <w:lvl w:ilvl="0">
      <w:start w:val="1"/>
      <w:numFmt w:val="lowerLetter"/>
      <w:lvlText w:val="%1)"/>
      <w:lvlJc w:val="left"/>
      <w:pPr>
        <w:ind w:left="1506" w:hanging="360"/>
      </w:pPr>
    </w:lvl>
    <w:lvl w:ilvl="1">
      <w:start w:val="1"/>
      <w:numFmt w:val="lowerLetter"/>
      <w:lvlText w:val="%2."/>
      <w:lvlJc w:val="left"/>
      <w:pPr>
        <w:ind w:left="2226" w:hanging="360"/>
      </w:pPr>
    </w:lvl>
    <w:lvl w:ilvl="2">
      <w:start w:val="1"/>
      <w:numFmt w:val="lowerRoman"/>
      <w:lvlText w:val="%3."/>
      <w:lvlJc w:val="right"/>
      <w:pPr>
        <w:ind w:left="2946" w:hanging="180"/>
      </w:pPr>
    </w:lvl>
    <w:lvl w:ilvl="3">
      <w:start w:val="1"/>
      <w:numFmt w:val="decimal"/>
      <w:lvlText w:val="%4."/>
      <w:lvlJc w:val="left"/>
      <w:pPr>
        <w:ind w:left="3666" w:hanging="360"/>
      </w:pPr>
    </w:lvl>
    <w:lvl w:ilvl="4">
      <w:start w:val="1"/>
      <w:numFmt w:val="lowerLetter"/>
      <w:lvlText w:val="%5."/>
      <w:lvlJc w:val="left"/>
      <w:pPr>
        <w:ind w:left="4386" w:hanging="360"/>
      </w:pPr>
    </w:lvl>
    <w:lvl w:ilvl="5">
      <w:start w:val="1"/>
      <w:numFmt w:val="lowerRoman"/>
      <w:lvlText w:val="%6."/>
      <w:lvlJc w:val="right"/>
      <w:pPr>
        <w:ind w:left="5106" w:hanging="180"/>
      </w:pPr>
    </w:lvl>
    <w:lvl w:ilvl="6">
      <w:start w:val="1"/>
      <w:numFmt w:val="decimal"/>
      <w:lvlText w:val="%7."/>
      <w:lvlJc w:val="left"/>
      <w:pPr>
        <w:ind w:left="5826" w:hanging="360"/>
      </w:pPr>
    </w:lvl>
    <w:lvl w:ilvl="7">
      <w:start w:val="1"/>
      <w:numFmt w:val="lowerLetter"/>
      <w:lvlText w:val="%8."/>
      <w:lvlJc w:val="left"/>
      <w:pPr>
        <w:ind w:left="6546" w:hanging="360"/>
      </w:pPr>
    </w:lvl>
    <w:lvl w:ilvl="8">
      <w:start w:val="1"/>
      <w:numFmt w:val="lowerRoman"/>
      <w:lvlText w:val="%9."/>
      <w:lvlJc w:val="right"/>
      <w:pPr>
        <w:ind w:left="7266" w:hanging="180"/>
      </w:pPr>
    </w:lvl>
  </w:abstractNum>
  <w:abstractNum w:abstractNumId="7" w15:restartNumberingAfterBreak="0">
    <w:nsid w:val="130973F6"/>
    <w:multiLevelType w:val="hybridMultilevel"/>
    <w:tmpl w:val="FC54D24E"/>
    <w:lvl w:ilvl="0" w:tplc="FE8A7A50">
      <w:start w:val="1"/>
      <w:numFmt w:val="decimal"/>
      <w:lvlText w:val="%1."/>
      <w:lvlJc w:val="left"/>
      <w:pPr>
        <w:ind w:left="1440" w:hanging="360"/>
      </w:pPr>
      <w:rPr>
        <w:rFonts w:cs="Times New Roman" w:hint="default"/>
        <w:w w:val="100"/>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8" w15:restartNumberingAfterBreak="0">
    <w:nsid w:val="13BE058D"/>
    <w:multiLevelType w:val="hybridMultilevel"/>
    <w:tmpl w:val="417EF766"/>
    <w:lvl w:ilvl="0" w:tplc="38090017">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9" w15:restartNumberingAfterBreak="0">
    <w:nsid w:val="1AD5163F"/>
    <w:multiLevelType w:val="multilevel"/>
    <w:tmpl w:val="D6981DC6"/>
    <w:lvl w:ilvl="0">
      <w:start w:val="1"/>
      <w:numFmt w:val="decimal"/>
      <w:lvlText w:val="%1."/>
      <w:lvlJc w:val="left"/>
      <w:pPr>
        <w:ind w:left="720" w:hanging="360"/>
      </w:pPr>
      <w:rPr>
        <w:rFonts w:ascii="Times New Roman" w:eastAsia="Times New Roman" w:hAnsi="Times New Roman" w:cs="Times New Roman"/>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0F0588F"/>
    <w:multiLevelType w:val="hybridMultilevel"/>
    <w:tmpl w:val="62B402AE"/>
    <w:lvl w:ilvl="0" w:tplc="310296B8">
      <w:start w:val="1"/>
      <w:numFmt w:val="decimal"/>
      <w:lvlText w:val="%1."/>
      <w:lvlJc w:val="left"/>
      <w:pPr>
        <w:ind w:left="2160" w:hanging="360"/>
      </w:pPr>
      <w:rPr>
        <w:b w:val="0"/>
        <w:bCs w:val="0"/>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11" w15:restartNumberingAfterBreak="0">
    <w:nsid w:val="2179634F"/>
    <w:multiLevelType w:val="hybridMultilevel"/>
    <w:tmpl w:val="2CD44C42"/>
    <w:lvl w:ilvl="0" w:tplc="38090011">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2" w15:restartNumberingAfterBreak="0">
    <w:nsid w:val="27842D78"/>
    <w:multiLevelType w:val="hybridMultilevel"/>
    <w:tmpl w:val="CE40054C"/>
    <w:lvl w:ilvl="0" w:tplc="99028C48">
      <w:start w:val="1"/>
      <w:numFmt w:val="decimal"/>
      <w:lvlText w:val="%1)"/>
      <w:lvlJc w:val="left"/>
      <w:pPr>
        <w:ind w:left="1440" w:hanging="360"/>
      </w:pPr>
      <w:rPr>
        <w:rFonts w:ascii="Times New Roman" w:eastAsia="Arial" w:hAnsi="Times New Roman" w:cs="Times New Roman"/>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13" w15:restartNumberingAfterBreak="0">
    <w:nsid w:val="2E9B32C2"/>
    <w:multiLevelType w:val="hybridMultilevel"/>
    <w:tmpl w:val="E516306A"/>
    <w:lvl w:ilvl="0" w:tplc="0FEAD5C6">
      <w:start w:val="817"/>
      <w:numFmt w:val="bullet"/>
      <w:lvlText w:val="-"/>
      <w:lvlJc w:val="left"/>
      <w:pPr>
        <w:ind w:left="1040" w:hanging="360"/>
      </w:pPr>
      <w:rPr>
        <w:rFonts w:ascii="Calibri" w:eastAsiaTheme="minorHAnsi" w:hAnsi="Calibri" w:cstheme="minorBidi" w:hint="default"/>
      </w:rPr>
    </w:lvl>
    <w:lvl w:ilvl="1" w:tplc="38090003" w:tentative="1">
      <w:start w:val="1"/>
      <w:numFmt w:val="bullet"/>
      <w:lvlText w:val="o"/>
      <w:lvlJc w:val="left"/>
      <w:pPr>
        <w:ind w:left="1760" w:hanging="360"/>
      </w:pPr>
      <w:rPr>
        <w:rFonts w:ascii="Courier New" w:hAnsi="Courier New" w:cs="Courier New" w:hint="default"/>
      </w:rPr>
    </w:lvl>
    <w:lvl w:ilvl="2" w:tplc="38090005" w:tentative="1">
      <w:start w:val="1"/>
      <w:numFmt w:val="bullet"/>
      <w:lvlText w:val=""/>
      <w:lvlJc w:val="left"/>
      <w:pPr>
        <w:ind w:left="2480" w:hanging="360"/>
      </w:pPr>
      <w:rPr>
        <w:rFonts w:ascii="Wingdings" w:hAnsi="Wingdings" w:hint="default"/>
      </w:rPr>
    </w:lvl>
    <w:lvl w:ilvl="3" w:tplc="38090001" w:tentative="1">
      <w:start w:val="1"/>
      <w:numFmt w:val="bullet"/>
      <w:lvlText w:val=""/>
      <w:lvlJc w:val="left"/>
      <w:pPr>
        <w:ind w:left="3200" w:hanging="360"/>
      </w:pPr>
      <w:rPr>
        <w:rFonts w:ascii="Symbol" w:hAnsi="Symbol" w:hint="default"/>
      </w:rPr>
    </w:lvl>
    <w:lvl w:ilvl="4" w:tplc="38090003" w:tentative="1">
      <w:start w:val="1"/>
      <w:numFmt w:val="bullet"/>
      <w:lvlText w:val="o"/>
      <w:lvlJc w:val="left"/>
      <w:pPr>
        <w:ind w:left="3920" w:hanging="360"/>
      </w:pPr>
      <w:rPr>
        <w:rFonts w:ascii="Courier New" w:hAnsi="Courier New" w:cs="Courier New" w:hint="default"/>
      </w:rPr>
    </w:lvl>
    <w:lvl w:ilvl="5" w:tplc="38090005" w:tentative="1">
      <w:start w:val="1"/>
      <w:numFmt w:val="bullet"/>
      <w:lvlText w:val=""/>
      <w:lvlJc w:val="left"/>
      <w:pPr>
        <w:ind w:left="4640" w:hanging="360"/>
      </w:pPr>
      <w:rPr>
        <w:rFonts w:ascii="Wingdings" w:hAnsi="Wingdings" w:hint="default"/>
      </w:rPr>
    </w:lvl>
    <w:lvl w:ilvl="6" w:tplc="38090001" w:tentative="1">
      <w:start w:val="1"/>
      <w:numFmt w:val="bullet"/>
      <w:lvlText w:val=""/>
      <w:lvlJc w:val="left"/>
      <w:pPr>
        <w:ind w:left="5360" w:hanging="360"/>
      </w:pPr>
      <w:rPr>
        <w:rFonts w:ascii="Symbol" w:hAnsi="Symbol" w:hint="default"/>
      </w:rPr>
    </w:lvl>
    <w:lvl w:ilvl="7" w:tplc="38090003" w:tentative="1">
      <w:start w:val="1"/>
      <w:numFmt w:val="bullet"/>
      <w:lvlText w:val="o"/>
      <w:lvlJc w:val="left"/>
      <w:pPr>
        <w:ind w:left="6080" w:hanging="360"/>
      </w:pPr>
      <w:rPr>
        <w:rFonts w:ascii="Courier New" w:hAnsi="Courier New" w:cs="Courier New" w:hint="default"/>
      </w:rPr>
    </w:lvl>
    <w:lvl w:ilvl="8" w:tplc="38090005" w:tentative="1">
      <w:start w:val="1"/>
      <w:numFmt w:val="bullet"/>
      <w:lvlText w:val=""/>
      <w:lvlJc w:val="left"/>
      <w:pPr>
        <w:ind w:left="6800" w:hanging="360"/>
      </w:pPr>
      <w:rPr>
        <w:rFonts w:ascii="Wingdings" w:hAnsi="Wingdings" w:hint="default"/>
      </w:rPr>
    </w:lvl>
  </w:abstractNum>
  <w:abstractNum w:abstractNumId="14" w15:restartNumberingAfterBreak="0">
    <w:nsid w:val="32C44F28"/>
    <w:multiLevelType w:val="hybridMultilevel"/>
    <w:tmpl w:val="FE246642"/>
    <w:lvl w:ilvl="0" w:tplc="0FEAD5C6">
      <w:start w:val="817"/>
      <w:numFmt w:val="bullet"/>
      <w:lvlText w:val="-"/>
      <w:lvlJc w:val="left"/>
      <w:pPr>
        <w:ind w:left="1145" w:hanging="360"/>
      </w:pPr>
      <w:rPr>
        <w:rFonts w:ascii="Calibri" w:eastAsiaTheme="minorHAnsi" w:hAnsi="Calibri" w:cstheme="minorBidi" w:hint="default"/>
      </w:rPr>
    </w:lvl>
    <w:lvl w:ilvl="1" w:tplc="38090003" w:tentative="1">
      <w:start w:val="1"/>
      <w:numFmt w:val="bullet"/>
      <w:lvlText w:val="o"/>
      <w:lvlJc w:val="left"/>
      <w:pPr>
        <w:ind w:left="1865" w:hanging="360"/>
      </w:pPr>
      <w:rPr>
        <w:rFonts w:ascii="Courier New" w:hAnsi="Courier New" w:cs="Courier New" w:hint="default"/>
      </w:rPr>
    </w:lvl>
    <w:lvl w:ilvl="2" w:tplc="38090005" w:tentative="1">
      <w:start w:val="1"/>
      <w:numFmt w:val="bullet"/>
      <w:lvlText w:val=""/>
      <w:lvlJc w:val="left"/>
      <w:pPr>
        <w:ind w:left="2585" w:hanging="360"/>
      </w:pPr>
      <w:rPr>
        <w:rFonts w:ascii="Wingdings" w:hAnsi="Wingdings" w:hint="default"/>
      </w:rPr>
    </w:lvl>
    <w:lvl w:ilvl="3" w:tplc="38090001" w:tentative="1">
      <w:start w:val="1"/>
      <w:numFmt w:val="bullet"/>
      <w:lvlText w:val=""/>
      <w:lvlJc w:val="left"/>
      <w:pPr>
        <w:ind w:left="3305" w:hanging="360"/>
      </w:pPr>
      <w:rPr>
        <w:rFonts w:ascii="Symbol" w:hAnsi="Symbol" w:hint="default"/>
      </w:rPr>
    </w:lvl>
    <w:lvl w:ilvl="4" w:tplc="38090003" w:tentative="1">
      <w:start w:val="1"/>
      <w:numFmt w:val="bullet"/>
      <w:lvlText w:val="o"/>
      <w:lvlJc w:val="left"/>
      <w:pPr>
        <w:ind w:left="4025" w:hanging="360"/>
      </w:pPr>
      <w:rPr>
        <w:rFonts w:ascii="Courier New" w:hAnsi="Courier New" w:cs="Courier New" w:hint="default"/>
      </w:rPr>
    </w:lvl>
    <w:lvl w:ilvl="5" w:tplc="38090005" w:tentative="1">
      <w:start w:val="1"/>
      <w:numFmt w:val="bullet"/>
      <w:lvlText w:val=""/>
      <w:lvlJc w:val="left"/>
      <w:pPr>
        <w:ind w:left="4745" w:hanging="360"/>
      </w:pPr>
      <w:rPr>
        <w:rFonts w:ascii="Wingdings" w:hAnsi="Wingdings" w:hint="default"/>
      </w:rPr>
    </w:lvl>
    <w:lvl w:ilvl="6" w:tplc="38090001" w:tentative="1">
      <w:start w:val="1"/>
      <w:numFmt w:val="bullet"/>
      <w:lvlText w:val=""/>
      <w:lvlJc w:val="left"/>
      <w:pPr>
        <w:ind w:left="5465" w:hanging="360"/>
      </w:pPr>
      <w:rPr>
        <w:rFonts w:ascii="Symbol" w:hAnsi="Symbol" w:hint="default"/>
      </w:rPr>
    </w:lvl>
    <w:lvl w:ilvl="7" w:tplc="38090003" w:tentative="1">
      <w:start w:val="1"/>
      <w:numFmt w:val="bullet"/>
      <w:lvlText w:val="o"/>
      <w:lvlJc w:val="left"/>
      <w:pPr>
        <w:ind w:left="6185" w:hanging="360"/>
      </w:pPr>
      <w:rPr>
        <w:rFonts w:ascii="Courier New" w:hAnsi="Courier New" w:cs="Courier New" w:hint="default"/>
      </w:rPr>
    </w:lvl>
    <w:lvl w:ilvl="8" w:tplc="38090005" w:tentative="1">
      <w:start w:val="1"/>
      <w:numFmt w:val="bullet"/>
      <w:lvlText w:val=""/>
      <w:lvlJc w:val="left"/>
      <w:pPr>
        <w:ind w:left="6905" w:hanging="360"/>
      </w:pPr>
      <w:rPr>
        <w:rFonts w:ascii="Wingdings" w:hAnsi="Wingdings" w:hint="default"/>
      </w:rPr>
    </w:lvl>
  </w:abstractNum>
  <w:abstractNum w:abstractNumId="15" w15:restartNumberingAfterBreak="0">
    <w:nsid w:val="357F7640"/>
    <w:multiLevelType w:val="hybridMultilevel"/>
    <w:tmpl w:val="8432F5AA"/>
    <w:lvl w:ilvl="0" w:tplc="28C0CF0C">
      <w:start w:val="1"/>
      <w:numFmt w:val="decimal"/>
      <w:lvlText w:val="%1."/>
      <w:lvlJc w:val="left"/>
      <w:pPr>
        <w:ind w:left="720" w:hanging="360"/>
      </w:pPr>
      <w:rPr>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3F573F97"/>
    <w:multiLevelType w:val="hybridMultilevel"/>
    <w:tmpl w:val="815C4182"/>
    <w:lvl w:ilvl="0" w:tplc="0FEAD5C6">
      <w:start w:val="817"/>
      <w:numFmt w:val="bullet"/>
      <w:lvlText w:val="-"/>
      <w:lvlJc w:val="left"/>
      <w:pPr>
        <w:ind w:left="1200" w:hanging="360"/>
      </w:pPr>
      <w:rPr>
        <w:rFonts w:ascii="Calibri" w:eastAsiaTheme="minorHAnsi" w:hAnsi="Calibri" w:cstheme="minorBidi" w:hint="default"/>
      </w:rPr>
    </w:lvl>
    <w:lvl w:ilvl="1" w:tplc="38090003" w:tentative="1">
      <w:start w:val="1"/>
      <w:numFmt w:val="bullet"/>
      <w:lvlText w:val="o"/>
      <w:lvlJc w:val="left"/>
      <w:pPr>
        <w:ind w:left="1920" w:hanging="360"/>
      </w:pPr>
      <w:rPr>
        <w:rFonts w:ascii="Courier New" w:hAnsi="Courier New" w:cs="Courier New" w:hint="default"/>
      </w:rPr>
    </w:lvl>
    <w:lvl w:ilvl="2" w:tplc="38090005" w:tentative="1">
      <w:start w:val="1"/>
      <w:numFmt w:val="bullet"/>
      <w:lvlText w:val=""/>
      <w:lvlJc w:val="left"/>
      <w:pPr>
        <w:ind w:left="2640" w:hanging="360"/>
      </w:pPr>
      <w:rPr>
        <w:rFonts w:ascii="Wingdings" w:hAnsi="Wingdings" w:hint="default"/>
      </w:rPr>
    </w:lvl>
    <w:lvl w:ilvl="3" w:tplc="38090001" w:tentative="1">
      <w:start w:val="1"/>
      <w:numFmt w:val="bullet"/>
      <w:lvlText w:val=""/>
      <w:lvlJc w:val="left"/>
      <w:pPr>
        <w:ind w:left="3360" w:hanging="360"/>
      </w:pPr>
      <w:rPr>
        <w:rFonts w:ascii="Symbol" w:hAnsi="Symbol" w:hint="default"/>
      </w:rPr>
    </w:lvl>
    <w:lvl w:ilvl="4" w:tplc="38090003" w:tentative="1">
      <w:start w:val="1"/>
      <w:numFmt w:val="bullet"/>
      <w:lvlText w:val="o"/>
      <w:lvlJc w:val="left"/>
      <w:pPr>
        <w:ind w:left="4080" w:hanging="360"/>
      </w:pPr>
      <w:rPr>
        <w:rFonts w:ascii="Courier New" w:hAnsi="Courier New" w:cs="Courier New" w:hint="default"/>
      </w:rPr>
    </w:lvl>
    <w:lvl w:ilvl="5" w:tplc="38090005" w:tentative="1">
      <w:start w:val="1"/>
      <w:numFmt w:val="bullet"/>
      <w:lvlText w:val=""/>
      <w:lvlJc w:val="left"/>
      <w:pPr>
        <w:ind w:left="4800" w:hanging="360"/>
      </w:pPr>
      <w:rPr>
        <w:rFonts w:ascii="Wingdings" w:hAnsi="Wingdings" w:hint="default"/>
      </w:rPr>
    </w:lvl>
    <w:lvl w:ilvl="6" w:tplc="38090001" w:tentative="1">
      <w:start w:val="1"/>
      <w:numFmt w:val="bullet"/>
      <w:lvlText w:val=""/>
      <w:lvlJc w:val="left"/>
      <w:pPr>
        <w:ind w:left="5520" w:hanging="360"/>
      </w:pPr>
      <w:rPr>
        <w:rFonts w:ascii="Symbol" w:hAnsi="Symbol" w:hint="default"/>
      </w:rPr>
    </w:lvl>
    <w:lvl w:ilvl="7" w:tplc="38090003" w:tentative="1">
      <w:start w:val="1"/>
      <w:numFmt w:val="bullet"/>
      <w:lvlText w:val="o"/>
      <w:lvlJc w:val="left"/>
      <w:pPr>
        <w:ind w:left="6240" w:hanging="360"/>
      </w:pPr>
      <w:rPr>
        <w:rFonts w:ascii="Courier New" w:hAnsi="Courier New" w:cs="Courier New" w:hint="default"/>
      </w:rPr>
    </w:lvl>
    <w:lvl w:ilvl="8" w:tplc="38090005" w:tentative="1">
      <w:start w:val="1"/>
      <w:numFmt w:val="bullet"/>
      <w:lvlText w:val=""/>
      <w:lvlJc w:val="left"/>
      <w:pPr>
        <w:ind w:left="6960" w:hanging="360"/>
      </w:pPr>
      <w:rPr>
        <w:rFonts w:ascii="Wingdings" w:hAnsi="Wingdings" w:hint="default"/>
      </w:rPr>
    </w:lvl>
  </w:abstractNum>
  <w:abstractNum w:abstractNumId="17" w15:restartNumberingAfterBreak="0">
    <w:nsid w:val="4111741E"/>
    <w:multiLevelType w:val="hybridMultilevel"/>
    <w:tmpl w:val="D2ACA346"/>
    <w:lvl w:ilvl="0" w:tplc="FE8A7A50">
      <w:start w:val="1"/>
      <w:numFmt w:val="decimal"/>
      <w:lvlText w:val="%1."/>
      <w:lvlJc w:val="left"/>
      <w:pPr>
        <w:ind w:left="1440" w:hanging="360"/>
      </w:pPr>
      <w:rPr>
        <w:rFonts w:cs="Times New Roman" w:hint="default"/>
        <w:w w:val="100"/>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8" w15:restartNumberingAfterBreak="0">
    <w:nsid w:val="45B44305"/>
    <w:multiLevelType w:val="hybridMultilevel"/>
    <w:tmpl w:val="C1F803F0"/>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45DC5C4A"/>
    <w:multiLevelType w:val="hybridMultilevel"/>
    <w:tmpl w:val="11122F22"/>
    <w:lvl w:ilvl="0" w:tplc="3A2E64DA">
      <w:start w:val="1"/>
      <w:numFmt w:val="decimal"/>
      <w:lvlText w:val="%1."/>
      <w:lvlJc w:val="left"/>
      <w:pPr>
        <w:ind w:left="720" w:hanging="360"/>
      </w:pPr>
      <w:rPr>
        <w:b/>
        <w:bCs/>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529567A3"/>
    <w:multiLevelType w:val="hybridMultilevel"/>
    <w:tmpl w:val="4F3C333E"/>
    <w:lvl w:ilvl="0" w:tplc="3A6A7CD2">
      <w:start w:val="1"/>
      <w:numFmt w:val="decimal"/>
      <w:lvlText w:val="%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59137DE7"/>
    <w:multiLevelType w:val="hybridMultilevel"/>
    <w:tmpl w:val="A8843E58"/>
    <w:lvl w:ilvl="0" w:tplc="38090017">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2" w15:restartNumberingAfterBreak="0">
    <w:nsid w:val="599D27F4"/>
    <w:multiLevelType w:val="multilevel"/>
    <w:tmpl w:val="DA0EDA7A"/>
    <w:lvl w:ilvl="0">
      <w:start w:val="1"/>
      <w:numFmt w:val="upperLetter"/>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b/>
        <w:bCs/>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5B533E89"/>
    <w:multiLevelType w:val="hybridMultilevel"/>
    <w:tmpl w:val="E5E89456"/>
    <w:lvl w:ilvl="0" w:tplc="86AA924C">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4" w15:restartNumberingAfterBreak="0">
    <w:nsid w:val="5B662CD0"/>
    <w:multiLevelType w:val="multilevel"/>
    <w:tmpl w:val="972AB2F4"/>
    <w:lvl w:ilvl="0">
      <w:start w:val="1"/>
      <w:numFmt w:val="upperLetter"/>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B8240E6"/>
    <w:multiLevelType w:val="hybridMultilevel"/>
    <w:tmpl w:val="E6F84DC2"/>
    <w:lvl w:ilvl="0" w:tplc="38090011">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6" w15:restartNumberingAfterBreak="0">
    <w:nsid w:val="5E9C63D9"/>
    <w:multiLevelType w:val="hybridMultilevel"/>
    <w:tmpl w:val="93103A76"/>
    <w:lvl w:ilvl="0" w:tplc="09D45392">
      <w:start w:val="1"/>
      <w:numFmt w:val="upperLetter"/>
      <w:lvlText w:val="%1."/>
      <w:lvlJc w:val="left"/>
      <w:pPr>
        <w:ind w:left="420" w:hanging="360"/>
      </w:pPr>
      <w:rPr>
        <w:rFonts w:hint="default"/>
      </w:rPr>
    </w:lvl>
    <w:lvl w:ilvl="1" w:tplc="38090019" w:tentative="1">
      <w:start w:val="1"/>
      <w:numFmt w:val="lowerLetter"/>
      <w:lvlText w:val="%2."/>
      <w:lvlJc w:val="left"/>
      <w:pPr>
        <w:ind w:left="1140" w:hanging="360"/>
      </w:pPr>
    </w:lvl>
    <w:lvl w:ilvl="2" w:tplc="3809001B" w:tentative="1">
      <w:start w:val="1"/>
      <w:numFmt w:val="lowerRoman"/>
      <w:lvlText w:val="%3."/>
      <w:lvlJc w:val="right"/>
      <w:pPr>
        <w:ind w:left="1860" w:hanging="180"/>
      </w:pPr>
    </w:lvl>
    <w:lvl w:ilvl="3" w:tplc="3809000F" w:tentative="1">
      <w:start w:val="1"/>
      <w:numFmt w:val="decimal"/>
      <w:lvlText w:val="%4."/>
      <w:lvlJc w:val="left"/>
      <w:pPr>
        <w:ind w:left="2580" w:hanging="360"/>
      </w:pPr>
    </w:lvl>
    <w:lvl w:ilvl="4" w:tplc="38090019" w:tentative="1">
      <w:start w:val="1"/>
      <w:numFmt w:val="lowerLetter"/>
      <w:lvlText w:val="%5."/>
      <w:lvlJc w:val="left"/>
      <w:pPr>
        <w:ind w:left="3300" w:hanging="360"/>
      </w:pPr>
    </w:lvl>
    <w:lvl w:ilvl="5" w:tplc="3809001B" w:tentative="1">
      <w:start w:val="1"/>
      <w:numFmt w:val="lowerRoman"/>
      <w:lvlText w:val="%6."/>
      <w:lvlJc w:val="right"/>
      <w:pPr>
        <w:ind w:left="4020" w:hanging="180"/>
      </w:pPr>
    </w:lvl>
    <w:lvl w:ilvl="6" w:tplc="3809000F" w:tentative="1">
      <w:start w:val="1"/>
      <w:numFmt w:val="decimal"/>
      <w:lvlText w:val="%7."/>
      <w:lvlJc w:val="left"/>
      <w:pPr>
        <w:ind w:left="4740" w:hanging="360"/>
      </w:pPr>
    </w:lvl>
    <w:lvl w:ilvl="7" w:tplc="38090019" w:tentative="1">
      <w:start w:val="1"/>
      <w:numFmt w:val="lowerLetter"/>
      <w:lvlText w:val="%8."/>
      <w:lvlJc w:val="left"/>
      <w:pPr>
        <w:ind w:left="5460" w:hanging="360"/>
      </w:pPr>
    </w:lvl>
    <w:lvl w:ilvl="8" w:tplc="3809001B" w:tentative="1">
      <w:start w:val="1"/>
      <w:numFmt w:val="lowerRoman"/>
      <w:lvlText w:val="%9."/>
      <w:lvlJc w:val="right"/>
      <w:pPr>
        <w:ind w:left="6180" w:hanging="180"/>
      </w:pPr>
    </w:lvl>
  </w:abstractNum>
  <w:abstractNum w:abstractNumId="27" w15:restartNumberingAfterBreak="0">
    <w:nsid w:val="619432AC"/>
    <w:multiLevelType w:val="hybridMultilevel"/>
    <w:tmpl w:val="49301360"/>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8" w15:restartNumberingAfterBreak="0">
    <w:nsid w:val="61AF3CC0"/>
    <w:multiLevelType w:val="hybridMultilevel"/>
    <w:tmpl w:val="DAE62812"/>
    <w:lvl w:ilvl="0" w:tplc="87C4E0EA">
      <w:start w:val="1"/>
      <w:numFmt w:val="decimal"/>
      <w:lvlText w:val="%1)"/>
      <w:lvlJc w:val="left"/>
      <w:pPr>
        <w:ind w:left="1440" w:hanging="360"/>
      </w:pPr>
      <w:rPr>
        <w:rFonts w:ascii="Times New Roman" w:eastAsia="Arial" w:hAnsi="Times New Roman" w:cs="Times New Roman"/>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29" w15:restartNumberingAfterBreak="0">
    <w:nsid w:val="64E147D9"/>
    <w:multiLevelType w:val="hybridMultilevel"/>
    <w:tmpl w:val="160892A4"/>
    <w:lvl w:ilvl="0" w:tplc="0AD29864">
      <w:start w:val="1"/>
      <w:numFmt w:val="decimal"/>
      <w:lvlText w:val="%1."/>
      <w:lvlJc w:val="left"/>
      <w:pPr>
        <w:ind w:left="1219" w:hanging="632"/>
      </w:pPr>
      <w:rPr>
        <w:rFonts w:ascii="Times New Roman" w:eastAsia="Times New Roman" w:hAnsi="Times New Roman" w:cs="Times New Roman" w:hint="default"/>
        <w:w w:val="100"/>
        <w:sz w:val="24"/>
        <w:szCs w:val="24"/>
        <w:lang w:val="id" w:eastAsia="en-US" w:bidi="ar-SA"/>
      </w:rPr>
    </w:lvl>
    <w:lvl w:ilvl="1" w:tplc="A746CF64">
      <w:start w:val="1"/>
      <w:numFmt w:val="decimal"/>
      <w:lvlText w:val="%2."/>
      <w:lvlJc w:val="left"/>
      <w:pPr>
        <w:ind w:left="1308" w:hanging="360"/>
      </w:pPr>
      <w:rPr>
        <w:rFonts w:ascii="Times New Roman" w:eastAsia="Times New Roman" w:hAnsi="Times New Roman" w:cs="Times New Roman" w:hint="default"/>
        <w:w w:val="100"/>
        <w:sz w:val="24"/>
        <w:szCs w:val="24"/>
        <w:lang w:val="id" w:eastAsia="en-US" w:bidi="ar-SA"/>
      </w:rPr>
    </w:lvl>
    <w:lvl w:ilvl="2" w:tplc="E3CE1562">
      <w:start w:val="1"/>
      <w:numFmt w:val="lowerLetter"/>
      <w:lvlText w:val="%3."/>
      <w:lvlJc w:val="left"/>
      <w:pPr>
        <w:ind w:left="1668" w:hanging="360"/>
      </w:pPr>
      <w:rPr>
        <w:rFonts w:ascii="Times New Roman" w:eastAsia="Times New Roman" w:hAnsi="Times New Roman" w:cs="Times New Roman" w:hint="default"/>
        <w:spacing w:val="-1"/>
        <w:w w:val="100"/>
        <w:sz w:val="24"/>
        <w:szCs w:val="24"/>
        <w:lang w:val="id" w:eastAsia="en-US" w:bidi="ar-SA"/>
      </w:rPr>
    </w:lvl>
    <w:lvl w:ilvl="3" w:tplc="95B60402">
      <w:numFmt w:val="bullet"/>
      <w:lvlText w:val="•"/>
      <w:lvlJc w:val="left"/>
      <w:pPr>
        <w:ind w:left="2543" w:hanging="360"/>
      </w:pPr>
      <w:rPr>
        <w:rFonts w:hint="default"/>
        <w:lang w:val="id" w:eastAsia="en-US" w:bidi="ar-SA"/>
      </w:rPr>
    </w:lvl>
    <w:lvl w:ilvl="4" w:tplc="29BC549E">
      <w:numFmt w:val="bullet"/>
      <w:lvlText w:val="•"/>
      <w:lvlJc w:val="left"/>
      <w:pPr>
        <w:ind w:left="3426" w:hanging="360"/>
      </w:pPr>
      <w:rPr>
        <w:rFonts w:hint="default"/>
        <w:lang w:val="id" w:eastAsia="en-US" w:bidi="ar-SA"/>
      </w:rPr>
    </w:lvl>
    <w:lvl w:ilvl="5" w:tplc="8C529E46">
      <w:numFmt w:val="bullet"/>
      <w:lvlText w:val="•"/>
      <w:lvlJc w:val="left"/>
      <w:pPr>
        <w:ind w:left="4309" w:hanging="360"/>
      </w:pPr>
      <w:rPr>
        <w:rFonts w:hint="default"/>
        <w:lang w:val="id" w:eastAsia="en-US" w:bidi="ar-SA"/>
      </w:rPr>
    </w:lvl>
    <w:lvl w:ilvl="6" w:tplc="49C0CD40">
      <w:numFmt w:val="bullet"/>
      <w:lvlText w:val="•"/>
      <w:lvlJc w:val="left"/>
      <w:pPr>
        <w:ind w:left="5193" w:hanging="360"/>
      </w:pPr>
      <w:rPr>
        <w:rFonts w:hint="default"/>
        <w:lang w:val="id" w:eastAsia="en-US" w:bidi="ar-SA"/>
      </w:rPr>
    </w:lvl>
    <w:lvl w:ilvl="7" w:tplc="8D64DF00">
      <w:numFmt w:val="bullet"/>
      <w:lvlText w:val="•"/>
      <w:lvlJc w:val="left"/>
      <w:pPr>
        <w:ind w:left="6076" w:hanging="360"/>
      </w:pPr>
      <w:rPr>
        <w:rFonts w:hint="default"/>
        <w:lang w:val="id" w:eastAsia="en-US" w:bidi="ar-SA"/>
      </w:rPr>
    </w:lvl>
    <w:lvl w:ilvl="8" w:tplc="924A8D48">
      <w:numFmt w:val="bullet"/>
      <w:lvlText w:val="•"/>
      <w:lvlJc w:val="left"/>
      <w:pPr>
        <w:ind w:left="6959" w:hanging="360"/>
      </w:pPr>
      <w:rPr>
        <w:rFonts w:hint="default"/>
        <w:lang w:val="id" w:eastAsia="en-US" w:bidi="ar-SA"/>
      </w:rPr>
    </w:lvl>
  </w:abstractNum>
  <w:abstractNum w:abstractNumId="30" w15:restartNumberingAfterBreak="0">
    <w:nsid w:val="67AF7ED3"/>
    <w:multiLevelType w:val="hybridMultilevel"/>
    <w:tmpl w:val="C7549F7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1" w15:restartNumberingAfterBreak="0">
    <w:nsid w:val="6B7773FF"/>
    <w:multiLevelType w:val="hybridMultilevel"/>
    <w:tmpl w:val="A25E94D0"/>
    <w:lvl w:ilvl="0" w:tplc="9D02BD1C">
      <w:start w:val="2"/>
      <w:numFmt w:val="decimal"/>
      <w:lvlText w:val="%1."/>
      <w:lvlJc w:val="left"/>
      <w:pPr>
        <w:ind w:left="948" w:hanging="360"/>
      </w:pPr>
      <w:rPr>
        <w:rFonts w:ascii="Times New Roman" w:eastAsia="Times New Roman" w:hAnsi="Times New Roman" w:cs="Times New Roman" w:hint="default"/>
        <w:w w:val="100"/>
        <w:sz w:val="24"/>
        <w:szCs w:val="24"/>
        <w:lang w:val="id" w:eastAsia="en-US" w:bidi="ar-SA"/>
      </w:rPr>
    </w:lvl>
    <w:lvl w:ilvl="1" w:tplc="508C5CA8">
      <w:numFmt w:val="bullet"/>
      <w:lvlText w:val="•"/>
      <w:lvlJc w:val="left"/>
      <w:pPr>
        <w:ind w:left="1718" w:hanging="360"/>
      </w:pPr>
      <w:rPr>
        <w:rFonts w:hint="default"/>
        <w:lang w:val="id" w:eastAsia="en-US" w:bidi="ar-SA"/>
      </w:rPr>
    </w:lvl>
    <w:lvl w:ilvl="2" w:tplc="F7B0C7B8">
      <w:numFmt w:val="bullet"/>
      <w:lvlText w:val="•"/>
      <w:lvlJc w:val="left"/>
      <w:pPr>
        <w:ind w:left="2497" w:hanging="360"/>
      </w:pPr>
      <w:rPr>
        <w:rFonts w:hint="default"/>
        <w:lang w:val="id" w:eastAsia="en-US" w:bidi="ar-SA"/>
      </w:rPr>
    </w:lvl>
    <w:lvl w:ilvl="3" w:tplc="815E6724">
      <w:numFmt w:val="bullet"/>
      <w:lvlText w:val="•"/>
      <w:lvlJc w:val="left"/>
      <w:pPr>
        <w:ind w:left="3275" w:hanging="360"/>
      </w:pPr>
      <w:rPr>
        <w:rFonts w:hint="default"/>
        <w:lang w:val="id" w:eastAsia="en-US" w:bidi="ar-SA"/>
      </w:rPr>
    </w:lvl>
    <w:lvl w:ilvl="4" w:tplc="3A5C3648">
      <w:numFmt w:val="bullet"/>
      <w:lvlText w:val="•"/>
      <w:lvlJc w:val="left"/>
      <w:pPr>
        <w:ind w:left="4054" w:hanging="360"/>
      </w:pPr>
      <w:rPr>
        <w:rFonts w:hint="default"/>
        <w:lang w:val="id" w:eastAsia="en-US" w:bidi="ar-SA"/>
      </w:rPr>
    </w:lvl>
    <w:lvl w:ilvl="5" w:tplc="BA1EAAF8">
      <w:numFmt w:val="bullet"/>
      <w:lvlText w:val="•"/>
      <w:lvlJc w:val="left"/>
      <w:pPr>
        <w:ind w:left="4833" w:hanging="360"/>
      </w:pPr>
      <w:rPr>
        <w:rFonts w:hint="default"/>
        <w:lang w:val="id" w:eastAsia="en-US" w:bidi="ar-SA"/>
      </w:rPr>
    </w:lvl>
    <w:lvl w:ilvl="6" w:tplc="59069160">
      <w:numFmt w:val="bullet"/>
      <w:lvlText w:val="•"/>
      <w:lvlJc w:val="left"/>
      <w:pPr>
        <w:ind w:left="5611" w:hanging="360"/>
      </w:pPr>
      <w:rPr>
        <w:rFonts w:hint="default"/>
        <w:lang w:val="id" w:eastAsia="en-US" w:bidi="ar-SA"/>
      </w:rPr>
    </w:lvl>
    <w:lvl w:ilvl="7" w:tplc="879E57C8">
      <w:numFmt w:val="bullet"/>
      <w:lvlText w:val="•"/>
      <w:lvlJc w:val="left"/>
      <w:pPr>
        <w:ind w:left="6390" w:hanging="360"/>
      </w:pPr>
      <w:rPr>
        <w:rFonts w:hint="default"/>
        <w:lang w:val="id" w:eastAsia="en-US" w:bidi="ar-SA"/>
      </w:rPr>
    </w:lvl>
    <w:lvl w:ilvl="8" w:tplc="246C9ABC">
      <w:numFmt w:val="bullet"/>
      <w:lvlText w:val="•"/>
      <w:lvlJc w:val="left"/>
      <w:pPr>
        <w:ind w:left="7169" w:hanging="360"/>
      </w:pPr>
      <w:rPr>
        <w:rFonts w:hint="default"/>
        <w:lang w:val="id" w:eastAsia="en-US" w:bidi="ar-SA"/>
      </w:rPr>
    </w:lvl>
  </w:abstractNum>
  <w:abstractNum w:abstractNumId="32" w15:restartNumberingAfterBreak="0">
    <w:nsid w:val="6EB720EE"/>
    <w:multiLevelType w:val="multilevel"/>
    <w:tmpl w:val="E3860B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EFF6D2D"/>
    <w:multiLevelType w:val="multilevel"/>
    <w:tmpl w:val="6A36081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4" w15:restartNumberingAfterBreak="0">
    <w:nsid w:val="708A2D54"/>
    <w:multiLevelType w:val="hybridMultilevel"/>
    <w:tmpl w:val="4DCC1168"/>
    <w:lvl w:ilvl="0" w:tplc="38090011">
      <w:start w:val="2"/>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5" w15:restartNumberingAfterBreak="0">
    <w:nsid w:val="70FE0B11"/>
    <w:multiLevelType w:val="hybridMultilevel"/>
    <w:tmpl w:val="99E8DA20"/>
    <w:lvl w:ilvl="0" w:tplc="7F78A624">
      <w:start w:val="1"/>
      <w:numFmt w:val="decimal"/>
      <w:lvlText w:val="%1)"/>
      <w:lvlJc w:val="left"/>
      <w:pPr>
        <w:ind w:left="1440" w:hanging="360"/>
      </w:pPr>
      <w:rPr>
        <w:rFonts w:ascii="Times New Roman" w:eastAsia="Arial" w:hAnsi="Times New Roman" w:cs="Times New Roman"/>
        <w:b/>
        <w:bCs/>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6" w15:restartNumberingAfterBreak="0">
    <w:nsid w:val="71D832FC"/>
    <w:multiLevelType w:val="hybridMultilevel"/>
    <w:tmpl w:val="BD4A4820"/>
    <w:lvl w:ilvl="0" w:tplc="5832FEF0">
      <w:start w:val="1"/>
      <w:numFmt w:val="decimal"/>
      <w:lvlText w:val="%1)"/>
      <w:lvlJc w:val="left"/>
      <w:pPr>
        <w:ind w:left="1040" w:hanging="360"/>
      </w:pPr>
      <w:rPr>
        <w:rFonts w:hint="default"/>
        <w:b/>
        <w:bCs/>
      </w:rPr>
    </w:lvl>
    <w:lvl w:ilvl="1" w:tplc="38090019" w:tentative="1">
      <w:start w:val="1"/>
      <w:numFmt w:val="lowerLetter"/>
      <w:lvlText w:val="%2."/>
      <w:lvlJc w:val="left"/>
      <w:pPr>
        <w:ind w:left="1760" w:hanging="360"/>
      </w:pPr>
    </w:lvl>
    <w:lvl w:ilvl="2" w:tplc="3809001B" w:tentative="1">
      <w:start w:val="1"/>
      <w:numFmt w:val="lowerRoman"/>
      <w:lvlText w:val="%3."/>
      <w:lvlJc w:val="right"/>
      <w:pPr>
        <w:ind w:left="2480" w:hanging="180"/>
      </w:pPr>
    </w:lvl>
    <w:lvl w:ilvl="3" w:tplc="3809000F" w:tentative="1">
      <w:start w:val="1"/>
      <w:numFmt w:val="decimal"/>
      <w:lvlText w:val="%4."/>
      <w:lvlJc w:val="left"/>
      <w:pPr>
        <w:ind w:left="3200" w:hanging="360"/>
      </w:pPr>
    </w:lvl>
    <w:lvl w:ilvl="4" w:tplc="38090019" w:tentative="1">
      <w:start w:val="1"/>
      <w:numFmt w:val="lowerLetter"/>
      <w:lvlText w:val="%5."/>
      <w:lvlJc w:val="left"/>
      <w:pPr>
        <w:ind w:left="3920" w:hanging="360"/>
      </w:pPr>
    </w:lvl>
    <w:lvl w:ilvl="5" w:tplc="3809001B" w:tentative="1">
      <w:start w:val="1"/>
      <w:numFmt w:val="lowerRoman"/>
      <w:lvlText w:val="%6."/>
      <w:lvlJc w:val="right"/>
      <w:pPr>
        <w:ind w:left="4640" w:hanging="180"/>
      </w:pPr>
    </w:lvl>
    <w:lvl w:ilvl="6" w:tplc="3809000F" w:tentative="1">
      <w:start w:val="1"/>
      <w:numFmt w:val="decimal"/>
      <w:lvlText w:val="%7."/>
      <w:lvlJc w:val="left"/>
      <w:pPr>
        <w:ind w:left="5360" w:hanging="360"/>
      </w:pPr>
    </w:lvl>
    <w:lvl w:ilvl="7" w:tplc="38090019" w:tentative="1">
      <w:start w:val="1"/>
      <w:numFmt w:val="lowerLetter"/>
      <w:lvlText w:val="%8."/>
      <w:lvlJc w:val="left"/>
      <w:pPr>
        <w:ind w:left="6080" w:hanging="360"/>
      </w:pPr>
    </w:lvl>
    <w:lvl w:ilvl="8" w:tplc="3809001B" w:tentative="1">
      <w:start w:val="1"/>
      <w:numFmt w:val="lowerRoman"/>
      <w:lvlText w:val="%9."/>
      <w:lvlJc w:val="right"/>
      <w:pPr>
        <w:ind w:left="6800" w:hanging="180"/>
      </w:pPr>
    </w:lvl>
  </w:abstractNum>
  <w:abstractNum w:abstractNumId="37" w15:restartNumberingAfterBreak="0">
    <w:nsid w:val="7330367A"/>
    <w:multiLevelType w:val="hybridMultilevel"/>
    <w:tmpl w:val="8034E110"/>
    <w:lvl w:ilvl="0" w:tplc="AB82187A">
      <w:start w:val="1"/>
      <w:numFmt w:val="decimal"/>
      <w:lvlText w:val="%1)"/>
      <w:lvlJc w:val="left"/>
      <w:pPr>
        <w:ind w:left="1440" w:hanging="360"/>
      </w:pPr>
      <w:rPr>
        <w:rFonts w:ascii="Times New Roman" w:eastAsia="Arial" w:hAnsi="Times New Roman" w:cs="Times New Roman"/>
        <w:b/>
        <w:bCs/>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38" w15:restartNumberingAfterBreak="0">
    <w:nsid w:val="78B17514"/>
    <w:multiLevelType w:val="hybridMultilevel"/>
    <w:tmpl w:val="066010FA"/>
    <w:lvl w:ilvl="0" w:tplc="BA8ACA8C">
      <w:start w:val="7"/>
      <w:numFmt w:val="decimal"/>
      <w:lvlText w:val="%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7911531C"/>
    <w:multiLevelType w:val="hybridMultilevel"/>
    <w:tmpl w:val="9286C4F6"/>
    <w:lvl w:ilvl="0" w:tplc="FFFFFFFF">
      <w:start w:val="1"/>
      <w:numFmt w:val="decimal"/>
      <w:lvlText w:val="%1."/>
      <w:lvlJc w:val="left"/>
      <w:pPr>
        <w:ind w:left="1128" w:hanging="540"/>
      </w:pPr>
      <w:rPr>
        <w:rFonts w:ascii="Times New Roman" w:eastAsia="Times New Roman" w:hAnsi="Times New Roman" w:cs="Times New Roman" w:hint="default"/>
        <w:w w:val="100"/>
        <w:sz w:val="24"/>
        <w:szCs w:val="24"/>
        <w:lang w:val="id" w:eastAsia="en-US" w:bidi="ar-SA"/>
      </w:rPr>
    </w:lvl>
    <w:lvl w:ilvl="1" w:tplc="FFFFFFFF">
      <w:start w:val="1"/>
      <w:numFmt w:val="upperLetter"/>
      <w:lvlText w:val="%2."/>
      <w:lvlJc w:val="left"/>
      <w:pPr>
        <w:ind w:left="1248" w:hanging="440"/>
      </w:pPr>
      <w:rPr>
        <w:rFonts w:ascii="Times New Roman" w:eastAsia="Times New Roman" w:hAnsi="Times New Roman" w:cs="Times New Roman" w:hint="default"/>
        <w:b/>
        <w:bCs/>
        <w:spacing w:val="-1"/>
        <w:w w:val="99"/>
        <w:sz w:val="24"/>
        <w:szCs w:val="24"/>
        <w:lang w:val="id" w:eastAsia="en-US" w:bidi="ar-SA"/>
      </w:rPr>
    </w:lvl>
    <w:lvl w:ilvl="2" w:tplc="FFFFFFFF">
      <w:numFmt w:val="bullet"/>
      <w:lvlText w:val="•"/>
      <w:lvlJc w:val="left"/>
      <w:pPr>
        <w:ind w:left="2071" w:hanging="440"/>
      </w:pPr>
      <w:rPr>
        <w:rFonts w:hint="default"/>
        <w:lang w:val="id" w:eastAsia="en-US" w:bidi="ar-SA"/>
      </w:rPr>
    </w:lvl>
    <w:lvl w:ilvl="3" w:tplc="FFFFFFFF">
      <w:numFmt w:val="bullet"/>
      <w:lvlText w:val="•"/>
      <w:lvlJc w:val="left"/>
      <w:pPr>
        <w:ind w:left="2903" w:hanging="440"/>
      </w:pPr>
      <w:rPr>
        <w:rFonts w:hint="default"/>
        <w:lang w:val="id" w:eastAsia="en-US" w:bidi="ar-SA"/>
      </w:rPr>
    </w:lvl>
    <w:lvl w:ilvl="4" w:tplc="FFFFFFFF">
      <w:numFmt w:val="bullet"/>
      <w:lvlText w:val="•"/>
      <w:lvlJc w:val="left"/>
      <w:pPr>
        <w:ind w:left="3735" w:hanging="440"/>
      </w:pPr>
      <w:rPr>
        <w:rFonts w:hint="default"/>
        <w:lang w:val="id" w:eastAsia="en-US" w:bidi="ar-SA"/>
      </w:rPr>
    </w:lvl>
    <w:lvl w:ilvl="5" w:tplc="FFFFFFFF">
      <w:numFmt w:val="bullet"/>
      <w:lvlText w:val="•"/>
      <w:lvlJc w:val="left"/>
      <w:pPr>
        <w:ind w:left="4567" w:hanging="440"/>
      </w:pPr>
      <w:rPr>
        <w:rFonts w:hint="default"/>
        <w:lang w:val="id" w:eastAsia="en-US" w:bidi="ar-SA"/>
      </w:rPr>
    </w:lvl>
    <w:lvl w:ilvl="6" w:tplc="FFFFFFFF">
      <w:numFmt w:val="bullet"/>
      <w:lvlText w:val="•"/>
      <w:lvlJc w:val="left"/>
      <w:pPr>
        <w:ind w:left="5399" w:hanging="440"/>
      </w:pPr>
      <w:rPr>
        <w:rFonts w:hint="default"/>
        <w:lang w:val="id" w:eastAsia="en-US" w:bidi="ar-SA"/>
      </w:rPr>
    </w:lvl>
    <w:lvl w:ilvl="7" w:tplc="FFFFFFFF">
      <w:numFmt w:val="bullet"/>
      <w:lvlText w:val="•"/>
      <w:lvlJc w:val="left"/>
      <w:pPr>
        <w:ind w:left="6230" w:hanging="440"/>
      </w:pPr>
      <w:rPr>
        <w:rFonts w:hint="default"/>
        <w:lang w:val="id" w:eastAsia="en-US" w:bidi="ar-SA"/>
      </w:rPr>
    </w:lvl>
    <w:lvl w:ilvl="8" w:tplc="FFFFFFFF">
      <w:numFmt w:val="bullet"/>
      <w:lvlText w:val="•"/>
      <w:lvlJc w:val="left"/>
      <w:pPr>
        <w:ind w:left="7062" w:hanging="440"/>
      </w:pPr>
      <w:rPr>
        <w:rFonts w:hint="default"/>
        <w:lang w:val="id" w:eastAsia="en-US" w:bidi="ar-SA"/>
      </w:rPr>
    </w:lvl>
  </w:abstractNum>
  <w:abstractNum w:abstractNumId="40" w15:restartNumberingAfterBreak="0">
    <w:nsid w:val="7A7101FB"/>
    <w:multiLevelType w:val="hybridMultilevel"/>
    <w:tmpl w:val="682CFF78"/>
    <w:lvl w:ilvl="0" w:tplc="38090011">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num w:numId="1">
    <w:abstractNumId w:val="0"/>
  </w:num>
  <w:num w:numId="2">
    <w:abstractNumId w:val="24"/>
  </w:num>
  <w:num w:numId="3">
    <w:abstractNumId w:val="9"/>
  </w:num>
  <w:num w:numId="4">
    <w:abstractNumId w:val="33"/>
  </w:num>
  <w:num w:numId="5">
    <w:abstractNumId w:val="32"/>
  </w:num>
  <w:num w:numId="6">
    <w:abstractNumId w:val="6"/>
  </w:num>
  <w:num w:numId="7">
    <w:abstractNumId w:val="22"/>
  </w:num>
  <w:num w:numId="8">
    <w:abstractNumId w:val="11"/>
  </w:num>
  <w:num w:numId="9">
    <w:abstractNumId w:val="23"/>
  </w:num>
  <w:num w:numId="10">
    <w:abstractNumId w:val="2"/>
  </w:num>
  <w:num w:numId="11">
    <w:abstractNumId w:val="5"/>
  </w:num>
  <w:num w:numId="12">
    <w:abstractNumId w:val="1"/>
  </w:num>
  <w:num w:numId="13">
    <w:abstractNumId w:val="25"/>
  </w:num>
  <w:num w:numId="14">
    <w:abstractNumId w:val="40"/>
  </w:num>
  <w:num w:numId="15">
    <w:abstractNumId w:val="18"/>
  </w:num>
  <w:num w:numId="16">
    <w:abstractNumId w:val="10"/>
  </w:num>
  <w:num w:numId="17">
    <w:abstractNumId w:val="30"/>
  </w:num>
  <w:num w:numId="18">
    <w:abstractNumId w:val="4"/>
  </w:num>
  <w:num w:numId="19">
    <w:abstractNumId w:val="3"/>
  </w:num>
  <w:num w:numId="20">
    <w:abstractNumId w:val="12"/>
  </w:num>
  <w:num w:numId="21">
    <w:abstractNumId w:val="15"/>
  </w:num>
  <w:num w:numId="22">
    <w:abstractNumId w:val="37"/>
  </w:num>
  <w:num w:numId="23">
    <w:abstractNumId w:val="28"/>
  </w:num>
  <w:num w:numId="24">
    <w:abstractNumId w:val="35"/>
  </w:num>
  <w:num w:numId="25">
    <w:abstractNumId w:val="20"/>
  </w:num>
  <w:num w:numId="26">
    <w:abstractNumId w:val="34"/>
  </w:num>
  <w:num w:numId="27">
    <w:abstractNumId w:val="17"/>
  </w:num>
  <w:num w:numId="28">
    <w:abstractNumId w:val="7"/>
  </w:num>
  <w:num w:numId="29">
    <w:abstractNumId w:val="8"/>
  </w:num>
  <w:num w:numId="30">
    <w:abstractNumId w:val="27"/>
  </w:num>
  <w:num w:numId="31">
    <w:abstractNumId w:val="21"/>
  </w:num>
  <w:num w:numId="32">
    <w:abstractNumId w:val="31"/>
  </w:num>
  <w:num w:numId="33">
    <w:abstractNumId w:val="29"/>
  </w:num>
  <w:num w:numId="34">
    <w:abstractNumId w:val="39"/>
  </w:num>
  <w:num w:numId="35">
    <w:abstractNumId w:val="19"/>
  </w:num>
  <w:num w:numId="36">
    <w:abstractNumId w:val="36"/>
  </w:num>
  <w:num w:numId="37">
    <w:abstractNumId w:val="26"/>
  </w:num>
  <w:num w:numId="38">
    <w:abstractNumId w:val="13"/>
  </w:num>
  <w:num w:numId="39">
    <w:abstractNumId w:val="16"/>
  </w:num>
  <w:num w:numId="40">
    <w:abstractNumId w:val="14"/>
  </w:num>
  <w:num w:numId="41">
    <w:abstractNumId w:val="38"/>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proofState w:spelling="clean" w:grammar="clean"/>
  <w:defaultTabStop w:val="680"/>
  <w:characterSpacingControl w:val="doNotCompress"/>
  <w:hdrShapeDefaults>
    <o:shapedefaults v:ext="edit" spidmax="206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B5A64"/>
    <w:rsid w:val="00026594"/>
    <w:rsid w:val="00031948"/>
    <w:rsid w:val="000326FB"/>
    <w:rsid w:val="00034DD4"/>
    <w:rsid w:val="0003728F"/>
    <w:rsid w:val="00041C38"/>
    <w:rsid w:val="0004550E"/>
    <w:rsid w:val="0004554A"/>
    <w:rsid w:val="000476A5"/>
    <w:rsid w:val="000516F2"/>
    <w:rsid w:val="000672EE"/>
    <w:rsid w:val="0007029D"/>
    <w:rsid w:val="0007179D"/>
    <w:rsid w:val="00073D9B"/>
    <w:rsid w:val="000774B5"/>
    <w:rsid w:val="00081BE2"/>
    <w:rsid w:val="00084991"/>
    <w:rsid w:val="000960EF"/>
    <w:rsid w:val="00096CD5"/>
    <w:rsid w:val="000A6816"/>
    <w:rsid w:val="000B2108"/>
    <w:rsid w:val="000B2567"/>
    <w:rsid w:val="000B65E3"/>
    <w:rsid w:val="000C2020"/>
    <w:rsid w:val="000D372D"/>
    <w:rsid w:val="000E5F20"/>
    <w:rsid w:val="000F7B9D"/>
    <w:rsid w:val="00102A67"/>
    <w:rsid w:val="00117FEA"/>
    <w:rsid w:val="00126C03"/>
    <w:rsid w:val="0014515A"/>
    <w:rsid w:val="001465A0"/>
    <w:rsid w:val="001569E6"/>
    <w:rsid w:val="0016018F"/>
    <w:rsid w:val="0016139C"/>
    <w:rsid w:val="001650AD"/>
    <w:rsid w:val="001745F3"/>
    <w:rsid w:val="001834BB"/>
    <w:rsid w:val="0018719B"/>
    <w:rsid w:val="00192D4A"/>
    <w:rsid w:val="00194C95"/>
    <w:rsid w:val="00194F94"/>
    <w:rsid w:val="0019668C"/>
    <w:rsid w:val="001A00E2"/>
    <w:rsid w:val="001A0F15"/>
    <w:rsid w:val="001A7B46"/>
    <w:rsid w:val="001B2C37"/>
    <w:rsid w:val="001B4F8C"/>
    <w:rsid w:val="001D3440"/>
    <w:rsid w:val="001D5BFE"/>
    <w:rsid w:val="001E699F"/>
    <w:rsid w:val="001E6C7B"/>
    <w:rsid w:val="001F5A22"/>
    <w:rsid w:val="001F691A"/>
    <w:rsid w:val="002004AD"/>
    <w:rsid w:val="0020437A"/>
    <w:rsid w:val="002076BE"/>
    <w:rsid w:val="0021640C"/>
    <w:rsid w:val="00220A79"/>
    <w:rsid w:val="00227056"/>
    <w:rsid w:val="00231003"/>
    <w:rsid w:val="00231590"/>
    <w:rsid w:val="0023761B"/>
    <w:rsid w:val="00244336"/>
    <w:rsid w:val="00256D1B"/>
    <w:rsid w:val="002632C2"/>
    <w:rsid w:val="00293951"/>
    <w:rsid w:val="002A23CF"/>
    <w:rsid w:val="002A2D88"/>
    <w:rsid w:val="002A6EB2"/>
    <w:rsid w:val="002B111A"/>
    <w:rsid w:val="002B26F6"/>
    <w:rsid w:val="002C0697"/>
    <w:rsid w:val="002C220E"/>
    <w:rsid w:val="002D68B7"/>
    <w:rsid w:val="002E112C"/>
    <w:rsid w:val="002E371D"/>
    <w:rsid w:val="002E5979"/>
    <w:rsid w:val="002F3151"/>
    <w:rsid w:val="00317BF7"/>
    <w:rsid w:val="0032084E"/>
    <w:rsid w:val="00321E97"/>
    <w:rsid w:val="003249EB"/>
    <w:rsid w:val="0032687A"/>
    <w:rsid w:val="003349CE"/>
    <w:rsid w:val="00335A88"/>
    <w:rsid w:val="00346BB2"/>
    <w:rsid w:val="003475DC"/>
    <w:rsid w:val="00355F5B"/>
    <w:rsid w:val="00356BC1"/>
    <w:rsid w:val="00365C35"/>
    <w:rsid w:val="00380FB4"/>
    <w:rsid w:val="00381A9B"/>
    <w:rsid w:val="00383548"/>
    <w:rsid w:val="003850C2"/>
    <w:rsid w:val="003865AD"/>
    <w:rsid w:val="003A02FE"/>
    <w:rsid w:val="003A50A2"/>
    <w:rsid w:val="003B2CAE"/>
    <w:rsid w:val="003B64B3"/>
    <w:rsid w:val="003C37D6"/>
    <w:rsid w:val="003D0862"/>
    <w:rsid w:val="003D62C9"/>
    <w:rsid w:val="003E165C"/>
    <w:rsid w:val="003F0343"/>
    <w:rsid w:val="00402C15"/>
    <w:rsid w:val="00411884"/>
    <w:rsid w:val="00425F54"/>
    <w:rsid w:val="00427A65"/>
    <w:rsid w:val="00427B67"/>
    <w:rsid w:val="00431C04"/>
    <w:rsid w:val="00434CF9"/>
    <w:rsid w:val="0044092E"/>
    <w:rsid w:val="0045312C"/>
    <w:rsid w:val="00460162"/>
    <w:rsid w:val="00462691"/>
    <w:rsid w:val="00465F98"/>
    <w:rsid w:val="00466287"/>
    <w:rsid w:val="004712B4"/>
    <w:rsid w:val="00472EDF"/>
    <w:rsid w:val="00475979"/>
    <w:rsid w:val="0047639E"/>
    <w:rsid w:val="0048064C"/>
    <w:rsid w:val="00481623"/>
    <w:rsid w:val="004853E6"/>
    <w:rsid w:val="00495F7A"/>
    <w:rsid w:val="004A02A0"/>
    <w:rsid w:val="004B1FBB"/>
    <w:rsid w:val="004B5166"/>
    <w:rsid w:val="004B5F11"/>
    <w:rsid w:val="004B7E71"/>
    <w:rsid w:val="004C3D66"/>
    <w:rsid w:val="004D3EA9"/>
    <w:rsid w:val="004D4144"/>
    <w:rsid w:val="004D4809"/>
    <w:rsid w:val="004E27F8"/>
    <w:rsid w:val="004E31CD"/>
    <w:rsid w:val="004F003A"/>
    <w:rsid w:val="004F1274"/>
    <w:rsid w:val="004F5D57"/>
    <w:rsid w:val="004F6198"/>
    <w:rsid w:val="00501883"/>
    <w:rsid w:val="00506C57"/>
    <w:rsid w:val="00511759"/>
    <w:rsid w:val="00516131"/>
    <w:rsid w:val="005258E2"/>
    <w:rsid w:val="005301A1"/>
    <w:rsid w:val="00531AC6"/>
    <w:rsid w:val="00532015"/>
    <w:rsid w:val="00544FE4"/>
    <w:rsid w:val="005473E2"/>
    <w:rsid w:val="00547B95"/>
    <w:rsid w:val="00554316"/>
    <w:rsid w:val="00554CB0"/>
    <w:rsid w:val="00560AAF"/>
    <w:rsid w:val="005716FA"/>
    <w:rsid w:val="005746A1"/>
    <w:rsid w:val="0057577A"/>
    <w:rsid w:val="005820A3"/>
    <w:rsid w:val="00586008"/>
    <w:rsid w:val="00587832"/>
    <w:rsid w:val="00591C2B"/>
    <w:rsid w:val="005972F1"/>
    <w:rsid w:val="005A0F37"/>
    <w:rsid w:val="005A0FFA"/>
    <w:rsid w:val="005B3CD5"/>
    <w:rsid w:val="005B4D85"/>
    <w:rsid w:val="005C67F3"/>
    <w:rsid w:val="005D06CA"/>
    <w:rsid w:val="005F1E53"/>
    <w:rsid w:val="005F3388"/>
    <w:rsid w:val="005F4B4E"/>
    <w:rsid w:val="00600D8A"/>
    <w:rsid w:val="00606CD3"/>
    <w:rsid w:val="006077B3"/>
    <w:rsid w:val="0061362E"/>
    <w:rsid w:val="00623166"/>
    <w:rsid w:val="006372A8"/>
    <w:rsid w:val="0064097B"/>
    <w:rsid w:val="006416B5"/>
    <w:rsid w:val="006517B9"/>
    <w:rsid w:val="006573FF"/>
    <w:rsid w:val="00660187"/>
    <w:rsid w:val="00663860"/>
    <w:rsid w:val="00667F35"/>
    <w:rsid w:val="0068234A"/>
    <w:rsid w:val="00682C70"/>
    <w:rsid w:val="006861EA"/>
    <w:rsid w:val="00691B22"/>
    <w:rsid w:val="00691DB5"/>
    <w:rsid w:val="00695FE5"/>
    <w:rsid w:val="006B39DC"/>
    <w:rsid w:val="006B732A"/>
    <w:rsid w:val="006B7E75"/>
    <w:rsid w:val="006C4F54"/>
    <w:rsid w:val="006D2F82"/>
    <w:rsid w:val="006D75CE"/>
    <w:rsid w:val="006E0C99"/>
    <w:rsid w:val="006E12C0"/>
    <w:rsid w:val="006E2969"/>
    <w:rsid w:val="006E5FE3"/>
    <w:rsid w:val="006F105B"/>
    <w:rsid w:val="006F1E0D"/>
    <w:rsid w:val="00702F32"/>
    <w:rsid w:val="00703F88"/>
    <w:rsid w:val="00712198"/>
    <w:rsid w:val="0071489A"/>
    <w:rsid w:val="0072541F"/>
    <w:rsid w:val="00732068"/>
    <w:rsid w:val="00737305"/>
    <w:rsid w:val="00742BAB"/>
    <w:rsid w:val="00746140"/>
    <w:rsid w:val="00750A17"/>
    <w:rsid w:val="00754A5C"/>
    <w:rsid w:val="00763E4F"/>
    <w:rsid w:val="00767D46"/>
    <w:rsid w:val="007773A9"/>
    <w:rsid w:val="00780A4E"/>
    <w:rsid w:val="00783025"/>
    <w:rsid w:val="00790B74"/>
    <w:rsid w:val="00790D61"/>
    <w:rsid w:val="00796C8D"/>
    <w:rsid w:val="007A12F6"/>
    <w:rsid w:val="007B2B7D"/>
    <w:rsid w:val="007B3FE0"/>
    <w:rsid w:val="007B52D2"/>
    <w:rsid w:val="007C0F7D"/>
    <w:rsid w:val="007C1126"/>
    <w:rsid w:val="007C3A2F"/>
    <w:rsid w:val="007C5097"/>
    <w:rsid w:val="007D273B"/>
    <w:rsid w:val="007E36AF"/>
    <w:rsid w:val="00806FFD"/>
    <w:rsid w:val="00807741"/>
    <w:rsid w:val="00807D11"/>
    <w:rsid w:val="00815B13"/>
    <w:rsid w:val="008266B2"/>
    <w:rsid w:val="0083148E"/>
    <w:rsid w:val="00832C01"/>
    <w:rsid w:val="00835ED1"/>
    <w:rsid w:val="008401CD"/>
    <w:rsid w:val="00840667"/>
    <w:rsid w:val="00844EF0"/>
    <w:rsid w:val="008472BA"/>
    <w:rsid w:val="00863004"/>
    <w:rsid w:val="008657FB"/>
    <w:rsid w:val="008721CF"/>
    <w:rsid w:val="00874A26"/>
    <w:rsid w:val="00880CEB"/>
    <w:rsid w:val="00891FFB"/>
    <w:rsid w:val="00892C0C"/>
    <w:rsid w:val="00894B4D"/>
    <w:rsid w:val="00895870"/>
    <w:rsid w:val="00896B8B"/>
    <w:rsid w:val="008972D4"/>
    <w:rsid w:val="008B12D5"/>
    <w:rsid w:val="008B62A4"/>
    <w:rsid w:val="008C1904"/>
    <w:rsid w:val="008C5036"/>
    <w:rsid w:val="008C71A0"/>
    <w:rsid w:val="008D62C1"/>
    <w:rsid w:val="008D6358"/>
    <w:rsid w:val="008E03AA"/>
    <w:rsid w:val="008E15EA"/>
    <w:rsid w:val="008E16BA"/>
    <w:rsid w:val="008E3968"/>
    <w:rsid w:val="008E58D8"/>
    <w:rsid w:val="008E5FF5"/>
    <w:rsid w:val="008E69FD"/>
    <w:rsid w:val="008F61FE"/>
    <w:rsid w:val="00900F37"/>
    <w:rsid w:val="00901931"/>
    <w:rsid w:val="009032E6"/>
    <w:rsid w:val="009129D3"/>
    <w:rsid w:val="00913E4F"/>
    <w:rsid w:val="009270CE"/>
    <w:rsid w:val="009277F6"/>
    <w:rsid w:val="00933DEE"/>
    <w:rsid w:val="00934766"/>
    <w:rsid w:val="009453AE"/>
    <w:rsid w:val="0094711E"/>
    <w:rsid w:val="009476CD"/>
    <w:rsid w:val="009513B5"/>
    <w:rsid w:val="009619FE"/>
    <w:rsid w:val="0096376B"/>
    <w:rsid w:val="00964935"/>
    <w:rsid w:val="0096581E"/>
    <w:rsid w:val="0096793A"/>
    <w:rsid w:val="00971CEF"/>
    <w:rsid w:val="00993529"/>
    <w:rsid w:val="009A5EDF"/>
    <w:rsid w:val="009B302A"/>
    <w:rsid w:val="009B40C5"/>
    <w:rsid w:val="009C0E9D"/>
    <w:rsid w:val="009D016B"/>
    <w:rsid w:val="009D316C"/>
    <w:rsid w:val="009F55AF"/>
    <w:rsid w:val="009F6847"/>
    <w:rsid w:val="009F7154"/>
    <w:rsid w:val="00A018E4"/>
    <w:rsid w:val="00A12465"/>
    <w:rsid w:val="00A164DB"/>
    <w:rsid w:val="00A201F4"/>
    <w:rsid w:val="00A22D9E"/>
    <w:rsid w:val="00A310A1"/>
    <w:rsid w:val="00A37D3E"/>
    <w:rsid w:val="00A4408D"/>
    <w:rsid w:val="00A672FC"/>
    <w:rsid w:val="00A7005F"/>
    <w:rsid w:val="00A7477F"/>
    <w:rsid w:val="00A82077"/>
    <w:rsid w:val="00A9195C"/>
    <w:rsid w:val="00A9401C"/>
    <w:rsid w:val="00A96905"/>
    <w:rsid w:val="00A97B9A"/>
    <w:rsid w:val="00AA0F4E"/>
    <w:rsid w:val="00AB25CB"/>
    <w:rsid w:val="00AB398B"/>
    <w:rsid w:val="00AB4ED6"/>
    <w:rsid w:val="00AC15E4"/>
    <w:rsid w:val="00AC6254"/>
    <w:rsid w:val="00AC70BD"/>
    <w:rsid w:val="00AC7BAA"/>
    <w:rsid w:val="00AD5A2E"/>
    <w:rsid w:val="00AF02E7"/>
    <w:rsid w:val="00AF4541"/>
    <w:rsid w:val="00B02F47"/>
    <w:rsid w:val="00B0396A"/>
    <w:rsid w:val="00B0779A"/>
    <w:rsid w:val="00B129C3"/>
    <w:rsid w:val="00B22C16"/>
    <w:rsid w:val="00B32DE6"/>
    <w:rsid w:val="00B37154"/>
    <w:rsid w:val="00B3758A"/>
    <w:rsid w:val="00B46E92"/>
    <w:rsid w:val="00B50803"/>
    <w:rsid w:val="00B5345F"/>
    <w:rsid w:val="00B53997"/>
    <w:rsid w:val="00B62741"/>
    <w:rsid w:val="00B63AF4"/>
    <w:rsid w:val="00B65009"/>
    <w:rsid w:val="00B74D21"/>
    <w:rsid w:val="00B77ACF"/>
    <w:rsid w:val="00B80B55"/>
    <w:rsid w:val="00B877B5"/>
    <w:rsid w:val="00B9321F"/>
    <w:rsid w:val="00B96C66"/>
    <w:rsid w:val="00B9713D"/>
    <w:rsid w:val="00BA1817"/>
    <w:rsid w:val="00BB5A64"/>
    <w:rsid w:val="00BD1263"/>
    <w:rsid w:val="00BD2091"/>
    <w:rsid w:val="00BD5F39"/>
    <w:rsid w:val="00BE4672"/>
    <w:rsid w:val="00BF25A7"/>
    <w:rsid w:val="00BF293F"/>
    <w:rsid w:val="00BF7BF3"/>
    <w:rsid w:val="00C007DC"/>
    <w:rsid w:val="00C00CD9"/>
    <w:rsid w:val="00C047BC"/>
    <w:rsid w:val="00C06F69"/>
    <w:rsid w:val="00C124A6"/>
    <w:rsid w:val="00C13AB0"/>
    <w:rsid w:val="00C14CDA"/>
    <w:rsid w:val="00C162F8"/>
    <w:rsid w:val="00C21DC5"/>
    <w:rsid w:val="00C42698"/>
    <w:rsid w:val="00C51A65"/>
    <w:rsid w:val="00C61E0D"/>
    <w:rsid w:val="00C6711D"/>
    <w:rsid w:val="00C71AC6"/>
    <w:rsid w:val="00C72DE9"/>
    <w:rsid w:val="00C800C0"/>
    <w:rsid w:val="00C84470"/>
    <w:rsid w:val="00C85726"/>
    <w:rsid w:val="00C86F0E"/>
    <w:rsid w:val="00C87FE3"/>
    <w:rsid w:val="00C90D2C"/>
    <w:rsid w:val="00C90E86"/>
    <w:rsid w:val="00C97921"/>
    <w:rsid w:val="00CA136C"/>
    <w:rsid w:val="00CA79B2"/>
    <w:rsid w:val="00CB1AB5"/>
    <w:rsid w:val="00CD0534"/>
    <w:rsid w:val="00CD1E42"/>
    <w:rsid w:val="00CD6E91"/>
    <w:rsid w:val="00CE0F96"/>
    <w:rsid w:val="00CE45CF"/>
    <w:rsid w:val="00CE51BC"/>
    <w:rsid w:val="00CE7D01"/>
    <w:rsid w:val="00CF0BAA"/>
    <w:rsid w:val="00CF1F5B"/>
    <w:rsid w:val="00CF213B"/>
    <w:rsid w:val="00D02FBC"/>
    <w:rsid w:val="00D0421C"/>
    <w:rsid w:val="00D1094A"/>
    <w:rsid w:val="00D1171E"/>
    <w:rsid w:val="00D11DA5"/>
    <w:rsid w:val="00D11F97"/>
    <w:rsid w:val="00D16283"/>
    <w:rsid w:val="00D21647"/>
    <w:rsid w:val="00D220DB"/>
    <w:rsid w:val="00D22C8E"/>
    <w:rsid w:val="00D239DA"/>
    <w:rsid w:val="00D24A71"/>
    <w:rsid w:val="00D25E35"/>
    <w:rsid w:val="00D30378"/>
    <w:rsid w:val="00D353C7"/>
    <w:rsid w:val="00D53CA8"/>
    <w:rsid w:val="00D54B26"/>
    <w:rsid w:val="00D56158"/>
    <w:rsid w:val="00D70774"/>
    <w:rsid w:val="00D72379"/>
    <w:rsid w:val="00D74288"/>
    <w:rsid w:val="00D77A67"/>
    <w:rsid w:val="00D81733"/>
    <w:rsid w:val="00D85D6F"/>
    <w:rsid w:val="00D8646C"/>
    <w:rsid w:val="00D92FCB"/>
    <w:rsid w:val="00D93D85"/>
    <w:rsid w:val="00D94CE3"/>
    <w:rsid w:val="00D9601F"/>
    <w:rsid w:val="00DA4ABB"/>
    <w:rsid w:val="00DB0913"/>
    <w:rsid w:val="00DB7C03"/>
    <w:rsid w:val="00DC1238"/>
    <w:rsid w:val="00DC6C7A"/>
    <w:rsid w:val="00DC7053"/>
    <w:rsid w:val="00DD057B"/>
    <w:rsid w:val="00DD57F8"/>
    <w:rsid w:val="00DE13B9"/>
    <w:rsid w:val="00DE2C08"/>
    <w:rsid w:val="00DE4996"/>
    <w:rsid w:val="00DF0549"/>
    <w:rsid w:val="00DF109B"/>
    <w:rsid w:val="00DF37D4"/>
    <w:rsid w:val="00DF624E"/>
    <w:rsid w:val="00E046BD"/>
    <w:rsid w:val="00E05776"/>
    <w:rsid w:val="00E05CD4"/>
    <w:rsid w:val="00E07A87"/>
    <w:rsid w:val="00E11684"/>
    <w:rsid w:val="00E25830"/>
    <w:rsid w:val="00E27D63"/>
    <w:rsid w:val="00E341F0"/>
    <w:rsid w:val="00E34200"/>
    <w:rsid w:val="00E42146"/>
    <w:rsid w:val="00E45476"/>
    <w:rsid w:val="00E552C1"/>
    <w:rsid w:val="00E61D33"/>
    <w:rsid w:val="00E655A5"/>
    <w:rsid w:val="00E7552C"/>
    <w:rsid w:val="00E76F2A"/>
    <w:rsid w:val="00E77464"/>
    <w:rsid w:val="00E8663F"/>
    <w:rsid w:val="00E96E47"/>
    <w:rsid w:val="00E97896"/>
    <w:rsid w:val="00EA72A0"/>
    <w:rsid w:val="00EA787E"/>
    <w:rsid w:val="00EB1CE9"/>
    <w:rsid w:val="00EB5401"/>
    <w:rsid w:val="00EB61A1"/>
    <w:rsid w:val="00EB6EBA"/>
    <w:rsid w:val="00EB7D88"/>
    <w:rsid w:val="00EC0C8F"/>
    <w:rsid w:val="00EC1DD0"/>
    <w:rsid w:val="00EC35D0"/>
    <w:rsid w:val="00ED36A1"/>
    <w:rsid w:val="00EE0287"/>
    <w:rsid w:val="00EE22A9"/>
    <w:rsid w:val="00EF0224"/>
    <w:rsid w:val="00EF76BF"/>
    <w:rsid w:val="00F02ADB"/>
    <w:rsid w:val="00F03CCD"/>
    <w:rsid w:val="00F044CC"/>
    <w:rsid w:val="00F11396"/>
    <w:rsid w:val="00F11A2B"/>
    <w:rsid w:val="00F1221F"/>
    <w:rsid w:val="00F15B84"/>
    <w:rsid w:val="00F216D6"/>
    <w:rsid w:val="00F21C11"/>
    <w:rsid w:val="00F245F3"/>
    <w:rsid w:val="00F31A31"/>
    <w:rsid w:val="00F31C8F"/>
    <w:rsid w:val="00F325A8"/>
    <w:rsid w:val="00F337ED"/>
    <w:rsid w:val="00F34106"/>
    <w:rsid w:val="00F35D66"/>
    <w:rsid w:val="00F4048B"/>
    <w:rsid w:val="00F454AA"/>
    <w:rsid w:val="00F52715"/>
    <w:rsid w:val="00F53A4D"/>
    <w:rsid w:val="00F56A32"/>
    <w:rsid w:val="00F710BB"/>
    <w:rsid w:val="00F72E6F"/>
    <w:rsid w:val="00F80B24"/>
    <w:rsid w:val="00F81B51"/>
    <w:rsid w:val="00F87EB6"/>
    <w:rsid w:val="00F901AE"/>
    <w:rsid w:val="00F905C4"/>
    <w:rsid w:val="00FB43E1"/>
    <w:rsid w:val="00FC112B"/>
    <w:rsid w:val="00FC7A0D"/>
    <w:rsid w:val="00FD018A"/>
    <w:rsid w:val="00FD7E5A"/>
    <w:rsid w:val="00FF7C5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1"/>
    </o:shapelayout>
  </w:shapeDefaults>
  <w:decimalSymbol w:val=","/>
  <w:listSeparator w:val=";"/>
  <w14:docId w14:val="0EEC80A5"/>
  <w15:docId w15:val="{E71789B8-A158-4232-8212-1DADD4632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55AF"/>
    <w:rPr>
      <w:rFonts w:ascii="Times New Roman" w:eastAsia="Arial" w:hAnsi="Times New Roman" w:cs="Arial"/>
      <w:kern w:val="0"/>
      <w:szCs w:val="22"/>
      <w:lang w:val="id-ID" w:eastAsia="en-ID"/>
    </w:rPr>
  </w:style>
  <w:style w:type="paragraph" w:styleId="Heading1">
    <w:name w:val="heading 1"/>
    <w:basedOn w:val="Normal"/>
    <w:next w:val="Normal"/>
    <w:link w:val="Heading1Char"/>
    <w:uiPriority w:val="9"/>
    <w:qFormat/>
    <w:rsid w:val="00EF0224"/>
    <w:pPr>
      <w:spacing w:line="480" w:lineRule="auto"/>
      <w:jc w:val="center"/>
      <w:outlineLvl w:val="0"/>
    </w:pPr>
    <w:rPr>
      <w:rFonts w:cs="Times New Roman"/>
      <w:b/>
      <w:bCs/>
      <w:szCs w:val="24"/>
    </w:rPr>
  </w:style>
  <w:style w:type="paragraph" w:styleId="Heading2">
    <w:name w:val="heading 2"/>
    <w:basedOn w:val="Heading3"/>
    <w:next w:val="Normal"/>
    <w:link w:val="Heading2Char"/>
    <w:uiPriority w:val="9"/>
    <w:unhideWhenUsed/>
    <w:qFormat/>
    <w:rsid w:val="005473E2"/>
    <w:pPr>
      <w:spacing w:after="0"/>
      <w:ind w:left="425"/>
      <w:contextualSpacing/>
      <w:outlineLvl w:val="1"/>
    </w:pPr>
  </w:style>
  <w:style w:type="paragraph" w:styleId="Heading3">
    <w:name w:val="heading 3"/>
    <w:basedOn w:val="Normal"/>
    <w:next w:val="Normal"/>
    <w:link w:val="Heading3Char"/>
    <w:uiPriority w:val="9"/>
    <w:unhideWhenUsed/>
    <w:qFormat/>
    <w:rsid w:val="00E655A5"/>
    <w:pPr>
      <w:spacing w:line="480" w:lineRule="auto"/>
      <w:ind w:left="850" w:hanging="425"/>
      <w:outlineLvl w:val="2"/>
    </w:pPr>
    <w:rPr>
      <w:b/>
      <w:bCs/>
    </w:rPr>
  </w:style>
  <w:style w:type="paragraph" w:styleId="Heading4">
    <w:name w:val="heading 4"/>
    <w:basedOn w:val="Normal"/>
    <w:next w:val="Normal"/>
    <w:link w:val="Heading4Char"/>
    <w:uiPriority w:val="9"/>
    <w:unhideWhenUsed/>
    <w:rsid w:val="00AD5A2E"/>
    <w:pPr>
      <w:spacing w:line="480" w:lineRule="auto"/>
      <w:ind w:left="1276" w:hanging="425"/>
      <w:contextualSpacing/>
      <w:jc w:val="both"/>
      <w:outlineLvl w:val="3"/>
    </w:pPr>
    <w:rPr>
      <w:rFonts w:cs="Times New Roman"/>
      <w:b/>
      <w:bCs/>
      <w:szCs w:val="24"/>
    </w:rPr>
  </w:style>
  <w:style w:type="paragraph" w:styleId="Heading5">
    <w:name w:val="heading 5"/>
    <w:basedOn w:val="Normal"/>
    <w:next w:val="Normal"/>
    <w:link w:val="Heading5Char"/>
    <w:uiPriority w:val="9"/>
    <w:semiHidden/>
    <w:unhideWhenUsed/>
    <w:qFormat/>
    <w:rsid w:val="00BB5A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5A6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5A6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5A6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5A6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0224"/>
    <w:rPr>
      <w:rFonts w:ascii="Times New Roman" w:eastAsia="Arial" w:hAnsi="Times New Roman" w:cs="Times New Roman"/>
      <w:b/>
      <w:bCs/>
      <w:kern w:val="0"/>
      <w:lang w:val="id-ID" w:eastAsia="en-ID"/>
    </w:rPr>
  </w:style>
  <w:style w:type="character" w:customStyle="1" w:styleId="Heading2Char">
    <w:name w:val="Heading 2 Char"/>
    <w:basedOn w:val="DefaultParagraphFont"/>
    <w:link w:val="Heading2"/>
    <w:uiPriority w:val="9"/>
    <w:rsid w:val="005473E2"/>
    <w:rPr>
      <w:rFonts w:ascii="Times New Roman" w:eastAsia="Arial" w:hAnsi="Times New Roman" w:cs="Arial"/>
      <w:b/>
      <w:bCs/>
      <w:kern w:val="0"/>
      <w:szCs w:val="22"/>
      <w:lang w:val="id-ID" w:eastAsia="en-ID"/>
    </w:rPr>
  </w:style>
  <w:style w:type="character" w:customStyle="1" w:styleId="Heading3Char">
    <w:name w:val="Heading 3 Char"/>
    <w:basedOn w:val="DefaultParagraphFont"/>
    <w:link w:val="Heading3"/>
    <w:uiPriority w:val="9"/>
    <w:rsid w:val="00E655A5"/>
    <w:rPr>
      <w:rFonts w:ascii="Times New Roman" w:eastAsia="Arial" w:hAnsi="Times New Roman" w:cs="Arial"/>
      <w:b/>
      <w:bCs/>
      <w:kern w:val="0"/>
      <w:szCs w:val="22"/>
      <w:lang w:val="id-ID" w:eastAsia="en-ID"/>
    </w:rPr>
  </w:style>
  <w:style w:type="character" w:customStyle="1" w:styleId="Heading4Char">
    <w:name w:val="Heading 4 Char"/>
    <w:basedOn w:val="DefaultParagraphFont"/>
    <w:link w:val="Heading4"/>
    <w:uiPriority w:val="9"/>
    <w:rsid w:val="00AD5A2E"/>
    <w:rPr>
      <w:rFonts w:ascii="Times New Roman" w:eastAsia="Arial" w:hAnsi="Times New Roman" w:cs="Times New Roman"/>
      <w:b/>
      <w:bCs/>
      <w:kern w:val="0"/>
      <w:lang w:val="id-ID" w:eastAsia="en-ID"/>
    </w:rPr>
  </w:style>
  <w:style w:type="character" w:customStyle="1" w:styleId="Heading5Char">
    <w:name w:val="Heading 5 Char"/>
    <w:basedOn w:val="DefaultParagraphFont"/>
    <w:link w:val="Heading5"/>
    <w:uiPriority w:val="9"/>
    <w:semiHidden/>
    <w:rsid w:val="00BB5A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5A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5A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5A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5A64"/>
    <w:rPr>
      <w:rFonts w:eastAsiaTheme="majorEastAsia" w:cstheme="majorBidi"/>
      <w:color w:val="272727" w:themeColor="text1" w:themeTint="D8"/>
    </w:rPr>
  </w:style>
  <w:style w:type="paragraph" w:styleId="Title">
    <w:name w:val="Title"/>
    <w:basedOn w:val="Normal"/>
    <w:next w:val="Normal"/>
    <w:link w:val="TitleChar"/>
    <w:uiPriority w:val="10"/>
    <w:qFormat/>
    <w:rsid w:val="00BB5A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5A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5A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5A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5A64"/>
    <w:pPr>
      <w:spacing w:before="160"/>
      <w:jc w:val="center"/>
    </w:pPr>
    <w:rPr>
      <w:i/>
      <w:iCs/>
      <w:color w:val="404040" w:themeColor="text1" w:themeTint="BF"/>
    </w:rPr>
  </w:style>
  <w:style w:type="character" w:customStyle="1" w:styleId="QuoteChar">
    <w:name w:val="Quote Char"/>
    <w:basedOn w:val="DefaultParagraphFont"/>
    <w:link w:val="Quote"/>
    <w:uiPriority w:val="29"/>
    <w:rsid w:val="00BB5A64"/>
    <w:rPr>
      <w:i/>
      <w:iCs/>
      <w:color w:val="404040" w:themeColor="text1" w:themeTint="BF"/>
    </w:rPr>
  </w:style>
  <w:style w:type="paragraph" w:styleId="ListParagraph">
    <w:name w:val="List Paragraph"/>
    <w:basedOn w:val="Normal"/>
    <w:uiPriority w:val="34"/>
    <w:qFormat/>
    <w:rsid w:val="00BB5A64"/>
    <w:pPr>
      <w:ind w:left="720"/>
      <w:contextualSpacing/>
    </w:pPr>
  </w:style>
  <w:style w:type="character" w:styleId="IntenseEmphasis">
    <w:name w:val="Intense Emphasis"/>
    <w:basedOn w:val="DefaultParagraphFont"/>
    <w:uiPriority w:val="21"/>
    <w:qFormat/>
    <w:rsid w:val="00BB5A64"/>
    <w:rPr>
      <w:i/>
      <w:iCs/>
      <w:color w:val="0F4761" w:themeColor="accent1" w:themeShade="BF"/>
    </w:rPr>
  </w:style>
  <w:style w:type="paragraph" w:styleId="IntenseQuote">
    <w:name w:val="Intense Quote"/>
    <w:basedOn w:val="Normal"/>
    <w:next w:val="Normal"/>
    <w:link w:val="IntenseQuoteChar"/>
    <w:uiPriority w:val="30"/>
    <w:qFormat/>
    <w:rsid w:val="00BB5A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5A64"/>
    <w:rPr>
      <w:i/>
      <w:iCs/>
      <w:color w:val="0F4761" w:themeColor="accent1" w:themeShade="BF"/>
    </w:rPr>
  </w:style>
  <w:style w:type="character" w:styleId="IntenseReference">
    <w:name w:val="Intense Reference"/>
    <w:basedOn w:val="DefaultParagraphFont"/>
    <w:uiPriority w:val="32"/>
    <w:qFormat/>
    <w:rsid w:val="00BB5A64"/>
    <w:rPr>
      <w:b/>
      <w:bCs/>
      <w:smallCaps/>
      <w:color w:val="0F4761" w:themeColor="accent1" w:themeShade="BF"/>
      <w:spacing w:val="5"/>
    </w:rPr>
  </w:style>
  <w:style w:type="table" w:customStyle="1" w:styleId="2">
    <w:name w:val="2"/>
    <w:basedOn w:val="TableNormal"/>
    <w:rsid w:val="00BB5A64"/>
    <w:pPr>
      <w:spacing w:after="0" w:line="240" w:lineRule="auto"/>
    </w:pPr>
    <w:rPr>
      <w:rFonts w:ascii="Cambria" w:eastAsia="Cambria" w:hAnsi="Cambria" w:cs="Cambria"/>
      <w:kern w:val="0"/>
      <w:sz w:val="22"/>
      <w:szCs w:val="22"/>
      <w:lang w:val="id-ID" w:eastAsia="en-ID"/>
    </w:rPr>
    <w:tblPr>
      <w:tblStyleRowBandSize w:val="1"/>
      <w:tblStyleColBandSize w:val="1"/>
    </w:tblPr>
  </w:style>
  <w:style w:type="paragraph" w:styleId="CommentText">
    <w:name w:val="annotation text"/>
    <w:basedOn w:val="Normal"/>
    <w:link w:val="CommentTextChar"/>
    <w:uiPriority w:val="99"/>
    <w:unhideWhenUsed/>
    <w:rsid w:val="00BB5A64"/>
    <w:pPr>
      <w:spacing w:line="240" w:lineRule="auto"/>
    </w:pPr>
    <w:rPr>
      <w:sz w:val="20"/>
      <w:szCs w:val="20"/>
    </w:rPr>
  </w:style>
  <w:style w:type="character" w:customStyle="1" w:styleId="CommentTextChar">
    <w:name w:val="Comment Text Char"/>
    <w:basedOn w:val="DefaultParagraphFont"/>
    <w:link w:val="CommentText"/>
    <w:uiPriority w:val="99"/>
    <w:rsid w:val="00BB5A64"/>
    <w:rPr>
      <w:rFonts w:ascii="Arial" w:eastAsia="Arial" w:hAnsi="Arial" w:cs="Arial"/>
      <w:kern w:val="0"/>
      <w:sz w:val="20"/>
      <w:szCs w:val="20"/>
      <w:lang w:val="id-ID" w:eastAsia="en-ID"/>
    </w:rPr>
  </w:style>
  <w:style w:type="character" w:styleId="CommentReference">
    <w:name w:val="annotation reference"/>
    <w:basedOn w:val="DefaultParagraphFont"/>
    <w:uiPriority w:val="99"/>
    <w:semiHidden/>
    <w:unhideWhenUsed/>
    <w:rsid w:val="00BB5A64"/>
    <w:rPr>
      <w:sz w:val="16"/>
      <w:szCs w:val="16"/>
    </w:rPr>
  </w:style>
  <w:style w:type="paragraph" w:styleId="Header">
    <w:name w:val="header"/>
    <w:basedOn w:val="Normal"/>
    <w:link w:val="HeaderChar"/>
    <w:uiPriority w:val="99"/>
    <w:unhideWhenUsed/>
    <w:rsid w:val="00BB5A64"/>
    <w:pPr>
      <w:tabs>
        <w:tab w:val="center" w:pos="4513"/>
        <w:tab w:val="right" w:pos="9026"/>
      </w:tabs>
      <w:spacing w:line="240" w:lineRule="auto"/>
    </w:pPr>
  </w:style>
  <w:style w:type="character" w:customStyle="1" w:styleId="HeaderChar">
    <w:name w:val="Header Char"/>
    <w:basedOn w:val="DefaultParagraphFont"/>
    <w:link w:val="Header"/>
    <w:uiPriority w:val="99"/>
    <w:rsid w:val="00BB5A64"/>
    <w:rPr>
      <w:rFonts w:ascii="Arial" w:eastAsia="Arial" w:hAnsi="Arial" w:cs="Arial"/>
      <w:kern w:val="0"/>
      <w:sz w:val="22"/>
      <w:szCs w:val="22"/>
      <w:lang w:val="id-ID" w:eastAsia="en-ID"/>
    </w:rPr>
  </w:style>
  <w:style w:type="paragraph" w:styleId="Footer">
    <w:name w:val="footer"/>
    <w:basedOn w:val="Normal"/>
    <w:link w:val="FooterChar"/>
    <w:uiPriority w:val="99"/>
    <w:unhideWhenUsed/>
    <w:rsid w:val="00BB5A64"/>
    <w:pPr>
      <w:tabs>
        <w:tab w:val="center" w:pos="4513"/>
        <w:tab w:val="right" w:pos="9026"/>
      </w:tabs>
      <w:spacing w:line="240" w:lineRule="auto"/>
    </w:pPr>
  </w:style>
  <w:style w:type="character" w:customStyle="1" w:styleId="FooterChar">
    <w:name w:val="Footer Char"/>
    <w:basedOn w:val="DefaultParagraphFont"/>
    <w:link w:val="Footer"/>
    <w:uiPriority w:val="99"/>
    <w:rsid w:val="00BB5A64"/>
    <w:rPr>
      <w:rFonts w:ascii="Arial" w:eastAsia="Arial" w:hAnsi="Arial" w:cs="Arial"/>
      <w:kern w:val="0"/>
      <w:sz w:val="22"/>
      <w:szCs w:val="22"/>
      <w:lang w:val="id-ID" w:eastAsia="en-ID"/>
    </w:rPr>
  </w:style>
  <w:style w:type="paragraph" w:styleId="FootnoteText">
    <w:name w:val="footnote text"/>
    <w:basedOn w:val="Normal"/>
    <w:link w:val="FootnoteTextChar"/>
    <w:uiPriority w:val="99"/>
    <w:unhideWhenUsed/>
    <w:rsid w:val="00BB5A64"/>
    <w:pPr>
      <w:spacing w:line="240" w:lineRule="auto"/>
    </w:pPr>
    <w:rPr>
      <w:sz w:val="20"/>
      <w:szCs w:val="20"/>
    </w:rPr>
  </w:style>
  <w:style w:type="character" w:customStyle="1" w:styleId="FootnoteTextChar">
    <w:name w:val="Footnote Text Char"/>
    <w:basedOn w:val="DefaultParagraphFont"/>
    <w:link w:val="FootnoteText"/>
    <w:uiPriority w:val="99"/>
    <w:rsid w:val="00BB5A64"/>
    <w:rPr>
      <w:rFonts w:ascii="Arial" w:eastAsia="Arial" w:hAnsi="Arial" w:cs="Arial"/>
      <w:kern w:val="0"/>
      <w:sz w:val="20"/>
      <w:szCs w:val="20"/>
      <w:lang w:val="id-ID" w:eastAsia="en-ID"/>
    </w:rPr>
  </w:style>
  <w:style w:type="character" w:styleId="FootnoteReference">
    <w:name w:val="footnote reference"/>
    <w:basedOn w:val="DefaultParagraphFont"/>
    <w:uiPriority w:val="99"/>
    <w:semiHidden/>
    <w:unhideWhenUsed/>
    <w:rsid w:val="00BB5A64"/>
    <w:rPr>
      <w:vertAlign w:val="superscript"/>
    </w:rPr>
  </w:style>
  <w:style w:type="table" w:customStyle="1" w:styleId="1">
    <w:name w:val="1"/>
    <w:basedOn w:val="TableNormal"/>
    <w:rsid w:val="00BB5A64"/>
    <w:pPr>
      <w:spacing w:after="0" w:line="240" w:lineRule="auto"/>
    </w:pPr>
    <w:rPr>
      <w:rFonts w:ascii="Cambria" w:eastAsia="Cambria" w:hAnsi="Cambria" w:cs="Cambria"/>
      <w:kern w:val="0"/>
      <w:sz w:val="22"/>
      <w:szCs w:val="22"/>
      <w:lang w:val="id-ID" w:eastAsia="en-ID"/>
    </w:rPr>
    <w:tblPr>
      <w:tblStyleRowBandSize w:val="1"/>
      <w:tblStyleColBandSize w:val="1"/>
    </w:tblPr>
  </w:style>
  <w:style w:type="character" w:styleId="Hyperlink">
    <w:name w:val="Hyperlink"/>
    <w:basedOn w:val="DefaultParagraphFont"/>
    <w:uiPriority w:val="99"/>
    <w:unhideWhenUsed/>
    <w:rsid w:val="00BB5A64"/>
    <w:rPr>
      <w:color w:val="467886" w:themeColor="hyperlink"/>
      <w:u w:val="single"/>
    </w:rPr>
  </w:style>
  <w:style w:type="character" w:styleId="UnresolvedMention">
    <w:name w:val="Unresolved Mention"/>
    <w:basedOn w:val="DefaultParagraphFont"/>
    <w:uiPriority w:val="99"/>
    <w:semiHidden/>
    <w:unhideWhenUsed/>
    <w:rsid w:val="00BB5A64"/>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BB5A64"/>
    <w:rPr>
      <w:b/>
      <w:bCs/>
    </w:rPr>
  </w:style>
  <w:style w:type="character" w:customStyle="1" w:styleId="CommentSubjectChar">
    <w:name w:val="Comment Subject Char"/>
    <w:basedOn w:val="CommentTextChar"/>
    <w:link w:val="CommentSubject"/>
    <w:uiPriority w:val="99"/>
    <w:semiHidden/>
    <w:rsid w:val="00BB5A64"/>
    <w:rPr>
      <w:rFonts w:ascii="Arial" w:eastAsia="Arial" w:hAnsi="Arial" w:cs="Arial"/>
      <w:b/>
      <w:bCs/>
      <w:kern w:val="0"/>
      <w:sz w:val="20"/>
      <w:szCs w:val="20"/>
      <w:lang w:val="id-ID" w:eastAsia="en-ID"/>
    </w:rPr>
  </w:style>
  <w:style w:type="paragraph" w:styleId="TOCHeading">
    <w:name w:val="TOC Heading"/>
    <w:basedOn w:val="Heading1"/>
    <w:next w:val="Normal"/>
    <w:uiPriority w:val="39"/>
    <w:unhideWhenUsed/>
    <w:qFormat/>
    <w:rsid w:val="00BB5A64"/>
    <w:pPr>
      <w:spacing w:before="240" w:after="0" w:line="259" w:lineRule="auto"/>
      <w:outlineLvl w:val="9"/>
    </w:pPr>
    <w:rPr>
      <w:sz w:val="32"/>
      <w:szCs w:val="32"/>
    </w:rPr>
  </w:style>
  <w:style w:type="paragraph" w:styleId="TOC2">
    <w:name w:val="toc 2"/>
    <w:basedOn w:val="Normal"/>
    <w:next w:val="Normal"/>
    <w:autoRedefine/>
    <w:uiPriority w:val="39"/>
    <w:unhideWhenUsed/>
    <w:rsid w:val="00D24A71"/>
    <w:pPr>
      <w:tabs>
        <w:tab w:val="left" w:pos="567"/>
        <w:tab w:val="left" w:pos="709"/>
        <w:tab w:val="right" w:leader="dot" w:pos="7927"/>
      </w:tabs>
      <w:spacing w:after="100"/>
      <w:ind w:left="142"/>
    </w:pPr>
    <w:rPr>
      <w:rFonts w:asciiTheme="majorBidi" w:hAnsiTheme="majorBidi"/>
    </w:rPr>
  </w:style>
  <w:style w:type="paragraph" w:styleId="TOC3">
    <w:name w:val="toc 3"/>
    <w:basedOn w:val="Normal"/>
    <w:next w:val="Normal"/>
    <w:autoRedefine/>
    <w:uiPriority w:val="39"/>
    <w:unhideWhenUsed/>
    <w:rsid w:val="005473E2"/>
    <w:pPr>
      <w:tabs>
        <w:tab w:val="left" w:pos="851"/>
        <w:tab w:val="right" w:leader="dot" w:pos="7927"/>
      </w:tabs>
      <w:spacing w:after="100"/>
      <w:ind w:left="426"/>
    </w:pPr>
  </w:style>
  <w:style w:type="paragraph" w:styleId="TOC1">
    <w:name w:val="toc 1"/>
    <w:basedOn w:val="Normal"/>
    <w:next w:val="Normal"/>
    <w:autoRedefine/>
    <w:uiPriority w:val="39"/>
    <w:unhideWhenUsed/>
    <w:rsid w:val="00E77464"/>
    <w:pPr>
      <w:tabs>
        <w:tab w:val="right" w:leader="dot" w:pos="7927"/>
      </w:tabs>
      <w:spacing w:after="100"/>
    </w:pPr>
    <w:rPr>
      <w:rFonts w:asciiTheme="majorBidi" w:hAnsiTheme="majorBidi"/>
      <w:bCs/>
      <w:noProof/>
    </w:rPr>
  </w:style>
  <w:style w:type="paragraph" w:styleId="NormalWeb">
    <w:name w:val="Normal (Web)"/>
    <w:basedOn w:val="Normal"/>
    <w:uiPriority w:val="99"/>
    <w:semiHidden/>
    <w:unhideWhenUsed/>
    <w:rsid w:val="00BB5A64"/>
    <w:rPr>
      <w:rFonts w:cs="Times New Roman"/>
      <w:szCs w:val="24"/>
    </w:rPr>
  </w:style>
  <w:style w:type="character" w:styleId="Strong">
    <w:name w:val="Strong"/>
    <w:basedOn w:val="DefaultParagraphFont"/>
    <w:uiPriority w:val="22"/>
    <w:qFormat/>
    <w:rsid w:val="00BB5A64"/>
    <w:rPr>
      <w:b/>
      <w:bCs/>
    </w:rPr>
  </w:style>
  <w:style w:type="table" w:styleId="TableGrid">
    <w:name w:val="Table Grid"/>
    <w:basedOn w:val="TableNormal"/>
    <w:uiPriority w:val="39"/>
    <w:rsid w:val="00BB5A64"/>
    <w:pPr>
      <w:spacing w:after="0" w:line="240" w:lineRule="auto"/>
    </w:pPr>
    <w:rPr>
      <w:rFonts w:ascii="Arial" w:eastAsia="Arial" w:hAnsi="Arial" w:cs="Arial"/>
      <w:kern w:val="0"/>
      <w:sz w:val="22"/>
      <w:szCs w:val="22"/>
      <w:lang w:val="id-ID"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BB5A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BB5A6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BB5A64"/>
    <w:pPr>
      <w:spacing w:after="0" w:line="240" w:lineRule="auto"/>
    </w:pPr>
    <w:rPr>
      <w:rFonts w:ascii="Arial" w:eastAsia="Arial" w:hAnsi="Arial" w:cs="Arial"/>
      <w:kern w:val="0"/>
      <w:sz w:val="22"/>
      <w:szCs w:val="22"/>
      <w:lang w:val="id-ID" w:eastAsia="en-ID"/>
    </w:rPr>
  </w:style>
  <w:style w:type="character" w:styleId="FollowedHyperlink">
    <w:name w:val="FollowedHyperlink"/>
    <w:basedOn w:val="DefaultParagraphFont"/>
    <w:uiPriority w:val="99"/>
    <w:semiHidden/>
    <w:unhideWhenUsed/>
    <w:rsid w:val="00B37154"/>
    <w:rPr>
      <w:color w:val="96607D" w:themeColor="followedHyperlink"/>
      <w:u w:val="single"/>
    </w:rPr>
  </w:style>
  <w:style w:type="paragraph" w:styleId="Caption">
    <w:name w:val="caption"/>
    <w:basedOn w:val="Normal"/>
    <w:next w:val="Normal"/>
    <w:uiPriority w:val="35"/>
    <w:unhideWhenUsed/>
    <w:qFormat/>
    <w:rsid w:val="00CF1F5B"/>
    <w:pPr>
      <w:spacing w:after="200" w:line="240" w:lineRule="auto"/>
    </w:pPr>
    <w:rPr>
      <w:i/>
      <w:iCs/>
      <w:color w:val="0E2841" w:themeColor="text2"/>
      <w:sz w:val="18"/>
      <w:szCs w:val="18"/>
    </w:rPr>
  </w:style>
  <w:style w:type="paragraph" w:styleId="TableofFigures">
    <w:name w:val="table of figures"/>
    <w:basedOn w:val="NoSpacing"/>
    <w:next w:val="NoSpacing"/>
    <w:uiPriority w:val="99"/>
    <w:unhideWhenUsed/>
    <w:rsid w:val="00732068"/>
  </w:style>
  <w:style w:type="paragraph" w:styleId="NoSpacing">
    <w:name w:val="No Spacing"/>
    <w:uiPriority w:val="1"/>
    <w:qFormat/>
    <w:rsid w:val="00C72DE9"/>
    <w:pPr>
      <w:spacing w:after="0" w:line="240" w:lineRule="auto"/>
    </w:pPr>
    <w:rPr>
      <w:rFonts w:ascii="Arial" w:eastAsia="Arial" w:hAnsi="Arial" w:cs="Arial"/>
      <w:kern w:val="0"/>
      <w:sz w:val="22"/>
      <w:szCs w:val="22"/>
      <w:lang w:val="id-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90583">
      <w:bodyDiv w:val="1"/>
      <w:marLeft w:val="0"/>
      <w:marRight w:val="0"/>
      <w:marTop w:val="0"/>
      <w:marBottom w:val="0"/>
      <w:divBdr>
        <w:top w:val="none" w:sz="0" w:space="0" w:color="auto"/>
        <w:left w:val="none" w:sz="0" w:space="0" w:color="auto"/>
        <w:bottom w:val="none" w:sz="0" w:space="0" w:color="auto"/>
        <w:right w:val="none" w:sz="0" w:space="0" w:color="auto"/>
      </w:divBdr>
    </w:div>
    <w:div w:id="41250001">
      <w:bodyDiv w:val="1"/>
      <w:marLeft w:val="0"/>
      <w:marRight w:val="0"/>
      <w:marTop w:val="0"/>
      <w:marBottom w:val="0"/>
      <w:divBdr>
        <w:top w:val="none" w:sz="0" w:space="0" w:color="auto"/>
        <w:left w:val="none" w:sz="0" w:space="0" w:color="auto"/>
        <w:bottom w:val="none" w:sz="0" w:space="0" w:color="auto"/>
        <w:right w:val="none" w:sz="0" w:space="0" w:color="auto"/>
      </w:divBdr>
      <w:divsChild>
        <w:div w:id="744495349">
          <w:marLeft w:val="0"/>
          <w:marRight w:val="0"/>
          <w:marTop w:val="0"/>
          <w:marBottom w:val="0"/>
          <w:divBdr>
            <w:top w:val="single" w:sz="2" w:space="0" w:color="E3E3E3"/>
            <w:left w:val="single" w:sz="2" w:space="0" w:color="E3E3E3"/>
            <w:bottom w:val="single" w:sz="2" w:space="0" w:color="E3E3E3"/>
            <w:right w:val="single" w:sz="2" w:space="0" w:color="E3E3E3"/>
          </w:divBdr>
          <w:divsChild>
            <w:div w:id="1224752957">
              <w:marLeft w:val="0"/>
              <w:marRight w:val="0"/>
              <w:marTop w:val="0"/>
              <w:marBottom w:val="0"/>
              <w:divBdr>
                <w:top w:val="single" w:sz="2" w:space="0" w:color="E3E3E3"/>
                <w:left w:val="single" w:sz="2" w:space="0" w:color="E3E3E3"/>
                <w:bottom w:val="single" w:sz="2" w:space="0" w:color="E3E3E3"/>
                <w:right w:val="single" w:sz="2" w:space="0" w:color="E3E3E3"/>
              </w:divBdr>
              <w:divsChild>
                <w:div w:id="1224174695">
                  <w:marLeft w:val="0"/>
                  <w:marRight w:val="0"/>
                  <w:marTop w:val="0"/>
                  <w:marBottom w:val="0"/>
                  <w:divBdr>
                    <w:top w:val="single" w:sz="2" w:space="2" w:color="E3E3E3"/>
                    <w:left w:val="single" w:sz="2" w:space="0" w:color="E3E3E3"/>
                    <w:bottom w:val="single" w:sz="2" w:space="0" w:color="E3E3E3"/>
                    <w:right w:val="single" w:sz="2" w:space="0" w:color="E3E3E3"/>
                  </w:divBdr>
                  <w:divsChild>
                    <w:div w:id="73801694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98394243">
      <w:bodyDiv w:val="1"/>
      <w:marLeft w:val="0"/>
      <w:marRight w:val="0"/>
      <w:marTop w:val="0"/>
      <w:marBottom w:val="0"/>
      <w:divBdr>
        <w:top w:val="none" w:sz="0" w:space="0" w:color="auto"/>
        <w:left w:val="none" w:sz="0" w:space="0" w:color="auto"/>
        <w:bottom w:val="none" w:sz="0" w:space="0" w:color="auto"/>
        <w:right w:val="none" w:sz="0" w:space="0" w:color="auto"/>
      </w:divBdr>
      <w:divsChild>
        <w:div w:id="1574705611">
          <w:marLeft w:val="0"/>
          <w:marRight w:val="0"/>
          <w:marTop w:val="0"/>
          <w:marBottom w:val="0"/>
          <w:divBdr>
            <w:top w:val="single" w:sz="2" w:space="0" w:color="E3E3E3"/>
            <w:left w:val="single" w:sz="2" w:space="0" w:color="E3E3E3"/>
            <w:bottom w:val="single" w:sz="2" w:space="0" w:color="E3E3E3"/>
            <w:right w:val="single" w:sz="2" w:space="0" w:color="E3E3E3"/>
          </w:divBdr>
          <w:divsChild>
            <w:div w:id="291906658">
              <w:marLeft w:val="0"/>
              <w:marRight w:val="0"/>
              <w:marTop w:val="0"/>
              <w:marBottom w:val="0"/>
              <w:divBdr>
                <w:top w:val="single" w:sz="2" w:space="0" w:color="E3E3E3"/>
                <w:left w:val="single" w:sz="2" w:space="0" w:color="E3E3E3"/>
                <w:bottom w:val="single" w:sz="2" w:space="0" w:color="E3E3E3"/>
                <w:right w:val="single" w:sz="2" w:space="0" w:color="E3E3E3"/>
              </w:divBdr>
              <w:divsChild>
                <w:div w:id="203105790">
                  <w:marLeft w:val="0"/>
                  <w:marRight w:val="0"/>
                  <w:marTop w:val="0"/>
                  <w:marBottom w:val="0"/>
                  <w:divBdr>
                    <w:top w:val="single" w:sz="2" w:space="2" w:color="E3E3E3"/>
                    <w:left w:val="single" w:sz="2" w:space="0" w:color="E3E3E3"/>
                    <w:bottom w:val="single" w:sz="2" w:space="0" w:color="E3E3E3"/>
                    <w:right w:val="single" w:sz="2" w:space="0" w:color="E3E3E3"/>
                  </w:divBdr>
                  <w:divsChild>
                    <w:div w:id="119665042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03562097">
      <w:bodyDiv w:val="1"/>
      <w:marLeft w:val="0"/>
      <w:marRight w:val="0"/>
      <w:marTop w:val="0"/>
      <w:marBottom w:val="0"/>
      <w:divBdr>
        <w:top w:val="none" w:sz="0" w:space="0" w:color="auto"/>
        <w:left w:val="none" w:sz="0" w:space="0" w:color="auto"/>
        <w:bottom w:val="none" w:sz="0" w:space="0" w:color="auto"/>
        <w:right w:val="none" w:sz="0" w:space="0" w:color="auto"/>
      </w:divBdr>
    </w:div>
    <w:div w:id="486554265">
      <w:bodyDiv w:val="1"/>
      <w:marLeft w:val="0"/>
      <w:marRight w:val="0"/>
      <w:marTop w:val="0"/>
      <w:marBottom w:val="0"/>
      <w:divBdr>
        <w:top w:val="none" w:sz="0" w:space="0" w:color="auto"/>
        <w:left w:val="none" w:sz="0" w:space="0" w:color="auto"/>
        <w:bottom w:val="none" w:sz="0" w:space="0" w:color="auto"/>
        <w:right w:val="none" w:sz="0" w:space="0" w:color="auto"/>
      </w:divBdr>
    </w:div>
    <w:div w:id="603264560">
      <w:bodyDiv w:val="1"/>
      <w:marLeft w:val="0"/>
      <w:marRight w:val="0"/>
      <w:marTop w:val="0"/>
      <w:marBottom w:val="0"/>
      <w:divBdr>
        <w:top w:val="none" w:sz="0" w:space="0" w:color="auto"/>
        <w:left w:val="none" w:sz="0" w:space="0" w:color="auto"/>
        <w:bottom w:val="none" w:sz="0" w:space="0" w:color="auto"/>
        <w:right w:val="none" w:sz="0" w:space="0" w:color="auto"/>
      </w:divBdr>
    </w:div>
    <w:div w:id="694576881">
      <w:bodyDiv w:val="1"/>
      <w:marLeft w:val="0"/>
      <w:marRight w:val="0"/>
      <w:marTop w:val="0"/>
      <w:marBottom w:val="0"/>
      <w:divBdr>
        <w:top w:val="none" w:sz="0" w:space="0" w:color="auto"/>
        <w:left w:val="none" w:sz="0" w:space="0" w:color="auto"/>
        <w:bottom w:val="none" w:sz="0" w:space="0" w:color="auto"/>
        <w:right w:val="none" w:sz="0" w:space="0" w:color="auto"/>
      </w:divBdr>
    </w:div>
    <w:div w:id="792482018">
      <w:bodyDiv w:val="1"/>
      <w:marLeft w:val="0"/>
      <w:marRight w:val="0"/>
      <w:marTop w:val="0"/>
      <w:marBottom w:val="0"/>
      <w:divBdr>
        <w:top w:val="none" w:sz="0" w:space="0" w:color="auto"/>
        <w:left w:val="none" w:sz="0" w:space="0" w:color="auto"/>
        <w:bottom w:val="none" w:sz="0" w:space="0" w:color="auto"/>
        <w:right w:val="none" w:sz="0" w:space="0" w:color="auto"/>
      </w:divBdr>
    </w:div>
    <w:div w:id="1001086623">
      <w:bodyDiv w:val="1"/>
      <w:marLeft w:val="0"/>
      <w:marRight w:val="0"/>
      <w:marTop w:val="0"/>
      <w:marBottom w:val="0"/>
      <w:divBdr>
        <w:top w:val="none" w:sz="0" w:space="0" w:color="auto"/>
        <w:left w:val="none" w:sz="0" w:space="0" w:color="auto"/>
        <w:bottom w:val="none" w:sz="0" w:space="0" w:color="auto"/>
        <w:right w:val="none" w:sz="0" w:space="0" w:color="auto"/>
      </w:divBdr>
    </w:div>
    <w:div w:id="1087965544">
      <w:bodyDiv w:val="1"/>
      <w:marLeft w:val="0"/>
      <w:marRight w:val="0"/>
      <w:marTop w:val="0"/>
      <w:marBottom w:val="0"/>
      <w:divBdr>
        <w:top w:val="none" w:sz="0" w:space="0" w:color="auto"/>
        <w:left w:val="none" w:sz="0" w:space="0" w:color="auto"/>
        <w:bottom w:val="none" w:sz="0" w:space="0" w:color="auto"/>
        <w:right w:val="none" w:sz="0" w:space="0" w:color="auto"/>
      </w:divBdr>
    </w:div>
    <w:div w:id="1088968860">
      <w:bodyDiv w:val="1"/>
      <w:marLeft w:val="0"/>
      <w:marRight w:val="0"/>
      <w:marTop w:val="0"/>
      <w:marBottom w:val="0"/>
      <w:divBdr>
        <w:top w:val="none" w:sz="0" w:space="0" w:color="auto"/>
        <w:left w:val="none" w:sz="0" w:space="0" w:color="auto"/>
        <w:bottom w:val="none" w:sz="0" w:space="0" w:color="auto"/>
        <w:right w:val="none" w:sz="0" w:space="0" w:color="auto"/>
      </w:divBdr>
    </w:div>
    <w:div w:id="1125389984">
      <w:bodyDiv w:val="1"/>
      <w:marLeft w:val="0"/>
      <w:marRight w:val="0"/>
      <w:marTop w:val="0"/>
      <w:marBottom w:val="0"/>
      <w:divBdr>
        <w:top w:val="none" w:sz="0" w:space="0" w:color="auto"/>
        <w:left w:val="none" w:sz="0" w:space="0" w:color="auto"/>
        <w:bottom w:val="none" w:sz="0" w:space="0" w:color="auto"/>
        <w:right w:val="none" w:sz="0" w:space="0" w:color="auto"/>
      </w:divBdr>
    </w:div>
    <w:div w:id="1219972827">
      <w:bodyDiv w:val="1"/>
      <w:marLeft w:val="0"/>
      <w:marRight w:val="0"/>
      <w:marTop w:val="0"/>
      <w:marBottom w:val="0"/>
      <w:divBdr>
        <w:top w:val="none" w:sz="0" w:space="0" w:color="auto"/>
        <w:left w:val="none" w:sz="0" w:space="0" w:color="auto"/>
        <w:bottom w:val="none" w:sz="0" w:space="0" w:color="auto"/>
        <w:right w:val="none" w:sz="0" w:space="0" w:color="auto"/>
      </w:divBdr>
      <w:divsChild>
        <w:div w:id="1789935716">
          <w:marLeft w:val="0"/>
          <w:marRight w:val="0"/>
          <w:marTop w:val="0"/>
          <w:marBottom w:val="0"/>
          <w:divBdr>
            <w:top w:val="single" w:sz="2" w:space="0" w:color="E3E3E3"/>
            <w:left w:val="single" w:sz="2" w:space="0" w:color="E3E3E3"/>
            <w:bottom w:val="single" w:sz="2" w:space="0" w:color="E3E3E3"/>
            <w:right w:val="single" w:sz="2" w:space="0" w:color="E3E3E3"/>
          </w:divBdr>
          <w:divsChild>
            <w:div w:id="1690058332">
              <w:marLeft w:val="0"/>
              <w:marRight w:val="0"/>
              <w:marTop w:val="0"/>
              <w:marBottom w:val="0"/>
              <w:divBdr>
                <w:top w:val="single" w:sz="2" w:space="0" w:color="E3E3E3"/>
                <w:left w:val="single" w:sz="2" w:space="0" w:color="E3E3E3"/>
                <w:bottom w:val="single" w:sz="2" w:space="0" w:color="E3E3E3"/>
                <w:right w:val="single" w:sz="2" w:space="0" w:color="E3E3E3"/>
              </w:divBdr>
              <w:divsChild>
                <w:div w:id="1168329509">
                  <w:marLeft w:val="0"/>
                  <w:marRight w:val="0"/>
                  <w:marTop w:val="0"/>
                  <w:marBottom w:val="0"/>
                  <w:divBdr>
                    <w:top w:val="single" w:sz="2" w:space="0" w:color="E3E3E3"/>
                    <w:left w:val="single" w:sz="2" w:space="0" w:color="E3E3E3"/>
                    <w:bottom w:val="single" w:sz="2" w:space="0" w:color="E3E3E3"/>
                    <w:right w:val="single" w:sz="2" w:space="0" w:color="E3E3E3"/>
                  </w:divBdr>
                  <w:divsChild>
                    <w:div w:id="306856319">
                      <w:marLeft w:val="0"/>
                      <w:marRight w:val="0"/>
                      <w:marTop w:val="0"/>
                      <w:marBottom w:val="0"/>
                      <w:divBdr>
                        <w:top w:val="single" w:sz="2" w:space="0" w:color="E3E3E3"/>
                        <w:left w:val="single" w:sz="2" w:space="0" w:color="E3E3E3"/>
                        <w:bottom w:val="single" w:sz="2" w:space="0" w:color="E3E3E3"/>
                        <w:right w:val="single" w:sz="2" w:space="0" w:color="E3E3E3"/>
                      </w:divBdr>
                      <w:divsChild>
                        <w:div w:id="789275428">
                          <w:marLeft w:val="0"/>
                          <w:marRight w:val="0"/>
                          <w:marTop w:val="0"/>
                          <w:marBottom w:val="0"/>
                          <w:divBdr>
                            <w:top w:val="single" w:sz="2" w:space="0" w:color="E3E3E3"/>
                            <w:left w:val="single" w:sz="2" w:space="0" w:color="E3E3E3"/>
                            <w:bottom w:val="single" w:sz="2" w:space="0" w:color="E3E3E3"/>
                            <w:right w:val="single" w:sz="2" w:space="0" w:color="E3E3E3"/>
                          </w:divBdr>
                          <w:divsChild>
                            <w:div w:id="1198011100">
                              <w:marLeft w:val="0"/>
                              <w:marRight w:val="0"/>
                              <w:marTop w:val="0"/>
                              <w:marBottom w:val="0"/>
                              <w:divBdr>
                                <w:top w:val="single" w:sz="2" w:space="0" w:color="E3E3E3"/>
                                <w:left w:val="single" w:sz="2" w:space="0" w:color="E3E3E3"/>
                                <w:bottom w:val="single" w:sz="2" w:space="0" w:color="E3E3E3"/>
                                <w:right w:val="single" w:sz="2" w:space="0" w:color="E3E3E3"/>
                              </w:divBdr>
                              <w:divsChild>
                                <w:div w:id="1432555780">
                                  <w:marLeft w:val="0"/>
                                  <w:marRight w:val="0"/>
                                  <w:marTop w:val="100"/>
                                  <w:marBottom w:val="100"/>
                                  <w:divBdr>
                                    <w:top w:val="single" w:sz="2" w:space="0" w:color="E3E3E3"/>
                                    <w:left w:val="single" w:sz="2" w:space="0" w:color="E3E3E3"/>
                                    <w:bottom w:val="single" w:sz="2" w:space="0" w:color="E3E3E3"/>
                                    <w:right w:val="single" w:sz="2" w:space="0" w:color="E3E3E3"/>
                                  </w:divBdr>
                                  <w:divsChild>
                                    <w:div w:id="108549268">
                                      <w:marLeft w:val="0"/>
                                      <w:marRight w:val="0"/>
                                      <w:marTop w:val="0"/>
                                      <w:marBottom w:val="0"/>
                                      <w:divBdr>
                                        <w:top w:val="single" w:sz="2" w:space="0" w:color="E3E3E3"/>
                                        <w:left w:val="single" w:sz="2" w:space="0" w:color="E3E3E3"/>
                                        <w:bottom w:val="single" w:sz="2" w:space="0" w:color="E3E3E3"/>
                                        <w:right w:val="single" w:sz="2" w:space="0" w:color="E3E3E3"/>
                                      </w:divBdr>
                                      <w:divsChild>
                                        <w:div w:id="461969506">
                                          <w:marLeft w:val="0"/>
                                          <w:marRight w:val="0"/>
                                          <w:marTop w:val="0"/>
                                          <w:marBottom w:val="0"/>
                                          <w:divBdr>
                                            <w:top w:val="single" w:sz="2" w:space="0" w:color="E3E3E3"/>
                                            <w:left w:val="single" w:sz="2" w:space="0" w:color="E3E3E3"/>
                                            <w:bottom w:val="single" w:sz="2" w:space="0" w:color="E3E3E3"/>
                                            <w:right w:val="single" w:sz="2" w:space="0" w:color="E3E3E3"/>
                                          </w:divBdr>
                                          <w:divsChild>
                                            <w:div w:id="1229342218">
                                              <w:marLeft w:val="0"/>
                                              <w:marRight w:val="0"/>
                                              <w:marTop w:val="0"/>
                                              <w:marBottom w:val="0"/>
                                              <w:divBdr>
                                                <w:top w:val="single" w:sz="2" w:space="0" w:color="E3E3E3"/>
                                                <w:left w:val="single" w:sz="2" w:space="0" w:color="E3E3E3"/>
                                                <w:bottom w:val="single" w:sz="2" w:space="0" w:color="E3E3E3"/>
                                                <w:right w:val="single" w:sz="2" w:space="0" w:color="E3E3E3"/>
                                              </w:divBdr>
                                              <w:divsChild>
                                                <w:div w:id="1385063129">
                                                  <w:marLeft w:val="0"/>
                                                  <w:marRight w:val="0"/>
                                                  <w:marTop w:val="0"/>
                                                  <w:marBottom w:val="0"/>
                                                  <w:divBdr>
                                                    <w:top w:val="single" w:sz="2" w:space="0" w:color="E3E3E3"/>
                                                    <w:left w:val="single" w:sz="2" w:space="0" w:color="E3E3E3"/>
                                                    <w:bottom w:val="single" w:sz="2" w:space="0" w:color="E3E3E3"/>
                                                    <w:right w:val="single" w:sz="2" w:space="0" w:color="E3E3E3"/>
                                                  </w:divBdr>
                                                  <w:divsChild>
                                                    <w:div w:id="880677981">
                                                      <w:marLeft w:val="0"/>
                                                      <w:marRight w:val="0"/>
                                                      <w:marTop w:val="0"/>
                                                      <w:marBottom w:val="0"/>
                                                      <w:divBdr>
                                                        <w:top w:val="single" w:sz="2" w:space="0" w:color="E3E3E3"/>
                                                        <w:left w:val="single" w:sz="2" w:space="0" w:color="E3E3E3"/>
                                                        <w:bottom w:val="single" w:sz="2" w:space="0" w:color="E3E3E3"/>
                                                        <w:right w:val="single" w:sz="2" w:space="0" w:color="E3E3E3"/>
                                                      </w:divBdr>
                                                      <w:divsChild>
                                                        <w:div w:id="117723172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861815439">
          <w:marLeft w:val="0"/>
          <w:marRight w:val="0"/>
          <w:marTop w:val="0"/>
          <w:marBottom w:val="0"/>
          <w:divBdr>
            <w:top w:val="single" w:sz="2" w:space="0" w:color="E3E3E3"/>
            <w:left w:val="single" w:sz="2" w:space="0" w:color="E3E3E3"/>
            <w:bottom w:val="single" w:sz="2" w:space="0" w:color="E3E3E3"/>
            <w:right w:val="single" w:sz="2" w:space="0" w:color="E3E3E3"/>
          </w:divBdr>
          <w:divsChild>
            <w:div w:id="1518184">
              <w:marLeft w:val="0"/>
              <w:marRight w:val="0"/>
              <w:marTop w:val="100"/>
              <w:marBottom w:val="100"/>
              <w:divBdr>
                <w:top w:val="single" w:sz="2" w:space="0" w:color="E3E3E3"/>
                <w:left w:val="single" w:sz="2" w:space="0" w:color="E3E3E3"/>
                <w:bottom w:val="single" w:sz="2" w:space="0" w:color="E3E3E3"/>
                <w:right w:val="single" w:sz="2" w:space="0" w:color="E3E3E3"/>
              </w:divBdr>
              <w:divsChild>
                <w:div w:id="197690564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309440516">
      <w:bodyDiv w:val="1"/>
      <w:marLeft w:val="0"/>
      <w:marRight w:val="0"/>
      <w:marTop w:val="0"/>
      <w:marBottom w:val="0"/>
      <w:divBdr>
        <w:top w:val="none" w:sz="0" w:space="0" w:color="auto"/>
        <w:left w:val="none" w:sz="0" w:space="0" w:color="auto"/>
        <w:bottom w:val="none" w:sz="0" w:space="0" w:color="auto"/>
        <w:right w:val="none" w:sz="0" w:space="0" w:color="auto"/>
      </w:divBdr>
    </w:div>
    <w:div w:id="1464694416">
      <w:bodyDiv w:val="1"/>
      <w:marLeft w:val="0"/>
      <w:marRight w:val="0"/>
      <w:marTop w:val="0"/>
      <w:marBottom w:val="0"/>
      <w:divBdr>
        <w:top w:val="none" w:sz="0" w:space="0" w:color="auto"/>
        <w:left w:val="none" w:sz="0" w:space="0" w:color="auto"/>
        <w:bottom w:val="none" w:sz="0" w:space="0" w:color="auto"/>
        <w:right w:val="none" w:sz="0" w:space="0" w:color="auto"/>
      </w:divBdr>
    </w:div>
    <w:div w:id="1551382649">
      <w:bodyDiv w:val="1"/>
      <w:marLeft w:val="0"/>
      <w:marRight w:val="0"/>
      <w:marTop w:val="0"/>
      <w:marBottom w:val="0"/>
      <w:divBdr>
        <w:top w:val="none" w:sz="0" w:space="0" w:color="auto"/>
        <w:left w:val="none" w:sz="0" w:space="0" w:color="auto"/>
        <w:bottom w:val="none" w:sz="0" w:space="0" w:color="auto"/>
        <w:right w:val="none" w:sz="0" w:space="0" w:color="auto"/>
      </w:divBdr>
    </w:div>
    <w:div w:id="1572542648">
      <w:bodyDiv w:val="1"/>
      <w:marLeft w:val="0"/>
      <w:marRight w:val="0"/>
      <w:marTop w:val="0"/>
      <w:marBottom w:val="0"/>
      <w:divBdr>
        <w:top w:val="none" w:sz="0" w:space="0" w:color="auto"/>
        <w:left w:val="none" w:sz="0" w:space="0" w:color="auto"/>
        <w:bottom w:val="none" w:sz="0" w:space="0" w:color="auto"/>
        <w:right w:val="none" w:sz="0" w:space="0" w:color="auto"/>
      </w:divBdr>
      <w:divsChild>
        <w:div w:id="391856481">
          <w:marLeft w:val="0"/>
          <w:marRight w:val="0"/>
          <w:marTop w:val="0"/>
          <w:marBottom w:val="0"/>
          <w:divBdr>
            <w:top w:val="single" w:sz="2" w:space="0" w:color="E3E3E3"/>
            <w:left w:val="single" w:sz="2" w:space="0" w:color="E3E3E3"/>
            <w:bottom w:val="single" w:sz="2" w:space="0" w:color="E3E3E3"/>
            <w:right w:val="single" w:sz="2" w:space="0" w:color="E3E3E3"/>
          </w:divBdr>
          <w:divsChild>
            <w:div w:id="1948923088">
              <w:marLeft w:val="0"/>
              <w:marRight w:val="0"/>
              <w:marTop w:val="0"/>
              <w:marBottom w:val="0"/>
              <w:divBdr>
                <w:top w:val="single" w:sz="2" w:space="0" w:color="E3E3E3"/>
                <w:left w:val="single" w:sz="2" w:space="0" w:color="E3E3E3"/>
                <w:bottom w:val="single" w:sz="2" w:space="0" w:color="E3E3E3"/>
                <w:right w:val="single" w:sz="2" w:space="0" w:color="E3E3E3"/>
              </w:divBdr>
              <w:divsChild>
                <w:div w:id="1932355014">
                  <w:marLeft w:val="0"/>
                  <w:marRight w:val="0"/>
                  <w:marTop w:val="0"/>
                  <w:marBottom w:val="0"/>
                  <w:divBdr>
                    <w:top w:val="single" w:sz="2" w:space="0" w:color="E3E3E3"/>
                    <w:left w:val="single" w:sz="2" w:space="0" w:color="E3E3E3"/>
                    <w:bottom w:val="single" w:sz="2" w:space="0" w:color="E3E3E3"/>
                    <w:right w:val="single" w:sz="2" w:space="0" w:color="E3E3E3"/>
                  </w:divBdr>
                  <w:divsChild>
                    <w:div w:id="802652078">
                      <w:marLeft w:val="0"/>
                      <w:marRight w:val="0"/>
                      <w:marTop w:val="0"/>
                      <w:marBottom w:val="0"/>
                      <w:divBdr>
                        <w:top w:val="single" w:sz="2" w:space="0" w:color="E3E3E3"/>
                        <w:left w:val="single" w:sz="2" w:space="0" w:color="E3E3E3"/>
                        <w:bottom w:val="single" w:sz="2" w:space="0" w:color="E3E3E3"/>
                        <w:right w:val="single" w:sz="2" w:space="0" w:color="E3E3E3"/>
                      </w:divBdr>
                      <w:divsChild>
                        <w:div w:id="2130469286">
                          <w:marLeft w:val="0"/>
                          <w:marRight w:val="0"/>
                          <w:marTop w:val="0"/>
                          <w:marBottom w:val="0"/>
                          <w:divBdr>
                            <w:top w:val="single" w:sz="2" w:space="0" w:color="E3E3E3"/>
                            <w:left w:val="single" w:sz="2" w:space="0" w:color="E3E3E3"/>
                            <w:bottom w:val="single" w:sz="2" w:space="0" w:color="E3E3E3"/>
                            <w:right w:val="single" w:sz="2" w:space="0" w:color="E3E3E3"/>
                          </w:divBdr>
                          <w:divsChild>
                            <w:div w:id="1041900540">
                              <w:marLeft w:val="0"/>
                              <w:marRight w:val="0"/>
                              <w:marTop w:val="0"/>
                              <w:marBottom w:val="0"/>
                              <w:divBdr>
                                <w:top w:val="single" w:sz="2" w:space="0" w:color="E3E3E3"/>
                                <w:left w:val="single" w:sz="2" w:space="0" w:color="E3E3E3"/>
                                <w:bottom w:val="single" w:sz="2" w:space="0" w:color="E3E3E3"/>
                                <w:right w:val="single" w:sz="2" w:space="0" w:color="E3E3E3"/>
                              </w:divBdr>
                              <w:divsChild>
                                <w:div w:id="1038890436">
                                  <w:marLeft w:val="0"/>
                                  <w:marRight w:val="0"/>
                                  <w:marTop w:val="100"/>
                                  <w:marBottom w:val="100"/>
                                  <w:divBdr>
                                    <w:top w:val="single" w:sz="2" w:space="0" w:color="E3E3E3"/>
                                    <w:left w:val="single" w:sz="2" w:space="0" w:color="E3E3E3"/>
                                    <w:bottom w:val="single" w:sz="2" w:space="0" w:color="E3E3E3"/>
                                    <w:right w:val="single" w:sz="2" w:space="0" w:color="E3E3E3"/>
                                  </w:divBdr>
                                  <w:divsChild>
                                    <w:div w:id="1347250278">
                                      <w:marLeft w:val="0"/>
                                      <w:marRight w:val="0"/>
                                      <w:marTop w:val="0"/>
                                      <w:marBottom w:val="0"/>
                                      <w:divBdr>
                                        <w:top w:val="single" w:sz="2" w:space="0" w:color="E3E3E3"/>
                                        <w:left w:val="single" w:sz="2" w:space="0" w:color="E3E3E3"/>
                                        <w:bottom w:val="single" w:sz="2" w:space="0" w:color="E3E3E3"/>
                                        <w:right w:val="single" w:sz="2" w:space="0" w:color="E3E3E3"/>
                                      </w:divBdr>
                                      <w:divsChild>
                                        <w:div w:id="1359430563">
                                          <w:marLeft w:val="0"/>
                                          <w:marRight w:val="0"/>
                                          <w:marTop w:val="0"/>
                                          <w:marBottom w:val="0"/>
                                          <w:divBdr>
                                            <w:top w:val="single" w:sz="2" w:space="0" w:color="E3E3E3"/>
                                            <w:left w:val="single" w:sz="2" w:space="0" w:color="E3E3E3"/>
                                            <w:bottom w:val="single" w:sz="2" w:space="0" w:color="E3E3E3"/>
                                            <w:right w:val="single" w:sz="2" w:space="0" w:color="E3E3E3"/>
                                          </w:divBdr>
                                          <w:divsChild>
                                            <w:div w:id="1361904395">
                                              <w:marLeft w:val="0"/>
                                              <w:marRight w:val="0"/>
                                              <w:marTop w:val="0"/>
                                              <w:marBottom w:val="0"/>
                                              <w:divBdr>
                                                <w:top w:val="single" w:sz="2" w:space="0" w:color="E3E3E3"/>
                                                <w:left w:val="single" w:sz="2" w:space="0" w:color="E3E3E3"/>
                                                <w:bottom w:val="single" w:sz="2" w:space="0" w:color="E3E3E3"/>
                                                <w:right w:val="single" w:sz="2" w:space="0" w:color="E3E3E3"/>
                                              </w:divBdr>
                                              <w:divsChild>
                                                <w:div w:id="1556430511">
                                                  <w:marLeft w:val="0"/>
                                                  <w:marRight w:val="0"/>
                                                  <w:marTop w:val="0"/>
                                                  <w:marBottom w:val="0"/>
                                                  <w:divBdr>
                                                    <w:top w:val="single" w:sz="2" w:space="0" w:color="E3E3E3"/>
                                                    <w:left w:val="single" w:sz="2" w:space="0" w:color="E3E3E3"/>
                                                    <w:bottom w:val="single" w:sz="2" w:space="0" w:color="E3E3E3"/>
                                                    <w:right w:val="single" w:sz="2" w:space="0" w:color="E3E3E3"/>
                                                  </w:divBdr>
                                                  <w:divsChild>
                                                    <w:div w:id="1930582345">
                                                      <w:marLeft w:val="0"/>
                                                      <w:marRight w:val="0"/>
                                                      <w:marTop w:val="0"/>
                                                      <w:marBottom w:val="0"/>
                                                      <w:divBdr>
                                                        <w:top w:val="single" w:sz="2" w:space="0" w:color="E3E3E3"/>
                                                        <w:left w:val="single" w:sz="2" w:space="0" w:color="E3E3E3"/>
                                                        <w:bottom w:val="single" w:sz="2" w:space="0" w:color="E3E3E3"/>
                                                        <w:right w:val="single" w:sz="2" w:space="0" w:color="E3E3E3"/>
                                                      </w:divBdr>
                                                      <w:divsChild>
                                                        <w:div w:id="55327146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030686703">
          <w:marLeft w:val="0"/>
          <w:marRight w:val="0"/>
          <w:marTop w:val="0"/>
          <w:marBottom w:val="0"/>
          <w:divBdr>
            <w:top w:val="single" w:sz="2" w:space="0" w:color="E3E3E3"/>
            <w:left w:val="single" w:sz="2" w:space="0" w:color="E3E3E3"/>
            <w:bottom w:val="single" w:sz="2" w:space="0" w:color="E3E3E3"/>
            <w:right w:val="single" w:sz="2" w:space="0" w:color="E3E3E3"/>
          </w:divBdr>
          <w:divsChild>
            <w:div w:id="1786079798">
              <w:marLeft w:val="0"/>
              <w:marRight w:val="0"/>
              <w:marTop w:val="100"/>
              <w:marBottom w:val="100"/>
              <w:divBdr>
                <w:top w:val="single" w:sz="2" w:space="0" w:color="E3E3E3"/>
                <w:left w:val="single" w:sz="2" w:space="0" w:color="E3E3E3"/>
                <w:bottom w:val="single" w:sz="2" w:space="0" w:color="E3E3E3"/>
                <w:right w:val="single" w:sz="2" w:space="0" w:color="E3E3E3"/>
              </w:divBdr>
              <w:divsChild>
                <w:div w:id="31807730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607422460">
      <w:bodyDiv w:val="1"/>
      <w:marLeft w:val="0"/>
      <w:marRight w:val="0"/>
      <w:marTop w:val="0"/>
      <w:marBottom w:val="0"/>
      <w:divBdr>
        <w:top w:val="none" w:sz="0" w:space="0" w:color="auto"/>
        <w:left w:val="none" w:sz="0" w:space="0" w:color="auto"/>
        <w:bottom w:val="none" w:sz="0" w:space="0" w:color="auto"/>
        <w:right w:val="none" w:sz="0" w:space="0" w:color="auto"/>
      </w:divBdr>
    </w:div>
    <w:div w:id="1929994283">
      <w:bodyDiv w:val="1"/>
      <w:marLeft w:val="0"/>
      <w:marRight w:val="0"/>
      <w:marTop w:val="0"/>
      <w:marBottom w:val="0"/>
      <w:divBdr>
        <w:top w:val="none" w:sz="0" w:space="0" w:color="auto"/>
        <w:left w:val="none" w:sz="0" w:space="0" w:color="auto"/>
        <w:bottom w:val="none" w:sz="0" w:space="0" w:color="auto"/>
        <w:right w:val="none" w:sz="0" w:space="0" w:color="auto"/>
      </w:divBdr>
    </w:div>
    <w:div w:id="2015645575">
      <w:bodyDiv w:val="1"/>
      <w:marLeft w:val="0"/>
      <w:marRight w:val="0"/>
      <w:marTop w:val="0"/>
      <w:marBottom w:val="0"/>
      <w:divBdr>
        <w:top w:val="none" w:sz="0" w:space="0" w:color="auto"/>
        <w:left w:val="none" w:sz="0" w:space="0" w:color="auto"/>
        <w:bottom w:val="none" w:sz="0" w:space="0" w:color="auto"/>
        <w:right w:val="none" w:sz="0" w:space="0" w:color="auto"/>
      </w:divBdr>
    </w:div>
    <w:div w:id="20602774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5.xml"/><Relationship Id="rId26" Type="http://schemas.microsoft.com/office/2007/relationships/hdphoto" Target="media/hdphoto1.wdp"/><Relationship Id="rId39" Type="http://schemas.openxmlformats.org/officeDocument/2006/relationships/hyperlink" Target="https://www.cbc.ca/news/canada/edmonton/author/christy-climenhaga-1.4997382" TargetMode="External"/><Relationship Id="rId21" Type="http://schemas.openxmlformats.org/officeDocument/2006/relationships/header" Target="header7.xml"/><Relationship Id="rId34" Type="http://schemas.openxmlformats.org/officeDocument/2006/relationships/hyperlink" Target="https://www.climate.gov/news-features/climate-qa/whats-difference-between-global-warming-and-climate-change" TargetMode="External"/><Relationship Id="rId42" Type="http://schemas.openxmlformats.org/officeDocument/2006/relationships/hyperlink" Target="https://www.regjeringen.no/en/aktuelt/norways-new-climate-target-emissions-to-be-cut-by-at-least-55-/id2944876/" TargetMode="External"/><Relationship Id="rId47" Type="http://schemas.openxmlformats.org/officeDocument/2006/relationships/hyperlink" Target="https://asia.nikkei.com/Business/Energy/Indonesia-launches-Southeast-Asia-s-largest-floating-solar-plant" TargetMode="External"/><Relationship Id="rId50" Type="http://schemas.openxmlformats.org/officeDocument/2006/relationships/hyperlink" Target="https://justenergy.com/blog/the-long-term-effects-of-global-warming/" TargetMode="External"/><Relationship Id="rId55" Type="http://schemas.openxmlformats.org/officeDocument/2006/relationships/hyperlink" Target="https://www-washingtonpost-com.translate.goog/climate-environment/2022/12/02/zombie-virus-russia-permafrost-thaw/?_x_tr_sl=en&amp;_x_tr_tl=id&amp;_x_tr_hl=id&amp;_x_tr_pto=tc&amp;_x_tr_hist=true,diakses" TargetMode="External"/><Relationship Id="rId63" Type="http://schemas.openxmlformats.org/officeDocument/2006/relationships/hyperlink" Target="https://scijinks.gov/solar-cycle/" TargetMode="External"/><Relationship Id="rId68" Type="http://schemas.openxmlformats.org/officeDocument/2006/relationships/hyperlink" Target="https://unfccc.int/process-and-meetings/the-paris-agreement/nationally-determined-contributions-ndcs" TargetMode="Externa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virchowprize.org/foundation/" TargetMode="Externa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image" Target="media/image10.png"/><Relationship Id="rId11" Type="http://schemas.openxmlformats.org/officeDocument/2006/relationships/image" Target="media/image4.jpeg"/><Relationship Id="rId24" Type="http://schemas.openxmlformats.org/officeDocument/2006/relationships/chart" Target="charts/chart1.xml"/><Relationship Id="rId32" Type="http://schemas.openxmlformats.org/officeDocument/2006/relationships/hyperlink" Target="https://www.cbd.int/doc/meetings/iccbd/bdn-01-awg-01/official/bdn-01-awg-01-03-en.pdf" TargetMode="External"/><Relationship Id="rId37" Type="http://schemas.openxmlformats.org/officeDocument/2006/relationships/hyperlink" Target="https://www.cdc.gov/climateandhealth/effects/default.htm" TargetMode="External"/><Relationship Id="rId40" Type="http://schemas.openxmlformats.org/officeDocument/2006/relationships/hyperlink" Target="https://unfccc.int/files/meetings/paris_nov_2015/application/pdf/cop_auv_template_4b_new__1.pdf" TargetMode="External"/><Relationship Id="rId45" Type="http://schemas.openxmlformats.org/officeDocument/2006/relationships/hyperlink" Target="https://iesr.or.id/kenaikan-target-penurunan-emisi-di-ndc-indonesia-masih-jauh-untuk-mencegah-krisis-iklim-2" TargetMode="External"/><Relationship Id="rId53" Type="http://schemas.openxmlformats.org/officeDocument/2006/relationships/hyperlink" Target="https://www.ipcc.ch/report/ar6/wg1/chapter/chapter-7/" TargetMode="External"/><Relationship Id="rId58" Type="http://schemas.openxmlformats.org/officeDocument/2006/relationships/hyperlink" Target="https://climate.nasa.gov/faq/19/what-is-the-greenhouse-effect/" TargetMode="External"/><Relationship Id="rId66" Type="http://schemas.openxmlformats.org/officeDocument/2006/relationships/hyperlink" Target="https://www.state.gov/the-united-states-officially-rejoins-the-paris-agreement/" TargetMode="External"/><Relationship Id="rId74" Type="http://schemas.openxmlformats.org/officeDocument/2006/relationships/hyperlink" Target="https://digitallibrary.un.org/record/523249"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eader" Target="header9.xml"/><Relationship Id="rId28" Type="http://schemas.openxmlformats.org/officeDocument/2006/relationships/image" Target="media/image9.png"/><Relationship Id="rId36" Type="http://schemas.openxmlformats.org/officeDocument/2006/relationships/hyperlink" Target="https://climate.copernicus.eu/summer-2023-hottest-record" TargetMode="External"/><Relationship Id="rId49" Type="http://schemas.openxmlformats.org/officeDocument/2006/relationships/hyperlink" Target="https://www.nrdc.org/stories/what-are-causes-climate-change" TargetMode="External"/><Relationship Id="rId57" Type="http://schemas.openxmlformats.org/officeDocument/2006/relationships/hyperlink" Target="https://research.noaa.gov/2021/04/07/despite-pandemic-shutdowns-carbon-dioxide-and-methane-surged-in-2020/" TargetMode="External"/><Relationship Id="rId61" Type="http://schemas.openxmlformats.org/officeDocument/2006/relationships/hyperlink" Target="https://www.paradisesolarenergy.com/blog/difference-between-off-grid-and-on-grid-solar-energy" TargetMode="External"/><Relationship Id="rId10" Type="http://schemas.openxmlformats.org/officeDocument/2006/relationships/image" Target="media/image3.jpeg"/><Relationship Id="rId19" Type="http://schemas.openxmlformats.org/officeDocument/2006/relationships/footer" Target="footer2.xml"/><Relationship Id="rId31" Type="http://schemas.openxmlformats.org/officeDocument/2006/relationships/hyperlink" Target="https://www.cbd.int/doc/meetings/iccbd/bdewg-02/official/bdewg-02-03-en.pdf" TargetMode="External"/><Relationship Id="rId44" Type="http://schemas.openxmlformats.org/officeDocument/2006/relationships/hyperlink" Target="https://www.ipcc.ch/sr15/chapter/glossary/" TargetMode="External"/><Relationship Id="rId52" Type="http://schemas.openxmlformats.org/officeDocument/2006/relationships/hyperlink" Target="https://earthathome.org/de/what-is-climate/natural-causes/" TargetMode="External"/><Relationship Id="rId60" Type="http://schemas.openxmlformats.org/officeDocument/2006/relationships/hyperlink" Target="https://www.orfonline.org/expert-speak/sustainable-development-evolution-of-a-kind" TargetMode="External"/><Relationship Id="rId65" Type="http://schemas.openxmlformats.org/officeDocument/2006/relationships/hyperlink" Target="https://royalsociety.org/~/media/royal_society_content/policy/projects/climate-evidence-causes/climate-change-evidence-causes.pdf" TargetMode="External"/><Relationship Id="rId73" Type="http://schemas.openxmlformats.org/officeDocument/2006/relationships/hyperlink" Target="https://icleiseas.org/wp-content/uploads/2021/06/1-E-Book_MANUSIA-DAN-PERUBAHAN-IKLIM-DALAM-PERSPEKTIF-6-AGAMA-DI-INDONESIA.pdf"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 Id="rId22" Type="http://schemas.openxmlformats.org/officeDocument/2006/relationships/header" Target="header8.xml"/><Relationship Id="rId27" Type="http://schemas.openxmlformats.org/officeDocument/2006/relationships/image" Target="media/image8.png"/><Relationship Id="rId30" Type="http://schemas.openxmlformats.org/officeDocument/2006/relationships/hyperlink" Target="https://www.cbd.int/doc/?meeting=BDEWG-01" TargetMode="External"/><Relationship Id="rId35" Type="http://schemas.openxmlformats.org/officeDocument/2006/relationships/hyperlink" Target="https://www.cdc.gov/climateandhealth/effects/default.htm" TargetMode="External"/><Relationship Id="rId43" Type="http://schemas.openxmlformats.org/officeDocument/2006/relationships/hyperlink" Target="https://www.ipcc.ch/site/assets/uploads/sites/2/2022/06/SR15_Chapter_1_HR.pdf%20hlm.%2051" TargetMode="External"/><Relationship Id="rId48" Type="http://schemas.openxmlformats.org/officeDocument/2006/relationships/hyperlink" Target="https://irid.or.id/wp-content/uploads/2022/08/FINAL-Mengenal-Perubahan-Iklim.pdf" TargetMode="External"/><Relationship Id="rId56" Type="http://schemas.openxmlformats.org/officeDocument/2006/relationships/hyperlink" Target="https://climate.nasa.gov/causes/" TargetMode="External"/><Relationship Id="rId64" Type="http://schemas.openxmlformats.org/officeDocument/2006/relationships/hyperlink" Target="https://royalsociety.org/~/media/royal_society_content/policy/projects/climate-evidence-causes/climate-change-evidence-causes.pdf" TargetMode="External"/><Relationship Id="rId69" Type="http://schemas.openxmlformats.org/officeDocument/2006/relationships/hyperlink" Target="https://www.usgs.gov/programs/VHP/volcanoes-can-affect-climate" TargetMode="External"/><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indonesia.un.org/id/175273-penyebab-dan-dampak-perubahan-iklim" TargetMode="External"/><Relationship Id="rId72" Type="http://schemas.openxmlformats.org/officeDocument/2006/relationships/hyperlink" Target="https://www.ipcc.ch/site/assets/uploads/sites/2/2022/06/SR15_AnnexI.pdf"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eader" Target="header4.xml"/><Relationship Id="rId25" Type="http://schemas.openxmlformats.org/officeDocument/2006/relationships/image" Target="media/image7.png"/><Relationship Id="rId33" Type="http://schemas.openxmlformats.org/officeDocument/2006/relationships/hyperlink" Target="https://www.bmkg.go.id/iklim/anomali-suhu-udara-tahunan.bmkg?p=anomali-suhu-udara-rata-rata-tahun-2023&amp;tag=&amp;lang=ID" TargetMode="External"/><Relationship Id="rId38" Type="http://schemas.openxmlformats.org/officeDocument/2006/relationships/hyperlink" Target="https://cirs.qatar.georgetown.edu/event/seyyed-hossein-nasr-islam-and-preservation-natural-environment/" TargetMode="External"/><Relationship Id="rId46" Type="http://schemas.openxmlformats.org/officeDocument/2006/relationships/hyperlink" Target="http://www.ipcc.ch/report/sr15/" TargetMode="External"/><Relationship Id="rId59" Type="http://schemas.openxmlformats.org/officeDocument/2006/relationships/hyperlink" Target="https://ndcpartnership.org/news/indonesias-updated-ndc-climate-resilient-future" TargetMode="External"/><Relationship Id="rId67" Type="http://schemas.openxmlformats.org/officeDocument/2006/relationships/hyperlink" Target="https://www.unep.org/news-and-stories/press-release/nations-must-go-further-current-paris-pledges-or-face-global-warming" TargetMode="External"/><Relationship Id="rId20" Type="http://schemas.openxmlformats.org/officeDocument/2006/relationships/header" Target="header6.xml"/><Relationship Id="rId41" Type="http://schemas.openxmlformats.org/officeDocument/2006/relationships/hyperlink" Target="https://blog.lselawreview.com/2021/10/common-differentiated%20responsibilities-inequitable-ineffective" TargetMode="External"/><Relationship Id="rId54" Type="http://schemas.openxmlformats.org/officeDocument/2006/relationships/hyperlink" Target="https://foreignpolicy.com/2023/11/01/china-coal-energy-environment-climate-change-policy-fossil-fuel/" TargetMode="External"/><Relationship Id="rId62" Type="http://schemas.openxmlformats.org/officeDocument/2006/relationships/hyperlink" Target="https://www.sciencenews.org/article/australian-fires-incinerated-habitats-threatened-species-ecological-disaster" TargetMode="External"/><Relationship Id="rId70" Type="http://schemas.openxmlformats.org/officeDocument/2006/relationships/hyperlink" Target="https://climatepromise.undp.org/news-and-stories/NDCs-nationally-determined-contributions-climate-change-what-you-need-to-know" TargetMode="External"/><Relationship Id="rId75"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26" Type="http://schemas.openxmlformats.org/officeDocument/2006/relationships/hyperlink" Target="https://justenergy.com/blog/the-long-term-effects-of-global-warming/" TargetMode="External"/><Relationship Id="rId117" Type="http://schemas.openxmlformats.org/officeDocument/2006/relationships/hyperlink" Target="https://legal.un.org/avl/pdf/ha/pa/pae.pdf" TargetMode="External"/><Relationship Id="rId21" Type="http://schemas.openxmlformats.org/officeDocument/2006/relationships/hyperlink" Target="https://www.ipcc.ch/report/ar6/wg1/chapter/chapter-7/" TargetMode="External"/><Relationship Id="rId42" Type="http://schemas.openxmlformats.org/officeDocument/2006/relationships/hyperlink" Target="https://unfccc.int/sites/default/files/resource/cma2018_3_add1_advance.pdf" TargetMode="External"/><Relationship Id="rId47" Type="http://schemas.openxmlformats.org/officeDocument/2006/relationships/hyperlink" Target="https://www.tandfonline.com/doi/full/10.1080/23311843.2017.1420365" TargetMode="External"/><Relationship Id="rId63" Type="http://schemas.openxmlformats.org/officeDocument/2006/relationships/hyperlink" Target="https://unfccc.int/sites/default/files/NDC/2022-11/NDC%20Norway_second%20update.pdf" TargetMode="External"/><Relationship Id="rId68" Type="http://schemas.openxmlformats.org/officeDocument/2006/relationships/hyperlink" Target="https://climateactiontracker.org/countries/norway" TargetMode="External"/><Relationship Id="rId84" Type="http://schemas.openxmlformats.org/officeDocument/2006/relationships/hyperlink" Target="https://www.theenergymix.com/disappointing-climate-promises-from-china-cast-a-shadow-on-cop-efforts/" TargetMode="External"/><Relationship Id="rId89" Type="http://schemas.openxmlformats.org/officeDocument/2006/relationships/hyperlink" Target="https://climateactiontracker.org/countries/china/2022-11-03/" TargetMode="External"/><Relationship Id="rId112" Type="http://schemas.openxmlformats.org/officeDocument/2006/relationships/hyperlink" Target="https://newint.org/story/climate/2024/01/02/how-renewables-corporations-are-exploiting-global-south" TargetMode="External"/><Relationship Id="rId133" Type="http://schemas.openxmlformats.org/officeDocument/2006/relationships/hyperlink" Target="https://foreignpolicy.com/2023/11/01/china-coal-energy-environment-climate-change-policy-fossil-fuel/" TargetMode="External"/><Relationship Id="rId138" Type="http://schemas.openxmlformats.org/officeDocument/2006/relationships/hyperlink" Target="https://www.sei.org/publications/how-non-state-actors-can-contribute-to-more-effective-review-processes-under-the-paris-agreement/" TargetMode="External"/><Relationship Id="rId154" Type="http://schemas.openxmlformats.org/officeDocument/2006/relationships/hyperlink" Target="https://insight.kontan.co.id/news/iea-says-indonesia-policy-reform-needed-for-clean-energy-transition-1" TargetMode="External"/><Relationship Id="rId159" Type="http://schemas.openxmlformats.org/officeDocument/2006/relationships/hyperlink" Target="https://www.esdm.go.id/assets/media/content/content-rencana-umum-energi-nasional-ruen.pdf" TargetMode="External"/><Relationship Id="rId175" Type="http://schemas.openxmlformats.org/officeDocument/2006/relationships/hyperlink" Target="https://www.cfr.org/backgrounder/paris-global-climate-change-agreements" TargetMode="External"/><Relationship Id="rId170" Type="http://schemas.openxmlformats.org/officeDocument/2006/relationships/hyperlink" Target="https://www.cfr.org/in-brief/how-cutting-methane-emissions-can-move-needle-climate-change" TargetMode="External"/><Relationship Id="rId16" Type="http://schemas.openxmlformats.org/officeDocument/2006/relationships/hyperlink" Target="https://www.kompas.id/baca/humaniora/2023/12/05/emisi-energi-fosil-dan-deforestasi-indonesia-sepuluh-besar-terburuk-di-dunia?open_from=Ekonomi_Page" TargetMode="External"/><Relationship Id="rId107" Type="http://schemas.openxmlformats.org/officeDocument/2006/relationships/hyperlink" Target="https://unfccc.int/news/islamic-declaration-on-climate-change" TargetMode="External"/><Relationship Id="rId11" Type="http://schemas.openxmlformats.org/officeDocument/2006/relationships/hyperlink" Target="https://royalsociety.org/~/media/royal_society_content/policy/projects/climate-evidence-causes/climate-change-evidence-causes.pdf" TargetMode="External"/><Relationship Id="rId32" Type="http://schemas.openxmlformats.org/officeDocument/2006/relationships/hyperlink" Target="https://research.noaa.gov/2021/04/07/despite-pandemic-shutdowns-carbon-dioxide-and-methane-surged-in-2020/" TargetMode="External"/><Relationship Id="rId37" Type="http://schemas.openxmlformats.org/officeDocument/2006/relationships/hyperlink" Target="https://www.bakermckenzie.com/-/media/files/insight/publications/2016/01/the-paris-agreement/ar_global_climatechangetreaty_apr16.pdf?la=en" TargetMode="External"/><Relationship Id="rId53" Type="http://schemas.openxmlformats.org/officeDocument/2006/relationships/hyperlink" Target="https://www.un.org/depts/los/biodiversity/prepcom_files/BowlingPiersonandRatte_Common_Concern.pdf" TargetMode="External"/><Relationship Id="rId58" Type="http://schemas.openxmlformats.org/officeDocument/2006/relationships/hyperlink" Target="https://digitallibrary.un.org/record/49293/files/A_C.2_43_L.17-EN.pdf?ln=en" TargetMode="External"/><Relationship Id="rId74" Type="http://schemas.openxmlformats.org/officeDocument/2006/relationships/hyperlink" Target="https://climateactiontracker.org/climate-target-update-tracker/norway/" TargetMode="External"/><Relationship Id="rId79" Type="http://schemas.openxmlformats.org/officeDocument/2006/relationships/hyperlink" Target="https://1p5ndc-pathways.climateanalytics.org/countries/norway/current-situation/" TargetMode="External"/><Relationship Id="rId102" Type="http://schemas.openxmlformats.org/officeDocument/2006/relationships/hyperlink" Target="https://assets.publishing.service.gov.uk/government/uploads/system/uploads/attachment_data/file/69412/pb10589-securing-the-future-050307.pdf" TargetMode="External"/><Relationship Id="rId123" Type="http://schemas.openxmlformats.org/officeDocument/2006/relationships/hyperlink" Target="https://www.climateforesight.eu/articles/success-or-failure-the-kyoto-protocols-troubled-legacy/" TargetMode="External"/><Relationship Id="rId128" Type="http://schemas.openxmlformats.org/officeDocument/2006/relationships/hyperlink" Target="https://www.trade.gov/norway-country-commercial-guide" TargetMode="External"/><Relationship Id="rId144" Type="http://schemas.openxmlformats.org/officeDocument/2006/relationships/hyperlink" Target="https://gatrik.esdm.go.id/assets/uploads/download_index/files/eed9c-draft-rukn-cover.pdf" TargetMode="External"/><Relationship Id="rId149" Type="http://schemas.openxmlformats.org/officeDocument/2006/relationships/hyperlink" Target="https://www.metrotvnews.com/play/NLMC2xdp-pengamat-penggunaan-batu-bara-di-indonesia-masih-cukup-masif" TargetMode="External"/><Relationship Id="rId5" Type="http://schemas.openxmlformats.org/officeDocument/2006/relationships/hyperlink" Target="https://www.nrdc.org/stories/what-are-causes-climate-change" TargetMode="External"/><Relationship Id="rId90" Type="http://schemas.openxmlformats.org/officeDocument/2006/relationships/hyperlink" Target="https://www.carbonbrief.org/analysis-will-china-build-hundreds-of-new-coal-plants-in-the-2020s/" TargetMode="External"/><Relationship Id="rId95" Type="http://schemas.openxmlformats.org/officeDocument/2006/relationships/hyperlink" Target="https://www.are.admin.ch/dam/are/en/dokumente/nachhaltige_entwicklung/dokumente/bericht/our_common_futurebrundtlandreport1987.pdf.download.pdf/our_common_futurebrundtlandreport1987.pdf" TargetMode="External"/><Relationship Id="rId160" Type="http://schemas.openxmlformats.org/officeDocument/2006/relationships/hyperlink" Target="https://chainreactionresearch.com/wp-content/uploads/2021/06/Indonesia-Moratoria-Bahasa-Version.pdf" TargetMode="External"/><Relationship Id="rId165" Type="http://schemas.openxmlformats.org/officeDocument/2006/relationships/hyperlink" Target="https://asia.nikkei.com/Business/Energy/Indonesia-launches-Southeast-Asia-s-largest-floating-solar-plant" TargetMode="External"/><Relationship Id="rId181" Type="http://schemas.openxmlformats.org/officeDocument/2006/relationships/hyperlink" Target="https://thunderbird.asu.edu/thought-leadership/insights/climate-change-complex-issue-requires-complex-solution" TargetMode="External"/><Relationship Id="rId22" Type="http://schemas.openxmlformats.org/officeDocument/2006/relationships/hyperlink" Target="https://www.kompas.id/baca/ilmu-pengetahuan-teknologi/2020/04/07/kemampuan-laut-menyerap-karbon-dioksida-berkurang" TargetMode="External"/><Relationship Id="rId27" Type="http://schemas.openxmlformats.org/officeDocument/2006/relationships/hyperlink" Target="https://www.climate.gov/news-features/climate-qa/whats-difference-between-global-warming-and-climate-change" TargetMode="External"/><Relationship Id="rId43" Type="http://schemas.openxmlformats.org/officeDocument/2006/relationships/hyperlink" Target="https://unfccc.int/files/meetings/paris_nov_2015/application/pdf/cop_auv_template_4b_new__1.pdf" TargetMode="External"/><Relationship Id="rId48" Type="http://schemas.openxmlformats.org/officeDocument/2006/relationships/hyperlink" Target="https://cambioclimatico-regatta.org/index.php/en/unfccc-negotiations?task=callelement&amp;format=raw&amp;item_id=2807&amp;element=8ae5cbaf-1573-418f-a23b-df50846cf2ed&amp;method=download&amp;args%5b0%5d=0" TargetMode="External"/><Relationship Id="rId64" Type="http://schemas.openxmlformats.org/officeDocument/2006/relationships/hyperlink" Target="https://www.regjeringen.no/en/aktuelt/norways-new-climate-target-emissions-to-be-cut-by-at-least-55-/id2944876/" TargetMode="External"/><Relationship Id="rId69" Type="http://schemas.openxmlformats.org/officeDocument/2006/relationships/hyperlink" Target="https://1p5ndc-pathways.climateanalytics.org/countries/norway/current-situation/" TargetMode="External"/><Relationship Id="rId113" Type="http://schemas.openxmlformats.org/officeDocument/2006/relationships/hyperlink" Target="https://www-pwc-com.translate.goog/gx/en/issues/esg/the-energy-transition/sustainable-energy-infrastructure/the-eco-oasis-blueprint-for-sustainable-cities.html?_x_tr_sl=en&amp;_x_tr_tl=id&amp;_x_tr_hl=id&amp;_x_tr_pto=tc" TargetMode="External"/><Relationship Id="rId118" Type="http://schemas.openxmlformats.org/officeDocument/2006/relationships/hyperlink" Target="https://unfccc.int/sites/default/files/NDC/2022-09/ENDC%20Indonesia.pdf" TargetMode="External"/><Relationship Id="rId134" Type="http://schemas.openxmlformats.org/officeDocument/2006/relationships/hyperlink" Target="https://kumparan.com/gisellasay28/batu-bara-iklim-dan-nasib-negara-indonesia-1xDbmvyidce" TargetMode="External"/><Relationship Id="rId139" Type="http://schemas.openxmlformats.org/officeDocument/2006/relationships/hyperlink" Target="https://legalresponse.org/wp-content/uploads/2017/10/LRI-Brief-1.17-Domestic-Imp-.pdf" TargetMode="External"/><Relationship Id="rId80" Type="http://schemas.openxmlformats.org/officeDocument/2006/relationships/hyperlink" Target="https://www.inverse.com/article/44507-norway-zero-emission-fjords?refresh=8" TargetMode="External"/><Relationship Id="rId85" Type="http://schemas.openxmlformats.org/officeDocument/2006/relationships/hyperlink" Target="https://www.climatechangenews.com/2024/03/06/china-steps-away-from-2025-energy-efficiency-goal/" TargetMode="External"/><Relationship Id="rId150" Type="http://schemas.openxmlformats.org/officeDocument/2006/relationships/hyperlink" Target="https://www.paradisesolarenergy.com/blog/difference-between-off-grid-and-on-grid-solar-energy" TargetMode="External"/><Relationship Id="rId155" Type="http://schemas.openxmlformats.org/officeDocument/2006/relationships/hyperlink" Target="https://jetp-id.org/storage/official-jetp-cipp-2023-vshare_f_id.pdf" TargetMode="External"/><Relationship Id="rId171" Type="http://schemas.openxmlformats.org/officeDocument/2006/relationships/hyperlink" Target="https://www.globalmethanepledge.org/" TargetMode="External"/><Relationship Id="rId176" Type="http://schemas.openxmlformats.org/officeDocument/2006/relationships/hyperlink" Target="https://williamnordhaus.com/files/williamdnordhaus/files/p161-2020-nordhaus-clubs-foreignaffairs-2020.pdf" TargetMode="External"/><Relationship Id="rId12" Type="http://schemas.openxmlformats.org/officeDocument/2006/relationships/hyperlink" Target="https://www.ipcc.ch/sr15/chapter/glossary/" TargetMode="External"/><Relationship Id="rId17" Type="http://schemas.openxmlformats.org/officeDocument/2006/relationships/hyperlink" Target="https://www.cdc.gov/climateandhealth/effects/default.htm" TargetMode="External"/><Relationship Id="rId33" Type="http://schemas.openxmlformats.org/officeDocument/2006/relationships/hyperlink" Target="https://unfccc.int/sites/default/files/english_paris_agreement.pdf" TargetMode="External"/><Relationship Id="rId38" Type="http://schemas.openxmlformats.org/officeDocument/2006/relationships/hyperlink" Target="https://unfccc.int/files/meetings/lima_dec_2014/application/pdf/auv_cop20_lima_call_for_climate_action.pdf" TargetMode="External"/><Relationship Id="rId59" Type="http://schemas.openxmlformats.org/officeDocument/2006/relationships/hyperlink" Target="https://wealthofthecommons.org/essay/common-heritage-mankind-bold-doctrine-kept-within-strict-boundaries" TargetMode="External"/><Relationship Id="rId103" Type="http://schemas.openxmlformats.org/officeDocument/2006/relationships/hyperlink" Target="http://nursyam.uinsby.ac.id/" TargetMode="External"/><Relationship Id="rId108" Type="http://schemas.openxmlformats.org/officeDocument/2006/relationships/hyperlink" Target="https://www.islamicity.org/3772/prophet-mohammed-a-pioneer-of-the-environment/" TargetMode="External"/><Relationship Id="rId124" Type="http://schemas.openxmlformats.org/officeDocument/2006/relationships/hyperlink" Target="https://www.worldbank.org/en/country/indonesia/publication/hot-water-rising-the-impact-of-climate-change-on-indonesia-fisheries-and-coastal-communities" TargetMode="External"/><Relationship Id="rId129" Type="http://schemas.openxmlformats.org/officeDocument/2006/relationships/hyperlink" Target="https://unfccc.int/sites/default/files/NDC/2022-11/NDC%20Norway_second%20update.pdf" TargetMode="External"/><Relationship Id="rId54" Type="http://schemas.openxmlformats.org/officeDocument/2006/relationships/hyperlink" Target="https://www.cbd.int/doc/?meeting=BDEWG-01" TargetMode="External"/><Relationship Id="rId70" Type="http://schemas.openxmlformats.org/officeDocument/2006/relationships/hyperlink" Target="https://www.iea.org/policies/2617-climate-and-energy-fundenova-industry" TargetMode="External"/><Relationship Id="rId75" Type="http://schemas.openxmlformats.org/officeDocument/2006/relationships/hyperlink" Target="https://unfccc.int/sites/default/files/NDC/2022-11/NDC%20Norway_second%20update.pdf" TargetMode="External"/><Relationship Id="rId91" Type="http://schemas.openxmlformats.org/officeDocument/2006/relationships/hyperlink" Target="https://globalenergymonitor.org/report/boom-and-bust-coal-2022/" TargetMode="External"/><Relationship Id="rId96" Type="http://schemas.openxmlformats.org/officeDocument/2006/relationships/hyperlink" Target="http://www.surdurulebilirkalkinma.gov.tr/wp-content/uploads/2016/06/Background_on_Sustainable_Development.pdf" TargetMode="External"/><Relationship Id="rId140" Type="http://schemas.openxmlformats.org/officeDocument/2006/relationships/hyperlink" Target="https://unfccc.int/documents/499049" TargetMode="External"/><Relationship Id="rId145" Type="http://schemas.openxmlformats.org/officeDocument/2006/relationships/hyperlink" Target="https://unfccc.int/sites/default/files/NDC/2022-09/23.09.2022_Enhanced%20NDC%20Indonesia.pdf" TargetMode="External"/><Relationship Id="rId161" Type="http://schemas.openxmlformats.org/officeDocument/2006/relationships/hyperlink" Target="https://www.walhi.or.id/fakta-dan-kelemahan-moratorium" TargetMode="External"/><Relationship Id="rId166" Type="http://schemas.openxmlformats.org/officeDocument/2006/relationships/hyperlink" Target="https://ppid.menlhk.go.id/berita/siaran-pers/7166/indonesias-folu-net-sink-2030" TargetMode="External"/><Relationship Id="rId1" Type="http://schemas.openxmlformats.org/officeDocument/2006/relationships/hyperlink" Target="https://www.ipcc.ch/site/assets/uploads/sites/2/2022/06/SR15_Chapter_1_HR.pdf" TargetMode="External"/><Relationship Id="rId6" Type="http://schemas.openxmlformats.org/officeDocument/2006/relationships/hyperlink" Target="https://indonesia.un.org/id/175273-penyebab-dan-dampak-perubahan-iklim" TargetMode="External"/><Relationship Id="rId23" Type="http://schemas.openxmlformats.org/officeDocument/2006/relationships/hyperlink" Target="https://scijinks.gov/solar-cycle/" TargetMode="External"/><Relationship Id="rId28" Type="http://schemas.openxmlformats.org/officeDocument/2006/relationships/hyperlink" Target="https://www.unep.org/news-and-stories/press-release/nations-must-go-further-current-paris-pledges-or-face-global-warming" TargetMode="External"/><Relationship Id="rId49" Type="http://schemas.openxmlformats.org/officeDocument/2006/relationships/hyperlink" Target="https://unfccc.int/files/meetings/paris_nov_2015/application/pdf/paris_agreement_english_.pdf" TargetMode="External"/><Relationship Id="rId114" Type="http://schemas.openxmlformats.org/officeDocument/2006/relationships/hyperlink" Target="http://www.arcworld.org/projectsab7f.html?projectID=170" TargetMode="External"/><Relationship Id="rId119" Type="http://schemas.openxmlformats.org/officeDocument/2006/relationships/hyperlink" Target="https://www4.unfccc.int/sites/ndcstaging/PublishedDocuments/Solomon%20Islands%20First/NDC%20Report%202021%20Final%20Solomon%20Islands%20(1).pdf" TargetMode="External"/><Relationship Id="rId44" Type="http://schemas.openxmlformats.org/officeDocument/2006/relationships/hyperlink" Target="https://www.tandfonline.com/author/Jernn%C3%A4s%2C+Maria" TargetMode="External"/><Relationship Id="rId60" Type="http://schemas.openxmlformats.org/officeDocument/2006/relationships/hyperlink" Target="https://www.commonhomeofhumanity.org/taskforce" TargetMode="External"/><Relationship Id="rId65" Type="http://schemas.openxmlformats.org/officeDocument/2006/relationships/hyperlink" Target="https://www.climatechangenews.com/2019/06/14/countries-net-zero-climate-goal/" TargetMode="External"/><Relationship Id="rId81" Type="http://schemas.openxmlformats.org/officeDocument/2006/relationships/hyperlink" Target="https://climateactiontracker.org/countries/china/" TargetMode="External"/><Relationship Id="rId86" Type="http://schemas.openxmlformats.org/officeDocument/2006/relationships/hyperlink" Target="https://www.carbonbrief.org/analysis-record-drop-in-chinas-co2-emissions-needed-to-meet-2025-target/" TargetMode="External"/><Relationship Id="rId130" Type="http://schemas.openxmlformats.org/officeDocument/2006/relationships/hyperlink" Target="https://unfccc.int/sites/default/files/NDC/2022-09/ENDC%20Indonesia.pdf" TargetMode="External"/><Relationship Id="rId135" Type="http://schemas.openxmlformats.org/officeDocument/2006/relationships/hyperlink" Target="https://www.bbc.com/indonesia/indonesia-59209131" TargetMode="External"/><Relationship Id="rId151" Type="http://schemas.openxmlformats.org/officeDocument/2006/relationships/hyperlink" Target="https://www.esdm.go.id/en/media-center/news-archives/pemimpin-negara-g20-sepakati-deklarasi-bali-ini-poin-penting-kesepakatan-sektor-energi" TargetMode="External"/><Relationship Id="rId156" Type="http://schemas.openxmlformats.org/officeDocument/2006/relationships/hyperlink" Target="https://ilmate.kemenperin.go.id/berita-industri/informasi-industri/berita/upaya-kemenperin-mengakselerasi-berkembangnya-industri-modul-surya-dalam-negeri-1" TargetMode="External"/><Relationship Id="rId177" Type="http://schemas.openxmlformats.org/officeDocument/2006/relationships/hyperlink" Target="https://www.cfr.org/backgrounder/what-does-g20-do" TargetMode="External"/><Relationship Id="rId4" Type="http://schemas.openxmlformats.org/officeDocument/2006/relationships/hyperlink" Target="https://iesr.or.id/kenaikan-target-penurunan-emisi-di-ndc-indonesia-masih-jauh-untuk-mencegah-krisis-iklim-2" TargetMode="External"/><Relationship Id="rId9" Type="http://schemas.openxmlformats.org/officeDocument/2006/relationships/hyperlink" Target="https://www.iisd.org/mission-and-goals/sustainable-development" TargetMode="External"/><Relationship Id="rId172" Type="http://schemas.openxmlformats.org/officeDocument/2006/relationships/hyperlink" Target="https://www.globalmethanepledge.org/" TargetMode="External"/><Relationship Id="rId180" Type="http://schemas.openxmlformats.org/officeDocument/2006/relationships/hyperlink" Target="https://www.wri.org/insights/global-goal-on-adaptation-explained" TargetMode="External"/><Relationship Id="rId13" Type="http://schemas.openxmlformats.org/officeDocument/2006/relationships/hyperlink" Target="https://earthathome.org/de/what-is-climate/natural-causes/" TargetMode="External"/><Relationship Id="rId18" Type="http://schemas.openxmlformats.org/officeDocument/2006/relationships/hyperlink" Target="https://www-washingtonpost-com.translate.goog/climate-environment/2022/12/02/zombie-virus-russia-permafrost-thaw/?_x_tr_sl=en&amp;_x_tr_tl=id&amp;_x_tr_hl=id&amp;_x_tr_pto=tc&amp;_x_tr_hist=true" TargetMode="External"/><Relationship Id="rId39" Type="http://schemas.openxmlformats.org/officeDocument/2006/relationships/hyperlink" Target="https://unfccc.int/sites/default/files/english_paris_agreement.pdf" TargetMode="External"/><Relationship Id="rId109" Type="http://schemas.openxmlformats.org/officeDocument/2006/relationships/hyperlink" Target="https://uia.org/s/or/en/1100030804" TargetMode="External"/><Relationship Id="rId34" Type="http://schemas.openxmlformats.org/officeDocument/2006/relationships/hyperlink" Target="https://unfccc.int/sites/default/files/english_paris_agreement.pdf" TargetMode="External"/><Relationship Id="rId50" Type="http://schemas.openxmlformats.org/officeDocument/2006/relationships/hyperlink" Target="https://unfccc.int/resource/ccsites/zimbab/conven/text/preamble.htm" TargetMode="External"/><Relationship Id="rId55" Type="http://schemas.openxmlformats.org/officeDocument/2006/relationships/hyperlink" Target="https://www.cbd.int/doc/meetings/iccbd/bdewg-02/official/bdewg-02-03-en.pdf" TargetMode="External"/><Relationship Id="rId76" Type="http://schemas.openxmlformats.org/officeDocument/2006/relationships/hyperlink" Target="https://unfccc.int/sites/default/files/NDC/2022-11/NDC%20Norway_second%20update.pdf" TargetMode="External"/><Relationship Id="rId97" Type="http://schemas.openxmlformats.org/officeDocument/2006/relationships/hyperlink" Target="https://virchowprize.org/foundation/" TargetMode="External"/><Relationship Id="rId104" Type="http://schemas.openxmlformats.org/officeDocument/2006/relationships/hyperlink" Target="http://nursyam.uinsby.ac.id/?p=3844" TargetMode="External"/><Relationship Id="rId120" Type="http://schemas.openxmlformats.org/officeDocument/2006/relationships/hyperlink" Target="https://journals.openedition.org/estetica/7285" TargetMode="External"/><Relationship Id="rId125" Type="http://schemas.openxmlformats.org/officeDocument/2006/relationships/hyperlink" Target="https://www.kompas.id/baca/humaniora/2023/09/15/perubahan-iklim-melemahkan-hampir-semua-tujuan-pembangunan-berkelanjutan" TargetMode="External"/><Relationship Id="rId141" Type="http://schemas.openxmlformats.org/officeDocument/2006/relationships/hyperlink" Target="https://ndcpartnership.org/news/indonesias-updated-ndc-climate-resilient-future" TargetMode="External"/><Relationship Id="rId146" Type="http://schemas.openxmlformats.org/officeDocument/2006/relationships/hyperlink" Target="https://unfccc.int/sites/default/files/NDC/2022-06/Updated%20NDC%20Indonesia%202021%20-%20corrected%20version.pdf" TargetMode="External"/><Relationship Id="rId167" Type="http://schemas.openxmlformats.org/officeDocument/2006/relationships/hyperlink" Target="https://www.un.org/en/climatechange/paris-agreement" TargetMode="External"/><Relationship Id="rId7" Type="http://schemas.openxmlformats.org/officeDocument/2006/relationships/hyperlink" Target="https://irid.or.id/wp-content/uploads/2022/08/FINAL-Mengenal-Perubahan-Iklim.pdf" TargetMode="External"/><Relationship Id="rId71" Type="http://schemas.openxmlformats.org/officeDocument/2006/relationships/hyperlink" Target="https://iea.blob.core.windows.net/assets/de28c6a6-8240-41d9-9082-a5dd65d9f3eb/NORWAY2022.pdf" TargetMode="External"/><Relationship Id="rId92" Type="http://schemas.openxmlformats.org/officeDocument/2006/relationships/hyperlink" Target="https://green-bri.org/a-growing-toolbox-of-sustainable-finance-instruments/?cookie-state-change=1713843279706" TargetMode="External"/><Relationship Id="rId162" Type="http://schemas.openxmlformats.org/officeDocument/2006/relationships/hyperlink" Target="https://www.undp.org/indonesia/projects/indonesia-just-energy-transition-partnership-jetp" TargetMode="External"/><Relationship Id="rId2" Type="http://schemas.openxmlformats.org/officeDocument/2006/relationships/hyperlink" Target="https://www.iea.org/reports/co2-emissions-in-2022" TargetMode="External"/><Relationship Id="rId29" Type="http://schemas.openxmlformats.org/officeDocument/2006/relationships/hyperlink" Target="https://www.bmkg.go.id/iklim/anomali-suhu-udara-tahunan.bmkg?p=anomali-suhu-udara-rata-rata-tahun-2023&amp;tag=&amp;lang=ID" TargetMode="External"/><Relationship Id="rId24" Type="http://schemas.openxmlformats.org/officeDocument/2006/relationships/hyperlink" Target="https://www.cbc.ca/news/canada/edmonton/author/christy-climenhaga-1.4997382" TargetMode="External"/><Relationship Id="rId40" Type="http://schemas.openxmlformats.org/officeDocument/2006/relationships/hyperlink" Target="https://unfccc.int/process-and-meetings/the-paris-agreement/nationally-determined-contributions-ndcs" TargetMode="External"/><Relationship Id="rId45" Type="http://schemas.openxmlformats.org/officeDocument/2006/relationships/hyperlink" Target="https://unfccc.int/parties-observers" TargetMode="External"/><Relationship Id="rId66" Type="http://schemas.openxmlformats.org/officeDocument/2006/relationships/hyperlink" Target="https://ec.europa.eu/commission/presscorner/detail/en/ip_23_2391" TargetMode="External"/><Relationship Id="rId87" Type="http://schemas.openxmlformats.org/officeDocument/2006/relationships/hyperlink" Target="https://www.climatechangenews.com/2023/12/13/no-phase-out-but-dubai-deal-puts-oil-and-gas-sector-on-notice/" TargetMode="External"/><Relationship Id="rId110" Type="http://schemas.openxmlformats.org/officeDocument/2006/relationships/hyperlink" Target="https://www.thedhakaforum.org/" TargetMode="External"/><Relationship Id="rId115" Type="http://schemas.openxmlformats.org/officeDocument/2006/relationships/hyperlink" Target="https://cupola.gettysburg.edu/student_scholarship/925" TargetMode="External"/><Relationship Id="rId131" Type="http://schemas.openxmlformats.org/officeDocument/2006/relationships/hyperlink" Target="https://www.state.gov/the-united-states-officially-rejoins-the-paris-agreement/" TargetMode="External"/><Relationship Id="rId136" Type="http://schemas.openxmlformats.org/officeDocument/2006/relationships/hyperlink" Target="https://unfccc.int/process-and-meetings/conferences/the-big-picture/what-are-united-nations-climate-change-conferences/how-cops-are-organized-questions-and-answers" TargetMode="External"/><Relationship Id="rId157" Type="http://schemas.openxmlformats.org/officeDocument/2006/relationships/hyperlink" Target="https://www.kompas.id/baca/opini/2023/10/18/pasar-karbon-untuk-transisi-energi" TargetMode="External"/><Relationship Id="rId178" Type="http://schemas.openxmlformats.org/officeDocument/2006/relationships/hyperlink" Target="https://www.brookings.edu/wp-content/uploads/2020/10/FP_20201022_ghg_pledges_v4.pdf" TargetMode="External"/><Relationship Id="rId61" Type="http://schemas.openxmlformats.org/officeDocument/2006/relationships/hyperlink" Target="https://www.wri.org/insights/4-nations-are-first-submit-stronger-climate-plans-ndcs-whos-next" TargetMode="External"/><Relationship Id="rId82" Type="http://schemas.openxmlformats.org/officeDocument/2006/relationships/hyperlink" Target="https://unfccc.int/sites/default/files/NDC/202206/China%27s%20First%20NDC%20Submission.pdf" TargetMode="External"/><Relationship Id="rId152" Type="http://schemas.openxmlformats.org/officeDocument/2006/relationships/hyperlink" Target="https://greennetwork.asia/news/what-is-just-energy-transition-partnerships/" TargetMode="External"/><Relationship Id="rId173" Type="http://schemas.openxmlformats.org/officeDocument/2006/relationships/hyperlink" Target="https://climateactiontracker.org/climate-target-update-tracker-2022/" TargetMode="External"/><Relationship Id="rId19" Type="http://schemas.openxmlformats.org/officeDocument/2006/relationships/hyperlink" Target="https://royalsociety.org/~/media/royal_society_content/policy/projects/climate-evidence-causes/climate-change-evidence-causes.pdf" TargetMode="External"/><Relationship Id="rId14" Type="http://schemas.openxmlformats.org/officeDocument/2006/relationships/hyperlink" Target="https://climate.nasa.gov/causes/" TargetMode="External"/><Relationship Id="rId30" Type="http://schemas.openxmlformats.org/officeDocument/2006/relationships/hyperlink" Target="https://www.kompas.id/baca/internasional/2023/10/03/hawa-panas-picu-kebakaran-semak-di-gippsland-australia" TargetMode="External"/><Relationship Id="rId35" Type="http://schemas.openxmlformats.org/officeDocument/2006/relationships/hyperlink" Target="https://unfccc.int/sites/default/files/english_paris_agreement.pdf" TargetMode="External"/><Relationship Id="rId56" Type="http://schemas.openxmlformats.org/officeDocument/2006/relationships/hyperlink" Target="https://www.cbd.int/doc/meetings/iccbd/bdn-01-awg-01/official/bdn-01-awg-01-03-en.pdf" TargetMode="External"/><Relationship Id="rId77" Type="http://schemas.openxmlformats.org/officeDocument/2006/relationships/hyperlink" Target="https://unfccc.int/documents/266947" TargetMode="External"/><Relationship Id="rId100" Type="http://schemas.openxmlformats.org/officeDocument/2006/relationships/hyperlink" Target="https://www.local2030.org/library/251/From-MDGs-to-SDGs-What-are-the-Sustainable-Development-Goals.pdf" TargetMode="External"/><Relationship Id="rId105" Type="http://schemas.openxmlformats.org/officeDocument/2006/relationships/hyperlink" Target="https://icleiseas.org/wp-content/uploads/2021/06/1-E-Book_MANUSIA-DAN-PERUBAHAN-IKLIM-DALAM-PERSPEKTIF-6-AGAMA-DI-INDONESIA.pdf" TargetMode="External"/><Relationship Id="rId126" Type="http://schemas.openxmlformats.org/officeDocument/2006/relationships/hyperlink" Target="https://climateactiontracker.org/documents/980/2021_10_CAT_Governance_Report_Indonesia.pdf" TargetMode="External"/><Relationship Id="rId147" Type="http://schemas.openxmlformats.org/officeDocument/2006/relationships/hyperlink" Target="https://ppid.menlhk.go.id/berita/siaran-pers/5879/perubahan-iklim-ndc-indonesia-ambisi-dan-membumi" TargetMode="External"/><Relationship Id="rId168" Type="http://schemas.openxmlformats.org/officeDocument/2006/relationships/hyperlink" Target="https://www.hcltech.com/trends-and-insights/world-not-track-meet-paris-agreement-cop28-must-deliver" TargetMode="External"/><Relationship Id="rId8" Type="http://schemas.openxmlformats.org/officeDocument/2006/relationships/hyperlink" Target="https://lestari.kompas.com/read/2023/10/24/110000086/dunia-bergerak-lambat-setop-deforestasi-kerusakan-hutan-makin-parah?page=all" TargetMode="External"/><Relationship Id="rId51" Type="http://schemas.openxmlformats.org/officeDocument/2006/relationships/hyperlink" Target="https://doi.org/10.2307/3176729" TargetMode="External"/><Relationship Id="rId72" Type="http://schemas.openxmlformats.org/officeDocument/2006/relationships/hyperlink" Target="https://www.iea.org/data-and-statistics/data-product/world-energy-balances" TargetMode="External"/><Relationship Id="rId93" Type="http://schemas.openxmlformats.org/officeDocument/2006/relationships/hyperlink" Target="https://greenfdc.org/brief-china-belt-and-road-initiative-bri-investment-report-2021/" TargetMode="External"/><Relationship Id="rId98" Type="http://schemas.openxmlformats.org/officeDocument/2006/relationships/hyperlink" Target="https://www.orfonline.org/expert-speak/sustainable-development-evolution-of-a-kind" TargetMode="External"/><Relationship Id="rId121" Type="http://schemas.openxmlformats.org/officeDocument/2006/relationships/hyperlink" Target="https://www.ceew.in/sites/default/files/ceew-research-on-paris-agreement-compliance-delivery-mechanisms-for-global-climate-change-accountability.pdf" TargetMode="External"/><Relationship Id="rId142" Type="http://schemas.openxmlformats.org/officeDocument/2006/relationships/hyperlink" Target="https://iesr.or.id/tag/ndc" TargetMode="External"/><Relationship Id="rId163" Type="http://schemas.openxmlformats.org/officeDocument/2006/relationships/hyperlink" Target="https://greennetwork.asia/news/what-is-just-energy-transition-partnerships/" TargetMode="External"/><Relationship Id="rId3" Type="http://schemas.openxmlformats.org/officeDocument/2006/relationships/hyperlink" Target="http://www.ipcc.ch/report/sr15/" TargetMode="External"/><Relationship Id="rId25" Type="http://schemas.openxmlformats.org/officeDocument/2006/relationships/hyperlink" Target="https://www.usgs.gov/programs/VHP/volcanoes-can-affect-climate" TargetMode="External"/><Relationship Id="rId46" Type="http://schemas.openxmlformats.org/officeDocument/2006/relationships/hyperlink" Target="https://climatalk.org/2021/07/12/what-is-the-cbdr-rc-principle/" TargetMode="External"/><Relationship Id="rId67" Type="http://schemas.openxmlformats.org/officeDocument/2006/relationships/hyperlink" Target="https://www.iea.org/reports/norway-2022/executive-summary" TargetMode="External"/><Relationship Id="rId116" Type="http://schemas.openxmlformats.org/officeDocument/2006/relationships/hyperlink" Target="https://conferences.law.stanford.edu/2014hsyjrfacforum/wp-content/uploads/sites/6/2016/08/Jain_General_Principles_of_Law_6-15-14.pdf" TargetMode="External"/><Relationship Id="rId137" Type="http://schemas.openxmlformats.org/officeDocument/2006/relationships/hyperlink" Target="https://wwf.panda.org/discover/our_focus/climate_and_energy_practice/ndcs_we_want/reviewed_ndcs_/norway/" TargetMode="External"/><Relationship Id="rId158" Type="http://schemas.openxmlformats.org/officeDocument/2006/relationships/hyperlink" Target="https://www.un.org/en/climatechange/cop26" TargetMode="External"/><Relationship Id="rId20" Type="http://schemas.openxmlformats.org/officeDocument/2006/relationships/hyperlink" Target="https://climate.nasa.gov/faq/19/what-is-the-greenhouse-effect/" TargetMode="External"/><Relationship Id="rId41" Type="http://schemas.openxmlformats.org/officeDocument/2006/relationships/hyperlink" Target="https://climatepromise.undp.org/news-and-stories/NDCs-nationally-determined-contributions-climate-change-what-you-need-to-know" TargetMode="External"/><Relationship Id="rId62" Type="http://schemas.openxmlformats.org/officeDocument/2006/relationships/hyperlink" Target="https://www.detik.com/edu/detikpedia/d-7142712/10-negara-penghasil-emisi-karbon-dioksida-tertinggi-di-dunia-indonesia-ke-berapa" TargetMode="External"/><Relationship Id="rId83" Type="http://schemas.openxmlformats.org/officeDocument/2006/relationships/hyperlink" Target="https://unfccc.int/sites/default/files/NDC/2022-06/China%E2%80%99s%20Achievements%2C%20New%20Goals%20and%20New%20Measures%20for%20Nationally%20Determined%20Contributions.pdf" TargetMode="External"/><Relationship Id="rId88" Type="http://schemas.openxmlformats.org/officeDocument/2006/relationships/hyperlink" Target="https://1p5ndc-pathways.climateanalytics.org/countries/china/current-situation/" TargetMode="External"/><Relationship Id="rId111" Type="http://schemas.openxmlformats.org/officeDocument/2006/relationships/hyperlink" Target="https://cirs.qatar.georgetown.edu/event/seyyed-hossein-nasr-islam-and-preservation-natural-environment/" TargetMode="External"/><Relationship Id="rId132" Type="http://schemas.openxmlformats.org/officeDocument/2006/relationships/hyperlink" Target="https://www.aljazeera.com/news/2018/12/4/the-yellow-vest-movement-explained" TargetMode="External"/><Relationship Id="rId153" Type="http://schemas.openxmlformats.org/officeDocument/2006/relationships/hyperlink" Target="https://jetp-id.org/storage/official-jetp-cipp-2023-vshare_f_id.pdf" TargetMode="External"/><Relationship Id="rId174" Type="http://schemas.openxmlformats.org/officeDocument/2006/relationships/hyperlink" Target="https://www.cfr.org/in-brief/us-climate-bill-inflation-reduction-act-gets-right-wrong-emissions" TargetMode="External"/><Relationship Id="rId179" Type="http://schemas.openxmlformats.org/officeDocument/2006/relationships/hyperlink" Target="https://www.universityofcalifornia.edu/news/where-do-greenhouse-gas-emissions-come" TargetMode="External"/><Relationship Id="rId15" Type="http://schemas.openxmlformats.org/officeDocument/2006/relationships/hyperlink" Target="https://irid.or.id/wp-content/uploads/2022/08/FINAL-Mengenal-Perubahan-Iklim.pdf" TargetMode="External"/><Relationship Id="rId36" Type="http://schemas.openxmlformats.org/officeDocument/2006/relationships/hyperlink" Target="https://unfccc.int/sites/default/files/english_paris_agreement.pdf" TargetMode="External"/><Relationship Id="rId57" Type="http://schemas.openxmlformats.org/officeDocument/2006/relationships/hyperlink" Target="http://www.robertstavinsblog.org/2015/12/12/paris-agreement-a-goodfoundation-for-meaningful-progress/" TargetMode="External"/><Relationship Id="rId106" Type="http://schemas.openxmlformats.org/officeDocument/2006/relationships/hyperlink" Target="https://js.ugm.ac.id/2021/09/perubahan-iklim-2/" TargetMode="External"/><Relationship Id="rId127" Type="http://schemas.openxmlformats.org/officeDocument/2006/relationships/hyperlink" Target="https://unfccc.int/sites/default/files/NDC/2022-09/23.09.2022_Enhanced%20NDC%20Indonesia.pdf" TargetMode="External"/><Relationship Id="rId10" Type="http://schemas.openxmlformats.org/officeDocument/2006/relationships/hyperlink" Target="https://blog.lselawreview.com/2021/10/common-differentiated-responsibilities-inequitable-ineffective" TargetMode="External"/><Relationship Id="rId31" Type="http://schemas.openxmlformats.org/officeDocument/2006/relationships/hyperlink" Target="https://www.sciencenews.org/article/australian-fires-incinerated-habitats-threatened-species-ecological-disaster" TargetMode="External"/><Relationship Id="rId52" Type="http://schemas.openxmlformats.org/officeDocument/2006/relationships/hyperlink" Target="https://unfccc.int/process-and-meetings/the-paris-agreement/nationally-determined-contributions-ndcs" TargetMode="External"/><Relationship Id="rId73" Type="http://schemas.openxmlformats.org/officeDocument/2006/relationships/hyperlink" Target="https://www.equinor.com/news/20230823-hywind-tampen-officially-opened" TargetMode="External"/><Relationship Id="rId78" Type="http://schemas.openxmlformats.org/officeDocument/2006/relationships/hyperlink" Target="https://www.reuters.com/article/us-climatechange-norway/oil-producer-norway-bans-use-of-heating-oil-in-buildings-idUSKBN1961VL/" TargetMode="External"/><Relationship Id="rId94" Type="http://schemas.openxmlformats.org/officeDocument/2006/relationships/hyperlink" Target="https://www.cfr.org/timeline/ecological-disasters" TargetMode="External"/><Relationship Id="rId99" Type="http://schemas.openxmlformats.org/officeDocument/2006/relationships/hyperlink" Target="https://www.researchgate.net/publication/295539679_Sustainable_Development_Triangle" TargetMode="External"/><Relationship Id="rId101" Type="http://schemas.openxmlformats.org/officeDocument/2006/relationships/hyperlink" Target="https://data.consilium.europa.eu/doc/document/ST-10917-2006-INIT/en/pdf" TargetMode="External"/><Relationship Id="rId122" Type="http://schemas.openxmlformats.org/officeDocument/2006/relationships/hyperlink" Target="https://climatenexus.org/climate-change-news/common-but-differentiated-responsibilities-and-respective-capabilities-cbdr-rc/" TargetMode="External"/><Relationship Id="rId143" Type="http://schemas.openxmlformats.org/officeDocument/2006/relationships/hyperlink" Target="https://climateactiontracker.org/countries/indonesia/" TargetMode="External"/><Relationship Id="rId148" Type="http://schemas.openxmlformats.org/officeDocument/2006/relationships/hyperlink" Target="https://www.cnnindonesia.com/ekonomi/20210528081703-85-647699/pln-pensiunkan-pembangkit-listrik-batu-bara-pada-2025" TargetMode="External"/><Relationship Id="rId164" Type="http://schemas.openxmlformats.org/officeDocument/2006/relationships/hyperlink" Target="https://www.iea.org/reports/navigating-indonesias-power-system-decarbonisation-with-the-indonesia-just-energy-transition-partnership" TargetMode="External"/><Relationship Id="rId169" Type="http://schemas.openxmlformats.org/officeDocument/2006/relationships/hyperlink" Target="https://www.forbes.com/sites/ninaseega/2023/12/08/rich-nations-700-million-cop28-pledges-cover-2-of-climate-change-costs/?sh=7e9279706a6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_rels/header3.xml.rels><?xml version="1.0" encoding="UTF-8" standalone="yes"?>
<Relationships xmlns="http://schemas.openxmlformats.org/package/2006/relationships"><Relationship Id="rId1" Type="http://schemas.openxmlformats.org/officeDocument/2006/relationships/image" Target="media/image6.jpeg"/></Relationships>
</file>

<file path=word/_rels/header4.xml.rels><?xml version="1.0" encoding="UTF-8" standalone="yes"?>
<Relationships xmlns="http://schemas.openxmlformats.org/package/2006/relationships"><Relationship Id="rId1" Type="http://schemas.openxmlformats.org/officeDocument/2006/relationships/image" Target="media/image6.jpeg"/></Relationships>
</file>

<file path=word/_rels/header5.xml.rels><?xml version="1.0" encoding="UTF-8" standalone="yes"?>
<Relationships xmlns="http://schemas.openxmlformats.org/package/2006/relationships"><Relationship Id="rId1" Type="http://schemas.openxmlformats.org/officeDocument/2006/relationships/image" Target="media/image6.jpeg"/></Relationships>
</file>

<file path=word/_rels/header6.xml.rels><?xml version="1.0" encoding="UTF-8" standalone="yes"?>
<Relationships xmlns="http://schemas.openxmlformats.org/package/2006/relationships"><Relationship Id="rId1" Type="http://schemas.openxmlformats.org/officeDocument/2006/relationships/image" Target="media/image6.jpeg"/></Relationships>
</file>

<file path=word/_rels/header7.xml.rels><?xml version="1.0" encoding="UTF-8" standalone="yes"?>
<Relationships xmlns="http://schemas.openxmlformats.org/package/2006/relationships"><Relationship Id="rId1" Type="http://schemas.openxmlformats.org/officeDocument/2006/relationships/image" Target="media/image6.jpeg"/></Relationships>
</file>

<file path=word/_rels/header8.xml.rels><?xml version="1.0" encoding="UTF-8" standalone="yes"?>
<Relationships xmlns="http://schemas.openxmlformats.org/package/2006/relationships"><Relationship Id="rId1" Type="http://schemas.openxmlformats.org/officeDocument/2006/relationships/image" Target="media/image6.jpeg"/></Relationships>
</file>

<file path=word/_rels/header9.xml.rels><?xml version="1.0" encoding="UTF-8" standalone="yes"?>
<Relationships xmlns="http://schemas.openxmlformats.org/package/2006/relationships"><Relationship Id="rId1" Type="http://schemas.openxmlformats.org/officeDocument/2006/relationships/image" Target="media/image6.jpe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a:defRPr sz="1200" b="1" i="0" u="none" strike="noStrike" kern="1200" spc="0" baseline="0">
                <a:solidFill>
                  <a:schemeClr val="tx1"/>
                </a:solidFill>
                <a:latin typeface="Arial Narrow" panose="020B0606020202030204" pitchFamily="34" charset="0"/>
                <a:ea typeface="+mn-ea"/>
                <a:cs typeface="Arial" panose="020B0604020202020204" pitchFamily="34" charset="0"/>
              </a:defRPr>
            </a:pPr>
            <a:r>
              <a:rPr lang="en-ID" sz="1200" b="1" i="0" baseline="0">
                <a:solidFill>
                  <a:schemeClr val="tx1"/>
                </a:solidFill>
                <a:effectLst/>
                <a:latin typeface="Arial Narrow" panose="020B0606020202030204" pitchFamily="34" charset="0"/>
                <a:cs typeface="Arial" panose="020B0604020202020204" pitchFamily="34" charset="0"/>
              </a:rPr>
              <a:t>Anomali dan Suhu Udara Rata - rata (116 Stasiun Pengamatan)</a:t>
            </a:r>
            <a:endParaRPr lang="en-ID" sz="1200" b="1">
              <a:solidFill>
                <a:schemeClr val="tx1"/>
              </a:solidFill>
              <a:effectLst/>
              <a:latin typeface="Arial Narrow" panose="020B0606020202030204" pitchFamily="34" charset="0"/>
              <a:cs typeface="Arial" panose="020B0604020202020204" pitchFamily="34" charset="0"/>
            </a:endParaRPr>
          </a:p>
        </c:rich>
      </c:tx>
      <c:layout>
        <c:manualLayout>
          <c:xMode val="edge"/>
          <c:yMode val="edge"/>
          <c:x val="0.21254480183774913"/>
          <c:y val="9.3570142297235499E-4"/>
        </c:manualLayout>
      </c:layout>
      <c:overlay val="0"/>
      <c:spPr>
        <a:noFill/>
        <a:ln>
          <a:noFill/>
        </a:ln>
        <a:effectLst/>
      </c:spPr>
    </c:title>
    <c:autoTitleDeleted val="0"/>
    <c:plotArea>
      <c:layout>
        <c:manualLayout>
          <c:layoutTarget val="inner"/>
          <c:xMode val="edge"/>
          <c:yMode val="edge"/>
          <c:x val="5.7537379067722078E-2"/>
          <c:y val="0.12487318618851401"/>
          <c:w val="0.87284413326962096"/>
          <c:h val="0.64824432567690693"/>
        </c:manualLayout>
      </c:layout>
      <c:lineChart>
        <c:grouping val="standard"/>
        <c:varyColors val="0"/>
        <c:ser>
          <c:idx val="1"/>
          <c:order val="1"/>
          <c:tx>
            <c:strRef>
              <c:f>Sheet1!$C$1</c:f>
              <c:strCache>
                <c:ptCount val="1"/>
                <c:pt idx="0">
                  <c:v>Anomali Suhu Udara Rata - rata</c:v>
                </c:pt>
              </c:strCache>
            </c:strRef>
          </c:tx>
          <c:spPr>
            <a:ln w="28575" cap="rnd">
              <a:solidFill>
                <a:srgbClr val="F5BD1F"/>
              </a:solidFill>
              <a:round/>
            </a:ln>
            <a:effectLst/>
          </c:spPr>
          <c:marker>
            <c:symbol val="circle"/>
            <c:size val="9"/>
            <c:spPr>
              <a:solidFill>
                <a:srgbClr val="F6BE32"/>
              </a:solidFill>
              <a:ln w="9525" cap="flat">
                <a:noFill/>
                <a:round/>
              </a:ln>
              <a:effectLst/>
            </c:spPr>
          </c:marker>
          <c:dLbls>
            <c:spPr>
              <a:noFill/>
              <a:ln cap="rnd">
                <a:noFill/>
                <a:round/>
              </a:ln>
              <a:effectLst/>
            </c:spPr>
            <c:txPr>
              <a:bodyPr rot="0" spcFirstLastPara="1" vertOverflow="ellipsis" wrap="square" lIns="0" tIns="0" rIns="0" bIns="0" anchor="t" anchorCtr="0">
                <a:spAutoFit/>
              </a:bodyPr>
              <a:lstStyle/>
              <a:p>
                <a:pPr>
                  <a:defRPr sz="500" b="1"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15:leaderLines>
                  <c:spPr>
                    <a:ln w="9525" cap="flat" cmpd="sng" algn="ctr">
                      <a:solidFill>
                        <a:schemeClr val="tx1">
                          <a:lumMod val="35000"/>
                          <a:lumOff val="65000"/>
                        </a:schemeClr>
                      </a:solidFill>
                      <a:round/>
                    </a:ln>
                    <a:effectLst/>
                  </c:spPr>
                </c15:leaderLines>
              </c:ext>
            </c:extLst>
          </c:dLbls>
          <c:cat>
            <c:numRef>
              <c:f>Sheet1!$A$2:$A$44</c:f>
              <c:numCache>
                <c:formatCode>General</c:formatCode>
                <c:ptCount val="43"/>
                <c:pt idx="0">
                  <c:v>1981</c:v>
                </c:pt>
                <c:pt idx="1">
                  <c:v>1982</c:v>
                </c:pt>
                <c:pt idx="2">
                  <c:v>1983</c:v>
                </c:pt>
                <c:pt idx="3">
                  <c:v>1984</c:v>
                </c:pt>
                <c:pt idx="4">
                  <c:v>1985</c:v>
                </c:pt>
                <c:pt idx="5">
                  <c:v>1986</c:v>
                </c:pt>
                <c:pt idx="6">
                  <c:v>1987</c:v>
                </c:pt>
                <c:pt idx="7">
                  <c:v>1988</c:v>
                </c:pt>
                <c:pt idx="8">
                  <c:v>1989</c:v>
                </c:pt>
                <c:pt idx="9">
                  <c:v>1990</c:v>
                </c:pt>
                <c:pt idx="10">
                  <c:v>1991</c:v>
                </c:pt>
                <c:pt idx="11">
                  <c:v>1992</c:v>
                </c:pt>
                <c:pt idx="12">
                  <c:v>1993</c:v>
                </c:pt>
                <c:pt idx="13">
                  <c:v>1994</c:v>
                </c:pt>
                <c:pt idx="14">
                  <c:v>1995</c:v>
                </c:pt>
                <c:pt idx="15">
                  <c:v>1996</c:v>
                </c:pt>
                <c:pt idx="16">
                  <c:v>1997</c:v>
                </c:pt>
                <c:pt idx="17">
                  <c:v>1998</c:v>
                </c:pt>
                <c:pt idx="18">
                  <c:v>1999</c:v>
                </c:pt>
                <c:pt idx="19">
                  <c:v>2000</c:v>
                </c:pt>
                <c:pt idx="20">
                  <c:v>2001</c:v>
                </c:pt>
                <c:pt idx="21">
                  <c:v>2002</c:v>
                </c:pt>
                <c:pt idx="22">
                  <c:v>2003</c:v>
                </c:pt>
                <c:pt idx="23">
                  <c:v>2004</c:v>
                </c:pt>
                <c:pt idx="24">
                  <c:v>2005</c:v>
                </c:pt>
                <c:pt idx="25">
                  <c:v>2006</c:v>
                </c:pt>
                <c:pt idx="26">
                  <c:v>2007</c:v>
                </c:pt>
                <c:pt idx="27">
                  <c:v>2008</c:v>
                </c:pt>
                <c:pt idx="28">
                  <c:v>2009</c:v>
                </c:pt>
                <c:pt idx="29">
                  <c:v>2010</c:v>
                </c:pt>
                <c:pt idx="30">
                  <c:v>2011</c:v>
                </c:pt>
                <c:pt idx="31">
                  <c:v>2012</c:v>
                </c:pt>
                <c:pt idx="32">
                  <c:v>2013</c:v>
                </c:pt>
                <c:pt idx="33">
                  <c:v>2014</c:v>
                </c:pt>
                <c:pt idx="34">
                  <c:v>2015</c:v>
                </c:pt>
                <c:pt idx="35">
                  <c:v>2016</c:v>
                </c:pt>
                <c:pt idx="36">
                  <c:v>2017</c:v>
                </c:pt>
                <c:pt idx="37">
                  <c:v>2018</c:v>
                </c:pt>
                <c:pt idx="38">
                  <c:v>2019</c:v>
                </c:pt>
                <c:pt idx="39">
                  <c:v>2020</c:v>
                </c:pt>
                <c:pt idx="40">
                  <c:v>2021</c:v>
                </c:pt>
                <c:pt idx="41">
                  <c:v>2022</c:v>
                </c:pt>
                <c:pt idx="42">
                  <c:v>2023</c:v>
                </c:pt>
              </c:numCache>
            </c:numRef>
          </c:cat>
          <c:val>
            <c:numRef>
              <c:f>Sheet1!$C$2:$C$44</c:f>
              <c:numCache>
                <c:formatCode>General</c:formatCode>
                <c:ptCount val="43"/>
                <c:pt idx="0">
                  <c:v>-0.1</c:v>
                </c:pt>
                <c:pt idx="1">
                  <c:v>-0.3</c:v>
                </c:pt>
                <c:pt idx="2">
                  <c:v>0</c:v>
                </c:pt>
                <c:pt idx="3">
                  <c:v>-0.6</c:v>
                </c:pt>
                <c:pt idx="4">
                  <c:v>-0.4</c:v>
                </c:pt>
                <c:pt idx="5">
                  <c:v>-0.4</c:v>
                </c:pt>
                <c:pt idx="6">
                  <c:v>-0.1</c:v>
                </c:pt>
                <c:pt idx="7">
                  <c:v>-0.2</c:v>
                </c:pt>
                <c:pt idx="8">
                  <c:v>-0.3</c:v>
                </c:pt>
                <c:pt idx="9">
                  <c:v>-0.2</c:v>
                </c:pt>
                <c:pt idx="10">
                  <c:v>-0.3</c:v>
                </c:pt>
                <c:pt idx="11">
                  <c:v>-0.3</c:v>
                </c:pt>
                <c:pt idx="12">
                  <c:v>-0.3</c:v>
                </c:pt>
                <c:pt idx="13">
                  <c:v>-0.4</c:v>
                </c:pt>
                <c:pt idx="14">
                  <c:v>-0.2</c:v>
                </c:pt>
                <c:pt idx="15">
                  <c:v>-0.3</c:v>
                </c:pt>
                <c:pt idx="16">
                  <c:v>-0.2</c:v>
                </c:pt>
                <c:pt idx="17">
                  <c:v>0.3</c:v>
                </c:pt>
                <c:pt idx="18">
                  <c:v>-0.4</c:v>
                </c:pt>
                <c:pt idx="19">
                  <c:v>-0.3</c:v>
                </c:pt>
                <c:pt idx="20">
                  <c:v>-0.1</c:v>
                </c:pt>
                <c:pt idx="21">
                  <c:v>0.1</c:v>
                </c:pt>
                <c:pt idx="22">
                  <c:v>0</c:v>
                </c:pt>
                <c:pt idx="23">
                  <c:v>0</c:v>
                </c:pt>
                <c:pt idx="24">
                  <c:v>0.1</c:v>
                </c:pt>
                <c:pt idx="25">
                  <c:v>-0.1</c:v>
                </c:pt>
                <c:pt idx="26">
                  <c:v>-0.1</c:v>
                </c:pt>
                <c:pt idx="27">
                  <c:v>-0.2</c:v>
                </c:pt>
                <c:pt idx="28">
                  <c:v>0.1</c:v>
                </c:pt>
                <c:pt idx="29">
                  <c:v>0.2</c:v>
                </c:pt>
                <c:pt idx="30">
                  <c:v>-0.1</c:v>
                </c:pt>
                <c:pt idx="31">
                  <c:v>0</c:v>
                </c:pt>
                <c:pt idx="32">
                  <c:v>0.2</c:v>
                </c:pt>
                <c:pt idx="33">
                  <c:v>0.2</c:v>
                </c:pt>
                <c:pt idx="34">
                  <c:v>0.3</c:v>
                </c:pt>
                <c:pt idx="35">
                  <c:v>0.6</c:v>
                </c:pt>
                <c:pt idx="36">
                  <c:v>0.2</c:v>
                </c:pt>
                <c:pt idx="37">
                  <c:v>0.2</c:v>
                </c:pt>
                <c:pt idx="38">
                  <c:v>0.4</c:v>
                </c:pt>
                <c:pt idx="39">
                  <c:v>0.4</c:v>
                </c:pt>
                <c:pt idx="40">
                  <c:v>0.2</c:v>
                </c:pt>
                <c:pt idx="41">
                  <c:v>0.1</c:v>
                </c:pt>
                <c:pt idx="42">
                  <c:v>0.5</c:v>
                </c:pt>
              </c:numCache>
            </c:numRef>
          </c:val>
          <c:smooth val="0"/>
          <c:extLst>
            <c:ext xmlns:c16="http://schemas.microsoft.com/office/drawing/2014/chart" uri="{C3380CC4-5D6E-409C-BE32-E72D297353CC}">
              <c16:uniqueId val="{00000000-434C-4DE7-BEC5-3A6571529AB3}"/>
            </c:ext>
          </c:extLst>
        </c:ser>
        <c:ser>
          <c:idx val="2"/>
          <c:order val="2"/>
          <c:tx>
            <c:strRef>
              <c:f>Sheet1!$D$1</c:f>
              <c:strCache>
                <c:ptCount val="1"/>
                <c:pt idx="0">
                  <c:v>Series 3</c:v>
                </c:pt>
              </c:strCache>
            </c:strRef>
          </c:tx>
          <c:spPr>
            <a:ln w="28575" cap="rnd">
              <a:solidFill>
                <a:schemeClr val="dk1">
                  <a:tint val="75000"/>
                </a:schemeClr>
              </a:solidFill>
              <a:round/>
            </a:ln>
            <a:effectLst/>
          </c:spPr>
          <c:marker>
            <c:symbol val="circle"/>
            <c:size val="5"/>
            <c:spPr>
              <a:solidFill>
                <a:schemeClr val="dk1">
                  <a:tint val="75000"/>
                </a:schemeClr>
              </a:solidFill>
              <a:ln w="9525">
                <a:solidFill>
                  <a:schemeClr val="dk1">
                    <a:tint val="75000"/>
                  </a:schemeClr>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Sheet1!$A$2:$A$44</c:f>
              <c:numCache>
                <c:formatCode>General</c:formatCode>
                <c:ptCount val="43"/>
                <c:pt idx="0">
                  <c:v>1981</c:v>
                </c:pt>
                <c:pt idx="1">
                  <c:v>1982</c:v>
                </c:pt>
                <c:pt idx="2">
                  <c:v>1983</c:v>
                </c:pt>
                <c:pt idx="3">
                  <c:v>1984</c:v>
                </c:pt>
                <c:pt idx="4">
                  <c:v>1985</c:v>
                </c:pt>
                <c:pt idx="5">
                  <c:v>1986</c:v>
                </c:pt>
                <c:pt idx="6">
                  <c:v>1987</c:v>
                </c:pt>
                <c:pt idx="7">
                  <c:v>1988</c:v>
                </c:pt>
                <c:pt idx="8">
                  <c:v>1989</c:v>
                </c:pt>
                <c:pt idx="9">
                  <c:v>1990</c:v>
                </c:pt>
                <c:pt idx="10">
                  <c:v>1991</c:v>
                </c:pt>
                <c:pt idx="11">
                  <c:v>1992</c:v>
                </c:pt>
                <c:pt idx="12">
                  <c:v>1993</c:v>
                </c:pt>
                <c:pt idx="13">
                  <c:v>1994</c:v>
                </c:pt>
                <c:pt idx="14">
                  <c:v>1995</c:v>
                </c:pt>
                <c:pt idx="15">
                  <c:v>1996</c:v>
                </c:pt>
                <c:pt idx="16">
                  <c:v>1997</c:v>
                </c:pt>
                <c:pt idx="17">
                  <c:v>1998</c:v>
                </c:pt>
                <c:pt idx="18">
                  <c:v>1999</c:v>
                </c:pt>
                <c:pt idx="19">
                  <c:v>2000</c:v>
                </c:pt>
                <c:pt idx="20">
                  <c:v>2001</c:v>
                </c:pt>
                <c:pt idx="21">
                  <c:v>2002</c:v>
                </c:pt>
                <c:pt idx="22">
                  <c:v>2003</c:v>
                </c:pt>
                <c:pt idx="23">
                  <c:v>2004</c:v>
                </c:pt>
                <c:pt idx="24">
                  <c:v>2005</c:v>
                </c:pt>
                <c:pt idx="25">
                  <c:v>2006</c:v>
                </c:pt>
                <c:pt idx="26">
                  <c:v>2007</c:v>
                </c:pt>
                <c:pt idx="27">
                  <c:v>2008</c:v>
                </c:pt>
                <c:pt idx="28">
                  <c:v>2009</c:v>
                </c:pt>
                <c:pt idx="29">
                  <c:v>2010</c:v>
                </c:pt>
                <c:pt idx="30">
                  <c:v>2011</c:v>
                </c:pt>
                <c:pt idx="31">
                  <c:v>2012</c:v>
                </c:pt>
                <c:pt idx="32">
                  <c:v>2013</c:v>
                </c:pt>
                <c:pt idx="33">
                  <c:v>2014</c:v>
                </c:pt>
                <c:pt idx="34">
                  <c:v>2015</c:v>
                </c:pt>
                <c:pt idx="35">
                  <c:v>2016</c:v>
                </c:pt>
                <c:pt idx="36">
                  <c:v>2017</c:v>
                </c:pt>
                <c:pt idx="37">
                  <c:v>2018</c:v>
                </c:pt>
                <c:pt idx="38">
                  <c:v>2019</c:v>
                </c:pt>
                <c:pt idx="39">
                  <c:v>2020</c:v>
                </c:pt>
                <c:pt idx="40">
                  <c:v>2021</c:v>
                </c:pt>
                <c:pt idx="41">
                  <c:v>2022</c:v>
                </c:pt>
                <c:pt idx="42">
                  <c:v>2023</c:v>
                </c:pt>
              </c:numCache>
            </c:numRef>
          </c:cat>
          <c:val>
            <c:numRef>
              <c:f>Sheet1!$D$2:$D$44</c:f>
              <c:numCache>
                <c:formatCode>General</c:formatCode>
                <c:ptCount val="43"/>
                <c:pt idx="0">
                  <c:v>2</c:v>
                </c:pt>
                <c:pt idx="1">
                  <c:v>2</c:v>
                </c:pt>
                <c:pt idx="2">
                  <c:v>3</c:v>
                </c:pt>
                <c:pt idx="3">
                  <c:v>5</c:v>
                </c:pt>
              </c:numCache>
            </c:numRef>
          </c:val>
          <c:smooth val="0"/>
          <c:extLst>
            <c:ext xmlns:c16="http://schemas.microsoft.com/office/drawing/2014/chart" uri="{C3380CC4-5D6E-409C-BE32-E72D297353CC}">
              <c16:uniqueId val="{00000001-434C-4DE7-BEC5-3A6571529AB3}"/>
            </c:ext>
          </c:extLst>
        </c:ser>
        <c:dLbls>
          <c:showLegendKey val="0"/>
          <c:showVal val="1"/>
          <c:showCatName val="0"/>
          <c:showSerName val="0"/>
          <c:showPercent val="0"/>
          <c:showBubbleSize val="0"/>
        </c:dLbls>
        <c:marker val="1"/>
        <c:smooth val="0"/>
        <c:axId val="472602680"/>
        <c:axId val="472603008"/>
      </c:lineChart>
      <c:lineChart>
        <c:grouping val="stacked"/>
        <c:varyColors val="0"/>
        <c:ser>
          <c:idx val="0"/>
          <c:order val="0"/>
          <c:tx>
            <c:strRef>
              <c:f>Sheet1!$B$1</c:f>
              <c:strCache>
                <c:ptCount val="1"/>
                <c:pt idx="0">
                  <c:v>Suhu Udara Rata - rata</c:v>
                </c:pt>
              </c:strCache>
            </c:strRef>
          </c:tx>
          <c:spPr>
            <a:ln w="28575" cap="rnd">
              <a:solidFill>
                <a:srgbClr val="000000"/>
              </a:solidFill>
              <a:round/>
            </a:ln>
            <a:effectLst/>
          </c:spPr>
          <c:marker>
            <c:symbol val="circle"/>
            <c:size val="9"/>
            <c:spPr>
              <a:solidFill>
                <a:srgbClr val="000000"/>
              </a:solidFill>
              <a:ln w="9525">
                <a:noFill/>
              </a:ln>
              <a:effectLst/>
            </c:spPr>
          </c:marker>
          <c:dLbls>
            <c:spPr>
              <a:noFill/>
              <a:ln>
                <a:noFill/>
              </a:ln>
              <a:effectLst/>
            </c:spPr>
            <c:txPr>
              <a:bodyPr rot="0" spcFirstLastPara="1" vertOverflow="ellipsis" vert="horz" wrap="square" lIns="0" tIns="0" rIns="0" bIns="0" anchor="ctr" anchorCtr="1">
                <a:spAutoFit/>
              </a:bodyPr>
              <a:lstStyle/>
              <a:p>
                <a:pPr>
                  <a:defRPr sz="500" b="1"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15:leaderLines>
                  <c:spPr>
                    <a:ln w="9525" cap="flat" cmpd="sng" algn="ctr">
                      <a:solidFill>
                        <a:schemeClr val="tx1">
                          <a:lumMod val="35000"/>
                          <a:lumOff val="65000"/>
                        </a:schemeClr>
                      </a:solidFill>
                      <a:round/>
                    </a:ln>
                    <a:effectLst/>
                  </c:spPr>
                </c15:leaderLines>
              </c:ext>
            </c:extLst>
          </c:dLbls>
          <c:cat>
            <c:numRef>
              <c:f>Sheet1!$A$2:$A$44</c:f>
              <c:numCache>
                <c:formatCode>General</c:formatCode>
                <c:ptCount val="43"/>
                <c:pt idx="0">
                  <c:v>1981</c:v>
                </c:pt>
                <c:pt idx="1">
                  <c:v>1982</c:v>
                </c:pt>
                <c:pt idx="2">
                  <c:v>1983</c:v>
                </c:pt>
                <c:pt idx="3">
                  <c:v>1984</c:v>
                </c:pt>
                <c:pt idx="4">
                  <c:v>1985</c:v>
                </c:pt>
                <c:pt idx="5">
                  <c:v>1986</c:v>
                </c:pt>
                <c:pt idx="6">
                  <c:v>1987</c:v>
                </c:pt>
                <c:pt idx="7">
                  <c:v>1988</c:v>
                </c:pt>
                <c:pt idx="8">
                  <c:v>1989</c:v>
                </c:pt>
                <c:pt idx="9">
                  <c:v>1990</c:v>
                </c:pt>
                <c:pt idx="10">
                  <c:v>1991</c:v>
                </c:pt>
                <c:pt idx="11">
                  <c:v>1992</c:v>
                </c:pt>
                <c:pt idx="12">
                  <c:v>1993</c:v>
                </c:pt>
                <c:pt idx="13">
                  <c:v>1994</c:v>
                </c:pt>
                <c:pt idx="14">
                  <c:v>1995</c:v>
                </c:pt>
                <c:pt idx="15">
                  <c:v>1996</c:v>
                </c:pt>
                <c:pt idx="16">
                  <c:v>1997</c:v>
                </c:pt>
                <c:pt idx="17">
                  <c:v>1998</c:v>
                </c:pt>
                <c:pt idx="18">
                  <c:v>1999</c:v>
                </c:pt>
                <c:pt idx="19">
                  <c:v>2000</c:v>
                </c:pt>
                <c:pt idx="20">
                  <c:v>2001</c:v>
                </c:pt>
                <c:pt idx="21">
                  <c:v>2002</c:v>
                </c:pt>
                <c:pt idx="22">
                  <c:v>2003</c:v>
                </c:pt>
                <c:pt idx="23">
                  <c:v>2004</c:v>
                </c:pt>
                <c:pt idx="24">
                  <c:v>2005</c:v>
                </c:pt>
                <c:pt idx="25">
                  <c:v>2006</c:v>
                </c:pt>
                <c:pt idx="26">
                  <c:v>2007</c:v>
                </c:pt>
                <c:pt idx="27">
                  <c:v>2008</c:v>
                </c:pt>
                <c:pt idx="28">
                  <c:v>2009</c:v>
                </c:pt>
                <c:pt idx="29">
                  <c:v>2010</c:v>
                </c:pt>
                <c:pt idx="30">
                  <c:v>2011</c:v>
                </c:pt>
                <c:pt idx="31">
                  <c:v>2012</c:v>
                </c:pt>
                <c:pt idx="32">
                  <c:v>2013</c:v>
                </c:pt>
                <c:pt idx="33">
                  <c:v>2014</c:v>
                </c:pt>
                <c:pt idx="34">
                  <c:v>2015</c:v>
                </c:pt>
                <c:pt idx="35">
                  <c:v>2016</c:v>
                </c:pt>
                <c:pt idx="36">
                  <c:v>2017</c:v>
                </c:pt>
                <c:pt idx="37">
                  <c:v>2018</c:v>
                </c:pt>
                <c:pt idx="38">
                  <c:v>2019</c:v>
                </c:pt>
                <c:pt idx="39">
                  <c:v>2020</c:v>
                </c:pt>
                <c:pt idx="40">
                  <c:v>2021</c:v>
                </c:pt>
                <c:pt idx="41">
                  <c:v>2022</c:v>
                </c:pt>
                <c:pt idx="42">
                  <c:v>2023</c:v>
                </c:pt>
              </c:numCache>
            </c:numRef>
          </c:cat>
          <c:val>
            <c:numRef>
              <c:f>Sheet1!$B$2:$B$44</c:f>
              <c:numCache>
                <c:formatCode>General</c:formatCode>
                <c:ptCount val="43"/>
                <c:pt idx="0">
                  <c:v>26.6</c:v>
                </c:pt>
                <c:pt idx="1">
                  <c:v>26.4</c:v>
                </c:pt>
                <c:pt idx="2">
                  <c:v>26.6</c:v>
                </c:pt>
                <c:pt idx="3">
                  <c:v>26.1</c:v>
                </c:pt>
                <c:pt idx="4">
                  <c:v>26.3</c:v>
                </c:pt>
                <c:pt idx="5">
                  <c:v>26.3</c:v>
                </c:pt>
                <c:pt idx="6">
                  <c:v>26.6</c:v>
                </c:pt>
                <c:pt idx="7">
                  <c:v>26.5</c:v>
                </c:pt>
                <c:pt idx="8">
                  <c:v>26.3</c:v>
                </c:pt>
                <c:pt idx="9">
                  <c:v>26.5</c:v>
                </c:pt>
                <c:pt idx="10">
                  <c:v>26.4</c:v>
                </c:pt>
                <c:pt idx="11">
                  <c:v>26.4</c:v>
                </c:pt>
                <c:pt idx="12">
                  <c:v>26.4</c:v>
                </c:pt>
                <c:pt idx="13">
                  <c:v>26.3</c:v>
                </c:pt>
                <c:pt idx="14">
                  <c:v>26.4</c:v>
                </c:pt>
                <c:pt idx="15">
                  <c:v>26.4</c:v>
                </c:pt>
                <c:pt idx="16">
                  <c:v>26.5</c:v>
                </c:pt>
                <c:pt idx="17">
                  <c:v>26.9</c:v>
                </c:pt>
                <c:pt idx="18">
                  <c:v>26.3</c:v>
                </c:pt>
                <c:pt idx="19">
                  <c:v>26.4</c:v>
                </c:pt>
                <c:pt idx="20">
                  <c:v>26.5</c:v>
                </c:pt>
                <c:pt idx="21">
                  <c:v>26.8</c:v>
                </c:pt>
                <c:pt idx="22">
                  <c:v>26.7</c:v>
                </c:pt>
                <c:pt idx="23">
                  <c:v>26.7</c:v>
                </c:pt>
                <c:pt idx="24">
                  <c:v>26.8</c:v>
                </c:pt>
                <c:pt idx="25">
                  <c:v>26.6</c:v>
                </c:pt>
                <c:pt idx="26">
                  <c:v>26.6</c:v>
                </c:pt>
                <c:pt idx="27">
                  <c:v>26.4</c:v>
                </c:pt>
                <c:pt idx="28">
                  <c:v>26.8</c:v>
                </c:pt>
                <c:pt idx="29">
                  <c:v>26.9</c:v>
                </c:pt>
                <c:pt idx="30">
                  <c:v>26.6</c:v>
                </c:pt>
                <c:pt idx="31">
                  <c:v>26.7</c:v>
                </c:pt>
                <c:pt idx="32">
                  <c:v>26.8</c:v>
                </c:pt>
                <c:pt idx="33">
                  <c:v>26.9</c:v>
                </c:pt>
                <c:pt idx="34">
                  <c:v>26.9</c:v>
                </c:pt>
                <c:pt idx="35">
                  <c:v>27.3</c:v>
                </c:pt>
                <c:pt idx="36">
                  <c:v>26.9</c:v>
                </c:pt>
                <c:pt idx="37">
                  <c:v>26.9</c:v>
                </c:pt>
                <c:pt idx="38">
                  <c:v>27.1</c:v>
                </c:pt>
                <c:pt idx="39">
                  <c:v>27.1</c:v>
                </c:pt>
                <c:pt idx="40">
                  <c:v>26.9</c:v>
                </c:pt>
                <c:pt idx="41">
                  <c:v>26.8</c:v>
                </c:pt>
                <c:pt idx="42">
                  <c:v>27.2</c:v>
                </c:pt>
              </c:numCache>
            </c:numRef>
          </c:val>
          <c:smooth val="0"/>
          <c:extLst>
            <c:ext xmlns:c16="http://schemas.microsoft.com/office/drawing/2014/chart" uri="{C3380CC4-5D6E-409C-BE32-E72D297353CC}">
              <c16:uniqueId val="{00000002-434C-4DE7-BEC5-3A6571529AB3}"/>
            </c:ext>
          </c:extLst>
        </c:ser>
        <c:dLbls>
          <c:showLegendKey val="0"/>
          <c:showVal val="1"/>
          <c:showCatName val="0"/>
          <c:showSerName val="0"/>
          <c:showPercent val="0"/>
          <c:showBubbleSize val="0"/>
        </c:dLbls>
        <c:marker val="1"/>
        <c:smooth val="0"/>
        <c:axId val="523058488"/>
        <c:axId val="523059800"/>
      </c:lineChart>
      <c:catAx>
        <c:axId val="472602680"/>
        <c:scaling>
          <c:orientation val="minMax"/>
        </c:scaling>
        <c:delete val="0"/>
        <c:axPos val="b"/>
        <c:title>
          <c:tx>
            <c:rich>
              <a:bodyPr rot="0" spcFirstLastPara="1" vertOverflow="ellipsis" vert="horz" wrap="square" anchor="ctr" anchorCtr="1"/>
              <a:lstStyle/>
              <a:p>
                <a:pPr>
                  <a:defRPr sz="700" b="1" i="0" u="none" strike="noStrike" kern="1200" baseline="0">
                    <a:solidFill>
                      <a:schemeClr val="tx1"/>
                    </a:solidFill>
                    <a:latin typeface="+mn-lt"/>
                    <a:ea typeface="+mn-ea"/>
                    <a:cs typeface="+mn-cs"/>
                  </a:defRPr>
                </a:pPr>
                <a:r>
                  <a:rPr lang="en-ID" sz="700" b="1">
                    <a:solidFill>
                      <a:schemeClr val="tx1"/>
                    </a:solidFill>
                  </a:rPr>
                  <a:t>Tahun</a:t>
                </a:r>
              </a:p>
            </c:rich>
          </c:tx>
          <c:overlay val="0"/>
          <c:spPr>
            <a:noFill/>
            <a:ln>
              <a:noFill/>
            </a:ln>
            <a:effectLst/>
          </c:spPr>
        </c:title>
        <c:numFmt formatCode="General" sourceLinked="1"/>
        <c:majorTickMark val="none"/>
        <c:minorTickMark val="none"/>
        <c:tickLblPos val="low"/>
        <c:spPr>
          <a:noFill/>
          <a:ln w="22225" cap="flat" cmpd="sng" algn="ctr">
            <a:solidFill>
              <a:schemeClr val="tx1"/>
            </a:solidFill>
            <a:round/>
          </a:ln>
          <a:effectLst/>
        </c:spPr>
        <c:txPr>
          <a:bodyPr rot="-5400000" spcFirstLastPara="1" vertOverflow="ellipsis" vert="horz" wrap="square" anchor="ctr" anchorCtr="0"/>
          <a:lstStyle/>
          <a:p>
            <a:pPr>
              <a:defRPr sz="800" b="0" i="0" u="none" strike="noStrike" kern="1200" baseline="0">
                <a:ln>
                  <a:noFill/>
                </a:ln>
                <a:solidFill>
                  <a:schemeClr val="tx1">
                    <a:lumMod val="65000"/>
                    <a:lumOff val="35000"/>
                  </a:schemeClr>
                </a:solidFill>
                <a:latin typeface="+mn-lt"/>
                <a:ea typeface="+mn-ea"/>
                <a:cs typeface="+mn-cs"/>
              </a:defRPr>
            </a:pPr>
            <a:endParaRPr lang="en-US"/>
          </a:p>
        </c:txPr>
        <c:crossAx val="472603008"/>
        <c:crosses val="autoZero"/>
        <c:auto val="1"/>
        <c:lblAlgn val="ctr"/>
        <c:lblOffset val="100"/>
        <c:noMultiLvlLbl val="0"/>
      </c:catAx>
      <c:valAx>
        <c:axId val="472603008"/>
        <c:scaling>
          <c:orientation val="minMax"/>
          <c:max val="0.8"/>
          <c:min val="-0.8"/>
        </c:scaling>
        <c:delete val="0"/>
        <c:axPos val="l"/>
        <c:title>
          <c:tx>
            <c:rich>
              <a:bodyPr rot="-54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r>
                  <a:rPr lang="en-ID" sz="600"/>
                  <a:t>Anomali</a:t>
                </a:r>
                <a:r>
                  <a:rPr lang="en-ID" sz="600" baseline="0"/>
                  <a:t> Suhu (</a:t>
                </a:r>
                <a:r>
                  <a:rPr lang="en-ID" sz="600" baseline="0">
                    <a:sym typeface="Symbol" panose="05050102010706020507" pitchFamily="18" charset="2"/>
                  </a:rPr>
                  <a:t>C)</a:t>
                </a:r>
                <a:endParaRPr lang="en-ID" sz="600"/>
              </a:p>
            </c:rich>
          </c:tx>
          <c:overlay val="0"/>
          <c:spPr>
            <a:noFill/>
            <a:ln>
              <a:noFill/>
            </a:ln>
            <a:effectLst/>
          </c:spPr>
        </c:title>
        <c:numFmt formatCode="General" sourceLinked="1"/>
        <c:majorTickMark val="out"/>
        <c:minorTickMark val="none"/>
        <c:tickLblPos val="nextTo"/>
        <c:spPr>
          <a:noFill/>
          <a:ln>
            <a:noFill/>
          </a:ln>
          <a:effectLst/>
        </c:spPr>
        <c:txPr>
          <a:bodyPr rot="0" spcFirstLastPara="1" vertOverflow="ellipsis"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472602680"/>
        <c:crossesAt val="1"/>
        <c:crossBetween val="between"/>
      </c:valAx>
      <c:valAx>
        <c:axId val="523059800"/>
        <c:scaling>
          <c:orientation val="minMax"/>
          <c:min val="25.4"/>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D" sz="600"/>
                  <a:t>Suhu</a:t>
                </a:r>
                <a:r>
                  <a:rPr lang="en-ID" sz="600" baseline="0"/>
                  <a:t> Rata - rata (</a:t>
                </a:r>
                <a:r>
                  <a:rPr lang="en-ID" sz="600" baseline="0">
                    <a:sym typeface="Symbol" panose="05050102010706020507" pitchFamily="18" charset="2"/>
                  </a:rPr>
                  <a:t>C)</a:t>
                </a:r>
                <a:endParaRPr lang="en-ID" sz="600"/>
              </a:p>
            </c:rich>
          </c:tx>
          <c:overlay val="0"/>
          <c:spPr>
            <a:noFill/>
            <a:ln>
              <a:noFill/>
            </a:ln>
            <a:effectLst/>
          </c:sp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523058488"/>
        <c:crosses val="max"/>
        <c:crossBetween val="between"/>
        <c:majorUnit val="0.2"/>
      </c:valAx>
      <c:catAx>
        <c:axId val="523058488"/>
        <c:scaling>
          <c:orientation val="minMax"/>
        </c:scaling>
        <c:delete val="1"/>
        <c:axPos val="b"/>
        <c:numFmt formatCode="General" sourceLinked="1"/>
        <c:majorTickMark val="out"/>
        <c:minorTickMark val="none"/>
        <c:tickLblPos val="nextTo"/>
        <c:crossAx val="523059800"/>
        <c:crossesAt val="0"/>
        <c:auto val="1"/>
        <c:lblAlgn val="ctr"/>
        <c:lblOffset val="100"/>
        <c:noMultiLvlLbl val="0"/>
      </c:catAx>
      <c:spPr>
        <a:noFill/>
        <a:ln cap="flat">
          <a:solidFill>
            <a:schemeClr val="tx1"/>
          </a:solidFill>
          <a:round/>
        </a:ln>
        <a:effectLst/>
      </c:spPr>
    </c:plotArea>
    <c:legend>
      <c:legendPos val="t"/>
      <c:legendEntry>
        <c:idx val="1"/>
        <c:delete val="1"/>
      </c:legendEntry>
      <c:layout>
        <c:manualLayout>
          <c:xMode val="edge"/>
          <c:yMode val="edge"/>
          <c:x val="9.9123816646929694E-2"/>
          <c:y val="0.16918997107039538"/>
          <c:w val="0.26225694083754048"/>
          <c:h val="0.14404589252765773"/>
        </c:manualLayout>
      </c:layout>
      <c:overlay val="0"/>
      <c:spPr>
        <a:noFill/>
        <a:ln>
          <a:noFill/>
        </a:ln>
        <a:effectLst/>
      </c:spPr>
      <c:txPr>
        <a:bodyPr rot="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F4FE2D-F4C7-4FFF-8405-16B027756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5429</TotalTime>
  <Pages>401</Pages>
  <Words>73275</Words>
  <Characters>417673</Characters>
  <Application>Microsoft Office Word</Application>
  <DocSecurity>0</DocSecurity>
  <Lines>3480</Lines>
  <Paragraphs>979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정 은찬</dc:creator>
  <cp:keywords/>
  <dc:description/>
  <cp:lastModifiedBy>cindy churnia</cp:lastModifiedBy>
  <cp:revision>6</cp:revision>
  <cp:lastPrinted>2024-05-25T03:45:00Z</cp:lastPrinted>
  <dcterms:created xsi:type="dcterms:W3CDTF">2024-05-24T06:44:00Z</dcterms:created>
  <dcterms:modified xsi:type="dcterms:W3CDTF">2024-06-24T02:14:00Z</dcterms:modified>
</cp:coreProperties>
</file>